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theme/themeOverride3.xml" ContentType="application/vnd.openxmlformats-officedocument.themeOverride+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theme/themeOverride6.xml" ContentType="application/vnd.openxmlformats-officedocument.themeOverride+xml"/>
  <Override PartName="/word/charts/chart15.xml" ContentType="application/vnd.openxmlformats-officedocument.drawingml.chart+xml"/>
  <Override PartName="/word/theme/themeOverride7.xml" ContentType="application/vnd.openxmlformats-officedocument.themeOverride+xml"/>
  <Override PartName="/word/charts/chart16.xml" ContentType="application/vnd.openxmlformats-officedocument.drawingml.chart+xml"/>
  <Override PartName="/word/theme/themeOverride8.xml" ContentType="application/vnd.openxmlformats-officedocument.themeOverride+xml"/>
  <Override PartName="/word/charts/chart17.xml" ContentType="application/vnd.openxmlformats-officedocument.drawingml.chart+xml"/>
  <Override PartName="/word/theme/themeOverride9.xml" ContentType="application/vnd.openxmlformats-officedocument.themeOverride+xml"/>
  <Override PartName="/word/charts/chart18.xml" ContentType="application/vnd.openxmlformats-officedocument.drawingml.chart+xml"/>
  <Override PartName="/word/theme/themeOverride10.xml" ContentType="application/vnd.openxmlformats-officedocument.themeOverride+xml"/>
  <Override PartName="/word/charts/chart19.xml" ContentType="application/vnd.openxmlformats-officedocument.drawingml.chart+xml"/>
  <Override PartName="/word/theme/themeOverride11.xml" ContentType="application/vnd.openxmlformats-officedocument.themeOverride+xml"/>
  <Override PartName="/word/charts/chart20.xml" ContentType="application/vnd.openxmlformats-officedocument.drawingml.chart+xml"/>
  <Override PartName="/word/theme/themeOverride1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F555B" w14:textId="77777777" w:rsidR="009A6211" w:rsidRPr="00153087" w:rsidRDefault="009A6211" w:rsidP="00293E56">
      <w:pPr>
        <w:spacing w:line="240" w:lineRule="auto"/>
        <w:jc w:val="center"/>
        <w:rPr>
          <w:rFonts w:eastAsia="Aptos" w:cs="Arial"/>
          <w:kern w:val="3"/>
          <w:sz w:val="28"/>
          <w:lang w:eastAsia="en-US"/>
        </w:rPr>
      </w:pPr>
      <w:bookmarkStart w:id="0" w:name="_Hlk217073805"/>
      <w:bookmarkStart w:id="1" w:name="_Hlk219847056"/>
      <w:r w:rsidRPr="00153087">
        <w:rPr>
          <w:rFonts w:eastAsia="Aptos" w:cs="Arial"/>
          <w:kern w:val="3"/>
          <w:sz w:val="28"/>
          <w:lang w:eastAsia="en-US"/>
        </w:rPr>
        <w:t>Abai Kazakh National Pedagogical University</w:t>
      </w:r>
    </w:p>
    <w:p w14:paraId="460A80BD" w14:textId="77777777" w:rsidR="009A6211" w:rsidRPr="00153087" w:rsidRDefault="009A6211" w:rsidP="00293E56">
      <w:pPr>
        <w:spacing w:line="240" w:lineRule="auto"/>
        <w:jc w:val="center"/>
        <w:rPr>
          <w:rFonts w:eastAsia="Aptos" w:cs="Arial"/>
          <w:b/>
          <w:bCs/>
          <w:kern w:val="3"/>
          <w:sz w:val="28"/>
          <w:lang w:eastAsia="en-US"/>
        </w:rPr>
      </w:pPr>
    </w:p>
    <w:p w14:paraId="1BF9B618" w14:textId="0D85CECA" w:rsidR="009A6211" w:rsidRPr="00153087" w:rsidRDefault="00B00D53" w:rsidP="00293E56">
      <w:pPr>
        <w:tabs>
          <w:tab w:val="left" w:pos="8511"/>
        </w:tabs>
        <w:spacing w:line="240" w:lineRule="auto"/>
        <w:rPr>
          <w:rFonts w:eastAsia="Aptos" w:cs="Arial"/>
          <w:kern w:val="3"/>
          <w:sz w:val="28"/>
          <w:lang w:eastAsia="en-US"/>
        </w:rPr>
      </w:pPr>
      <w:r w:rsidRPr="00153087">
        <w:rPr>
          <w:rFonts w:eastAsia="Aptos" w:cs="Arial"/>
          <w:kern w:val="3"/>
          <w:sz w:val="28"/>
          <w:lang w:eastAsia="en-US"/>
        </w:rPr>
        <w:t xml:space="preserve">UDC </w:t>
      </w:r>
      <w:r w:rsidR="009A6211" w:rsidRPr="00153087">
        <w:rPr>
          <w:rFonts w:eastAsia="Aptos" w:cs="Arial"/>
          <w:kern w:val="3"/>
          <w:sz w:val="28"/>
          <w:lang w:eastAsia="en-US"/>
        </w:rPr>
        <w:t xml:space="preserve">: 378.015.331:7+004(574)(043)                                    </w:t>
      </w:r>
      <w:r w:rsidR="009A6211" w:rsidRPr="00153087">
        <w:rPr>
          <w:rFonts w:eastAsia="Aptos" w:cs="Arial"/>
          <w:kern w:val="3"/>
          <w:sz w:val="28"/>
          <w:lang w:val="ru-RU" w:eastAsia="en-US"/>
        </w:rPr>
        <w:t>On Manuscript Rights</w:t>
      </w:r>
    </w:p>
    <w:p w14:paraId="55CB6B9E" w14:textId="77777777" w:rsidR="009A6211" w:rsidRPr="00153087" w:rsidRDefault="009A6211" w:rsidP="00293E56">
      <w:pPr>
        <w:spacing w:line="240" w:lineRule="auto"/>
        <w:jc w:val="center"/>
        <w:rPr>
          <w:rFonts w:eastAsia="Aptos" w:cs="Arial"/>
          <w:b/>
          <w:bCs/>
          <w:kern w:val="3"/>
          <w:sz w:val="28"/>
          <w:lang w:eastAsia="en-US"/>
        </w:rPr>
      </w:pPr>
    </w:p>
    <w:p w14:paraId="77EC6F60" w14:textId="77777777" w:rsidR="009A6211" w:rsidRPr="00153087" w:rsidRDefault="009A6211" w:rsidP="00293E56">
      <w:pPr>
        <w:spacing w:line="240" w:lineRule="auto"/>
        <w:jc w:val="center"/>
        <w:rPr>
          <w:rFonts w:eastAsia="Aptos" w:cs="Arial"/>
          <w:b/>
          <w:bCs/>
          <w:kern w:val="3"/>
          <w:sz w:val="28"/>
          <w:lang w:eastAsia="en-US"/>
        </w:rPr>
      </w:pPr>
    </w:p>
    <w:p w14:paraId="4479B40E" w14:textId="77777777" w:rsidR="009A6211" w:rsidRPr="00153087" w:rsidRDefault="009A6211" w:rsidP="00293E56">
      <w:pPr>
        <w:spacing w:line="240" w:lineRule="auto"/>
        <w:jc w:val="center"/>
        <w:rPr>
          <w:rFonts w:eastAsia="Aptos" w:cs="Arial"/>
          <w:b/>
          <w:bCs/>
          <w:kern w:val="3"/>
          <w:sz w:val="28"/>
          <w:lang w:eastAsia="en-US"/>
        </w:rPr>
      </w:pPr>
    </w:p>
    <w:p w14:paraId="0BFD526F" w14:textId="77777777" w:rsidR="009A6211" w:rsidRPr="00153087" w:rsidRDefault="009A6211" w:rsidP="00293E56">
      <w:pPr>
        <w:spacing w:line="240" w:lineRule="auto"/>
        <w:jc w:val="center"/>
        <w:rPr>
          <w:rFonts w:eastAsia="Aptos" w:cs="Arial"/>
          <w:b/>
          <w:bCs/>
          <w:kern w:val="3"/>
          <w:sz w:val="28"/>
          <w:lang w:eastAsia="en-US"/>
        </w:rPr>
      </w:pPr>
    </w:p>
    <w:p w14:paraId="10501B88" w14:textId="1AD9A097" w:rsidR="009A6211" w:rsidRPr="00153087" w:rsidRDefault="006F09E3" w:rsidP="00293E56">
      <w:pPr>
        <w:spacing w:line="240" w:lineRule="auto"/>
        <w:jc w:val="center"/>
        <w:rPr>
          <w:rFonts w:eastAsia="Aptos" w:cs="Arial"/>
          <w:b/>
          <w:bCs/>
          <w:kern w:val="3"/>
          <w:sz w:val="36"/>
          <w:szCs w:val="32"/>
          <w:lang w:eastAsia="en-US"/>
        </w:rPr>
      </w:pPr>
      <w:r w:rsidRPr="00153087">
        <w:rPr>
          <w:rFonts w:eastAsia="Aptos" w:cs="Arial"/>
          <w:b/>
          <w:bCs/>
          <w:kern w:val="3"/>
          <w:sz w:val="36"/>
          <w:szCs w:val="32"/>
          <w:lang w:eastAsia="en-US"/>
        </w:rPr>
        <w:t>SHIRI</w:t>
      </w:r>
      <w:r>
        <w:rPr>
          <w:rFonts w:eastAsia="Aptos" w:cs="Arial"/>
          <w:b/>
          <w:bCs/>
          <w:kern w:val="3"/>
          <w:sz w:val="36"/>
          <w:szCs w:val="32"/>
          <w:lang w:eastAsia="en-US"/>
        </w:rPr>
        <w:t xml:space="preserve"> </w:t>
      </w:r>
      <w:r w:rsidR="009A6211" w:rsidRPr="00153087">
        <w:rPr>
          <w:rFonts w:eastAsia="Aptos" w:cs="Arial"/>
          <w:b/>
          <w:bCs/>
          <w:kern w:val="3"/>
          <w:sz w:val="36"/>
          <w:szCs w:val="32"/>
          <w:lang w:eastAsia="en-US"/>
        </w:rPr>
        <w:t xml:space="preserve">MASOUMEH </w:t>
      </w:r>
      <w:r>
        <w:rPr>
          <w:rFonts w:eastAsia="Aptos" w:cs="Arial"/>
          <w:b/>
          <w:bCs/>
          <w:kern w:val="3"/>
          <w:sz w:val="36"/>
          <w:szCs w:val="32"/>
          <w:lang w:eastAsia="en-US"/>
        </w:rPr>
        <w:t>ALIAKBAR</w:t>
      </w:r>
    </w:p>
    <w:p w14:paraId="6C3CF484" w14:textId="77777777" w:rsidR="009A6211" w:rsidRPr="00153087" w:rsidRDefault="009A6211" w:rsidP="00293E56">
      <w:pPr>
        <w:spacing w:line="240" w:lineRule="auto"/>
        <w:jc w:val="center"/>
        <w:rPr>
          <w:rFonts w:eastAsia="Aptos" w:cs="Arial"/>
          <w:b/>
          <w:bCs/>
          <w:kern w:val="3"/>
          <w:sz w:val="28"/>
          <w:lang w:eastAsia="en-US"/>
        </w:rPr>
      </w:pPr>
    </w:p>
    <w:p w14:paraId="797D4A0F" w14:textId="77777777" w:rsidR="009A6211" w:rsidRPr="00153087" w:rsidRDefault="009A6211" w:rsidP="00293E56">
      <w:pPr>
        <w:spacing w:line="240" w:lineRule="auto"/>
        <w:jc w:val="center"/>
        <w:rPr>
          <w:rFonts w:eastAsia="Aptos" w:cs="Arial"/>
          <w:b/>
          <w:bCs/>
          <w:kern w:val="3"/>
          <w:sz w:val="28"/>
          <w:lang w:eastAsia="en-US"/>
        </w:rPr>
      </w:pPr>
    </w:p>
    <w:p w14:paraId="568F270C" w14:textId="77777777" w:rsidR="009A6211" w:rsidRPr="00153087" w:rsidRDefault="009A6211" w:rsidP="00293E56">
      <w:pPr>
        <w:spacing w:line="240" w:lineRule="auto"/>
        <w:jc w:val="center"/>
        <w:rPr>
          <w:rFonts w:eastAsia="Aptos" w:cs="Arial"/>
          <w:b/>
          <w:bCs/>
          <w:kern w:val="3"/>
          <w:sz w:val="28"/>
          <w:lang w:eastAsia="en-US"/>
        </w:rPr>
      </w:pPr>
    </w:p>
    <w:p w14:paraId="4CD9CC1A" w14:textId="77777777" w:rsidR="009A6211" w:rsidRPr="00153087" w:rsidRDefault="009A6211" w:rsidP="00293E56">
      <w:pPr>
        <w:spacing w:line="240" w:lineRule="auto"/>
        <w:jc w:val="center"/>
        <w:rPr>
          <w:rFonts w:eastAsia="Aptos" w:cs="Arial"/>
          <w:b/>
          <w:bCs/>
          <w:kern w:val="3"/>
          <w:sz w:val="32"/>
          <w:szCs w:val="28"/>
          <w:lang w:eastAsia="en-US"/>
        </w:rPr>
      </w:pPr>
      <w:bookmarkStart w:id="2" w:name="_Hlk217426678"/>
      <w:r w:rsidRPr="00153087">
        <w:rPr>
          <w:rFonts w:eastAsia="Aptos" w:cs="Arial"/>
          <w:b/>
          <w:bCs/>
          <w:kern w:val="3"/>
          <w:sz w:val="32"/>
          <w:szCs w:val="28"/>
          <w:lang w:eastAsia="en-US"/>
        </w:rPr>
        <w:t>Development of Creative Abilities in Prospective Art Education Teachers through Digital Technologies</w:t>
      </w:r>
      <w:bookmarkEnd w:id="2"/>
    </w:p>
    <w:p w14:paraId="5A77EBFE" w14:textId="77777777" w:rsidR="009A6211" w:rsidRPr="00153087" w:rsidRDefault="009A6211" w:rsidP="00293E56">
      <w:pPr>
        <w:spacing w:line="240" w:lineRule="auto"/>
        <w:jc w:val="center"/>
        <w:rPr>
          <w:rFonts w:eastAsia="Aptos" w:cs="Arial"/>
          <w:b/>
          <w:bCs/>
          <w:kern w:val="3"/>
          <w:sz w:val="32"/>
          <w:szCs w:val="28"/>
          <w:lang w:eastAsia="en-US"/>
        </w:rPr>
      </w:pPr>
    </w:p>
    <w:p w14:paraId="45A5545A" w14:textId="77777777" w:rsidR="009A6211" w:rsidRPr="00153087" w:rsidRDefault="009A6211" w:rsidP="00293E56">
      <w:pPr>
        <w:spacing w:line="240" w:lineRule="auto"/>
        <w:jc w:val="center"/>
        <w:rPr>
          <w:rFonts w:eastAsia="Aptos" w:cs="Arial"/>
          <w:b/>
          <w:bCs/>
          <w:kern w:val="3"/>
          <w:sz w:val="32"/>
          <w:szCs w:val="28"/>
          <w:rtl/>
          <w:lang w:eastAsia="en-US" w:bidi="fa-IR"/>
        </w:rPr>
      </w:pPr>
    </w:p>
    <w:p w14:paraId="72A1DBCE" w14:textId="3DB4429F" w:rsidR="009A6211" w:rsidRPr="00153087" w:rsidRDefault="009A6211" w:rsidP="00293E56">
      <w:pPr>
        <w:spacing w:line="240" w:lineRule="auto"/>
        <w:jc w:val="center"/>
        <w:rPr>
          <w:rFonts w:eastAsia="Aptos" w:cs="Arial"/>
          <w:kern w:val="3"/>
          <w:sz w:val="32"/>
          <w:szCs w:val="28"/>
          <w:lang w:eastAsia="en-US"/>
        </w:rPr>
      </w:pPr>
      <w:r w:rsidRPr="00153087">
        <w:rPr>
          <w:rFonts w:eastAsia="Aptos" w:cs="Arial"/>
          <w:kern w:val="3"/>
          <w:sz w:val="32"/>
          <w:szCs w:val="28"/>
          <w:lang w:eastAsia="en-US"/>
        </w:rPr>
        <w:t xml:space="preserve">8D01416 - </w:t>
      </w:r>
      <w:r w:rsidR="003C0A0E" w:rsidRPr="003C0A0E">
        <w:rPr>
          <w:rFonts w:eastAsia="Aptos" w:cs="Arial"/>
          <w:kern w:val="3"/>
          <w:sz w:val="32"/>
          <w:szCs w:val="28"/>
          <w:lang w:eastAsia="en-US"/>
        </w:rPr>
        <w:t>Art Education, Graphics and Design</w:t>
      </w:r>
    </w:p>
    <w:p w14:paraId="467A693E" w14:textId="77777777" w:rsidR="009A6211" w:rsidRPr="00153087" w:rsidRDefault="009A6211" w:rsidP="00293E56">
      <w:pPr>
        <w:spacing w:line="240" w:lineRule="auto"/>
        <w:jc w:val="center"/>
        <w:rPr>
          <w:rFonts w:eastAsia="Aptos" w:cs="Arial"/>
          <w:kern w:val="3"/>
          <w:sz w:val="28"/>
          <w:lang w:eastAsia="en-US"/>
        </w:rPr>
      </w:pPr>
    </w:p>
    <w:p w14:paraId="61244FA8" w14:textId="77777777" w:rsidR="009A6211" w:rsidRPr="00153087" w:rsidRDefault="009A6211" w:rsidP="00293E56">
      <w:pPr>
        <w:spacing w:line="240" w:lineRule="auto"/>
        <w:jc w:val="center"/>
        <w:rPr>
          <w:rFonts w:eastAsia="Aptos" w:cs="Arial"/>
          <w:kern w:val="3"/>
          <w:sz w:val="28"/>
          <w:lang w:eastAsia="en-US"/>
        </w:rPr>
      </w:pPr>
    </w:p>
    <w:p w14:paraId="4910BB98" w14:textId="77777777" w:rsidR="009A6211" w:rsidRPr="00153087" w:rsidRDefault="009A6211" w:rsidP="00293E56">
      <w:pPr>
        <w:spacing w:line="240" w:lineRule="auto"/>
        <w:jc w:val="center"/>
        <w:rPr>
          <w:rFonts w:eastAsia="Aptos" w:cs="Arial"/>
          <w:kern w:val="3"/>
          <w:sz w:val="28"/>
          <w:lang w:eastAsia="en-US"/>
        </w:rPr>
      </w:pPr>
      <w:r w:rsidRPr="00153087">
        <w:rPr>
          <w:rFonts w:eastAsia="Aptos" w:cs="Arial"/>
          <w:kern w:val="3"/>
          <w:sz w:val="28"/>
          <w:lang w:eastAsia="en-US"/>
        </w:rPr>
        <w:t xml:space="preserve">Submitted in fulfillment of the requirements </w:t>
      </w:r>
    </w:p>
    <w:p w14:paraId="21F98EB6" w14:textId="77777777" w:rsidR="009A6211" w:rsidRPr="00153087" w:rsidRDefault="009A6211" w:rsidP="00293E56">
      <w:pPr>
        <w:spacing w:line="240" w:lineRule="auto"/>
        <w:jc w:val="center"/>
        <w:rPr>
          <w:rFonts w:eastAsia="Aptos" w:cs="Arial"/>
          <w:kern w:val="3"/>
          <w:sz w:val="28"/>
          <w:lang w:eastAsia="en-US"/>
        </w:rPr>
      </w:pPr>
      <w:r w:rsidRPr="00153087">
        <w:rPr>
          <w:rFonts w:eastAsia="Aptos" w:cs="Arial"/>
          <w:kern w:val="3"/>
          <w:sz w:val="28"/>
          <w:lang w:eastAsia="en-US"/>
        </w:rPr>
        <w:t>for the degree of Doctor of Philosophy</w:t>
      </w:r>
    </w:p>
    <w:p w14:paraId="7DE4A372" w14:textId="77777777" w:rsidR="009A6211" w:rsidRPr="00153087" w:rsidRDefault="009A6211" w:rsidP="00293E56">
      <w:pPr>
        <w:spacing w:line="240" w:lineRule="auto"/>
        <w:jc w:val="center"/>
        <w:rPr>
          <w:rFonts w:eastAsia="Aptos" w:cs="Arial"/>
          <w:kern w:val="3"/>
          <w:sz w:val="28"/>
          <w:lang w:eastAsia="en-US"/>
        </w:rPr>
      </w:pPr>
    </w:p>
    <w:p w14:paraId="475F499E" w14:textId="77777777" w:rsidR="009A6211" w:rsidRPr="00153087" w:rsidRDefault="009A6211" w:rsidP="00293E56">
      <w:pPr>
        <w:spacing w:line="240" w:lineRule="auto"/>
        <w:jc w:val="center"/>
        <w:rPr>
          <w:rFonts w:eastAsia="Aptos" w:cs="Arial"/>
          <w:kern w:val="3"/>
          <w:sz w:val="28"/>
          <w:lang w:eastAsia="en-US"/>
        </w:rPr>
      </w:pPr>
    </w:p>
    <w:p w14:paraId="2D982052" w14:textId="77777777" w:rsidR="009A6211" w:rsidRPr="00153087" w:rsidRDefault="009A6211" w:rsidP="00293E56">
      <w:pPr>
        <w:spacing w:line="240" w:lineRule="auto"/>
        <w:jc w:val="center"/>
        <w:rPr>
          <w:rFonts w:eastAsia="Aptos" w:cs="Arial"/>
          <w:kern w:val="3"/>
          <w:sz w:val="28"/>
          <w:lang w:eastAsia="en-US"/>
        </w:rPr>
      </w:pPr>
    </w:p>
    <w:p w14:paraId="401CAF2C" w14:textId="77777777" w:rsidR="009A6211" w:rsidRPr="00153087" w:rsidRDefault="009A6211" w:rsidP="00293E56">
      <w:pPr>
        <w:spacing w:line="240" w:lineRule="auto"/>
        <w:jc w:val="center"/>
        <w:rPr>
          <w:rFonts w:eastAsia="Aptos" w:cs="Arial"/>
          <w:kern w:val="3"/>
          <w:sz w:val="28"/>
          <w:lang w:eastAsia="en-US"/>
        </w:rPr>
      </w:pPr>
    </w:p>
    <w:p w14:paraId="27790C78" w14:textId="77777777" w:rsidR="009A6211" w:rsidRPr="00153087" w:rsidRDefault="009A6211" w:rsidP="00293E56">
      <w:pPr>
        <w:spacing w:line="240" w:lineRule="auto"/>
        <w:jc w:val="center"/>
        <w:rPr>
          <w:rFonts w:eastAsia="Aptos" w:cs="Arial"/>
          <w:kern w:val="3"/>
          <w:sz w:val="28"/>
          <w:lang w:eastAsia="en-US"/>
        </w:rPr>
      </w:pPr>
    </w:p>
    <w:p w14:paraId="69E01721" w14:textId="77777777" w:rsidR="009A6211" w:rsidRPr="00153087" w:rsidRDefault="009A6211" w:rsidP="00293E56">
      <w:pPr>
        <w:spacing w:line="240" w:lineRule="auto"/>
        <w:ind w:left="4752"/>
        <w:rPr>
          <w:rFonts w:eastAsia="Aptos" w:cs="Arial"/>
          <w:kern w:val="3"/>
          <w:sz w:val="28"/>
          <w:lang w:eastAsia="en-US"/>
        </w:rPr>
      </w:pPr>
    </w:p>
    <w:p w14:paraId="54E44E63" w14:textId="77777777" w:rsidR="009A6211" w:rsidRPr="00153087" w:rsidRDefault="009A6211" w:rsidP="00293E56">
      <w:pPr>
        <w:spacing w:line="240" w:lineRule="auto"/>
        <w:ind w:left="4464"/>
        <w:rPr>
          <w:rFonts w:eastAsia="Aptos" w:cs="Arial"/>
          <w:b/>
          <w:bCs/>
          <w:kern w:val="3"/>
          <w:sz w:val="28"/>
          <w:lang w:eastAsia="en-US"/>
        </w:rPr>
      </w:pPr>
      <w:r w:rsidRPr="00153087">
        <w:rPr>
          <w:rFonts w:eastAsia="Aptos" w:cs="Arial"/>
          <w:b/>
          <w:bCs/>
          <w:kern w:val="3"/>
          <w:sz w:val="28"/>
          <w:lang w:eastAsia="en-US"/>
        </w:rPr>
        <w:t>Internal Academic Advisor:</w:t>
      </w:r>
    </w:p>
    <w:p w14:paraId="55A02067" w14:textId="77777777" w:rsidR="009A6211" w:rsidRPr="00153087" w:rsidRDefault="009A6211" w:rsidP="00293E56">
      <w:pPr>
        <w:spacing w:line="240" w:lineRule="auto"/>
        <w:ind w:left="4464"/>
        <w:rPr>
          <w:rFonts w:eastAsia="Aptos" w:cs="Arial"/>
          <w:kern w:val="3"/>
          <w:sz w:val="28"/>
          <w:lang w:eastAsia="en-US"/>
        </w:rPr>
      </w:pPr>
      <w:r w:rsidRPr="00153087">
        <w:rPr>
          <w:rFonts w:eastAsia="Aptos" w:cs="Arial"/>
          <w:kern w:val="3"/>
          <w:sz w:val="28"/>
          <w:lang w:eastAsia="en-US"/>
        </w:rPr>
        <w:t>Doctor of Philosophy, Karim Baigutov</w:t>
      </w:r>
    </w:p>
    <w:p w14:paraId="7B07F398" w14:textId="77777777" w:rsidR="009A6211" w:rsidRPr="00153087" w:rsidRDefault="009A6211" w:rsidP="00293E56">
      <w:pPr>
        <w:spacing w:line="240" w:lineRule="auto"/>
        <w:ind w:left="4464"/>
        <w:rPr>
          <w:rFonts w:eastAsia="Aptos" w:cs="Arial"/>
          <w:b/>
          <w:bCs/>
          <w:kern w:val="3"/>
          <w:sz w:val="28"/>
          <w:lang w:eastAsia="en-US"/>
        </w:rPr>
      </w:pPr>
      <w:r w:rsidRPr="00153087">
        <w:rPr>
          <w:rFonts w:eastAsia="Aptos" w:cs="Arial"/>
          <w:b/>
          <w:bCs/>
          <w:kern w:val="3"/>
          <w:sz w:val="28"/>
          <w:lang w:eastAsia="en-US"/>
        </w:rPr>
        <w:t>External Academic Advisor:</w:t>
      </w:r>
    </w:p>
    <w:p w14:paraId="708D988F" w14:textId="4E2852D0" w:rsidR="007A6D75" w:rsidRDefault="00E07A3B" w:rsidP="00293E56">
      <w:pPr>
        <w:spacing w:line="240" w:lineRule="auto"/>
        <w:ind w:left="4464"/>
        <w:rPr>
          <w:rFonts w:eastAsia="Aptos" w:cs="Arial"/>
          <w:kern w:val="3"/>
          <w:sz w:val="28"/>
          <w:rtl/>
          <w:lang w:eastAsia="en-US"/>
        </w:rPr>
      </w:pPr>
      <w:r w:rsidRPr="00E07A3B">
        <w:rPr>
          <w:rFonts w:eastAsia="Aptos" w:cs="Arial"/>
          <w:kern w:val="3"/>
          <w:sz w:val="28"/>
          <w:lang w:eastAsia="en-US"/>
        </w:rPr>
        <w:t xml:space="preserve">Doctor of </w:t>
      </w:r>
      <w:r>
        <w:rPr>
          <w:rFonts w:eastAsia="Aptos" w:cs="Arial"/>
          <w:kern w:val="3"/>
          <w:sz w:val="28"/>
          <w:lang w:eastAsia="en-US"/>
        </w:rPr>
        <w:t>Art</w:t>
      </w:r>
      <w:r w:rsidR="00692AE3">
        <w:rPr>
          <w:rFonts w:eastAsia="Aptos" w:cs="Arial"/>
          <w:kern w:val="3"/>
          <w:sz w:val="28"/>
          <w:lang w:eastAsia="en-US"/>
        </w:rPr>
        <w:t>s</w:t>
      </w:r>
      <w:r w:rsidRPr="00E07A3B">
        <w:rPr>
          <w:rFonts w:eastAsia="Aptos" w:cs="Arial"/>
          <w:kern w:val="3"/>
          <w:sz w:val="28"/>
          <w:lang w:eastAsia="en-US"/>
        </w:rPr>
        <w:t>, Professor</w:t>
      </w:r>
      <w:r w:rsidR="009A6211" w:rsidRPr="00153087">
        <w:rPr>
          <w:rFonts w:eastAsia="Aptos" w:cs="Arial"/>
          <w:kern w:val="3"/>
          <w:sz w:val="28"/>
          <w:lang w:eastAsia="en-US"/>
        </w:rPr>
        <w:t>,</w:t>
      </w:r>
    </w:p>
    <w:p w14:paraId="7B1908CC" w14:textId="7714B5C1" w:rsidR="009A6211" w:rsidRPr="00153087" w:rsidRDefault="009D3854" w:rsidP="00293E56">
      <w:pPr>
        <w:spacing w:line="240" w:lineRule="auto"/>
        <w:ind w:left="4464"/>
        <w:rPr>
          <w:rFonts w:eastAsia="Aptos" w:cs="Arial"/>
          <w:kern w:val="3"/>
          <w:sz w:val="28"/>
          <w:lang w:eastAsia="en-US"/>
        </w:rPr>
      </w:pPr>
      <w:r w:rsidRPr="009D3854">
        <w:rPr>
          <w:rFonts w:eastAsia="Aptos" w:cs="Arial"/>
          <w:kern w:val="3"/>
          <w:sz w:val="28"/>
          <w:lang w:eastAsia="en-US"/>
        </w:rPr>
        <w:t>Nekhvyadovich Larisa</w:t>
      </w:r>
      <w:r w:rsidR="009A6211" w:rsidRPr="00153087">
        <w:rPr>
          <w:rFonts w:eastAsia="Aptos" w:cs="Arial"/>
          <w:kern w:val="3"/>
          <w:sz w:val="28"/>
          <w:lang w:eastAsia="en-US"/>
        </w:rPr>
        <w:t xml:space="preserve"> I.</w:t>
      </w:r>
    </w:p>
    <w:p w14:paraId="0A73809C" w14:textId="77777777" w:rsidR="009A6211" w:rsidRPr="00153087" w:rsidRDefault="009A6211" w:rsidP="00293E56">
      <w:pPr>
        <w:spacing w:line="240" w:lineRule="auto"/>
        <w:ind w:left="4752"/>
        <w:rPr>
          <w:rFonts w:eastAsia="Aptos" w:cs="Arial"/>
          <w:kern w:val="3"/>
          <w:sz w:val="28"/>
          <w:lang w:eastAsia="en-US"/>
        </w:rPr>
      </w:pPr>
    </w:p>
    <w:p w14:paraId="0C1995F3" w14:textId="77777777" w:rsidR="009A6211" w:rsidRPr="00153087" w:rsidRDefault="009A6211" w:rsidP="00293E56">
      <w:pPr>
        <w:spacing w:line="240" w:lineRule="auto"/>
        <w:jc w:val="center"/>
        <w:rPr>
          <w:rFonts w:eastAsia="Aptos" w:cs="Arial"/>
          <w:kern w:val="3"/>
          <w:sz w:val="28"/>
          <w:lang w:eastAsia="en-US"/>
        </w:rPr>
      </w:pPr>
    </w:p>
    <w:p w14:paraId="4C9A445F" w14:textId="77777777" w:rsidR="009A6211" w:rsidRPr="00153087" w:rsidRDefault="009A6211" w:rsidP="00293E56">
      <w:pPr>
        <w:spacing w:line="240" w:lineRule="auto"/>
        <w:jc w:val="center"/>
        <w:rPr>
          <w:rFonts w:eastAsia="Aptos"/>
          <w:i/>
          <w:iCs/>
          <w:lang w:eastAsia="en-US"/>
        </w:rPr>
      </w:pPr>
    </w:p>
    <w:p w14:paraId="553DDA16" w14:textId="77777777" w:rsidR="009A6211" w:rsidRPr="00153087" w:rsidRDefault="009A6211" w:rsidP="00293E56">
      <w:pPr>
        <w:spacing w:line="240" w:lineRule="auto"/>
        <w:rPr>
          <w:rFonts w:eastAsia="Aptos"/>
          <w:i/>
          <w:iCs/>
          <w:lang w:eastAsia="en-US"/>
        </w:rPr>
      </w:pPr>
    </w:p>
    <w:p w14:paraId="40E45536" w14:textId="77777777" w:rsidR="009A6211" w:rsidRPr="00153087" w:rsidRDefault="009A6211" w:rsidP="00293E56">
      <w:pPr>
        <w:spacing w:line="240" w:lineRule="auto"/>
        <w:jc w:val="center"/>
        <w:rPr>
          <w:rFonts w:eastAsia="Aptos"/>
          <w:i/>
          <w:iCs/>
          <w:lang w:eastAsia="en-US"/>
        </w:rPr>
      </w:pPr>
    </w:p>
    <w:p w14:paraId="12A5BC95" w14:textId="77777777" w:rsidR="009A6211" w:rsidRPr="00153087" w:rsidRDefault="009A6211" w:rsidP="00293E56">
      <w:pPr>
        <w:spacing w:line="240" w:lineRule="auto"/>
        <w:jc w:val="center"/>
        <w:rPr>
          <w:rFonts w:eastAsia="Aptos"/>
          <w:i/>
          <w:iCs/>
          <w:lang w:eastAsia="en-US"/>
        </w:rPr>
      </w:pPr>
    </w:p>
    <w:p w14:paraId="7B4049F0" w14:textId="77777777" w:rsidR="009A6211" w:rsidRPr="00153087" w:rsidRDefault="009A6211" w:rsidP="00293E56">
      <w:pPr>
        <w:spacing w:line="240" w:lineRule="auto"/>
        <w:rPr>
          <w:rFonts w:eastAsia="Aptos" w:cs="Arial"/>
          <w:kern w:val="3"/>
          <w:sz w:val="28"/>
          <w:lang w:eastAsia="en-US"/>
        </w:rPr>
      </w:pPr>
    </w:p>
    <w:p w14:paraId="6C6163A9" w14:textId="77777777" w:rsidR="009A6211" w:rsidRPr="00153087" w:rsidRDefault="009A6211" w:rsidP="00293E56">
      <w:pPr>
        <w:spacing w:line="240" w:lineRule="auto"/>
        <w:jc w:val="center"/>
        <w:rPr>
          <w:rFonts w:eastAsia="Aptos" w:cs="Arial"/>
          <w:kern w:val="3"/>
          <w:sz w:val="28"/>
          <w:lang w:eastAsia="en-US"/>
        </w:rPr>
      </w:pPr>
    </w:p>
    <w:p w14:paraId="6F3944C0" w14:textId="77777777" w:rsidR="009A6211" w:rsidRPr="00153087" w:rsidRDefault="009A6211" w:rsidP="00293E56">
      <w:pPr>
        <w:spacing w:line="240" w:lineRule="auto"/>
        <w:jc w:val="center"/>
        <w:rPr>
          <w:rFonts w:eastAsia="Aptos" w:cs="Arial"/>
          <w:kern w:val="3"/>
          <w:sz w:val="28"/>
          <w:lang w:eastAsia="en-US"/>
        </w:rPr>
      </w:pPr>
    </w:p>
    <w:p w14:paraId="030F6B6C" w14:textId="77777777" w:rsidR="009A6211" w:rsidRPr="00153087" w:rsidRDefault="009A6211" w:rsidP="00293E56">
      <w:pPr>
        <w:spacing w:line="240" w:lineRule="auto"/>
        <w:jc w:val="center"/>
        <w:rPr>
          <w:rFonts w:eastAsia="Aptos" w:cs="Arial"/>
          <w:kern w:val="3"/>
          <w:sz w:val="28"/>
          <w:lang w:eastAsia="en-US"/>
        </w:rPr>
      </w:pPr>
      <w:r w:rsidRPr="00153087">
        <w:rPr>
          <w:rFonts w:eastAsia="Aptos" w:cs="Arial"/>
          <w:kern w:val="3"/>
          <w:sz w:val="28"/>
          <w:lang w:eastAsia="en-US"/>
        </w:rPr>
        <w:t>Republic of Kazakhstan</w:t>
      </w:r>
    </w:p>
    <w:p w14:paraId="0198B07B" w14:textId="77777777" w:rsidR="009A6211" w:rsidRPr="00153087" w:rsidRDefault="009A6211" w:rsidP="00293E56">
      <w:pPr>
        <w:spacing w:line="240" w:lineRule="auto"/>
        <w:jc w:val="center"/>
        <w:rPr>
          <w:rFonts w:eastAsia="Aptos" w:cs="Arial"/>
          <w:kern w:val="3"/>
          <w:sz w:val="28"/>
          <w:lang w:eastAsia="en-US"/>
        </w:rPr>
      </w:pPr>
      <w:r w:rsidRPr="00153087">
        <w:rPr>
          <w:rFonts w:eastAsia="Aptos" w:cs="Arial"/>
          <w:kern w:val="3"/>
          <w:sz w:val="28"/>
          <w:lang w:eastAsia="en-US"/>
        </w:rPr>
        <w:t>Almaty, 2026</w:t>
      </w:r>
    </w:p>
    <w:p w14:paraId="59B71289" w14:textId="77777777" w:rsidR="009A6211" w:rsidRPr="00153087" w:rsidRDefault="009A6211" w:rsidP="00293E56">
      <w:pPr>
        <w:spacing w:line="240" w:lineRule="auto"/>
        <w:jc w:val="center"/>
        <w:rPr>
          <w:rFonts w:eastAsia="Aptos" w:cs="Arial"/>
          <w:kern w:val="3"/>
          <w:sz w:val="28"/>
          <w:lang w:eastAsia="en-US"/>
        </w:rPr>
      </w:pPr>
    </w:p>
    <w:p w14:paraId="73636458" w14:textId="64F4336D" w:rsidR="009A6211" w:rsidRPr="00153087" w:rsidRDefault="009A6211" w:rsidP="00E07A3B">
      <w:pPr>
        <w:tabs>
          <w:tab w:val="left" w:pos="3540"/>
        </w:tabs>
        <w:spacing w:after="160" w:line="240" w:lineRule="auto"/>
        <w:rPr>
          <w:bCs/>
          <w:sz w:val="28"/>
          <w:szCs w:val="28"/>
        </w:rPr>
      </w:pPr>
    </w:p>
    <w:p w14:paraId="6969C233" w14:textId="77777777" w:rsidR="009A6211" w:rsidRPr="00153087" w:rsidRDefault="009A6211" w:rsidP="00293E56">
      <w:pPr>
        <w:suppressAutoHyphens/>
        <w:autoSpaceDN w:val="0"/>
        <w:spacing w:line="240" w:lineRule="auto"/>
        <w:jc w:val="center"/>
        <w:textAlignment w:val="baseline"/>
        <w:rPr>
          <w:rFonts w:eastAsia="Aptos" w:cs="Arial"/>
          <w:b/>
          <w:bCs/>
          <w:kern w:val="3"/>
          <w:sz w:val="32"/>
          <w:szCs w:val="28"/>
          <w:lang w:eastAsia="en-US"/>
        </w:rPr>
      </w:pPr>
      <w:r w:rsidRPr="00153087">
        <w:rPr>
          <w:rFonts w:eastAsia="Aptos" w:cs="Arial"/>
          <w:b/>
          <w:bCs/>
          <w:kern w:val="3"/>
          <w:sz w:val="32"/>
          <w:szCs w:val="28"/>
          <w:lang w:eastAsia="en-US"/>
        </w:rPr>
        <w:lastRenderedPageBreak/>
        <w:t>TABLE OF CONTEXT</w:t>
      </w:r>
    </w:p>
    <w:p w14:paraId="194C0A21" w14:textId="77777777" w:rsidR="009A6211" w:rsidRPr="00153087" w:rsidRDefault="009A6211" w:rsidP="00293E56">
      <w:pPr>
        <w:suppressAutoHyphens/>
        <w:autoSpaceDN w:val="0"/>
        <w:spacing w:line="240" w:lineRule="auto"/>
        <w:jc w:val="center"/>
        <w:textAlignment w:val="baseline"/>
        <w:rPr>
          <w:rFonts w:eastAsia="Aptos" w:cs="Arial"/>
          <w:b/>
          <w:bCs/>
          <w:kern w:val="3"/>
          <w:sz w:val="32"/>
          <w:szCs w:val="28"/>
          <w:lang w:eastAsia="en-US"/>
        </w:rPr>
      </w:pPr>
    </w:p>
    <w:tbl>
      <w:tblPr>
        <w:tblStyle w:val="TableGrid14"/>
        <w:tblW w:w="9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gridCol w:w="728"/>
      </w:tblGrid>
      <w:tr w:rsidR="009A6211" w:rsidRPr="00153087" w14:paraId="59D2C57E" w14:textId="77777777" w:rsidTr="00401112">
        <w:tc>
          <w:tcPr>
            <w:tcW w:w="9000" w:type="dxa"/>
            <w:vAlign w:val="center"/>
          </w:tcPr>
          <w:p w14:paraId="152D412C" w14:textId="77777777" w:rsidR="009A6211" w:rsidRPr="00153087" w:rsidRDefault="009A6211" w:rsidP="00293E56">
            <w:pPr>
              <w:suppressAutoHyphens/>
              <w:autoSpaceDN w:val="0"/>
              <w:spacing w:line="240" w:lineRule="auto"/>
              <w:jc w:val="lowKashida"/>
              <w:textAlignment w:val="baseline"/>
              <w:rPr>
                <w:rFonts w:eastAsia="Aptos" w:cs="Arial"/>
                <w:b/>
                <w:bCs/>
                <w:kern w:val="3"/>
                <w:sz w:val="30"/>
                <w:szCs w:val="30"/>
                <w:lang w:val="ru-RU" w:eastAsia="en-US"/>
              </w:rPr>
            </w:pPr>
            <w:r w:rsidRPr="00153087">
              <w:rPr>
                <w:rFonts w:eastAsia="Aptos" w:cs="Arial"/>
                <w:b/>
                <w:bCs/>
                <w:kern w:val="3"/>
                <w:sz w:val="30"/>
                <w:szCs w:val="30"/>
                <w:lang w:eastAsia="en-US"/>
              </w:rPr>
              <w:t>NORMATIVE REFERENCES</w:t>
            </w:r>
            <w:r w:rsidRPr="00153087">
              <w:rPr>
                <w:rFonts w:eastAsia="Aptos" w:cs="Arial"/>
                <w:b/>
                <w:bCs/>
                <w:kern w:val="3"/>
                <w:sz w:val="30"/>
                <w:szCs w:val="30"/>
                <w:lang w:val="ru-RU" w:eastAsia="en-US"/>
              </w:rPr>
              <w:t xml:space="preserve"> .........................................................</w:t>
            </w:r>
            <w:r w:rsidRPr="00153087">
              <w:rPr>
                <w:rFonts w:eastAsia="Aptos" w:cs="Arial"/>
                <w:b/>
                <w:bCs/>
                <w:kern w:val="3"/>
                <w:sz w:val="30"/>
                <w:szCs w:val="30"/>
                <w:lang w:eastAsia="en-US"/>
              </w:rPr>
              <w:t>.</w:t>
            </w:r>
            <w:r w:rsidRPr="00153087">
              <w:rPr>
                <w:rFonts w:eastAsia="Aptos" w:cs="Arial"/>
                <w:b/>
                <w:bCs/>
                <w:kern w:val="3"/>
                <w:sz w:val="30"/>
                <w:szCs w:val="30"/>
                <w:lang w:val="ru-RU" w:eastAsia="en-US"/>
              </w:rPr>
              <w:t>.....</w:t>
            </w:r>
          </w:p>
        </w:tc>
        <w:tc>
          <w:tcPr>
            <w:tcW w:w="728" w:type="dxa"/>
            <w:vAlign w:val="center"/>
          </w:tcPr>
          <w:p w14:paraId="0429FCC5"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3</w:t>
            </w:r>
          </w:p>
        </w:tc>
      </w:tr>
      <w:tr w:rsidR="009A6211" w:rsidRPr="00153087" w14:paraId="41168E08" w14:textId="77777777" w:rsidTr="00401112">
        <w:tc>
          <w:tcPr>
            <w:tcW w:w="9000" w:type="dxa"/>
            <w:vAlign w:val="center"/>
          </w:tcPr>
          <w:p w14:paraId="05EF47E5" w14:textId="6C09CEE1" w:rsidR="009A6211" w:rsidRPr="00153087" w:rsidRDefault="009A6211" w:rsidP="00293E56">
            <w:pPr>
              <w:suppressAutoHyphens/>
              <w:autoSpaceDN w:val="0"/>
              <w:spacing w:line="240" w:lineRule="auto"/>
              <w:textAlignment w:val="baseline"/>
              <w:rPr>
                <w:rFonts w:eastAsia="Aptos" w:cs="Arial"/>
                <w:b/>
                <w:bCs/>
                <w:kern w:val="3"/>
                <w:sz w:val="30"/>
                <w:szCs w:val="30"/>
                <w:lang w:eastAsia="en-US"/>
              </w:rPr>
            </w:pPr>
            <w:r w:rsidRPr="00153087">
              <w:rPr>
                <w:rFonts w:eastAsia="Aptos" w:cs="Arial"/>
                <w:b/>
                <w:bCs/>
                <w:kern w:val="3"/>
                <w:sz w:val="30"/>
                <w:szCs w:val="30"/>
                <w:lang w:eastAsia="en-US"/>
              </w:rPr>
              <w:t xml:space="preserve">TERMS AND DEFINITIONS </w:t>
            </w:r>
            <w:r w:rsidR="00563383" w:rsidRPr="00153087">
              <w:rPr>
                <w:rFonts w:eastAsia="Aptos" w:cs="Arial"/>
                <w:b/>
                <w:bCs/>
                <w:kern w:val="3"/>
                <w:sz w:val="30"/>
                <w:szCs w:val="30"/>
                <w:lang w:eastAsia="en-US"/>
              </w:rPr>
              <w:t>…………………………………………</w:t>
            </w:r>
          </w:p>
        </w:tc>
        <w:tc>
          <w:tcPr>
            <w:tcW w:w="728" w:type="dxa"/>
            <w:vAlign w:val="center"/>
          </w:tcPr>
          <w:p w14:paraId="47A5DCDB"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4</w:t>
            </w:r>
          </w:p>
        </w:tc>
      </w:tr>
      <w:tr w:rsidR="009A6211" w:rsidRPr="00153087" w14:paraId="36B4B73F" w14:textId="77777777" w:rsidTr="00401112">
        <w:tc>
          <w:tcPr>
            <w:tcW w:w="9000" w:type="dxa"/>
            <w:vAlign w:val="center"/>
          </w:tcPr>
          <w:p w14:paraId="1953A5E5" w14:textId="77777777" w:rsidR="009A6211" w:rsidRPr="00153087" w:rsidRDefault="009A6211" w:rsidP="00293E56">
            <w:pPr>
              <w:suppressAutoHyphens/>
              <w:autoSpaceDN w:val="0"/>
              <w:spacing w:line="240" w:lineRule="auto"/>
              <w:jc w:val="lowKashida"/>
              <w:textAlignment w:val="baseline"/>
              <w:rPr>
                <w:rFonts w:eastAsia="Aptos" w:cs="Arial"/>
                <w:b/>
                <w:bCs/>
                <w:kern w:val="3"/>
                <w:sz w:val="30"/>
                <w:szCs w:val="30"/>
                <w:lang w:val="ru-RU" w:eastAsia="en-US"/>
              </w:rPr>
            </w:pPr>
            <w:r w:rsidRPr="00153087">
              <w:rPr>
                <w:rFonts w:eastAsia="Aptos" w:cs="Arial"/>
                <w:b/>
                <w:bCs/>
                <w:kern w:val="3"/>
                <w:sz w:val="30"/>
                <w:szCs w:val="30"/>
                <w:lang w:eastAsia="en-US"/>
              </w:rPr>
              <w:t>SYMBOLS AND ABBREVIATIONS</w:t>
            </w:r>
            <w:r w:rsidRPr="00153087">
              <w:rPr>
                <w:rFonts w:eastAsia="Aptos" w:cs="Arial"/>
                <w:b/>
                <w:bCs/>
                <w:kern w:val="3"/>
                <w:sz w:val="30"/>
                <w:szCs w:val="30"/>
                <w:lang w:val="ru-RU" w:eastAsia="en-US"/>
              </w:rPr>
              <w:t xml:space="preserve"> ................................................</w:t>
            </w:r>
            <w:r w:rsidRPr="00153087">
              <w:rPr>
                <w:rFonts w:eastAsia="Aptos" w:cs="Arial"/>
                <w:b/>
                <w:bCs/>
                <w:kern w:val="3"/>
                <w:sz w:val="30"/>
                <w:szCs w:val="30"/>
                <w:lang w:eastAsia="en-US"/>
              </w:rPr>
              <w:t>.</w:t>
            </w:r>
            <w:r w:rsidRPr="00153087">
              <w:rPr>
                <w:rFonts w:eastAsia="Aptos" w:cs="Arial"/>
                <w:b/>
                <w:bCs/>
                <w:kern w:val="3"/>
                <w:sz w:val="30"/>
                <w:szCs w:val="30"/>
                <w:lang w:val="ru-RU" w:eastAsia="en-US"/>
              </w:rPr>
              <w:t>....</w:t>
            </w:r>
          </w:p>
        </w:tc>
        <w:tc>
          <w:tcPr>
            <w:tcW w:w="728" w:type="dxa"/>
            <w:vAlign w:val="center"/>
          </w:tcPr>
          <w:p w14:paraId="391005A1"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5</w:t>
            </w:r>
          </w:p>
        </w:tc>
      </w:tr>
      <w:tr w:rsidR="009A6211" w:rsidRPr="00153087" w14:paraId="38E6DDE6" w14:textId="77777777" w:rsidTr="00401112">
        <w:tc>
          <w:tcPr>
            <w:tcW w:w="9000" w:type="dxa"/>
            <w:vAlign w:val="center"/>
          </w:tcPr>
          <w:p w14:paraId="4DE6C9D9" w14:textId="77777777" w:rsidR="009A6211" w:rsidRPr="00153087" w:rsidRDefault="009A6211" w:rsidP="00293E56">
            <w:pPr>
              <w:suppressAutoHyphens/>
              <w:autoSpaceDN w:val="0"/>
              <w:spacing w:line="240" w:lineRule="auto"/>
              <w:jc w:val="lowKashida"/>
              <w:textAlignment w:val="baseline"/>
              <w:rPr>
                <w:rFonts w:eastAsia="Aptos" w:cs="Arial"/>
                <w:b/>
                <w:bCs/>
                <w:kern w:val="3"/>
                <w:sz w:val="30"/>
                <w:szCs w:val="30"/>
                <w:lang w:val="ru-RU" w:eastAsia="en-US"/>
              </w:rPr>
            </w:pPr>
            <w:r w:rsidRPr="00153087">
              <w:rPr>
                <w:rFonts w:eastAsia="Aptos" w:cs="Arial"/>
                <w:b/>
                <w:bCs/>
                <w:kern w:val="3"/>
                <w:sz w:val="30"/>
                <w:szCs w:val="30"/>
                <w:lang w:eastAsia="en-US"/>
              </w:rPr>
              <w:t>INTRODUCTION</w:t>
            </w:r>
            <w:r w:rsidRPr="00153087">
              <w:rPr>
                <w:rFonts w:eastAsia="Aptos" w:cs="Arial"/>
                <w:b/>
                <w:bCs/>
                <w:kern w:val="3"/>
                <w:sz w:val="30"/>
                <w:szCs w:val="30"/>
                <w:lang w:val="ru-RU" w:eastAsia="en-US"/>
              </w:rPr>
              <w:t xml:space="preserve"> ...........................................................................</w:t>
            </w:r>
            <w:r w:rsidRPr="00153087">
              <w:rPr>
                <w:rFonts w:eastAsia="Aptos" w:cs="Arial"/>
                <w:b/>
                <w:bCs/>
                <w:kern w:val="3"/>
                <w:sz w:val="30"/>
                <w:szCs w:val="30"/>
                <w:lang w:eastAsia="en-US"/>
              </w:rPr>
              <w:t>.</w:t>
            </w:r>
            <w:r w:rsidRPr="00153087">
              <w:rPr>
                <w:rFonts w:eastAsia="Aptos" w:cs="Arial"/>
                <w:b/>
                <w:bCs/>
                <w:kern w:val="3"/>
                <w:sz w:val="30"/>
                <w:szCs w:val="30"/>
                <w:lang w:val="ru-RU" w:eastAsia="en-US"/>
              </w:rPr>
              <w:t>........</w:t>
            </w:r>
          </w:p>
        </w:tc>
        <w:tc>
          <w:tcPr>
            <w:tcW w:w="728" w:type="dxa"/>
            <w:vAlign w:val="center"/>
          </w:tcPr>
          <w:p w14:paraId="29DA5B22"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6</w:t>
            </w:r>
          </w:p>
        </w:tc>
      </w:tr>
      <w:tr w:rsidR="009A6211" w:rsidRPr="00153087" w14:paraId="3C40F26F" w14:textId="77777777" w:rsidTr="00401112">
        <w:tc>
          <w:tcPr>
            <w:tcW w:w="9000" w:type="dxa"/>
            <w:vAlign w:val="center"/>
          </w:tcPr>
          <w:p w14:paraId="0BDBA363" w14:textId="77777777" w:rsidR="009A6211" w:rsidRPr="00153087" w:rsidRDefault="009A6211" w:rsidP="00293E56">
            <w:pPr>
              <w:suppressAutoHyphens/>
              <w:autoSpaceDN w:val="0"/>
              <w:spacing w:line="240" w:lineRule="auto"/>
              <w:jc w:val="lowKashida"/>
              <w:textAlignment w:val="baseline"/>
              <w:rPr>
                <w:rFonts w:eastAsia="Aptos" w:cs="Arial"/>
                <w:b/>
                <w:bCs/>
                <w:kern w:val="3"/>
                <w:sz w:val="30"/>
                <w:szCs w:val="30"/>
                <w:lang w:eastAsia="en-US"/>
              </w:rPr>
            </w:pPr>
            <w:r w:rsidRPr="00153087">
              <w:rPr>
                <w:rFonts w:eastAsia="Aptos" w:cs="Arial"/>
                <w:b/>
                <w:bCs/>
                <w:kern w:val="3"/>
                <w:sz w:val="30"/>
                <w:szCs w:val="30"/>
                <w:lang w:eastAsia="en-US"/>
              </w:rPr>
              <w:t>1 THEORETICAL FOUNDATIONS FOR DEVELOPING CREATIVE ABILITIES OF PROSPECTIVE ART EDUCATION TEACHERS THROUGH DIGITAL TECHNOLOGIES .....................</w:t>
            </w:r>
          </w:p>
        </w:tc>
        <w:tc>
          <w:tcPr>
            <w:tcW w:w="728" w:type="dxa"/>
            <w:vAlign w:val="center"/>
          </w:tcPr>
          <w:p w14:paraId="0417D6D9"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2199FA0E"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2B1ABFE8"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16</w:t>
            </w:r>
          </w:p>
        </w:tc>
      </w:tr>
      <w:tr w:rsidR="009A6211" w:rsidRPr="00153087" w14:paraId="0114CDB0" w14:textId="77777777" w:rsidTr="00401112">
        <w:tc>
          <w:tcPr>
            <w:tcW w:w="9000" w:type="dxa"/>
            <w:vAlign w:val="center"/>
          </w:tcPr>
          <w:p w14:paraId="22A16D49" w14:textId="77777777" w:rsidR="009A6211" w:rsidRPr="00153087" w:rsidRDefault="009A6211" w:rsidP="00293E56">
            <w:pPr>
              <w:suppressAutoHyphens/>
              <w:autoSpaceDN w:val="0"/>
              <w:spacing w:line="240" w:lineRule="auto"/>
              <w:jc w:val="lowKashida"/>
              <w:textAlignment w:val="baseline"/>
              <w:rPr>
                <w:rFonts w:eastAsia="Aptos" w:cs="Arial"/>
                <w:kern w:val="3"/>
                <w:sz w:val="28"/>
                <w:lang w:eastAsia="en-US"/>
              </w:rPr>
            </w:pPr>
            <w:r w:rsidRPr="00153087">
              <w:rPr>
                <w:rFonts w:eastAsia="Aptos" w:cs="Arial"/>
                <w:kern w:val="3"/>
                <w:sz w:val="28"/>
                <w:lang w:eastAsia="en-US"/>
              </w:rPr>
              <w:t>1.1 Psychological and pedagogical aspects of developing creative abilities in prospective art education teachers ......................................................................</w:t>
            </w:r>
          </w:p>
        </w:tc>
        <w:tc>
          <w:tcPr>
            <w:tcW w:w="728" w:type="dxa"/>
            <w:vAlign w:val="center"/>
          </w:tcPr>
          <w:p w14:paraId="25EA3EA5"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26721177"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16</w:t>
            </w:r>
          </w:p>
        </w:tc>
      </w:tr>
      <w:tr w:rsidR="009A6211" w:rsidRPr="00153087" w14:paraId="2B3EECBC" w14:textId="77777777" w:rsidTr="00401112">
        <w:tc>
          <w:tcPr>
            <w:tcW w:w="9000" w:type="dxa"/>
            <w:vAlign w:val="center"/>
          </w:tcPr>
          <w:p w14:paraId="1623890B" w14:textId="77777777" w:rsidR="009A6211" w:rsidRPr="00153087" w:rsidRDefault="009A6211" w:rsidP="00293E56">
            <w:pPr>
              <w:suppressAutoHyphens/>
              <w:autoSpaceDN w:val="0"/>
              <w:spacing w:line="240" w:lineRule="auto"/>
              <w:jc w:val="lowKashida"/>
              <w:textAlignment w:val="baseline"/>
              <w:rPr>
                <w:rFonts w:eastAsia="Aptos" w:cs="Arial"/>
                <w:kern w:val="3"/>
                <w:sz w:val="28"/>
                <w:lang w:eastAsia="en-US"/>
              </w:rPr>
            </w:pPr>
            <w:r w:rsidRPr="00153087">
              <w:rPr>
                <w:rFonts w:eastAsia="Aptos" w:cs="Arial"/>
                <w:kern w:val="3"/>
                <w:sz w:val="28"/>
                <w:lang w:eastAsia="en-US"/>
              </w:rPr>
              <w:t>1.2 The role of digital technologies in developing the creative abilities of prospective teachers ..........................................................................................</w:t>
            </w:r>
          </w:p>
        </w:tc>
        <w:tc>
          <w:tcPr>
            <w:tcW w:w="728" w:type="dxa"/>
            <w:vAlign w:val="center"/>
          </w:tcPr>
          <w:p w14:paraId="6C4D3600"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691D7C85" w14:textId="2545A0F0"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41</w:t>
            </w:r>
          </w:p>
        </w:tc>
      </w:tr>
      <w:tr w:rsidR="009A6211" w:rsidRPr="00153087" w14:paraId="0D0F8C63" w14:textId="77777777" w:rsidTr="00401112">
        <w:tc>
          <w:tcPr>
            <w:tcW w:w="9000" w:type="dxa"/>
            <w:vAlign w:val="center"/>
          </w:tcPr>
          <w:p w14:paraId="280CA9C9" w14:textId="2DD2AD8D" w:rsidR="009A6211" w:rsidRPr="00153087" w:rsidRDefault="009A6211" w:rsidP="00293E56">
            <w:pPr>
              <w:suppressAutoHyphens/>
              <w:autoSpaceDN w:val="0"/>
              <w:spacing w:line="240" w:lineRule="auto"/>
              <w:jc w:val="lowKashida"/>
              <w:textAlignment w:val="baseline"/>
              <w:rPr>
                <w:rFonts w:eastAsia="Aptos" w:cs="Arial"/>
                <w:kern w:val="3"/>
                <w:sz w:val="28"/>
                <w:lang w:eastAsia="en-US"/>
              </w:rPr>
            </w:pPr>
            <w:r w:rsidRPr="00153087">
              <w:rPr>
                <w:rFonts w:eastAsia="Aptos" w:cs="Arial"/>
                <w:kern w:val="3"/>
                <w:sz w:val="28"/>
                <w:lang w:eastAsia="en-US"/>
              </w:rPr>
              <w:t xml:space="preserve">1.3 </w:t>
            </w:r>
            <w:r w:rsidR="00FC4FBB" w:rsidRPr="00153087">
              <w:rPr>
                <w:rFonts w:eastAsia="Aptos" w:cs="Arial"/>
                <w:kern w:val="3"/>
                <w:sz w:val="28"/>
                <w:lang w:eastAsia="en-US"/>
              </w:rPr>
              <w:t>prerequisites for developing creative abilities in prospective art education teachers</w:t>
            </w:r>
            <w:r w:rsidRPr="00153087">
              <w:rPr>
                <w:rFonts w:eastAsia="Aptos" w:cs="Arial"/>
                <w:kern w:val="3"/>
                <w:sz w:val="28"/>
                <w:lang w:eastAsia="en-US"/>
              </w:rPr>
              <w:t xml:space="preserve"> .....................................................................................</w:t>
            </w:r>
            <w:r w:rsidR="006E2CF0" w:rsidRPr="00153087">
              <w:rPr>
                <w:rFonts w:eastAsia="Aptos" w:cs="Arial"/>
                <w:kern w:val="3"/>
                <w:sz w:val="28"/>
                <w:lang w:eastAsia="en-US"/>
              </w:rPr>
              <w:t>..................</w:t>
            </w:r>
            <w:r w:rsidRPr="00153087">
              <w:rPr>
                <w:rFonts w:eastAsia="Aptos" w:cs="Arial"/>
                <w:kern w:val="3"/>
                <w:sz w:val="28"/>
                <w:lang w:eastAsia="en-US"/>
              </w:rPr>
              <w:t>........</w:t>
            </w:r>
          </w:p>
        </w:tc>
        <w:tc>
          <w:tcPr>
            <w:tcW w:w="728" w:type="dxa"/>
            <w:vAlign w:val="center"/>
          </w:tcPr>
          <w:p w14:paraId="08DA546C"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3AE562E4" w14:textId="1F6BAAE3"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51</w:t>
            </w:r>
          </w:p>
        </w:tc>
      </w:tr>
      <w:tr w:rsidR="009A6211" w:rsidRPr="00153087" w14:paraId="2F19A838" w14:textId="77777777" w:rsidTr="00401112">
        <w:tc>
          <w:tcPr>
            <w:tcW w:w="9000" w:type="dxa"/>
            <w:vAlign w:val="center"/>
          </w:tcPr>
          <w:p w14:paraId="2889775A" w14:textId="60AB4687" w:rsidR="009A6211" w:rsidRPr="00153087" w:rsidRDefault="009A6211" w:rsidP="00293E56">
            <w:pPr>
              <w:suppressAutoHyphens/>
              <w:autoSpaceDN w:val="0"/>
              <w:spacing w:line="240" w:lineRule="auto"/>
              <w:jc w:val="lowKashida"/>
              <w:textAlignment w:val="baseline"/>
              <w:rPr>
                <w:rFonts w:eastAsia="Aptos" w:cs="Arial"/>
                <w:b/>
                <w:bCs/>
                <w:kern w:val="3"/>
                <w:sz w:val="30"/>
                <w:szCs w:val="30"/>
                <w:lang w:eastAsia="en-US"/>
              </w:rPr>
            </w:pPr>
            <w:r w:rsidRPr="00153087">
              <w:rPr>
                <w:rFonts w:eastAsia="Aptos" w:cs="Arial"/>
                <w:b/>
                <w:bCs/>
                <w:kern w:val="3"/>
                <w:sz w:val="30"/>
                <w:szCs w:val="30"/>
                <w:lang w:eastAsia="en-US"/>
              </w:rPr>
              <w:t xml:space="preserve">2 </w:t>
            </w:r>
            <w:r w:rsidR="00FC4FBB" w:rsidRPr="00153087">
              <w:rPr>
                <w:rFonts w:eastAsia="Aptos" w:cs="Arial"/>
                <w:b/>
                <w:bCs/>
                <w:kern w:val="3"/>
                <w:sz w:val="30"/>
                <w:szCs w:val="30"/>
                <w:lang w:eastAsia="en-US"/>
              </w:rPr>
              <w:t>METHODOLOGICAL FRAMEWORK FOR DEVELOPING PROSPECTIVE ART EDUCATION TEACHERS' CREATIVE ABILITIES USING DIGITAL TECHNOLOGIES</w:t>
            </w:r>
            <w:r w:rsidRPr="00153087">
              <w:rPr>
                <w:rFonts w:eastAsia="Aptos" w:cs="Arial"/>
                <w:b/>
                <w:bCs/>
                <w:kern w:val="3"/>
                <w:sz w:val="30"/>
                <w:szCs w:val="30"/>
                <w:lang w:eastAsia="en-US"/>
              </w:rPr>
              <w:t xml:space="preserve"> .....................</w:t>
            </w:r>
            <w:r w:rsidR="00FC4FBB" w:rsidRPr="00153087">
              <w:rPr>
                <w:rFonts w:eastAsia="Aptos" w:cs="Arial"/>
                <w:b/>
                <w:bCs/>
                <w:kern w:val="3"/>
                <w:sz w:val="30"/>
                <w:szCs w:val="30"/>
                <w:lang w:eastAsia="en-US"/>
              </w:rPr>
              <w:t>..</w:t>
            </w:r>
            <w:r w:rsidRPr="00153087">
              <w:rPr>
                <w:rFonts w:eastAsia="Aptos" w:cs="Arial"/>
                <w:b/>
                <w:bCs/>
                <w:kern w:val="3"/>
                <w:sz w:val="30"/>
                <w:szCs w:val="30"/>
                <w:lang w:eastAsia="en-US"/>
              </w:rPr>
              <w:t>.......</w:t>
            </w:r>
          </w:p>
        </w:tc>
        <w:tc>
          <w:tcPr>
            <w:tcW w:w="728" w:type="dxa"/>
            <w:vAlign w:val="center"/>
          </w:tcPr>
          <w:p w14:paraId="3CB472D0"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71A57B76"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747E5F44" w14:textId="0015392A"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61</w:t>
            </w:r>
          </w:p>
        </w:tc>
      </w:tr>
      <w:tr w:rsidR="009A6211" w:rsidRPr="00153087" w14:paraId="15FB99BF" w14:textId="77777777" w:rsidTr="00401112">
        <w:tc>
          <w:tcPr>
            <w:tcW w:w="9000" w:type="dxa"/>
            <w:vAlign w:val="center"/>
          </w:tcPr>
          <w:p w14:paraId="06573135" w14:textId="77777777" w:rsidR="009A6211" w:rsidRPr="00153087" w:rsidRDefault="009A6211" w:rsidP="00293E56">
            <w:pPr>
              <w:suppressAutoHyphens/>
              <w:autoSpaceDN w:val="0"/>
              <w:spacing w:line="240" w:lineRule="auto"/>
              <w:jc w:val="lowKashida"/>
              <w:textAlignment w:val="baseline"/>
              <w:rPr>
                <w:rFonts w:eastAsia="Aptos" w:cs="Arial"/>
                <w:kern w:val="3"/>
                <w:sz w:val="28"/>
                <w:lang w:eastAsia="en-US"/>
              </w:rPr>
            </w:pPr>
            <w:r w:rsidRPr="00153087">
              <w:rPr>
                <w:rFonts w:eastAsia="Aptos" w:cs="Arial"/>
                <w:kern w:val="3"/>
                <w:sz w:val="28"/>
                <w:lang w:eastAsia="en-US"/>
              </w:rPr>
              <w:t>2.1 Theoretical model for developing the creative abilities of prospective art teachers through digital technologies ................................................................</w:t>
            </w:r>
          </w:p>
        </w:tc>
        <w:tc>
          <w:tcPr>
            <w:tcW w:w="728" w:type="dxa"/>
            <w:vAlign w:val="center"/>
          </w:tcPr>
          <w:p w14:paraId="5A076EF5"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6A388963" w14:textId="7DAC0076"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61</w:t>
            </w:r>
          </w:p>
        </w:tc>
      </w:tr>
      <w:tr w:rsidR="009A6211" w:rsidRPr="00153087" w14:paraId="53220D88" w14:textId="77777777" w:rsidTr="00401112">
        <w:tc>
          <w:tcPr>
            <w:tcW w:w="9000" w:type="dxa"/>
            <w:vAlign w:val="center"/>
          </w:tcPr>
          <w:p w14:paraId="7045F4BF" w14:textId="5BF0ACEA" w:rsidR="009A6211" w:rsidRPr="00153087" w:rsidRDefault="009A6211" w:rsidP="00293E56">
            <w:pPr>
              <w:suppressAutoHyphens/>
              <w:autoSpaceDN w:val="0"/>
              <w:spacing w:line="240" w:lineRule="auto"/>
              <w:jc w:val="lowKashida"/>
              <w:textAlignment w:val="baseline"/>
              <w:rPr>
                <w:rFonts w:eastAsia="Aptos" w:cs="Arial"/>
                <w:kern w:val="3"/>
                <w:sz w:val="28"/>
                <w:lang w:eastAsia="en-US"/>
              </w:rPr>
            </w:pPr>
            <w:r w:rsidRPr="00153087">
              <w:rPr>
                <w:rFonts w:eastAsia="Aptos" w:cs="Arial"/>
                <w:kern w:val="3"/>
                <w:sz w:val="28"/>
                <w:lang w:eastAsia="en-US"/>
              </w:rPr>
              <w:t>2.2 Methods and digital tools for fostering creative abilities in prospective art teachers ........................................................................................................</w:t>
            </w:r>
            <w:r w:rsidR="00FC4FBB" w:rsidRPr="00153087">
              <w:rPr>
                <w:rFonts w:eastAsia="Aptos" w:cs="Arial"/>
                <w:kern w:val="3"/>
                <w:sz w:val="28"/>
                <w:lang w:eastAsia="en-US"/>
              </w:rPr>
              <w:t>.</w:t>
            </w:r>
            <w:r w:rsidRPr="00153087">
              <w:rPr>
                <w:rFonts w:eastAsia="Aptos" w:cs="Arial"/>
                <w:kern w:val="3"/>
                <w:sz w:val="28"/>
                <w:lang w:eastAsia="en-US"/>
              </w:rPr>
              <w:t>......</w:t>
            </w:r>
          </w:p>
        </w:tc>
        <w:tc>
          <w:tcPr>
            <w:tcW w:w="728" w:type="dxa"/>
            <w:vAlign w:val="center"/>
          </w:tcPr>
          <w:p w14:paraId="46CB44B6"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7F17E7BC" w14:textId="28D50065"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72</w:t>
            </w:r>
          </w:p>
        </w:tc>
      </w:tr>
      <w:tr w:rsidR="009A6211" w:rsidRPr="00153087" w14:paraId="7BA6BA86" w14:textId="77777777" w:rsidTr="00401112">
        <w:tc>
          <w:tcPr>
            <w:tcW w:w="9000" w:type="dxa"/>
            <w:vAlign w:val="center"/>
          </w:tcPr>
          <w:p w14:paraId="5C6E0C85" w14:textId="6871E3D0" w:rsidR="009A6211" w:rsidRPr="00153087" w:rsidRDefault="009A6211" w:rsidP="00293E56">
            <w:pPr>
              <w:suppressAutoHyphens/>
              <w:autoSpaceDN w:val="0"/>
              <w:spacing w:line="240" w:lineRule="auto"/>
              <w:jc w:val="lowKashida"/>
              <w:textAlignment w:val="baseline"/>
              <w:rPr>
                <w:rFonts w:eastAsia="Aptos" w:cs="Arial"/>
                <w:kern w:val="3"/>
                <w:sz w:val="28"/>
                <w:lang w:eastAsia="en-US"/>
              </w:rPr>
            </w:pPr>
            <w:r w:rsidRPr="00153087">
              <w:rPr>
                <w:rFonts w:eastAsia="Aptos" w:cs="Arial"/>
                <w:kern w:val="3"/>
                <w:sz w:val="28"/>
                <w:lang w:eastAsia="en-US"/>
              </w:rPr>
              <w:t xml:space="preserve">2.3 </w:t>
            </w:r>
            <w:r w:rsidR="00FC4FBB" w:rsidRPr="00153087">
              <w:rPr>
                <w:rFonts w:eastAsia="Aptos" w:cs="Arial"/>
                <w:kern w:val="3"/>
                <w:sz w:val="28"/>
                <w:lang w:eastAsia="en-US"/>
              </w:rPr>
              <w:t xml:space="preserve">Conceptual and pedagogical model for enhancing creativity in art education through digital technologies </w:t>
            </w:r>
            <w:r w:rsidRPr="00153087">
              <w:rPr>
                <w:rFonts w:eastAsia="Aptos" w:cs="Arial"/>
                <w:kern w:val="3"/>
                <w:sz w:val="28"/>
                <w:lang w:eastAsia="en-US"/>
              </w:rPr>
              <w:t>...............</w:t>
            </w:r>
            <w:r w:rsidR="00FC4FBB" w:rsidRPr="00153087">
              <w:rPr>
                <w:rFonts w:eastAsia="Aptos" w:cs="Arial"/>
                <w:kern w:val="3"/>
                <w:sz w:val="28"/>
                <w:lang w:eastAsia="en-US"/>
              </w:rPr>
              <w:t>....................</w:t>
            </w:r>
            <w:r w:rsidRPr="00153087">
              <w:rPr>
                <w:rFonts w:eastAsia="Aptos" w:cs="Arial"/>
                <w:kern w:val="3"/>
                <w:sz w:val="28"/>
                <w:lang w:eastAsia="en-US"/>
              </w:rPr>
              <w:t>..................................</w:t>
            </w:r>
            <w:r w:rsidR="00FC4FBB" w:rsidRPr="00153087">
              <w:rPr>
                <w:rFonts w:eastAsia="Aptos" w:cs="Arial"/>
                <w:kern w:val="3"/>
                <w:sz w:val="28"/>
                <w:lang w:eastAsia="en-US"/>
              </w:rPr>
              <w:t>....</w:t>
            </w:r>
            <w:r w:rsidRPr="00153087">
              <w:rPr>
                <w:rFonts w:eastAsia="Aptos" w:cs="Arial"/>
                <w:kern w:val="3"/>
                <w:sz w:val="28"/>
                <w:lang w:eastAsia="en-US"/>
              </w:rPr>
              <w:t>.......</w:t>
            </w:r>
          </w:p>
        </w:tc>
        <w:tc>
          <w:tcPr>
            <w:tcW w:w="728" w:type="dxa"/>
            <w:vAlign w:val="center"/>
          </w:tcPr>
          <w:p w14:paraId="04E33CA9"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1C9AD9EB" w14:textId="396A6C8F"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87</w:t>
            </w:r>
          </w:p>
        </w:tc>
      </w:tr>
      <w:tr w:rsidR="009A6211" w:rsidRPr="00153087" w14:paraId="390CAEBF" w14:textId="77777777" w:rsidTr="00401112">
        <w:tc>
          <w:tcPr>
            <w:tcW w:w="9000" w:type="dxa"/>
            <w:vAlign w:val="center"/>
          </w:tcPr>
          <w:p w14:paraId="464EA2B0" w14:textId="77777777" w:rsidR="009A6211" w:rsidRPr="00153087" w:rsidRDefault="009A6211" w:rsidP="00293E56">
            <w:pPr>
              <w:suppressAutoHyphens/>
              <w:autoSpaceDN w:val="0"/>
              <w:spacing w:line="240" w:lineRule="auto"/>
              <w:jc w:val="lowKashida"/>
              <w:textAlignment w:val="baseline"/>
              <w:rPr>
                <w:rFonts w:eastAsia="Aptos" w:cs="Arial"/>
                <w:b/>
                <w:bCs/>
                <w:kern w:val="3"/>
                <w:sz w:val="30"/>
                <w:szCs w:val="30"/>
                <w:lang w:eastAsia="en-US"/>
              </w:rPr>
            </w:pPr>
            <w:r w:rsidRPr="00153087">
              <w:rPr>
                <w:rFonts w:eastAsia="Aptos" w:cs="Arial"/>
                <w:b/>
                <w:bCs/>
                <w:kern w:val="3"/>
                <w:sz w:val="30"/>
                <w:szCs w:val="30"/>
                <w:lang w:eastAsia="en-US"/>
              </w:rPr>
              <w:t>3 PEDAGOGICAL EXPERIMENT ON THE DEVELOPMENT OF CREATIVE ABILITIES IN PROSPECTIVE ART EDUCATION TEACHERS BASED ON DIGITAL TECHNOLOGIES .....................</w:t>
            </w:r>
          </w:p>
        </w:tc>
        <w:tc>
          <w:tcPr>
            <w:tcW w:w="728" w:type="dxa"/>
            <w:vAlign w:val="center"/>
          </w:tcPr>
          <w:p w14:paraId="51C40517"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68042450"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01F1EC8E" w14:textId="7A4D9F4C"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100</w:t>
            </w:r>
          </w:p>
        </w:tc>
      </w:tr>
      <w:tr w:rsidR="009A6211" w:rsidRPr="00153087" w14:paraId="119E5A74" w14:textId="77777777" w:rsidTr="00401112">
        <w:tc>
          <w:tcPr>
            <w:tcW w:w="9000" w:type="dxa"/>
            <w:vAlign w:val="center"/>
          </w:tcPr>
          <w:p w14:paraId="3698A0D8" w14:textId="77777777" w:rsidR="009A6211" w:rsidRPr="00153087" w:rsidRDefault="009A6211" w:rsidP="00293E56">
            <w:pPr>
              <w:suppressAutoHyphens/>
              <w:autoSpaceDN w:val="0"/>
              <w:spacing w:line="240" w:lineRule="auto"/>
              <w:jc w:val="lowKashida"/>
              <w:textAlignment w:val="baseline"/>
              <w:rPr>
                <w:rFonts w:eastAsia="Aptos" w:cs="Arial"/>
                <w:kern w:val="3"/>
                <w:sz w:val="28"/>
                <w:lang w:eastAsia="en-US"/>
              </w:rPr>
            </w:pPr>
            <w:r w:rsidRPr="00153087">
              <w:rPr>
                <w:rFonts w:eastAsia="Aptos" w:cs="Arial"/>
                <w:kern w:val="3"/>
                <w:sz w:val="28"/>
                <w:lang w:eastAsia="en-US"/>
              </w:rPr>
              <w:t>3.1 Methods and digital tools, stages, and participants of a pedagogical experiment on developing creative abilities in prospective art teachers via digital technologies</w:t>
            </w:r>
            <w:r w:rsidRPr="00153087">
              <w:rPr>
                <w:rFonts w:eastAsia="Aptos" w:cs="Arial" w:hint="cs"/>
                <w:kern w:val="3"/>
                <w:sz w:val="28"/>
                <w:rtl/>
                <w:lang w:eastAsia="en-US"/>
              </w:rPr>
              <w:t xml:space="preserve"> </w:t>
            </w:r>
            <w:r w:rsidRPr="00153087">
              <w:rPr>
                <w:rFonts w:eastAsia="Aptos" w:cs="Arial"/>
                <w:kern w:val="3"/>
                <w:sz w:val="28"/>
                <w:lang w:eastAsia="en-US"/>
              </w:rPr>
              <w:t>…………………………………………………………….</w:t>
            </w:r>
          </w:p>
        </w:tc>
        <w:tc>
          <w:tcPr>
            <w:tcW w:w="728" w:type="dxa"/>
            <w:vAlign w:val="center"/>
          </w:tcPr>
          <w:p w14:paraId="185F4594"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19FD00B5"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1A10CD3D" w14:textId="653DC3AC"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100</w:t>
            </w:r>
          </w:p>
        </w:tc>
      </w:tr>
      <w:tr w:rsidR="009A6211" w:rsidRPr="00153087" w14:paraId="4734051D" w14:textId="77777777" w:rsidTr="00401112">
        <w:tc>
          <w:tcPr>
            <w:tcW w:w="9000" w:type="dxa"/>
            <w:vAlign w:val="center"/>
          </w:tcPr>
          <w:p w14:paraId="0300DDF3" w14:textId="77777777" w:rsidR="009A6211" w:rsidRPr="00153087" w:rsidRDefault="009A6211" w:rsidP="00293E56">
            <w:pPr>
              <w:suppressAutoHyphens/>
              <w:autoSpaceDN w:val="0"/>
              <w:spacing w:line="240" w:lineRule="auto"/>
              <w:jc w:val="lowKashida"/>
              <w:textAlignment w:val="baseline"/>
              <w:rPr>
                <w:rFonts w:eastAsia="Aptos" w:cs="Arial"/>
                <w:kern w:val="3"/>
                <w:sz w:val="28"/>
                <w:lang w:eastAsia="en-US"/>
              </w:rPr>
            </w:pPr>
            <w:r w:rsidRPr="00153087">
              <w:rPr>
                <w:rFonts w:eastAsia="Aptos" w:cs="Arial"/>
                <w:kern w:val="3"/>
                <w:sz w:val="28"/>
                <w:lang w:eastAsia="en-US"/>
              </w:rPr>
              <w:t>3.2 The dynamics of the development process of creative abilities in prospective art educators based on digital technologies .....................................</w:t>
            </w:r>
          </w:p>
        </w:tc>
        <w:tc>
          <w:tcPr>
            <w:tcW w:w="728" w:type="dxa"/>
            <w:vAlign w:val="center"/>
          </w:tcPr>
          <w:p w14:paraId="534F6388" w14:textId="77777777" w:rsidR="009A6211" w:rsidRPr="00153087" w:rsidRDefault="009A6211"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p>
          <w:p w14:paraId="27AA315A" w14:textId="34D8CB23"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108</w:t>
            </w:r>
          </w:p>
        </w:tc>
      </w:tr>
      <w:tr w:rsidR="009A6211" w:rsidRPr="00153087" w14:paraId="70D8C2F3" w14:textId="77777777" w:rsidTr="00401112">
        <w:tc>
          <w:tcPr>
            <w:tcW w:w="9000" w:type="dxa"/>
            <w:vAlign w:val="center"/>
          </w:tcPr>
          <w:p w14:paraId="31B504F3" w14:textId="77777777" w:rsidR="009A6211" w:rsidRPr="00153087" w:rsidRDefault="009A6211" w:rsidP="00293E56">
            <w:pPr>
              <w:suppressAutoHyphens/>
              <w:autoSpaceDN w:val="0"/>
              <w:spacing w:line="240" w:lineRule="auto"/>
              <w:jc w:val="lowKashida"/>
              <w:textAlignment w:val="baseline"/>
              <w:rPr>
                <w:rFonts w:eastAsia="Aptos" w:cs="Arial"/>
                <w:kern w:val="3"/>
                <w:sz w:val="28"/>
              </w:rPr>
            </w:pPr>
            <w:r w:rsidRPr="00153087">
              <w:rPr>
                <w:rFonts w:eastAsia="Aptos" w:cs="Arial"/>
                <w:kern w:val="3"/>
                <w:sz w:val="28"/>
                <w:lang w:eastAsia="en-US"/>
              </w:rPr>
              <w:t xml:space="preserve">3.3 </w:t>
            </w:r>
            <w:r w:rsidRPr="00153087">
              <w:rPr>
                <w:rFonts w:eastAsia="Aptos" w:cs="Arial"/>
                <w:kern w:val="3"/>
                <w:sz w:val="28"/>
              </w:rPr>
              <w:t>Results of empirical and theoretical research and data analysis</w:t>
            </w:r>
            <w:r w:rsidRPr="00153087">
              <w:rPr>
                <w:rFonts w:eastAsia="Aptos" w:cs="Arial" w:hint="cs"/>
                <w:kern w:val="3"/>
                <w:sz w:val="28"/>
                <w:rtl/>
              </w:rPr>
              <w:t xml:space="preserve"> </w:t>
            </w:r>
            <w:r w:rsidRPr="00153087">
              <w:rPr>
                <w:rFonts w:eastAsia="Aptos" w:cs="Arial"/>
                <w:kern w:val="3"/>
                <w:sz w:val="28"/>
                <w:lang w:eastAsia="en-US"/>
              </w:rPr>
              <w:t>.....................</w:t>
            </w:r>
          </w:p>
        </w:tc>
        <w:tc>
          <w:tcPr>
            <w:tcW w:w="728" w:type="dxa"/>
            <w:vAlign w:val="center"/>
          </w:tcPr>
          <w:p w14:paraId="088BA8D6" w14:textId="081D5926"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136</w:t>
            </w:r>
          </w:p>
        </w:tc>
      </w:tr>
      <w:tr w:rsidR="009A6211" w:rsidRPr="00153087" w14:paraId="6C10F1C8" w14:textId="77777777" w:rsidTr="00401112">
        <w:tc>
          <w:tcPr>
            <w:tcW w:w="9000" w:type="dxa"/>
            <w:vAlign w:val="center"/>
          </w:tcPr>
          <w:p w14:paraId="46BBE0BC" w14:textId="77777777" w:rsidR="009A6211" w:rsidRPr="00153087" w:rsidRDefault="009A6211" w:rsidP="00293E56">
            <w:pPr>
              <w:suppressAutoHyphens/>
              <w:autoSpaceDN w:val="0"/>
              <w:spacing w:line="240" w:lineRule="auto"/>
              <w:jc w:val="lowKashida"/>
              <w:textAlignment w:val="baseline"/>
              <w:rPr>
                <w:rFonts w:eastAsia="Aptos" w:cs="Arial"/>
                <w:b/>
                <w:bCs/>
                <w:kern w:val="3"/>
                <w:sz w:val="30"/>
                <w:szCs w:val="30"/>
                <w:lang w:val="ru-RU" w:eastAsia="en-US"/>
              </w:rPr>
            </w:pPr>
            <w:r w:rsidRPr="00153087">
              <w:rPr>
                <w:rFonts w:eastAsia="Aptos" w:cs="Arial"/>
                <w:b/>
                <w:bCs/>
                <w:kern w:val="3"/>
                <w:sz w:val="30"/>
                <w:szCs w:val="30"/>
                <w:lang w:eastAsia="en-US"/>
              </w:rPr>
              <w:t>CONCLUSION</w:t>
            </w:r>
            <w:r w:rsidRPr="00153087">
              <w:rPr>
                <w:rFonts w:eastAsia="Aptos" w:cs="Arial"/>
                <w:b/>
                <w:bCs/>
                <w:kern w:val="3"/>
                <w:sz w:val="30"/>
                <w:szCs w:val="30"/>
                <w:lang w:val="ru-RU" w:eastAsia="en-US"/>
              </w:rPr>
              <w:t xml:space="preserve"> ...............................................................................</w:t>
            </w:r>
            <w:r w:rsidRPr="00153087">
              <w:rPr>
                <w:rFonts w:eastAsia="Aptos" w:cs="Arial"/>
                <w:b/>
                <w:bCs/>
                <w:kern w:val="3"/>
                <w:sz w:val="30"/>
                <w:szCs w:val="30"/>
                <w:lang w:eastAsia="en-US"/>
              </w:rPr>
              <w:t>...</w:t>
            </w:r>
            <w:r w:rsidRPr="00153087">
              <w:rPr>
                <w:rFonts w:eastAsia="Aptos" w:cs="Arial"/>
                <w:b/>
                <w:bCs/>
                <w:kern w:val="3"/>
                <w:sz w:val="30"/>
                <w:szCs w:val="30"/>
                <w:lang w:val="ru-RU" w:eastAsia="en-US"/>
              </w:rPr>
              <w:t>.......</w:t>
            </w:r>
          </w:p>
        </w:tc>
        <w:tc>
          <w:tcPr>
            <w:tcW w:w="728" w:type="dxa"/>
            <w:vAlign w:val="center"/>
          </w:tcPr>
          <w:p w14:paraId="30A95AE6" w14:textId="2F36105F"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146</w:t>
            </w:r>
          </w:p>
        </w:tc>
      </w:tr>
      <w:tr w:rsidR="009A6211" w:rsidRPr="00153087" w14:paraId="3E5D74CB" w14:textId="77777777" w:rsidTr="00401112">
        <w:tc>
          <w:tcPr>
            <w:tcW w:w="9000" w:type="dxa"/>
            <w:vAlign w:val="center"/>
          </w:tcPr>
          <w:p w14:paraId="611889C1" w14:textId="77777777" w:rsidR="009A6211" w:rsidRPr="00153087" w:rsidRDefault="009A6211" w:rsidP="00293E56">
            <w:pPr>
              <w:suppressAutoHyphens/>
              <w:autoSpaceDN w:val="0"/>
              <w:spacing w:line="240" w:lineRule="auto"/>
              <w:jc w:val="lowKashida"/>
              <w:textAlignment w:val="baseline"/>
              <w:rPr>
                <w:rFonts w:eastAsia="Aptos" w:cs="Arial"/>
                <w:b/>
                <w:bCs/>
                <w:kern w:val="3"/>
                <w:sz w:val="30"/>
                <w:szCs w:val="30"/>
                <w:lang w:val="ru-RU" w:eastAsia="en-US"/>
              </w:rPr>
            </w:pPr>
            <w:r w:rsidRPr="00153087">
              <w:rPr>
                <w:rFonts w:eastAsia="Aptos" w:cs="Arial"/>
                <w:b/>
                <w:bCs/>
                <w:kern w:val="3"/>
                <w:sz w:val="30"/>
                <w:szCs w:val="30"/>
                <w:lang w:eastAsia="en-US"/>
              </w:rPr>
              <w:t>REFERENCES</w:t>
            </w:r>
            <w:r w:rsidRPr="00153087">
              <w:rPr>
                <w:rFonts w:eastAsia="Aptos" w:cs="Arial"/>
                <w:b/>
                <w:bCs/>
                <w:kern w:val="3"/>
                <w:sz w:val="30"/>
                <w:szCs w:val="30"/>
                <w:lang w:val="ru-RU" w:eastAsia="en-US"/>
              </w:rPr>
              <w:t xml:space="preserve"> .................................................................................</w:t>
            </w:r>
            <w:r w:rsidRPr="00153087">
              <w:rPr>
                <w:rFonts w:eastAsia="Aptos" w:cs="Arial"/>
                <w:b/>
                <w:bCs/>
                <w:kern w:val="3"/>
                <w:sz w:val="30"/>
                <w:szCs w:val="30"/>
                <w:lang w:eastAsia="en-US"/>
              </w:rPr>
              <w:t>..</w:t>
            </w:r>
            <w:r w:rsidRPr="00153087">
              <w:rPr>
                <w:rFonts w:eastAsia="Aptos" w:cs="Arial"/>
                <w:b/>
                <w:bCs/>
                <w:kern w:val="3"/>
                <w:sz w:val="30"/>
                <w:szCs w:val="30"/>
                <w:lang w:val="ru-RU" w:eastAsia="en-US"/>
              </w:rPr>
              <w:t>......</w:t>
            </w:r>
          </w:p>
        </w:tc>
        <w:tc>
          <w:tcPr>
            <w:tcW w:w="728" w:type="dxa"/>
            <w:vAlign w:val="center"/>
          </w:tcPr>
          <w:p w14:paraId="056993F3" w14:textId="6D419AC4" w:rsidR="009A6211" w:rsidRPr="00153087" w:rsidRDefault="006E2CF0"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152</w:t>
            </w:r>
          </w:p>
        </w:tc>
      </w:tr>
      <w:tr w:rsidR="009A6211" w:rsidRPr="00153087" w14:paraId="564BE02E" w14:textId="77777777" w:rsidTr="00401112">
        <w:tc>
          <w:tcPr>
            <w:tcW w:w="9000" w:type="dxa"/>
            <w:vAlign w:val="center"/>
          </w:tcPr>
          <w:p w14:paraId="22566D55" w14:textId="4F777423" w:rsidR="009A6211" w:rsidRPr="00153087" w:rsidRDefault="009A6211" w:rsidP="00293E56">
            <w:pPr>
              <w:suppressAutoHyphens/>
              <w:autoSpaceDN w:val="0"/>
              <w:spacing w:line="240" w:lineRule="auto"/>
              <w:jc w:val="lowKashida"/>
              <w:textAlignment w:val="baseline"/>
              <w:rPr>
                <w:rFonts w:eastAsia="Aptos" w:cs="Arial"/>
                <w:b/>
                <w:bCs/>
                <w:kern w:val="3"/>
                <w:sz w:val="30"/>
                <w:szCs w:val="30"/>
                <w:lang w:val="ru-RU" w:eastAsia="en-US"/>
              </w:rPr>
            </w:pPr>
            <w:r w:rsidRPr="00153087">
              <w:rPr>
                <w:rFonts w:eastAsia="Aptos" w:cs="Arial"/>
                <w:b/>
                <w:bCs/>
                <w:kern w:val="3"/>
                <w:sz w:val="30"/>
                <w:szCs w:val="30"/>
                <w:lang w:eastAsia="en-US"/>
              </w:rPr>
              <w:t>APPENDICES</w:t>
            </w:r>
            <w:r w:rsidRPr="00153087">
              <w:rPr>
                <w:rFonts w:eastAsia="Aptos" w:cs="Arial"/>
                <w:b/>
                <w:bCs/>
                <w:kern w:val="3"/>
                <w:sz w:val="30"/>
                <w:szCs w:val="30"/>
                <w:lang w:val="ru-RU" w:eastAsia="en-US"/>
              </w:rPr>
              <w:t xml:space="preserve"> ..................................................................................</w:t>
            </w:r>
            <w:r w:rsidRPr="00153087">
              <w:rPr>
                <w:rFonts w:eastAsia="Aptos" w:cs="Arial"/>
                <w:b/>
                <w:bCs/>
                <w:kern w:val="3"/>
                <w:sz w:val="30"/>
                <w:szCs w:val="30"/>
                <w:lang w:eastAsia="en-US"/>
              </w:rPr>
              <w:t>..</w:t>
            </w:r>
            <w:r w:rsidRPr="00153087">
              <w:rPr>
                <w:rFonts w:eastAsia="Aptos" w:cs="Arial"/>
                <w:b/>
                <w:bCs/>
                <w:kern w:val="3"/>
                <w:sz w:val="30"/>
                <w:szCs w:val="30"/>
                <w:lang w:val="ru-RU" w:eastAsia="en-US"/>
              </w:rPr>
              <w:t>......</w:t>
            </w:r>
          </w:p>
        </w:tc>
        <w:tc>
          <w:tcPr>
            <w:tcW w:w="728" w:type="dxa"/>
            <w:vAlign w:val="center"/>
          </w:tcPr>
          <w:p w14:paraId="68AD2AB2" w14:textId="2470A591" w:rsidR="009A6211" w:rsidRPr="00153087" w:rsidRDefault="00D373B7" w:rsidP="00293E56">
            <w:pPr>
              <w:suppressAutoHyphens/>
              <w:autoSpaceDN w:val="0"/>
              <w:spacing w:line="240" w:lineRule="auto"/>
              <w:jc w:val="center"/>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kern w:val="3"/>
                <w:sz w:val="28"/>
                <w:szCs w:val="28"/>
                <w:lang w:eastAsia="en-US"/>
              </w:rPr>
              <w:t>173</w:t>
            </w:r>
          </w:p>
        </w:tc>
      </w:tr>
    </w:tbl>
    <w:p w14:paraId="37E425AB" w14:textId="77777777" w:rsidR="009A6211" w:rsidRPr="00153087" w:rsidRDefault="009A6211" w:rsidP="00293E56">
      <w:pPr>
        <w:suppressAutoHyphens/>
        <w:autoSpaceDN w:val="0"/>
        <w:spacing w:line="240" w:lineRule="auto"/>
        <w:jc w:val="center"/>
        <w:textAlignment w:val="baseline"/>
        <w:rPr>
          <w:rFonts w:eastAsia="Aptos" w:cs="Arial"/>
          <w:b/>
          <w:bCs/>
          <w:kern w:val="3"/>
          <w:sz w:val="32"/>
          <w:szCs w:val="28"/>
          <w:lang w:eastAsia="en-US"/>
        </w:rPr>
      </w:pPr>
    </w:p>
    <w:p w14:paraId="4685EC9C" w14:textId="77777777" w:rsidR="009A6211" w:rsidRPr="00153087" w:rsidRDefault="009A6211" w:rsidP="00293E56">
      <w:pPr>
        <w:spacing w:after="160" w:line="240" w:lineRule="auto"/>
        <w:rPr>
          <w:rFonts w:eastAsia="Aptos" w:cs="Arial"/>
          <w:b/>
          <w:bCs/>
          <w:kern w:val="3"/>
          <w:sz w:val="32"/>
          <w:szCs w:val="28"/>
          <w:lang w:eastAsia="en-US"/>
        </w:rPr>
      </w:pPr>
      <w:r w:rsidRPr="00153087">
        <w:rPr>
          <w:rFonts w:eastAsia="Aptos" w:cs="Arial"/>
          <w:b/>
          <w:bCs/>
          <w:kern w:val="3"/>
          <w:sz w:val="32"/>
          <w:szCs w:val="28"/>
          <w:lang w:eastAsia="en-US"/>
        </w:rPr>
        <w:br w:type="page"/>
      </w:r>
    </w:p>
    <w:p w14:paraId="1AD2EE32" w14:textId="77777777" w:rsidR="009A6211" w:rsidRPr="00153087" w:rsidRDefault="009A6211" w:rsidP="00293E56">
      <w:pPr>
        <w:suppressAutoHyphens/>
        <w:autoSpaceDN w:val="0"/>
        <w:spacing w:line="240" w:lineRule="auto"/>
        <w:jc w:val="center"/>
        <w:textAlignment w:val="baseline"/>
        <w:rPr>
          <w:rFonts w:eastAsia="Aptos" w:cs="Arial"/>
          <w:b/>
          <w:bCs/>
          <w:kern w:val="3"/>
          <w:sz w:val="32"/>
          <w:szCs w:val="28"/>
          <w:lang w:eastAsia="en-US"/>
        </w:rPr>
      </w:pPr>
      <w:r w:rsidRPr="00153087">
        <w:rPr>
          <w:rFonts w:eastAsia="Aptos" w:cs="Arial"/>
          <w:b/>
          <w:bCs/>
          <w:kern w:val="3"/>
          <w:sz w:val="32"/>
          <w:szCs w:val="28"/>
          <w:lang w:eastAsia="en-US"/>
        </w:rPr>
        <w:t>NORMATIVE REFERENCES</w:t>
      </w:r>
    </w:p>
    <w:p w14:paraId="2908BF9E"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p>
    <w:p w14:paraId="4FABE6DD"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szCs w:val="28"/>
          <w:rtl/>
          <w:lang w:eastAsia="en-US" w:bidi="fa-IR"/>
        </w:rPr>
      </w:pPr>
      <w:r w:rsidRPr="00153087">
        <w:rPr>
          <w:rFonts w:eastAsia="Aptos" w:cs="Arial"/>
          <w:kern w:val="3"/>
          <w:sz w:val="28"/>
          <w:szCs w:val="28"/>
          <w:lang w:eastAsia="en-US"/>
        </w:rPr>
        <w:t xml:space="preserve">Government Resolution of the Republic of Kazakhstan No. 592 on the Approval of the Concept for the Development of Artificial Intelligence for 2024–2029. 24 July 2024. </w:t>
      </w:r>
    </w:p>
    <w:p w14:paraId="10C49DA8"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szCs w:val="28"/>
          <w:lang w:eastAsia="en-US"/>
        </w:rPr>
      </w:pPr>
      <w:r w:rsidRPr="00153087">
        <w:rPr>
          <w:rFonts w:eastAsia="Aptos" w:cs="Arial"/>
          <w:kern w:val="3"/>
          <w:sz w:val="28"/>
          <w:szCs w:val="28"/>
          <w:lang w:eastAsia="en-US"/>
        </w:rPr>
        <w:t>Law of the Republic of Kazakhstan “On Artificial Intelligence” (No. 230). 17 November 2025.</w:t>
      </w:r>
    </w:p>
    <w:p w14:paraId="61E0E2B0"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szCs w:val="28"/>
          <w:lang w:eastAsia="en-US"/>
        </w:rPr>
      </w:pPr>
      <w:r w:rsidRPr="00153087">
        <w:rPr>
          <w:rFonts w:eastAsia="Aptos" w:cs="Arial"/>
          <w:kern w:val="3"/>
          <w:sz w:val="28"/>
          <w:szCs w:val="28"/>
          <w:lang w:eastAsia="en-US"/>
        </w:rPr>
        <w:t>President of the Republic of Kazakhstan Kassym-Jomart Tokayev to the people of Kazakhstan “Kazakhstan in the Era of Artificial Intelligence: Current Challenges and Their Solutions through Digital Transformation” September 8, 2025.</w:t>
      </w:r>
    </w:p>
    <w:p w14:paraId="0B655DAC"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szCs w:val="28"/>
          <w:rtl/>
          <w:lang w:eastAsia="en-US"/>
        </w:rPr>
      </w:pPr>
      <w:r w:rsidRPr="00153087">
        <w:rPr>
          <w:rFonts w:eastAsia="Aptos" w:cs="Arial"/>
          <w:kern w:val="3"/>
          <w:sz w:val="28"/>
          <w:szCs w:val="28"/>
          <w:lang w:eastAsia="en-US"/>
        </w:rPr>
        <w:t xml:space="preserve">Law “On Education” of the Republic of Kazakhstan, No. 319, 27 July 2007. </w:t>
      </w:r>
    </w:p>
    <w:p w14:paraId="4AC739E5"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szCs w:val="28"/>
          <w:rtl/>
          <w:lang w:eastAsia="en-US" w:bidi="fa-IR"/>
        </w:rPr>
      </w:pPr>
      <w:r w:rsidRPr="00153087">
        <w:rPr>
          <w:rFonts w:eastAsia="Aptos" w:cs="Arial"/>
          <w:kern w:val="3"/>
          <w:sz w:val="28"/>
          <w:szCs w:val="28"/>
          <w:lang w:eastAsia="en-US"/>
        </w:rPr>
        <w:t xml:space="preserve">Law “On the Status of the Teacher” of the Republic of Kazakhstan, No. 293, 27 December 2019. </w:t>
      </w:r>
    </w:p>
    <w:p w14:paraId="5804D8B0"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szCs w:val="28"/>
          <w:lang w:eastAsia="en-US"/>
        </w:rPr>
      </w:pPr>
      <w:r w:rsidRPr="00153087">
        <w:rPr>
          <w:rFonts w:eastAsia="Aptos" w:cs="Arial"/>
          <w:kern w:val="3"/>
          <w:sz w:val="28"/>
          <w:szCs w:val="28"/>
          <w:lang w:eastAsia="en-US"/>
        </w:rPr>
        <w:t xml:space="preserve">Order of the Government of the Republic of Kazakhstan No. 248 on the Approval of the Concept of Development of Higher Education and Science in the Republic of Kazakhstan for 2023–2029. 28 March 2023. </w:t>
      </w:r>
    </w:p>
    <w:p w14:paraId="4CF9B140"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szCs w:val="28"/>
          <w:rtl/>
          <w:lang w:eastAsia="en-US" w:bidi="fa-IR"/>
        </w:rPr>
      </w:pPr>
      <w:r w:rsidRPr="00153087">
        <w:rPr>
          <w:rFonts w:eastAsia="Aptos" w:cs="Arial"/>
          <w:kern w:val="3"/>
          <w:sz w:val="28"/>
          <w:szCs w:val="28"/>
          <w:lang w:eastAsia="en-US" w:bidi="fa-IR"/>
        </w:rPr>
        <w:t xml:space="preserve">Order of the Minister of Science and Higher Education of the Republic of Kazakhstan No. 2 on the Approval of State Compulsory Standards for Higher and Postgraduate Education. 20 July 2022. </w:t>
      </w:r>
    </w:p>
    <w:p w14:paraId="2211D1DF"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szCs w:val="28"/>
          <w:rtl/>
          <w:lang w:eastAsia="en-US"/>
        </w:rPr>
      </w:pPr>
      <w:r w:rsidRPr="00153087">
        <w:rPr>
          <w:rFonts w:eastAsia="Aptos" w:cs="Arial"/>
          <w:kern w:val="3"/>
          <w:sz w:val="28"/>
          <w:szCs w:val="28"/>
          <w:lang w:eastAsia="en-US"/>
        </w:rPr>
        <w:t xml:space="preserve">Order of the Minister of Education and Science of the Republic of Kazakhstan No. 595 on the Approval of the Standard Rules for the Operation of Higher and Postgraduate Education Organizations. 30 October 2018. </w:t>
      </w:r>
    </w:p>
    <w:p w14:paraId="20AD27E3"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szCs w:val="28"/>
          <w:lang w:eastAsia="en-US"/>
        </w:rPr>
      </w:pPr>
      <w:r w:rsidRPr="00153087">
        <w:rPr>
          <w:rFonts w:eastAsia="Aptos" w:cs="Arial"/>
          <w:kern w:val="3"/>
          <w:sz w:val="28"/>
          <w:szCs w:val="28"/>
          <w:lang w:eastAsia="en-US"/>
        </w:rPr>
        <w:t xml:space="preserve">Digital Governance of the Republic of Kazakhstan. Model for Implementing the Digital Kazakhstan Strategy. Approved in 26 November 2025. </w:t>
      </w:r>
    </w:p>
    <w:p w14:paraId="2DDFFB12"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szCs w:val="28"/>
          <w:rtl/>
          <w:lang w:eastAsia="en-US"/>
        </w:rPr>
      </w:pPr>
      <w:r w:rsidRPr="00153087">
        <w:rPr>
          <w:rFonts w:eastAsia="Aptos" w:cs="Arial"/>
          <w:kern w:val="3"/>
          <w:sz w:val="28"/>
          <w:szCs w:val="28"/>
          <w:lang w:eastAsia="en-US"/>
        </w:rPr>
        <w:t>Government Resolution of the Republic of Kazakhstan on the Approval of the Concept of Digital Transformation, Development of the ICT Industry and Cybersecurity for 2023–2029. No. </w:t>
      </w:r>
      <w:r w:rsidRPr="00153087">
        <w:rPr>
          <w:rFonts w:eastAsia="Aptos" w:cs="Arial" w:hint="cs"/>
          <w:kern w:val="3"/>
          <w:sz w:val="28"/>
          <w:szCs w:val="28"/>
          <w:rtl/>
          <w:lang w:eastAsia="en-US"/>
        </w:rPr>
        <w:t>269</w:t>
      </w:r>
      <w:r w:rsidRPr="00153087">
        <w:rPr>
          <w:rFonts w:eastAsia="Aptos" w:cs="Arial"/>
          <w:kern w:val="3"/>
          <w:sz w:val="28"/>
          <w:szCs w:val="28"/>
          <w:lang w:eastAsia="en-US"/>
        </w:rPr>
        <w:t>,</w:t>
      </w:r>
      <w:r w:rsidRPr="00153087">
        <w:rPr>
          <w:rFonts w:eastAsia="Aptos" w:cs="Arial" w:hint="cs"/>
          <w:kern w:val="3"/>
          <w:sz w:val="28"/>
          <w:szCs w:val="28"/>
          <w:rtl/>
          <w:lang w:eastAsia="en-US"/>
        </w:rPr>
        <w:t xml:space="preserve"> </w:t>
      </w:r>
      <w:r w:rsidRPr="00153087">
        <w:rPr>
          <w:rFonts w:eastAsia="Aptos" w:cs="Arial"/>
          <w:kern w:val="3"/>
          <w:sz w:val="28"/>
          <w:szCs w:val="28"/>
          <w:lang w:eastAsia="en-US"/>
        </w:rPr>
        <w:t xml:space="preserve">28 March 2023. </w:t>
      </w:r>
    </w:p>
    <w:p w14:paraId="04AF9F95"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szCs w:val="28"/>
          <w:rtl/>
          <w:lang w:eastAsia="en-US" w:bidi="fa-IR"/>
        </w:rPr>
      </w:pPr>
      <w:r w:rsidRPr="00153087">
        <w:rPr>
          <w:rFonts w:eastAsia="Aptos" w:cs="Arial"/>
          <w:kern w:val="3"/>
          <w:sz w:val="28"/>
          <w:szCs w:val="28"/>
          <w:lang w:eastAsia="en-US" w:bidi="fa-IR"/>
        </w:rPr>
        <w:t xml:space="preserve">Order of the Minister of Education and Science of the Republic of Kazakhstan No. 137 on the Approval of Requirements for Educational Organizations to Provide Distance Education and Rules for Organizing Online Learning Process within Higher and Postgraduate Education Programs. 20 March 2015. </w:t>
      </w:r>
    </w:p>
    <w:p w14:paraId="6089D9E3" w14:textId="77777777" w:rsidR="009A6211" w:rsidRPr="00153087" w:rsidRDefault="009A6211" w:rsidP="00293E56">
      <w:pPr>
        <w:spacing w:after="160" w:line="240" w:lineRule="auto"/>
        <w:rPr>
          <w:rFonts w:eastAsia="Aptos" w:cs="Arial"/>
          <w:kern w:val="3"/>
          <w:sz w:val="28"/>
          <w:szCs w:val="28"/>
          <w:lang w:eastAsia="en-US"/>
        </w:rPr>
      </w:pPr>
      <w:r w:rsidRPr="00153087">
        <w:rPr>
          <w:rFonts w:eastAsia="Aptos" w:cs="Arial"/>
          <w:kern w:val="3"/>
          <w:sz w:val="28"/>
          <w:szCs w:val="28"/>
          <w:lang w:eastAsia="en-US"/>
        </w:rPr>
        <w:br w:type="page"/>
      </w:r>
    </w:p>
    <w:p w14:paraId="2378D39A" w14:textId="77777777" w:rsidR="009A6211" w:rsidRPr="00153087" w:rsidRDefault="009A6211" w:rsidP="00293E56">
      <w:pPr>
        <w:suppressAutoHyphens/>
        <w:autoSpaceDN w:val="0"/>
        <w:spacing w:line="240" w:lineRule="auto"/>
        <w:jc w:val="center"/>
        <w:textAlignment w:val="baseline"/>
        <w:rPr>
          <w:rFonts w:eastAsia="Aptos" w:cs="Arial"/>
          <w:b/>
          <w:bCs/>
          <w:kern w:val="3"/>
          <w:sz w:val="32"/>
          <w:szCs w:val="28"/>
          <w:lang w:eastAsia="en-US"/>
        </w:rPr>
      </w:pPr>
      <w:r w:rsidRPr="00153087">
        <w:rPr>
          <w:rFonts w:eastAsia="Aptos" w:cs="Arial"/>
          <w:b/>
          <w:bCs/>
          <w:kern w:val="3"/>
          <w:sz w:val="32"/>
          <w:szCs w:val="28"/>
          <w:lang w:eastAsia="en-US"/>
        </w:rPr>
        <w:t>TERMS AND DEFINITIONS</w:t>
      </w:r>
    </w:p>
    <w:p w14:paraId="6D5A7144"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p>
    <w:p w14:paraId="41B831FE"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The following key terms are used in this dissertation, with the definitions given below:</w:t>
      </w:r>
    </w:p>
    <w:p w14:paraId="5262B384"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Creativity</w:t>
      </w:r>
      <w:r w:rsidRPr="00153087">
        <w:rPr>
          <w:rFonts w:eastAsia="Aptos" w:cs="Arial"/>
          <w:kern w:val="3"/>
          <w:sz w:val="28"/>
          <w:lang w:eastAsia="en-US"/>
        </w:rPr>
        <w:t xml:space="preserve"> is the ability to generate new, original, or valuable ideas, solutions, or products. In art education, it involves innovative artistic expression and the creative integration of art and technology.</w:t>
      </w:r>
    </w:p>
    <w:p w14:paraId="2F8DAB6A"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Art education</w:t>
      </w:r>
      <w:r w:rsidRPr="00153087">
        <w:rPr>
          <w:rFonts w:eastAsia="Aptos" w:cs="Arial"/>
          <w:kern w:val="3"/>
          <w:sz w:val="28"/>
          <w:lang w:eastAsia="en-US"/>
        </w:rPr>
        <w:t xml:space="preserve"> is the systematic teaching and learning of artistic knowledge, skills, and appreciation, fostering experimentation, critical thinking, and creative problem-solving through traditional and digital media.</w:t>
      </w:r>
    </w:p>
    <w:p w14:paraId="68F5E0E4"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Prospective art education teacher</w:t>
      </w:r>
      <w:r w:rsidRPr="00153087">
        <w:rPr>
          <w:rFonts w:eastAsia="Aptos" w:cs="Arial"/>
          <w:kern w:val="3"/>
          <w:sz w:val="28"/>
          <w:lang w:eastAsia="en-US"/>
        </w:rPr>
        <w:t xml:space="preserve"> is a future educator who integrates artistic expertise, digital tools, and pedagogical methods to develop creativity and innovation in students.</w:t>
      </w:r>
    </w:p>
    <w:p w14:paraId="3BC16D6F"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Developing creative abilities</w:t>
      </w:r>
      <w:r w:rsidRPr="00153087">
        <w:rPr>
          <w:rFonts w:eastAsia="Aptos" w:cs="Arial"/>
          <w:kern w:val="3"/>
          <w:sz w:val="28"/>
          <w:lang w:eastAsia="en-US"/>
        </w:rPr>
        <w:t xml:space="preserve"> involves cultivating skills and strategies that support idea generation, experimentation, and creative problem-solving through artistic and digital practices.</w:t>
      </w:r>
    </w:p>
    <w:p w14:paraId="069016AA"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Digital technologies</w:t>
      </w:r>
      <w:r w:rsidRPr="00153087">
        <w:rPr>
          <w:rFonts w:eastAsia="Aptos" w:cs="Arial"/>
          <w:kern w:val="3"/>
          <w:sz w:val="28"/>
          <w:lang w:eastAsia="en-US"/>
        </w:rPr>
        <w:t xml:space="preserve"> include tools and platforms that enable creation, communication, and interaction, such as graphic tablets, 3D printers, virtual reality, and digital media software used in art practice.</w:t>
      </w:r>
    </w:p>
    <w:p w14:paraId="60C23B57"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Educational technologies</w:t>
      </w:r>
      <w:r w:rsidRPr="00153087">
        <w:rPr>
          <w:rFonts w:eastAsia="Aptos" w:cs="Arial"/>
          <w:kern w:val="3"/>
          <w:sz w:val="28"/>
          <w:lang w:eastAsia="en-US"/>
        </w:rPr>
        <w:t xml:space="preserve"> are instructional tools and systems that support teaching and learning, including digital devices, multimedia resources, and online platforms that enhance engagement and creativity.</w:t>
      </w:r>
    </w:p>
    <w:p w14:paraId="166B72AB"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Emerging technologies</w:t>
      </w:r>
      <w:r w:rsidRPr="00153087">
        <w:rPr>
          <w:rFonts w:eastAsia="Aptos" w:cs="Arial"/>
          <w:kern w:val="3"/>
          <w:sz w:val="28"/>
          <w:lang w:eastAsia="en-US"/>
        </w:rPr>
        <w:t xml:space="preserve"> are rapidly developing tools such as AR, VR, AI, and computational design software that expand creative possibilities and experimentation in art education.</w:t>
      </w:r>
    </w:p>
    <w:p w14:paraId="331AB97A"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Digital literacy</w:t>
      </w:r>
      <w:r w:rsidRPr="00153087">
        <w:rPr>
          <w:rFonts w:eastAsia="Aptos" w:cs="Arial"/>
          <w:kern w:val="3"/>
          <w:sz w:val="28"/>
          <w:lang w:eastAsia="en-US"/>
        </w:rPr>
        <w:t xml:space="preserve"> is the ability to effectively and responsibly use digital tools to access, create, and communicate information in artistic and educational contexts.</w:t>
      </w:r>
    </w:p>
    <w:p w14:paraId="234A4F5E"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Student engagement</w:t>
      </w:r>
      <w:r w:rsidRPr="00153087">
        <w:rPr>
          <w:rFonts w:eastAsia="Aptos" w:cs="Arial"/>
          <w:kern w:val="3"/>
          <w:sz w:val="28"/>
          <w:lang w:eastAsia="en-US"/>
        </w:rPr>
        <w:t xml:space="preserve"> refers to active involvement in learning through participation, collaboration, experimentation, and interaction in creative and digital art activities.</w:t>
      </w:r>
    </w:p>
    <w:p w14:paraId="74D39F03"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Digital creativity</w:t>
      </w:r>
      <w:r w:rsidRPr="00153087">
        <w:rPr>
          <w:rFonts w:eastAsia="Aptos" w:cs="Arial"/>
          <w:kern w:val="3"/>
          <w:sz w:val="28"/>
          <w:lang w:eastAsia="en-US"/>
        </w:rPr>
        <w:t xml:space="preserve"> is the production of innovative ideas or artworks using digital tools, combining artistic vision, technical skills, and interactive elements.</w:t>
      </w:r>
    </w:p>
    <w:p w14:paraId="7DDE2D4F" w14:textId="2FC0227A"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Creative outputs</w:t>
      </w:r>
      <w:r w:rsidRPr="00153087">
        <w:rPr>
          <w:rFonts w:eastAsia="Aptos" w:cs="Arial"/>
          <w:kern w:val="3"/>
          <w:sz w:val="28"/>
          <w:lang w:eastAsia="en-US"/>
        </w:rPr>
        <w:t xml:space="preserve"> are tangible or experiential results of the creative process, such as digital artworks, animations, or interactive installations that demonstrate originality and creative skill.</w:t>
      </w:r>
    </w:p>
    <w:p w14:paraId="4F7D3A17" w14:textId="77777777" w:rsidR="009A6211" w:rsidRPr="00153087" w:rsidRDefault="009A6211" w:rsidP="00293E56">
      <w:pPr>
        <w:spacing w:after="160" w:line="240" w:lineRule="auto"/>
        <w:rPr>
          <w:rFonts w:eastAsia="Aptos" w:cs="Arial"/>
          <w:b/>
          <w:bCs/>
          <w:kern w:val="3"/>
          <w:sz w:val="32"/>
          <w:szCs w:val="28"/>
          <w:lang w:eastAsia="en-US"/>
        </w:rPr>
      </w:pPr>
      <w:r w:rsidRPr="00153087">
        <w:rPr>
          <w:rFonts w:eastAsia="Aptos" w:cs="Arial"/>
          <w:b/>
          <w:bCs/>
          <w:kern w:val="3"/>
          <w:sz w:val="32"/>
          <w:szCs w:val="28"/>
          <w:lang w:eastAsia="en-US"/>
        </w:rPr>
        <w:br w:type="page"/>
      </w:r>
    </w:p>
    <w:p w14:paraId="122A7114" w14:textId="77777777" w:rsidR="009A6211" w:rsidRPr="00153087" w:rsidRDefault="009A6211" w:rsidP="00293E56">
      <w:pPr>
        <w:suppressAutoHyphens/>
        <w:autoSpaceDN w:val="0"/>
        <w:spacing w:line="240" w:lineRule="auto"/>
        <w:jc w:val="center"/>
        <w:textAlignment w:val="baseline"/>
        <w:rPr>
          <w:rFonts w:eastAsia="Aptos" w:cs="Arial"/>
          <w:b/>
          <w:bCs/>
          <w:kern w:val="3"/>
          <w:sz w:val="32"/>
          <w:szCs w:val="28"/>
          <w:lang w:eastAsia="en-US"/>
        </w:rPr>
      </w:pPr>
      <w:r w:rsidRPr="00153087">
        <w:rPr>
          <w:rFonts w:eastAsia="Aptos" w:cs="Arial"/>
          <w:b/>
          <w:bCs/>
          <w:kern w:val="3"/>
          <w:sz w:val="32"/>
          <w:szCs w:val="28"/>
          <w:lang w:eastAsia="en-US"/>
        </w:rPr>
        <w:t>SYMBOLS AND ABBREVIATIONS</w:t>
      </w:r>
    </w:p>
    <w:p w14:paraId="0140D540"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p>
    <w:p w14:paraId="2F41A895"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DTL: Digital Technical Literacy</w:t>
      </w:r>
    </w:p>
    <w:p w14:paraId="04ED15AE"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DIL: Digital Information Literacy</w:t>
      </w:r>
    </w:p>
    <w:p w14:paraId="16656002"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DCL: Digital Communication Literacy</w:t>
      </w:r>
    </w:p>
    <w:p w14:paraId="4A20F9DD"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DLPL: Digital Learning &amp; problem-solving Literacy</w:t>
      </w:r>
    </w:p>
    <w:p w14:paraId="6E1E8044"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DDL: Digital Creation &amp; Development Literacy</w:t>
      </w:r>
    </w:p>
    <w:p w14:paraId="232BA54B"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DIEL: Digital Identity &amp; Ethics Literacy</w:t>
      </w:r>
    </w:p>
    <w:p w14:paraId="5C70F9FF"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TPACK: Technological Pedagogical Content Knowledge</w:t>
      </w:r>
    </w:p>
    <w:p w14:paraId="75339DF9"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CK: Content Knowledge</w:t>
      </w:r>
    </w:p>
    <w:p w14:paraId="584060B4"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PK: Pedagogical Knowledge</w:t>
      </w:r>
    </w:p>
    <w:p w14:paraId="38CAADFC"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TK: Technological Knowledge</w:t>
      </w:r>
    </w:p>
    <w:p w14:paraId="52817928"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PCK: Pedagogical Content Knowledge</w:t>
      </w:r>
    </w:p>
    <w:p w14:paraId="4C11E0DA"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TCK: Technological Content Knowledge</w:t>
      </w:r>
    </w:p>
    <w:p w14:paraId="64EBE58F"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TPK: Technological Pedagogical Knowledge</w:t>
      </w:r>
    </w:p>
    <w:p w14:paraId="48D27B09"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4P: Person, Process, Press and Product</w:t>
      </w:r>
    </w:p>
    <w:p w14:paraId="4DC6EB2D"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VR: Virtual Reality</w:t>
      </w:r>
    </w:p>
    <w:p w14:paraId="6338EE32"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AR: Augmented Reality</w:t>
      </w:r>
    </w:p>
    <w:p w14:paraId="1A16CDA2"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AI: Artificial Intelligence</w:t>
      </w:r>
    </w:p>
    <w:p w14:paraId="77DB6EAE"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ICT: Information and Communication Technology</w:t>
      </w:r>
    </w:p>
    <w:p w14:paraId="3831F735"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NFT: Non-Fungible Tokens</w:t>
      </w:r>
    </w:p>
    <w:p w14:paraId="6FE5789A"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UI: User Interface</w:t>
      </w:r>
    </w:p>
    <w:p w14:paraId="5150AFAB"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UX: User Experience</w:t>
      </w:r>
    </w:p>
    <w:p w14:paraId="1F70198D"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ACER: Australian Council for Educational Research</w:t>
      </w:r>
    </w:p>
    <w:p w14:paraId="2A90F550"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JISC: Joint Information Systems Committee</w:t>
      </w:r>
    </w:p>
    <w:p w14:paraId="161FD5A8"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SD: Standard Deviation</w:t>
      </w:r>
    </w:p>
    <w:p w14:paraId="5E544E78"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EU: European Union</w:t>
      </w:r>
    </w:p>
    <w:p w14:paraId="63533386"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kern w:val="3"/>
          <w:sz w:val="28"/>
          <w:lang w:eastAsia="en-US"/>
        </w:rPr>
        <w:t>IoT: Internet of Things</w:t>
      </w:r>
    </w:p>
    <w:p w14:paraId="24D6E8AA" w14:textId="77777777" w:rsidR="009A6211" w:rsidRPr="00153087" w:rsidRDefault="009A6211" w:rsidP="00293E56">
      <w:pPr>
        <w:spacing w:after="160" w:line="240" w:lineRule="auto"/>
        <w:rPr>
          <w:rFonts w:eastAsia="Aptos" w:cs="Arial"/>
          <w:b/>
          <w:bCs/>
          <w:kern w:val="3"/>
          <w:sz w:val="32"/>
          <w:szCs w:val="28"/>
          <w:lang w:eastAsia="en-US"/>
        </w:rPr>
      </w:pPr>
      <w:r w:rsidRPr="00153087">
        <w:rPr>
          <w:rFonts w:eastAsia="Aptos" w:cs="Arial"/>
          <w:b/>
          <w:bCs/>
          <w:kern w:val="3"/>
          <w:sz w:val="32"/>
          <w:szCs w:val="28"/>
          <w:lang w:eastAsia="en-US"/>
        </w:rPr>
        <w:br w:type="page"/>
      </w:r>
    </w:p>
    <w:p w14:paraId="63A886C4" w14:textId="77777777" w:rsidR="009A6211" w:rsidRPr="00153087" w:rsidRDefault="009A6211" w:rsidP="00293E56">
      <w:pPr>
        <w:suppressAutoHyphens/>
        <w:autoSpaceDN w:val="0"/>
        <w:spacing w:line="240" w:lineRule="auto"/>
        <w:jc w:val="center"/>
        <w:textAlignment w:val="baseline"/>
        <w:rPr>
          <w:rFonts w:eastAsia="Aptos" w:cs="Arial"/>
          <w:b/>
          <w:bCs/>
          <w:kern w:val="3"/>
          <w:sz w:val="32"/>
          <w:szCs w:val="28"/>
          <w:lang w:eastAsia="en-US"/>
        </w:rPr>
      </w:pPr>
      <w:r w:rsidRPr="00153087">
        <w:rPr>
          <w:rFonts w:eastAsia="Aptos" w:cs="Arial"/>
          <w:b/>
          <w:bCs/>
          <w:kern w:val="3"/>
          <w:sz w:val="32"/>
          <w:szCs w:val="28"/>
          <w:lang w:eastAsia="en-US"/>
        </w:rPr>
        <w:t>INTRODUCTION</w:t>
      </w:r>
    </w:p>
    <w:p w14:paraId="5346F235"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p>
    <w:p w14:paraId="73F44C85" w14:textId="7D2283ED" w:rsidR="00A341EB" w:rsidRPr="00153087" w:rsidRDefault="009A6211" w:rsidP="00293E56">
      <w:pPr>
        <w:pStyle w:val="AAText"/>
        <w:rPr>
          <w:rFonts w:eastAsia="Aptos"/>
          <w:lang w:eastAsia="en-US"/>
        </w:rPr>
      </w:pPr>
      <w:r w:rsidRPr="00153087">
        <w:rPr>
          <w:rFonts w:eastAsia="Aptos"/>
          <w:b/>
          <w:bCs/>
          <w:lang w:eastAsia="en-US"/>
        </w:rPr>
        <w:t>Relevance of the Study:</w:t>
      </w:r>
      <w:r w:rsidRPr="00153087">
        <w:rPr>
          <w:rFonts w:eastAsia="Aptos"/>
          <w:lang w:eastAsia="en-US"/>
        </w:rPr>
        <w:t xml:space="preserve"> </w:t>
      </w:r>
      <w:r w:rsidR="00A341EB" w:rsidRPr="00153087">
        <w:rPr>
          <w:rFonts w:eastAsia="Aptos"/>
          <w:lang w:eastAsia="en-US"/>
        </w:rPr>
        <w:t>In contemporary conditions of global digitalization, significant changes are taking place in all spheres of public life, including the education system. The rapid development of information and communication technologies, the introduction of artificial intelligence, and the formation of a digital economy necessitate the updating of educational content and the improvement of teacher training systems. Of particular importance is the development of digital and creative competencies among future teachers, ensuring their professional adaptation in a digital educational environment.</w:t>
      </w:r>
    </w:p>
    <w:p w14:paraId="70716EDD" w14:textId="302C1F59" w:rsidR="00A341EB" w:rsidRPr="00153087" w:rsidRDefault="00A341EB" w:rsidP="00293E56">
      <w:pPr>
        <w:pStyle w:val="AAText"/>
        <w:rPr>
          <w:rFonts w:eastAsia="Aptos"/>
          <w:lang w:eastAsia="en-US"/>
        </w:rPr>
      </w:pPr>
      <w:r w:rsidRPr="00153087">
        <w:rPr>
          <w:rFonts w:eastAsia="Aptos"/>
          <w:lang w:eastAsia="en-US"/>
        </w:rPr>
        <w:t>In this regard, in the Address of the President of the Republic of Kazakhstan Kassym-Jomart Tokayev to the people of Kazakhstan, “Kazakhstan in the Era of Artificial Intelligence: Current Challenges and Their Solutions through Digital Transformation,” the key role of education in shaping human capital in the digital age is emphasized. The document notes that digital technologies are fundamentally transforming the global labor market, which actualizes the task of developing digital competencies among specialists of various profiles, including future teachers [1].</w:t>
      </w:r>
    </w:p>
    <w:p w14:paraId="64C163FA" w14:textId="4AB6F850" w:rsidR="009A6211" w:rsidRPr="00153087" w:rsidRDefault="00A341EB" w:rsidP="00293E56">
      <w:pPr>
        <w:pStyle w:val="AAText"/>
        <w:rPr>
          <w:rFonts w:eastAsia="Aptos"/>
          <w:rtl/>
          <w:lang w:eastAsia="en-US"/>
        </w:rPr>
      </w:pPr>
      <w:r w:rsidRPr="00153087">
        <w:rPr>
          <w:rFonts w:eastAsia="Aptos"/>
          <w:lang w:eastAsia="en-US"/>
        </w:rPr>
        <w:t>In 2024–2025, digital transformation in the Republic of Kazakhstan has received institutional consolidation: from the adoption of the Concept for the Development of Artificial Intelligence for 2024–2029 [2] to the enactment of the Law of the Republic of Kazakhstan “On Artificial Intelligence” [3]. This demonstrates a transition from a declarative understanding of digitalization to systematic state regulation of this sphere.</w:t>
      </w:r>
    </w:p>
    <w:p w14:paraId="76469DD1" w14:textId="610CD6B9" w:rsidR="00A341EB" w:rsidRPr="00153087" w:rsidRDefault="00A341EB" w:rsidP="00293E56">
      <w:pPr>
        <w:pStyle w:val="AAText"/>
        <w:rPr>
          <w:rFonts w:eastAsia="Aptos"/>
          <w:lang w:eastAsia="en-US"/>
        </w:rPr>
      </w:pPr>
      <w:r w:rsidRPr="00153087">
        <w:rPr>
          <w:rFonts w:eastAsia="Aptos"/>
          <w:lang w:eastAsia="en-US"/>
        </w:rPr>
        <w:t>The indicated changes necessitate the formation of a state order for the training of pedagogical personnel capable of effectively applying digital technologies, including artificial intelligence tools. In this context, education is regarded as a key mechanism for the development of human capital. The normative basis of the study is the Law of the Republic of Kazakhstan “On Education,” which defines the principles of state policy in the field of education [4].</w:t>
      </w:r>
    </w:p>
    <w:p w14:paraId="2EFFC631" w14:textId="32076725" w:rsidR="00A341EB" w:rsidRPr="00153087" w:rsidRDefault="00A341EB" w:rsidP="00293E56">
      <w:pPr>
        <w:pStyle w:val="AAText"/>
        <w:rPr>
          <w:rFonts w:eastAsia="Aptos"/>
          <w:lang w:eastAsia="en-US"/>
        </w:rPr>
      </w:pPr>
      <w:r w:rsidRPr="00153087">
        <w:rPr>
          <w:rFonts w:eastAsia="Aptos"/>
          <w:lang w:eastAsia="en-US"/>
        </w:rPr>
        <w:t>Of particular importance is also the Law of the Republic of Kazakhstan “On the Status of the Teacher” [5], which strengthens the requirements for the quality of professional training and the continuous development of teachers’ competencies. Thus, the digital transformation of education is implemented through the professional activity of teachers capable of integrating technologies into the educational process and ensuring the achievement of learning outcomes.</w:t>
      </w:r>
    </w:p>
    <w:p w14:paraId="62357CA0" w14:textId="0E4617B0" w:rsidR="00A341EB" w:rsidRPr="00153087" w:rsidRDefault="00A341EB" w:rsidP="00293E56">
      <w:pPr>
        <w:pStyle w:val="AAText"/>
        <w:rPr>
          <w:rFonts w:eastAsia="Aptos"/>
          <w:lang w:eastAsia="en-US"/>
        </w:rPr>
      </w:pPr>
      <w:r w:rsidRPr="00153087">
        <w:rPr>
          <w:rFonts w:eastAsia="Aptos"/>
          <w:lang w:eastAsia="en-US"/>
        </w:rPr>
        <w:t>A strategic guideline for the development of the higher education system is the Concept for the Development of Higher Education and Science in the Republic of Kazakhstan for 2023–2029, which places priority emphasis on the digitalization of the educational environment and the improvement of the quality of specialist training [6]. These provisions are further specified in state educational standards and regulatory legal acts governing the activities of higher and postgraduate education institutions.</w:t>
      </w:r>
    </w:p>
    <w:p w14:paraId="6C8E44FF" w14:textId="38FAF2EC" w:rsidR="00A341EB" w:rsidRPr="00153087" w:rsidRDefault="00A341EB" w:rsidP="00293E56">
      <w:pPr>
        <w:pStyle w:val="AAText"/>
        <w:rPr>
          <w:rFonts w:eastAsia="Aptos"/>
          <w:rtl/>
          <w:lang w:eastAsia="en-US"/>
        </w:rPr>
      </w:pPr>
      <w:r w:rsidRPr="00153087">
        <w:rPr>
          <w:rFonts w:eastAsia="Aptos"/>
          <w:lang w:eastAsia="en-US"/>
        </w:rPr>
        <w:t>In particular, this refers to the State Mandatory Standards of Higher and Postgraduate Education, approved by Order No. 2 of the Minister of Science and Higher Education of the Republic of Kazakhstan dated 20 July 2022 [7], as well as the Model Rules for the Operation of Higher and Postgraduate Education Institutions (Order No. 595 of the Minister of Education and Science of the Republic of Kazakhstan dated 30 October 2018) [8]. These documents set a clear direction of development: higher education institutions must ensure conditions for training specialists capable of effectively functioning in a digital educational environment and demonstrating measurable educational outcomes.</w:t>
      </w:r>
    </w:p>
    <w:p w14:paraId="785DEAED" w14:textId="3361D178" w:rsidR="00A341EB" w:rsidRPr="00153087" w:rsidRDefault="00A341EB" w:rsidP="00293E56">
      <w:pPr>
        <w:pStyle w:val="AAText"/>
        <w:rPr>
          <w:rFonts w:eastAsia="Aptos"/>
          <w:lang w:eastAsia="en-US"/>
        </w:rPr>
      </w:pPr>
      <w:r w:rsidRPr="00153087">
        <w:rPr>
          <w:rFonts w:eastAsia="Aptos"/>
          <w:lang w:eastAsia="en-US"/>
        </w:rPr>
        <w:t>Digital transformation in Kazakhstan is consolidated as one of the priority directions of state policy, which is confirmed by the implementation of the “Digital Kazakhstan” strategy, including an educational component and initiatives in the field of artificial intelligence [9]. As a result, the requirements for graduates of pedagogical educational programs, including those in the artistic profile, are outpacing the transformation rate of traditional models of specialist training.</w:t>
      </w:r>
    </w:p>
    <w:p w14:paraId="1E36597B" w14:textId="7A6943FA" w:rsidR="00A341EB" w:rsidRPr="00153087" w:rsidRDefault="00A341EB" w:rsidP="00293E56">
      <w:pPr>
        <w:pStyle w:val="AAText"/>
        <w:rPr>
          <w:rFonts w:eastAsia="Aptos"/>
          <w:lang w:eastAsia="en-US"/>
        </w:rPr>
      </w:pPr>
      <w:r w:rsidRPr="00153087">
        <w:rPr>
          <w:rFonts w:eastAsia="Aptos"/>
          <w:lang w:eastAsia="en-US"/>
        </w:rPr>
        <w:t>Taken together, these normative documents create not only a technological but also a methodological challenge for contemporary pedagogy. There is a need to understand how digital technologies transform the processes of forming professional competencies, especially in fields where practice-oriented and studio-based forms of learning have traditionally predominated.</w:t>
      </w:r>
    </w:p>
    <w:p w14:paraId="163A5149" w14:textId="26138CAA" w:rsidR="00A341EB" w:rsidRPr="00153087" w:rsidRDefault="00A341EB" w:rsidP="00293E56">
      <w:pPr>
        <w:pStyle w:val="AAText"/>
        <w:rPr>
          <w:rFonts w:eastAsia="Aptos"/>
          <w:rtl/>
          <w:lang w:eastAsia="en-US"/>
        </w:rPr>
      </w:pPr>
      <w:r w:rsidRPr="00153087">
        <w:rPr>
          <w:rFonts w:eastAsia="Aptos"/>
          <w:lang w:eastAsia="en-US"/>
        </w:rPr>
        <w:t>In our view, this issue is of fundamental importance in the system of art education. The use of tools such as digital painting, 3D modeling, virtual and augmented reality (VR/AR) technologies, generative models, and artificial intelligence expands the possibilities for developing the creative potential of future teachers [10]. In this regard, the task of creating pedagogical conditions in higher education institutions becomes relevant, under which digital technologies function not only as a means of optimizing the educational process but also as an effective tool for developing students’ creativity.</w:t>
      </w:r>
    </w:p>
    <w:p w14:paraId="6A2569F9" w14:textId="5F99EAFC" w:rsidR="009A6211" w:rsidRPr="00153087" w:rsidRDefault="009A6211" w:rsidP="00293E56">
      <w:pPr>
        <w:pStyle w:val="AAText"/>
        <w:rPr>
          <w:rFonts w:eastAsia="Aptos"/>
          <w:lang w:eastAsia="en-US"/>
        </w:rPr>
      </w:pPr>
      <w:r w:rsidRPr="00153087">
        <w:rPr>
          <w:rFonts w:eastAsia="Aptos"/>
          <w:lang w:eastAsia="en-US"/>
        </w:rPr>
        <w:t>The issue of teacher training in the context of digital technologies across various areas of pedagogical science has been fruitfully explored by a number of Kazakhstani scholars</w:t>
      </w:r>
      <w:r w:rsidR="00922EF2" w:rsidRPr="00153087">
        <w:rPr>
          <w:rFonts w:eastAsia="Aptos"/>
          <w:lang w:eastAsia="en-US"/>
        </w:rPr>
        <w:t xml:space="preserve"> like</w:t>
      </w:r>
      <w:r w:rsidRPr="00153087">
        <w:rPr>
          <w:rFonts w:eastAsia="Aptos"/>
          <w:lang w:eastAsia="en-US"/>
        </w:rPr>
        <w:t xml:space="preserve"> </w:t>
      </w:r>
      <w:r w:rsidR="00922EF2" w:rsidRPr="00153087">
        <w:rPr>
          <w:szCs w:val="28"/>
        </w:rPr>
        <w:t>Nurbekova [11], Baketova</w:t>
      </w:r>
      <w:r w:rsidR="00201A9A">
        <w:rPr>
          <w:szCs w:val="28"/>
        </w:rPr>
        <w:t xml:space="preserve"> </w:t>
      </w:r>
      <w:r w:rsidR="00922EF2" w:rsidRPr="00153087">
        <w:rPr>
          <w:rFonts w:cs="Times New Roman"/>
        </w:rPr>
        <w:t xml:space="preserve">[12], </w:t>
      </w:r>
      <w:r w:rsidR="00922EF2" w:rsidRPr="00153087">
        <w:rPr>
          <w:szCs w:val="28"/>
        </w:rPr>
        <w:t>Mynbayeva [13], Dalayeva [14], Kropachev [15], Nurmukhametov [16], Zarubina</w:t>
      </w:r>
      <w:r w:rsidR="00201A9A">
        <w:rPr>
          <w:szCs w:val="28"/>
        </w:rPr>
        <w:t xml:space="preserve"> </w:t>
      </w:r>
      <w:r w:rsidR="00922EF2" w:rsidRPr="00153087">
        <w:rPr>
          <w:szCs w:val="28"/>
        </w:rPr>
        <w:t>[17], Baimurzayeva [18], Seitaliyeva</w:t>
      </w:r>
      <w:r w:rsidR="00201A9A">
        <w:rPr>
          <w:szCs w:val="28"/>
        </w:rPr>
        <w:t xml:space="preserve"> </w:t>
      </w:r>
      <w:r w:rsidR="00922EF2" w:rsidRPr="00153087">
        <w:rPr>
          <w:szCs w:val="28"/>
        </w:rPr>
        <w:t xml:space="preserve">[19], </w:t>
      </w:r>
      <w:r w:rsidR="001A3559">
        <w:rPr>
          <w:szCs w:val="28"/>
        </w:rPr>
        <w:t xml:space="preserve">and </w:t>
      </w:r>
      <w:r w:rsidR="00922EF2" w:rsidRPr="00153087">
        <w:rPr>
          <w:szCs w:val="28"/>
        </w:rPr>
        <w:t>Uderbayeva [20].</w:t>
      </w:r>
      <w:r w:rsidR="00922EF2" w:rsidRPr="00153087">
        <w:rPr>
          <w:rFonts w:cs="Times New Roman"/>
        </w:rPr>
        <w:t xml:space="preserve"> </w:t>
      </w:r>
      <w:r w:rsidRPr="00153087">
        <w:rPr>
          <w:rFonts w:eastAsia="Aptos"/>
          <w:lang w:eastAsia="en-US"/>
        </w:rPr>
        <w:t>Their studies examine the digitalization of language teaching, the preparation of teachers, and specialists in the humanities. Numerous scientific studies have attempted to examine the various theoretical and practical dimensions of digital change in education, including those dealing with e-learning or distance learning, virtual and online laboratories for education, and collaborative learning platforms. One point that most researchers point to is the potential of digital technologies in developing the abilities of teachers and students, which is formed by integrating technology into education along with strengthening cultural values.</w:t>
      </w:r>
    </w:p>
    <w:p w14:paraId="385F74D6" w14:textId="61379086" w:rsidR="009A6211" w:rsidRPr="00153087" w:rsidRDefault="009A6211" w:rsidP="00293E56">
      <w:pPr>
        <w:pStyle w:val="AAText"/>
        <w:rPr>
          <w:rFonts w:eastAsia="Aptos"/>
          <w:rtl/>
          <w:lang w:eastAsia="en-US"/>
        </w:rPr>
      </w:pPr>
      <w:r w:rsidRPr="00153087">
        <w:rPr>
          <w:rFonts w:eastAsia="Aptos"/>
          <w:lang w:eastAsia="en-US"/>
        </w:rPr>
        <w:t xml:space="preserve">Currently, in Kazakhstan, certain initiatives have been undertaken to introduce digital technologies into art curricula. The digitalization of art education has expanded opportunities in the field of digital art through universities, art schools, and independent centers </w:t>
      </w:r>
      <w:r w:rsidRPr="00153087">
        <w:rPr>
          <w:rFonts w:cs="Times New Roman"/>
        </w:rPr>
        <w:t>[21]</w:t>
      </w:r>
      <w:r w:rsidRPr="00153087">
        <w:rPr>
          <w:rFonts w:eastAsia="Aptos"/>
          <w:lang w:eastAsia="en-US"/>
        </w:rPr>
        <w:t xml:space="preserve">. Specific aspects of improving art education have been examined in the works of </w:t>
      </w:r>
      <w:r w:rsidR="00C400B0" w:rsidRPr="00C400B0">
        <w:rPr>
          <w:rFonts w:eastAsia="Aptos"/>
          <w:lang w:eastAsia="en-US"/>
        </w:rPr>
        <w:t>Almukhambetov</w:t>
      </w:r>
      <w:r w:rsidRPr="00153087">
        <w:rPr>
          <w:rFonts w:eastAsia="Aptos"/>
          <w:lang w:eastAsia="en-US"/>
        </w:rPr>
        <w:t xml:space="preserve"> </w:t>
      </w:r>
      <w:r w:rsidRPr="00153087">
        <w:rPr>
          <w:rFonts w:cs="Times New Roman"/>
        </w:rPr>
        <w:t>[22]</w:t>
      </w:r>
      <w:r w:rsidRPr="00153087">
        <w:rPr>
          <w:rFonts w:eastAsia="Aptos"/>
          <w:lang w:eastAsia="en-US"/>
        </w:rPr>
        <w:t xml:space="preserve">, </w:t>
      </w:r>
      <w:r w:rsidR="00C400B0" w:rsidRPr="00C400B0">
        <w:rPr>
          <w:rFonts w:eastAsia="Aptos"/>
          <w:lang w:eastAsia="en-US"/>
        </w:rPr>
        <w:t>Umorbekov</w:t>
      </w:r>
      <w:r w:rsidRPr="00153087">
        <w:rPr>
          <w:rFonts w:eastAsia="Aptos"/>
          <w:lang w:eastAsia="en-US"/>
        </w:rPr>
        <w:t xml:space="preserve"> </w:t>
      </w:r>
      <w:r w:rsidRPr="00153087">
        <w:rPr>
          <w:rFonts w:cs="Times New Roman"/>
        </w:rPr>
        <w:t>[23]</w:t>
      </w:r>
      <w:r w:rsidRPr="00153087">
        <w:rPr>
          <w:rFonts w:eastAsia="Aptos"/>
          <w:lang w:eastAsia="en-US"/>
        </w:rPr>
        <w:t xml:space="preserve">, </w:t>
      </w:r>
      <w:r w:rsidR="00C400B0" w:rsidRPr="00C400B0">
        <w:rPr>
          <w:rFonts w:eastAsia="Aptos"/>
          <w:lang w:eastAsia="en-US"/>
        </w:rPr>
        <w:t>Ibragimov</w:t>
      </w:r>
      <w:r w:rsidRPr="00153087">
        <w:rPr>
          <w:rFonts w:eastAsia="Aptos"/>
          <w:lang w:eastAsia="en-US"/>
        </w:rPr>
        <w:t xml:space="preserve"> </w:t>
      </w:r>
      <w:r w:rsidRPr="00153087">
        <w:rPr>
          <w:rFonts w:cs="Times New Roman"/>
        </w:rPr>
        <w:t>[24]</w:t>
      </w:r>
      <w:r w:rsidRPr="00153087">
        <w:rPr>
          <w:rFonts w:eastAsia="Aptos"/>
          <w:lang w:eastAsia="en-US"/>
        </w:rPr>
        <w:t xml:space="preserve">, </w:t>
      </w:r>
      <w:r w:rsidR="00C400B0" w:rsidRPr="00C400B0">
        <w:rPr>
          <w:rFonts w:eastAsia="Aptos"/>
          <w:lang w:eastAsia="en-US"/>
        </w:rPr>
        <w:t>Turgunbaeva</w:t>
      </w:r>
      <w:r w:rsidRPr="00153087">
        <w:rPr>
          <w:rFonts w:eastAsia="Aptos"/>
          <w:lang w:eastAsia="en-US"/>
        </w:rPr>
        <w:t xml:space="preserve"> </w:t>
      </w:r>
      <w:r w:rsidRPr="00153087">
        <w:rPr>
          <w:rFonts w:cs="Times New Roman"/>
        </w:rPr>
        <w:t>[25]</w:t>
      </w:r>
      <w:r w:rsidRPr="00153087">
        <w:rPr>
          <w:rFonts w:eastAsia="Aptos"/>
          <w:lang w:eastAsia="en-US"/>
        </w:rPr>
        <w:t xml:space="preserve">, and many others. Several recent doctoral dissertations have focused on art education, artistic creativity, and the integration of digital tools. These include the works of </w:t>
      </w:r>
      <w:r w:rsidR="00C400B0" w:rsidRPr="00C400B0">
        <w:rPr>
          <w:rFonts w:eastAsia="Aptos"/>
          <w:lang w:eastAsia="en-US"/>
        </w:rPr>
        <w:t>Nebessayeva</w:t>
      </w:r>
      <w:r w:rsidRPr="00153087">
        <w:rPr>
          <w:rFonts w:eastAsia="Aptos"/>
          <w:lang w:eastAsia="en-US"/>
        </w:rPr>
        <w:t xml:space="preserve"> </w:t>
      </w:r>
      <w:r w:rsidRPr="00153087">
        <w:rPr>
          <w:rFonts w:cs="Times New Roman"/>
        </w:rPr>
        <w:t>[26]</w:t>
      </w:r>
      <w:r w:rsidRPr="00153087">
        <w:rPr>
          <w:rFonts w:eastAsia="Aptos"/>
          <w:lang w:eastAsia="en-US"/>
        </w:rPr>
        <w:t xml:space="preserve">, </w:t>
      </w:r>
      <w:r w:rsidR="00C400B0" w:rsidRPr="00C400B0">
        <w:rPr>
          <w:rFonts w:eastAsia="Aptos"/>
          <w:lang w:eastAsia="en-US"/>
        </w:rPr>
        <w:t>Muldabekova</w:t>
      </w:r>
      <w:r w:rsidRPr="00153087">
        <w:rPr>
          <w:rFonts w:eastAsia="Aptos"/>
          <w:lang w:eastAsia="en-US"/>
        </w:rPr>
        <w:t xml:space="preserve"> </w:t>
      </w:r>
      <w:r w:rsidRPr="00153087">
        <w:rPr>
          <w:rFonts w:cs="Times New Roman"/>
        </w:rPr>
        <w:t>[27]</w:t>
      </w:r>
      <w:r w:rsidRPr="00153087">
        <w:rPr>
          <w:rFonts w:eastAsia="Aptos"/>
          <w:lang w:eastAsia="en-US"/>
        </w:rPr>
        <w:t xml:space="preserve">, </w:t>
      </w:r>
      <w:r w:rsidR="00C400B0" w:rsidRPr="00C400B0">
        <w:rPr>
          <w:rStyle w:val="AATextBold"/>
          <w:rFonts w:cstheme="majorBidi"/>
          <w:b w:val="0"/>
          <w:bCs w:val="0"/>
          <w:color w:val="000000" w:themeColor="text1"/>
          <w:szCs w:val="28"/>
          <w:lang w:eastAsia="en-GB" w:bidi="fa-IR"/>
        </w:rPr>
        <w:t>Ramazanova</w:t>
      </w:r>
      <w:r w:rsidRPr="00153087">
        <w:rPr>
          <w:rStyle w:val="AATextBold"/>
          <w:rFonts w:cstheme="majorBidi"/>
          <w:b w:val="0"/>
          <w:bCs w:val="0"/>
          <w:color w:val="000000" w:themeColor="text1"/>
          <w:szCs w:val="28"/>
          <w:lang w:eastAsia="en-GB" w:bidi="fa-IR"/>
        </w:rPr>
        <w:t xml:space="preserve"> </w:t>
      </w:r>
      <w:r w:rsidRPr="00153087">
        <w:rPr>
          <w:rFonts w:cs="Times New Roman"/>
        </w:rPr>
        <w:t>[28]</w:t>
      </w:r>
      <w:r w:rsidRPr="00153087">
        <w:rPr>
          <w:rStyle w:val="AATextBold"/>
          <w:rFonts w:cstheme="majorBidi"/>
          <w:b w:val="0"/>
          <w:bCs w:val="0"/>
          <w:color w:val="000000" w:themeColor="text1"/>
          <w:szCs w:val="28"/>
          <w:lang w:eastAsia="en-GB" w:bidi="fa-IR"/>
        </w:rPr>
        <w:t xml:space="preserve">, </w:t>
      </w:r>
      <w:r w:rsidR="00C400B0" w:rsidRPr="00C400B0">
        <w:rPr>
          <w:rStyle w:val="AATextBold"/>
          <w:rFonts w:cstheme="majorBidi"/>
          <w:b w:val="0"/>
          <w:bCs w:val="0"/>
          <w:color w:val="000000" w:themeColor="text1"/>
          <w:szCs w:val="28"/>
          <w:lang w:eastAsia="en-GB" w:bidi="fa-IR"/>
        </w:rPr>
        <w:t>Alzhanov</w:t>
      </w:r>
      <w:r w:rsidRPr="00153087">
        <w:rPr>
          <w:rStyle w:val="AATextBold"/>
          <w:rFonts w:cstheme="majorBidi"/>
          <w:b w:val="0"/>
          <w:bCs w:val="0"/>
          <w:color w:val="000000" w:themeColor="text1"/>
          <w:szCs w:val="28"/>
          <w:lang w:eastAsia="en-GB" w:bidi="fa-IR"/>
        </w:rPr>
        <w:t xml:space="preserve"> </w:t>
      </w:r>
      <w:r w:rsidRPr="00153087">
        <w:rPr>
          <w:rFonts w:cs="Times New Roman"/>
        </w:rPr>
        <w:t>[29]</w:t>
      </w:r>
      <w:r w:rsidRPr="00153087">
        <w:rPr>
          <w:rStyle w:val="AATextBold"/>
          <w:rFonts w:cstheme="majorBidi"/>
          <w:b w:val="0"/>
          <w:bCs w:val="0"/>
          <w:color w:val="000000" w:themeColor="text1"/>
          <w:szCs w:val="28"/>
          <w:lang w:eastAsia="en-GB" w:bidi="fa-IR"/>
        </w:rPr>
        <w:t xml:space="preserve">, </w:t>
      </w:r>
      <w:r w:rsidR="00C400B0" w:rsidRPr="00C400B0">
        <w:rPr>
          <w:rFonts w:asciiTheme="majorBidi" w:hAnsiTheme="majorBidi"/>
          <w:color w:val="000000" w:themeColor="text1"/>
          <w:szCs w:val="28"/>
          <w:lang w:bidi="fa-IR"/>
        </w:rPr>
        <w:t>Berikbol</w:t>
      </w:r>
      <w:r w:rsidRPr="00153087">
        <w:rPr>
          <w:rStyle w:val="AATextBold"/>
          <w:rFonts w:cstheme="majorBidi"/>
          <w:b w:val="0"/>
          <w:bCs w:val="0"/>
          <w:color w:val="000000" w:themeColor="text1"/>
          <w:szCs w:val="28"/>
          <w:lang w:eastAsia="en-GB" w:bidi="fa-IR"/>
        </w:rPr>
        <w:t xml:space="preserve"> </w:t>
      </w:r>
      <w:r w:rsidRPr="00153087">
        <w:rPr>
          <w:rFonts w:cs="Times New Roman"/>
        </w:rPr>
        <w:t>[30]</w:t>
      </w:r>
      <w:r w:rsidRPr="00153087">
        <w:rPr>
          <w:rStyle w:val="AATextBold"/>
          <w:rFonts w:cstheme="majorBidi"/>
          <w:b w:val="0"/>
          <w:bCs w:val="0"/>
          <w:color w:val="000000" w:themeColor="text1"/>
          <w:szCs w:val="28"/>
          <w:lang w:eastAsia="en-GB" w:bidi="fa-IR"/>
        </w:rPr>
        <w:t xml:space="preserve">, and </w:t>
      </w:r>
      <w:r w:rsidR="00C400B0" w:rsidRPr="00C400B0">
        <w:rPr>
          <w:rStyle w:val="AATextBold"/>
          <w:rFonts w:cstheme="majorBidi"/>
          <w:b w:val="0"/>
          <w:bCs w:val="0"/>
          <w:color w:val="000000" w:themeColor="text1"/>
          <w:szCs w:val="28"/>
          <w:lang w:eastAsia="en-GB" w:bidi="fa-IR"/>
        </w:rPr>
        <w:t>Kozhagulov</w:t>
      </w:r>
      <w:r w:rsidRPr="00153087">
        <w:rPr>
          <w:rStyle w:val="AATextBold"/>
          <w:rFonts w:cstheme="majorBidi"/>
          <w:b w:val="0"/>
          <w:bCs w:val="0"/>
          <w:color w:val="000000" w:themeColor="text1"/>
          <w:szCs w:val="28"/>
          <w:lang w:eastAsia="en-GB" w:bidi="fa-IR"/>
        </w:rPr>
        <w:t xml:space="preserve"> </w:t>
      </w:r>
      <w:r w:rsidRPr="00153087">
        <w:rPr>
          <w:rFonts w:cs="Times New Roman"/>
        </w:rPr>
        <w:t>[31]</w:t>
      </w:r>
      <w:r w:rsidRPr="00153087">
        <w:rPr>
          <w:rStyle w:val="AATextBold"/>
          <w:rFonts w:cstheme="majorBidi"/>
          <w:b w:val="0"/>
          <w:bCs w:val="0"/>
          <w:color w:val="000000" w:themeColor="text1"/>
          <w:szCs w:val="28"/>
          <w:lang w:eastAsia="en-GB" w:bidi="fa-IR"/>
        </w:rPr>
        <w:t>,</w:t>
      </w:r>
      <w:r w:rsidRPr="00153087">
        <w:rPr>
          <w:rFonts w:eastAsia="Aptos"/>
          <w:lang w:eastAsia="en-US"/>
        </w:rPr>
        <w:t xml:space="preserve"> which concentrated on the development of creative skills and the application of technology in art education.</w:t>
      </w:r>
    </w:p>
    <w:p w14:paraId="4112077D" w14:textId="6B1A9916" w:rsidR="009A6211" w:rsidRPr="00153087" w:rsidRDefault="009A6211" w:rsidP="00293E56">
      <w:pPr>
        <w:pStyle w:val="AAText"/>
        <w:rPr>
          <w:rFonts w:eastAsia="Aptos"/>
          <w:lang w:eastAsia="en-US"/>
        </w:rPr>
      </w:pPr>
      <w:r w:rsidRPr="00153087">
        <w:rPr>
          <w:rFonts w:eastAsia="Aptos"/>
          <w:lang w:eastAsia="en-US"/>
        </w:rPr>
        <w:t xml:space="preserve">Foreign researchers, including Marner </w:t>
      </w:r>
      <w:r w:rsidRPr="00153087">
        <w:rPr>
          <w:rFonts w:cs="Times New Roman"/>
        </w:rPr>
        <w:t>[32]</w:t>
      </w:r>
      <w:r w:rsidRPr="00153087">
        <w:rPr>
          <w:rStyle w:val="AATextBold"/>
          <w:rFonts w:cstheme="majorBidi"/>
          <w:b w:val="0"/>
          <w:bCs w:val="0"/>
          <w:color w:val="000000" w:themeColor="text1"/>
          <w:szCs w:val="28"/>
          <w:lang w:eastAsia="en-GB" w:bidi="fa-IR"/>
        </w:rPr>
        <w:t xml:space="preserve"> </w:t>
      </w:r>
      <w:r w:rsidRPr="00153087">
        <w:rPr>
          <w:rFonts w:eastAsia="Aptos"/>
          <w:lang w:eastAsia="en-US"/>
        </w:rPr>
        <w:t xml:space="preserve">and Coleman </w:t>
      </w:r>
      <w:r w:rsidRPr="00153087">
        <w:rPr>
          <w:rFonts w:cs="Times New Roman"/>
        </w:rPr>
        <w:t>[33]</w:t>
      </w:r>
      <w:r w:rsidRPr="00153087">
        <w:rPr>
          <w:rFonts w:eastAsia="Aptos"/>
          <w:lang w:eastAsia="en-US"/>
        </w:rPr>
        <w:t xml:space="preserve">, have examined the use of media and digital tools in art education and their impact on student creativity. Other studies conducted in Kazakhstan have analyzed how digital technologies contribute to the development of creativity, skills, and engagement in art education. For example, Sattar </w:t>
      </w:r>
      <w:r w:rsidRPr="00153087">
        <w:rPr>
          <w:rFonts w:cs="Times New Roman"/>
        </w:rPr>
        <w:t>[34]</w:t>
      </w:r>
      <w:r w:rsidRPr="00153087">
        <w:rPr>
          <w:rFonts w:eastAsia="Aptos"/>
          <w:lang w:eastAsia="en-US"/>
        </w:rPr>
        <w:t xml:space="preserve"> investigated interactive digital methods for enhancing artistic abilities, </w:t>
      </w:r>
      <w:r w:rsidR="00C400B0" w:rsidRPr="00C400B0">
        <w:rPr>
          <w:rFonts w:eastAsia="Aptos"/>
          <w:lang w:eastAsia="en-US"/>
        </w:rPr>
        <w:t>Zholdasbekova</w:t>
      </w:r>
      <w:r w:rsidRPr="00153087">
        <w:rPr>
          <w:rFonts w:eastAsia="Aptos"/>
          <w:lang w:eastAsia="en-US"/>
        </w:rPr>
        <w:t xml:space="preserve"> </w:t>
      </w:r>
      <w:r w:rsidRPr="00153087">
        <w:rPr>
          <w:rFonts w:cs="Times New Roman"/>
        </w:rPr>
        <w:t>[35]</w:t>
      </w:r>
      <w:r w:rsidRPr="00153087">
        <w:rPr>
          <w:rFonts w:eastAsia="Aptos"/>
          <w:lang w:eastAsia="en-US"/>
        </w:rPr>
        <w:t xml:space="preserve"> analyzed technological approaches to fostering the creativity of prospective art education teachers, and </w:t>
      </w:r>
      <w:r w:rsidR="00C400B0" w:rsidRPr="00C400B0">
        <w:rPr>
          <w:rFonts w:eastAsia="Aptos"/>
          <w:lang w:eastAsia="en-US"/>
        </w:rPr>
        <w:t>Togabayeva</w:t>
      </w:r>
      <w:r w:rsidRPr="00153087">
        <w:rPr>
          <w:rFonts w:eastAsia="Aptos"/>
          <w:lang w:eastAsia="en-US"/>
        </w:rPr>
        <w:t xml:space="preserve"> </w:t>
      </w:r>
      <w:r w:rsidRPr="00153087">
        <w:rPr>
          <w:rFonts w:cs="Times New Roman"/>
        </w:rPr>
        <w:t>[36]</w:t>
      </w:r>
      <w:r w:rsidRPr="00153087">
        <w:rPr>
          <w:rFonts w:eastAsia="Aptos"/>
          <w:lang w:eastAsia="en-US"/>
        </w:rPr>
        <w:t xml:space="preserve"> explored the role of digital tools in developing critical thinking and creativity. </w:t>
      </w:r>
      <w:r w:rsidR="00C400B0" w:rsidRPr="00C400B0">
        <w:rPr>
          <w:rFonts w:eastAsia="Aptos"/>
          <w:lang w:eastAsia="en-US"/>
        </w:rPr>
        <w:t>Zhanguzhinova</w:t>
      </w:r>
      <w:r w:rsidRPr="00153087">
        <w:rPr>
          <w:rFonts w:eastAsia="Aptos"/>
          <w:lang w:eastAsia="en-US"/>
        </w:rPr>
        <w:t xml:space="preserve"> </w:t>
      </w:r>
      <w:r w:rsidRPr="00153087">
        <w:rPr>
          <w:rFonts w:cs="Times New Roman"/>
        </w:rPr>
        <w:t>[37]</w:t>
      </w:r>
      <w:r w:rsidRPr="00153087">
        <w:rPr>
          <w:rFonts w:eastAsia="Aptos"/>
          <w:lang w:eastAsia="en-US"/>
        </w:rPr>
        <w:t xml:space="preserve"> examined the use of artificial intelligence and virtual tools for modernizing art education, </w:t>
      </w:r>
      <w:r w:rsidR="00C400B0" w:rsidRPr="00C400B0">
        <w:rPr>
          <w:rFonts w:eastAsia="Aptos"/>
          <w:lang w:eastAsia="en-US"/>
        </w:rPr>
        <w:t>Nabiyev</w:t>
      </w:r>
      <w:r w:rsidRPr="00153087">
        <w:rPr>
          <w:rFonts w:eastAsia="Aptos"/>
          <w:lang w:eastAsia="en-US"/>
        </w:rPr>
        <w:t xml:space="preserve"> </w:t>
      </w:r>
      <w:r w:rsidRPr="00153087">
        <w:rPr>
          <w:rFonts w:cs="Times New Roman"/>
        </w:rPr>
        <w:t>[38]</w:t>
      </w:r>
      <w:r w:rsidRPr="00153087">
        <w:rPr>
          <w:rStyle w:val="AATextBold"/>
          <w:rFonts w:cstheme="majorBidi"/>
          <w:b w:val="0"/>
          <w:bCs w:val="0"/>
          <w:szCs w:val="28"/>
          <w:lang w:eastAsia="en-GB" w:bidi="fa-IR"/>
        </w:rPr>
        <w:t>,</w:t>
      </w:r>
      <w:r w:rsidRPr="00153087">
        <w:rPr>
          <w:rFonts w:eastAsia="Aptos"/>
          <w:lang w:eastAsia="en-US"/>
        </w:rPr>
        <w:t xml:space="preserve"> focused on architecture, </w:t>
      </w:r>
      <w:r w:rsidR="00C400B0" w:rsidRPr="00C400B0">
        <w:rPr>
          <w:rFonts w:eastAsia="Aptos"/>
          <w:lang w:eastAsia="en-US"/>
        </w:rPr>
        <w:t>Kakimova</w:t>
      </w:r>
      <w:r w:rsidRPr="00153087">
        <w:rPr>
          <w:rFonts w:eastAsia="Aptos"/>
          <w:lang w:eastAsia="en-US"/>
        </w:rPr>
        <w:t xml:space="preserve"> </w:t>
      </w:r>
      <w:r w:rsidRPr="00153087">
        <w:rPr>
          <w:rFonts w:cs="Times New Roman"/>
        </w:rPr>
        <w:t>[39]</w:t>
      </w:r>
      <w:r w:rsidRPr="00153087">
        <w:rPr>
          <w:rFonts w:eastAsia="Aptos"/>
          <w:lang w:eastAsia="en-US"/>
        </w:rPr>
        <w:t xml:space="preserve"> on music education, </w:t>
      </w:r>
      <w:r w:rsidR="00C400B0" w:rsidRPr="00C400B0">
        <w:rPr>
          <w:rFonts w:eastAsia="Aptos"/>
          <w:lang w:eastAsia="en-US"/>
        </w:rPr>
        <w:t>Nurbossynova</w:t>
      </w:r>
      <w:r w:rsidRPr="00153087">
        <w:rPr>
          <w:rFonts w:eastAsia="Aptos"/>
          <w:lang w:eastAsia="en-US"/>
        </w:rPr>
        <w:t xml:space="preserve"> </w:t>
      </w:r>
      <w:r w:rsidRPr="00153087">
        <w:rPr>
          <w:rFonts w:cs="Times New Roman"/>
        </w:rPr>
        <w:t>[40]</w:t>
      </w:r>
      <w:r w:rsidRPr="00153087">
        <w:rPr>
          <w:rFonts w:eastAsia="Aptos"/>
          <w:lang w:eastAsia="en-US"/>
        </w:rPr>
        <w:t xml:space="preserve"> on digital art for creative development, and </w:t>
      </w:r>
      <w:r w:rsidR="00C400B0" w:rsidRPr="00C400B0">
        <w:rPr>
          <w:rFonts w:eastAsia="Aptos"/>
          <w:lang w:eastAsia="en-US"/>
        </w:rPr>
        <w:t>Kobzhanova</w:t>
      </w:r>
      <w:r w:rsidRPr="00153087">
        <w:rPr>
          <w:rFonts w:eastAsia="Aptos"/>
          <w:lang w:eastAsia="en-US"/>
        </w:rPr>
        <w:t xml:space="preserve"> </w:t>
      </w:r>
      <w:r w:rsidRPr="00153087">
        <w:rPr>
          <w:rFonts w:cs="Times New Roman"/>
        </w:rPr>
        <w:t>[41]</w:t>
      </w:r>
      <w:r w:rsidRPr="00153087">
        <w:rPr>
          <w:rFonts w:eastAsia="Aptos"/>
          <w:lang w:eastAsia="en-US"/>
        </w:rPr>
        <w:t xml:space="preserve"> on the potentials of modern technologies in digital art. </w:t>
      </w:r>
      <w:r w:rsidR="00C400B0" w:rsidRPr="00C400B0">
        <w:rPr>
          <w:rFonts w:eastAsia="Aptos"/>
          <w:lang w:eastAsia="en-US"/>
        </w:rPr>
        <w:t>Bakirova</w:t>
      </w:r>
      <w:r w:rsidRPr="00153087">
        <w:rPr>
          <w:rFonts w:eastAsia="Aptos"/>
          <w:lang w:eastAsia="en-US"/>
        </w:rPr>
        <w:t xml:space="preserve"> </w:t>
      </w:r>
      <w:r w:rsidRPr="00153087">
        <w:rPr>
          <w:rFonts w:cs="Times New Roman"/>
        </w:rPr>
        <w:t>[42]</w:t>
      </w:r>
      <w:r w:rsidRPr="00153087">
        <w:rPr>
          <w:rFonts w:eastAsia="Aptos"/>
          <w:lang w:eastAsia="en-US"/>
        </w:rPr>
        <w:t xml:space="preserve"> studied digital choreography and its influence on creativity and leadership skills, while </w:t>
      </w:r>
      <w:r w:rsidR="00C400B0" w:rsidRPr="00C400B0">
        <w:rPr>
          <w:rFonts w:eastAsia="Aptos"/>
          <w:lang w:eastAsia="en-US"/>
        </w:rPr>
        <w:t>Boztay</w:t>
      </w:r>
      <w:r w:rsidRPr="00153087">
        <w:rPr>
          <w:rFonts w:eastAsia="Aptos"/>
          <w:lang w:eastAsia="en-US"/>
        </w:rPr>
        <w:t xml:space="preserve"> </w:t>
      </w:r>
      <w:r w:rsidRPr="00153087">
        <w:rPr>
          <w:rFonts w:cs="Times New Roman"/>
        </w:rPr>
        <w:t>[43]</w:t>
      </w:r>
      <w:r w:rsidRPr="00153087">
        <w:rPr>
          <w:rFonts w:eastAsia="Aptos"/>
          <w:lang w:eastAsia="en-US"/>
        </w:rPr>
        <w:t xml:space="preserve"> addressed transformations in graphic design education.</w:t>
      </w:r>
    </w:p>
    <w:p w14:paraId="6BB626C4" w14:textId="48915DDB" w:rsidR="009A6211" w:rsidRPr="00153087" w:rsidRDefault="009A6211" w:rsidP="00293E56">
      <w:pPr>
        <w:pStyle w:val="AAText"/>
        <w:rPr>
          <w:rFonts w:eastAsia="Aptos"/>
          <w:rtl/>
          <w:lang w:eastAsia="en-US"/>
        </w:rPr>
      </w:pPr>
      <w:r w:rsidRPr="00153087">
        <w:rPr>
          <w:rFonts w:eastAsia="Aptos"/>
          <w:lang w:eastAsia="en-US"/>
        </w:rPr>
        <w:t xml:space="preserve">Furthermore, international research has investigated the challenges and opportunities associated with integrating contemporary technologies into art education and their effects on creativity. These studies include Mishra and Henriksen </w:t>
      </w:r>
      <w:r w:rsidRPr="00153087">
        <w:rPr>
          <w:rFonts w:cs="Times New Roman"/>
        </w:rPr>
        <w:t>[44]</w:t>
      </w:r>
      <w:r w:rsidRPr="00153087">
        <w:rPr>
          <w:rFonts w:eastAsia="Aptos"/>
          <w:lang w:eastAsia="en-US"/>
        </w:rPr>
        <w:t xml:space="preserve">, Hutson </w:t>
      </w:r>
      <w:r w:rsidRPr="00153087">
        <w:rPr>
          <w:rFonts w:cs="Times New Roman"/>
        </w:rPr>
        <w:t>[45]</w:t>
      </w:r>
      <w:r w:rsidRPr="00153087">
        <w:rPr>
          <w:rFonts w:eastAsia="Aptos"/>
          <w:lang w:eastAsia="en-US"/>
        </w:rPr>
        <w:t xml:space="preserve">, Grajeda </w:t>
      </w:r>
      <w:r w:rsidRPr="00153087">
        <w:rPr>
          <w:rFonts w:cs="Times New Roman"/>
        </w:rPr>
        <w:t>[46]</w:t>
      </w:r>
      <w:r w:rsidRPr="00153087">
        <w:rPr>
          <w:rFonts w:eastAsia="Aptos"/>
          <w:lang w:eastAsia="en-US"/>
        </w:rPr>
        <w:t xml:space="preserve">, Creely </w:t>
      </w:r>
      <w:r w:rsidRPr="00153087">
        <w:rPr>
          <w:rFonts w:cs="Times New Roman"/>
        </w:rPr>
        <w:t>[47]</w:t>
      </w:r>
      <w:r w:rsidRPr="00153087">
        <w:rPr>
          <w:rFonts w:eastAsia="Aptos"/>
          <w:lang w:eastAsia="en-US"/>
        </w:rPr>
        <w:t xml:space="preserve">, Wang </w:t>
      </w:r>
      <w:r w:rsidRPr="00153087">
        <w:rPr>
          <w:rFonts w:cs="Times New Roman"/>
        </w:rPr>
        <w:t>[48]</w:t>
      </w:r>
      <w:r w:rsidRPr="00153087">
        <w:rPr>
          <w:rFonts w:eastAsia="Aptos"/>
          <w:lang w:eastAsia="en-US"/>
        </w:rPr>
        <w:t xml:space="preserve">, Ma Na </w:t>
      </w:r>
      <w:r w:rsidRPr="00153087">
        <w:rPr>
          <w:rFonts w:cs="Times New Roman"/>
        </w:rPr>
        <w:t>[49]</w:t>
      </w:r>
      <w:r w:rsidRPr="00153087">
        <w:rPr>
          <w:rFonts w:eastAsia="Aptos"/>
          <w:lang w:eastAsia="en-US"/>
        </w:rPr>
        <w:t xml:space="preserve">, Bereczki </w:t>
      </w:r>
      <w:r w:rsidRPr="00153087">
        <w:rPr>
          <w:rFonts w:cs="Times New Roman"/>
        </w:rPr>
        <w:t>[50]</w:t>
      </w:r>
      <w:r w:rsidRPr="00153087">
        <w:rPr>
          <w:rFonts w:eastAsia="Aptos"/>
          <w:lang w:eastAsia="en-US"/>
        </w:rPr>
        <w:t xml:space="preserve">, Asare </w:t>
      </w:r>
      <w:r w:rsidRPr="00153087">
        <w:rPr>
          <w:rFonts w:cs="Times New Roman"/>
        </w:rPr>
        <w:t>[51]</w:t>
      </w:r>
      <w:r w:rsidRPr="00153087">
        <w:rPr>
          <w:rFonts w:eastAsia="Aptos"/>
          <w:lang w:eastAsia="en-US"/>
        </w:rPr>
        <w:t xml:space="preserve">, Tang </w:t>
      </w:r>
      <w:r w:rsidRPr="00153087">
        <w:rPr>
          <w:rFonts w:cs="Times New Roman"/>
        </w:rPr>
        <w:t>[52]</w:t>
      </w:r>
      <w:r w:rsidRPr="00153087">
        <w:rPr>
          <w:rFonts w:eastAsia="Aptos"/>
          <w:lang w:eastAsia="en-US"/>
        </w:rPr>
        <w:t xml:space="preserve">, Parsons </w:t>
      </w:r>
      <w:r w:rsidRPr="00153087">
        <w:rPr>
          <w:rFonts w:cs="Times New Roman"/>
        </w:rPr>
        <w:t>[53]</w:t>
      </w:r>
      <w:r w:rsidRPr="00153087">
        <w:rPr>
          <w:rFonts w:eastAsia="Aptos"/>
          <w:lang w:eastAsia="en-US"/>
        </w:rPr>
        <w:t xml:space="preserve">, Hoffmann </w:t>
      </w:r>
      <w:r w:rsidRPr="00153087">
        <w:rPr>
          <w:rFonts w:cs="Times New Roman"/>
        </w:rPr>
        <w:t>[54]</w:t>
      </w:r>
      <w:r w:rsidRPr="00153087">
        <w:rPr>
          <w:rFonts w:eastAsia="Aptos"/>
          <w:lang w:eastAsia="en-US"/>
        </w:rPr>
        <w:t xml:space="preserve">, Kim </w:t>
      </w:r>
      <w:r w:rsidRPr="00153087">
        <w:rPr>
          <w:rFonts w:cs="Times New Roman"/>
        </w:rPr>
        <w:t>[55]</w:t>
      </w:r>
      <w:r w:rsidRPr="00153087">
        <w:rPr>
          <w:rFonts w:eastAsia="Aptos"/>
          <w:lang w:eastAsia="en-US"/>
        </w:rPr>
        <w:t xml:space="preserve">, Mokrousov </w:t>
      </w:r>
      <w:r w:rsidRPr="00153087">
        <w:rPr>
          <w:rFonts w:cs="Times New Roman"/>
        </w:rPr>
        <w:t>[56]</w:t>
      </w:r>
      <w:r w:rsidRPr="00153087">
        <w:rPr>
          <w:rFonts w:eastAsia="Aptos"/>
          <w:lang w:eastAsia="en-US"/>
        </w:rPr>
        <w:t xml:space="preserve">, Goryacheva </w:t>
      </w:r>
      <w:r w:rsidRPr="00153087">
        <w:rPr>
          <w:rFonts w:cs="Times New Roman"/>
        </w:rPr>
        <w:t>[57]</w:t>
      </w:r>
      <w:r w:rsidRPr="00153087">
        <w:rPr>
          <w:rFonts w:eastAsia="Aptos"/>
          <w:lang w:eastAsia="en-US"/>
        </w:rPr>
        <w:t xml:space="preserve">, Kravchenko </w:t>
      </w:r>
      <w:r w:rsidRPr="00153087">
        <w:rPr>
          <w:rFonts w:cs="Times New Roman"/>
        </w:rPr>
        <w:t>[58]</w:t>
      </w:r>
      <w:r w:rsidRPr="00153087">
        <w:rPr>
          <w:rFonts w:eastAsia="Aptos"/>
          <w:lang w:eastAsia="en-US"/>
        </w:rPr>
        <w:t xml:space="preserve">, Tvrdišić </w:t>
      </w:r>
      <w:r w:rsidRPr="00153087">
        <w:rPr>
          <w:rFonts w:cs="Times New Roman"/>
        </w:rPr>
        <w:t>[59]</w:t>
      </w:r>
      <w:r w:rsidRPr="00153087">
        <w:rPr>
          <w:rFonts w:eastAsia="Aptos"/>
          <w:lang w:eastAsia="en-US"/>
        </w:rPr>
        <w:t xml:space="preserve"> among others.</w:t>
      </w:r>
    </w:p>
    <w:p w14:paraId="45FA1DAC" w14:textId="7324F010" w:rsidR="009A6211" w:rsidRPr="00153087" w:rsidRDefault="009A6211" w:rsidP="00293E56">
      <w:pPr>
        <w:pStyle w:val="AAText"/>
        <w:rPr>
          <w:rFonts w:asciiTheme="majorBidi" w:eastAsia="Aptos" w:hAnsiTheme="majorBidi"/>
          <w:kern w:val="3"/>
          <w:szCs w:val="28"/>
          <w:lang w:eastAsia="en-US"/>
        </w:rPr>
      </w:pPr>
      <w:r w:rsidRPr="00153087">
        <w:rPr>
          <w:rFonts w:asciiTheme="majorBidi" w:eastAsia="Aptos" w:hAnsiTheme="majorBidi"/>
          <w:kern w:val="3"/>
          <w:szCs w:val="28"/>
          <w:lang w:eastAsia="en-US"/>
        </w:rPr>
        <w:t xml:space="preserve">Other authors contributing to the integration of digital technologies in art education include </w:t>
      </w:r>
      <w:r w:rsidRPr="00153087">
        <w:rPr>
          <w:rStyle w:val="AATextBold"/>
          <w:rFonts w:cstheme="majorBidi"/>
          <w:b w:val="0"/>
          <w:bCs w:val="0"/>
          <w:szCs w:val="28"/>
        </w:rPr>
        <w:t>Alexenberg</w:t>
      </w:r>
      <w:r w:rsidRPr="00153087">
        <w:rPr>
          <w:rStyle w:val="AATextBold"/>
          <w:rFonts w:cstheme="majorBidi"/>
          <w:b w:val="0"/>
          <w:bCs w:val="0"/>
          <w:color w:val="000000"/>
          <w:szCs w:val="28"/>
          <w:rtl/>
          <w:lang w:eastAsia="en-GB"/>
        </w:rPr>
        <w:t xml:space="preserve"> </w:t>
      </w:r>
      <w:r w:rsidRPr="00153087">
        <w:rPr>
          <w:rFonts w:cs="Times New Roman"/>
        </w:rPr>
        <w:t>[60]</w:t>
      </w:r>
      <w:r w:rsidRPr="00153087">
        <w:rPr>
          <w:rFonts w:asciiTheme="majorBidi" w:eastAsia="Aptos" w:hAnsiTheme="majorBidi"/>
          <w:kern w:val="3"/>
          <w:szCs w:val="28"/>
          <w:lang w:eastAsia="en-US"/>
        </w:rPr>
        <w:t xml:space="preserve">, who explores the interrelationship between art, technology, and culture; </w:t>
      </w:r>
      <w:r w:rsidRPr="00153087">
        <w:rPr>
          <w:rStyle w:val="AATextBold"/>
          <w:rFonts w:cstheme="majorBidi"/>
          <w:b w:val="0"/>
          <w:bCs w:val="0"/>
          <w:szCs w:val="28"/>
        </w:rPr>
        <w:t>Saltz</w:t>
      </w:r>
      <w:r w:rsidRPr="00153087">
        <w:rPr>
          <w:rStyle w:val="AATextBold"/>
          <w:rFonts w:cstheme="majorBidi"/>
          <w:b w:val="0"/>
          <w:bCs w:val="0"/>
          <w:color w:val="000000"/>
          <w:szCs w:val="28"/>
          <w:rtl/>
        </w:rPr>
        <w:t xml:space="preserve"> </w:t>
      </w:r>
      <w:r w:rsidRPr="00153087">
        <w:rPr>
          <w:rFonts w:cs="Times New Roman"/>
        </w:rPr>
        <w:t>[61]</w:t>
      </w:r>
      <w:r w:rsidRPr="00153087">
        <w:rPr>
          <w:rFonts w:asciiTheme="majorBidi" w:eastAsia="Aptos" w:hAnsiTheme="majorBidi"/>
          <w:kern w:val="3"/>
          <w:szCs w:val="28"/>
          <w:lang w:eastAsia="en-US"/>
        </w:rPr>
        <w:t xml:space="preserve">, who investigates interactive art and the use of new technologies in art instruction; </w:t>
      </w:r>
      <w:r w:rsidRPr="00153087">
        <w:rPr>
          <w:rStyle w:val="AATextBold"/>
          <w:rFonts w:cstheme="majorBidi"/>
          <w:b w:val="0"/>
          <w:bCs w:val="0"/>
          <w:szCs w:val="28"/>
        </w:rPr>
        <w:t>Moulon</w:t>
      </w:r>
      <w:r w:rsidRPr="00153087">
        <w:rPr>
          <w:rStyle w:val="AATextBold"/>
          <w:rFonts w:cstheme="majorBidi"/>
          <w:b w:val="0"/>
          <w:bCs w:val="0"/>
          <w:color w:val="000000"/>
          <w:szCs w:val="28"/>
          <w:rtl/>
        </w:rPr>
        <w:t xml:space="preserve"> </w:t>
      </w:r>
      <w:r w:rsidRPr="00153087">
        <w:rPr>
          <w:rFonts w:cs="Times New Roman"/>
        </w:rPr>
        <w:t>[62]</w:t>
      </w:r>
      <w:r w:rsidRPr="00153087">
        <w:rPr>
          <w:rFonts w:asciiTheme="majorBidi" w:eastAsia="Aptos" w:hAnsiTheme="majorBidi"/>
          <w:kern w:val="3"/>
          <w:szCs w:val="28"/>
          <w:lang w:eastAsia="en-US"/>
        </w:rPr>
        <w:t xml:space="preserve">, who demonstrates how digital tools can expand creativity and learning; </w:t>
      </w:r>
      <w:r w:rsidRPr="00153087">
        <w:rPr>
          <w:rStyle w:val="AATextBold"/>
          <w:rFonts w:cstheme="majorBidi"/>
          <w:b w:val="0"/>
          <w:bCs w:val="0"/>
          <w:szCs w:val="28"/>
        </w:rPr>
        <w:t xml:space="preserve">Black </w:t>
      </w:r>
      <w:r w:rsidRPr="00153087">
        <w:rPr>
          <w:rFonts w:cs="Times New Roman"/>
        </w:rPr>
        <w:t>[63]</w:t>
      </w:r>
      <w:r w:rsidRPr="00153087">
        <w:rPr>
          <w:rFonts w:asciiTheme="majorBidi" w:eastAsia="Aptos" w:hAnsiTheme="majorBidi"/>
          <w:kern w:val="3"/>
          <w:szCs w:val="28"/>
          <w:lang w:eastAsia="en-US"/>
        </w:rPr>
        <w:t xml:space="preserve">, who examine creativity in digital art education; and </w:t>
      </w:r>
      <w:r w:rsidRPr="00153087">
        <w:rPr>
          <w:rStyle w:val="AATextBold"/>
          <w:rFonts w:cstheme="majorBidi"/>
          <w:b w:val="0"/>
          <w:bCs w:val="0"/>
          <w:szCs w:val="28"/>
        </w:rPr>
        <w:t xml:space="preserve">Bedir Erişti </w:t>
      </w:r>
      <w:r w:rsidRPr="00153087">
        <w:rPr>
          <w:rFonts w:cs="Times New Roman"/>
        </w:rPr>
        <w:t>[64]</w:t>
      </w:r>
      <w:r w:rsidRPr="00153087">
        <w:rPr>
          <w:rFonts w:asciiTheme="majorBidi" w:eastAsia="Aptos" w:hAnsiTheme="majorBidi"/>
          <w:kern w:val="3"/>
          <w:szCs w:val="28"/>
          <w:lang w:eastAsia="en-US"/>
        </w:rPr>
        <w:t>, who consider the convergence of digital technologies and art education and their impact on creativity.</w:t>
      </w:r>
    </w:p>
    <w:p w14:paraId="77007853" w14:textId="7E373520" w:rsidR="00922EF2" w:rsidRPr="00153087" w:rsidRDefault="00922EF2" w:rsidP="00293E56">
      <w:pPr>
        <w:pStyle w:val="AAText"/>
        <w:rPr>
          <w:rFonts w:asciiTheme="majorBidi" w:eastAsia="Aptos" w:hAnsiTheme="majorBidi"/>
          <w:kern w:val="3"/>
          <w:szCs w:val="28"/>
          <w:lang w:eastAsia="en-US"/>
        </w:rPr>
      </w:pPr>
      <w:r w:rsidRPr="00153087">
        <w:rPr>
          <w:rFonts w:asciiTheme="majorBidi" w:eastAsia="Aptos" w:hAnsiTheme="majorBidi"/>
          <w:kern w:val="3"/>
          <w:szCs w:val="28"/>
          <w:lang w:eastAsia="en-US"/>
        </w:rPr>
        <w:t>Despite the significant contribution of researchers in the field of art pedagogy, comprehensive studies devoted to the integration of digital technologies into art education and their impact on the development of creativity are still lacking in Kazakhstani scientific practice. In the context of the rapid digital transformation of education, the effective use of technologies requires not only their technical mastery but also pedagogically grounded integration, including reflection and the combination of traditional and innovative teaching methods.</w:t>
      </w:r>
    </w:p>
    <w:p w14:paraId="0B52CCC6" w14:textId="582AD4EC" w:rsidR="00922EF2" w:rsidRPr="00153087" w:rsidRDefault="00922EF2" w:rsidP="00293E56">
      <w:pPr>
        <w:pStyle w:val="AAText"/>
        <w:rPr>
          <w:rFonts w:asciiTheme="majorBidi" w:eastAsia="Aptos" w:hAnsiTheme="majorBidi"/>
          <w:kern w:val="3"/>
          <w:szCs w:val="28"/>
          <w:lang w:eastAsia="en-US"/>
        </w:rPr>
      </w:pPr>
      <w:r w:rsidRPr="00153087">
        <w:rPr>
          <w:rFonts w:asciiTheme="majorBidi" w:eastAsia="Aptos" w:hAnsiTheme="majorBidi"/>
          <w:kern w:val="3"/>
          <w:szCs w:val="28"/>
          <w:lang w:eastAsia="en-US"/>
        </w:rPr>
        <w:t>Thus, the main contradiction of the study is identified: between the objective necessity of the digital transformation of education and the insufficient methodological elaboration of issues related to the development of creative abilities of future art education teachers based on digital technologies.</w:t>
      </w:r>
    </w:p>
    <w:p w14:paraId="028675A4" w14:textId="77777777" w:rsidR="00922EF2" w:rsidRPr="00153087" w:rsidRDefault="00922EF2" w:rsidP="00293E56">
      <w:pPr>
        <w:pStyle w:val="AAText"/>
        <w:rPr>
          <w:rFonts w:asciiTheme="majorBidi" w:eastAsia="Aptos" w:hAnsiTheme="majorBidi"/>
          <w:kern w:val="3"/>
          <w:szCs w:val="28"/>
          <w:lang w:eastAsia="en-US"/>
        </w:rPr>
      </w:pPr>
      <w:r w:rsidRPr="00153087">
        <w:rPr>
          <w:rFonts w:asciiTheme="majorBidi" w:eastAsia="Aptos" w:hAnsiTheme="majorBidi"/>
          <w:kern w:val="3"/>
          <w:szCs w:val="28"/>
          <w:lang w:eastAsia="en-US"/>
        </w:rPr>
        <w:t>This contradiction determines the relevance of the research topic:</w:t>
      </w:r>
    </w:p>
    <w:p w14:paraId="09F15FF4" w14:textId="04AC1193" w:rsidR="00922EF2" w:rsidRPr="00153087" w:rsidRDefault="00922EF2" w:rsidP="00293E56">
      <w:pPr>
        <w:pStyle w:val="AAText"/>
        <w:rPr>
          <w:rFonts w:asciiTheme="majorBidi" w:eastAsia="Aptos" w:hAnsiTheme="majorBidi"/>
          <w:kern w:val="3"/>
          <w:szCs w:val="28"/>
          <w:lang w:eastAsia="en-US"/>
        </w:rPr>
      </w:pPr>
      <w:r w:rsidRPr="00153087">
        <w:rPr>
          <w:rFonts w:asciiTheme="majorBidi" w:eastAsia="Aptos" w:hAnsiTheme="majorBidi"/>
          <w:kern w:val="3"/>
          <w:szCs w:val="28"/>
          <w:lang w:eastAsia="en-US"/>
        </w:rPr>
        <w:t>“Development of Creative Abilities in Prospective Art Education Teachers through Digital Technologies.”</w:t>
      </w:r>
    </w:p>
    <w:p w14:paraId="345900FF" w14:textId="77777777" w:rsidR="00943CD1" w:rsidRPr="00153087" w:rsidRDefault="00922EF2" w:rsidP="00293E56">
      <w:pPr>
        <w:pStyle w:val="AAText"/>
        <w:rPr>
          <w:rFonts w:asciiTheme="majorBidi" w:eastAsia="Aptos" w:hAnsiTheme="majorBidi"/>
          <w:kern w:val="3"/>
          <w:szCs w:val="28"/>
          <w:lang w:eastAsia="en-US"/>
        </w:rPr>
      </w:pPr>
      <w:r w:rsidRPr="00153087">
        <w:rPr>
          <w:rFonts w:asciiTheme="majorBidi" w:eastAsia="Aptos" w:hAnsiTheme="majorBidi"/>
          <w:kern w:val="3"/>
          <w:szCs w:val="28"/>
          <w:lang w:eastAsia="en-US"/>
        </w:rPr>
        <w:t xml:space="preserve">In accordance with the identified problem, the </w:t>
      </w:r>
      <w:r w:rsidR="00943CD1" w:rsidRPr="00153087">
        <w:rPr>
          <w:rFonts w:asciiTheme="majorBidi" w:eastAsia="Aptos" w:hAnsiTheme="majorBidi"/>
          <w:kern w:val="3"/>
          <w:szCs w:val="28"/>
          <w:lang w:eastAsia="en-US"/>
        </w:rPr>
        <w:t>aim</w:t>
      </w:r>
      <w:r w:rsidRPr="00153087">
        <w:rPr>
          <w:rFonts w:asciiTheme="majorBidi" w:eastAsia="Aptos" w:hAnsiTheme="majorBidi"/>
          <w:kern w:val="3"/>
          <w:szCs w:val="28"/>
          <w:lang w:eastAsia="en-US"/>
        </w:rPr>
        <w:t xml:space="preserve"> of the study is</w:t>
      </w:r>
    </w:p>
    <w:p w14:paraId="2DEDFDF1" w14:textId="0BCAD0BB" w:rsidR="009A6211" w:rsidRPr="00153087" w:rsidRDefault="00943CD1" w:rsidP="00293E56">
      <w:pPr>
        <w:pStyle w:val="AAText"/>
        <w:rPr>
          <w:rFonts w:asciiTheme="majorBidi" w:eastAsia="Aptos" w:hAnsiTheme="majorBidi"/>
          <w:kern w:val="3"/>
          <w:szCs w:val="28"/>
          <w:rtl/>
          <w:lang w:eastAsia="en-US"/>
        </w:rPr>
      </w:pPr>
      <w:r w:rsidRPr="00153087">
        <w:rPr>
          <w:rFonts w:asciiTheme="majorBidi" w:eastAsia="Aptos" w:hAnsiTheme="majorBidi"/>
          <w:b/>
          <w:bCs/>
          <w:kern w:val="3"/>
          <w:szCs w:val="28"/>
          <w:lang w:eastAsia="en-US"/>
        </w:rPr>
        <w:t xml:space="preserve">Research </w:t>
      </w:r>
      <w:r w:rsidR="00696892" w:rsidRPr="00153087">
        <w:rPr>
          <w:rFonts w:asciiTheme="majorBidi" w:eastAsia="Aptos" w:hAnsiTheme="majorBidi"/>
          <w:b/>
          <w:bCs/>
          <w:kern w:val="3"/>
          <w:szCs w:val="28"/>
          <w:lang w:eastAsia="en-US"/>
        </w:rPr>
        <w:t>a</w:t>
      </w:r>
      <w:r w:rsidRPr="00153087">
        <w:rPr>
          <w:rFonts w:asciiTheme="majorBidi" w:eastAsia="Aptos" w:hAnsiTheme="majorBidi"/>
          <w:b/>
          <w:bCs/>
          <w:kern w:val="3"/>
          <w:szCs w:val="28"/>
          <w:lang w:eastAsia="en-US"/>
        </w:rPr>
        <w:t xml:space="preserve">im: </w:t>
      </w:r>
      <w:r w:rsidRPr="00153087">
        <w:rPr>
          <w:rFonts w:asciiTheme="majorBidi" w:eastAsia="Aptos" w:hAnsiTheme="majorBidi"/>
          <w:kern w:val="3"/>
          <w:szCs w:val="28"/>
          <w:lang w:eastAsia="en-US"/>
        </w:rPr>
        <w:t>T</w:t>
      </w:r>
      <w:r w:rsidR="00922EF2" w:rsidRPr="00153087">
        <w:rPr>
          <w:rFonts w:asciiTheme="majorBidi" w:eastAsia="Aptos" w:hAnsiTheme="majorBidi"/>
          <w:kern w:val="3"/>
          <w:szCs w:val="28"/>
          <w:lang w:eastAsia="en-US"/>
        </w:rPr>
        <w:t>he theoretical and methodological substantiation, as well as the development of the content and methodology for enhancing the creative abilities of future art education teachers based on digital technologies.</w:t>
      </w:r>
    </w:p>
    <w:p w14:paraId="7CD503C2" w14:textId="204F73F0" w:rsidR="009A6211" w:rsidRPr="00153087" w:rsidRDefault="009A6211" w:rsidP="00293E56">
      <w:pPr>
        <w:suppressAutoHyphens/>
        <w:autoSpaceDN w:val="0"/>
        <w:spacing w:line="240" w:lineRule="auto"/>
        <w:ind w:firstLine="720"/>
        <w:jc w:val="lowKashida"/>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b/>
          <w:bCs/>
          <w:kern w:val="3"/>
          <w:sz w:val="28"/>
          <w:szCs w:val="28"/>
          <w:lang w:eastAsia="en-US"/>
        </w:rPr>
        <w:t xml:space="preserve">Research </w:t>
      </w:r>
      <w:r w:rsidR="00696892" w:rsidRPr="00153087">
        <w:rPr>
          <w:rFonts w:asciiTheme="majorBidi" w:eastAsia="Aptos" w:hAnsiTheme="majorBidi" w:cstheme="majorBidi"/>
          <w:b/>
          <w:bCs/>
          <w:kern w:val="3"/>
          <w:sz w:val="28"/>
          <w:szCs w:val="28"/>
          <w:lang w:eastAsia="en-US"/>
        </w:rPr>
        <w:t>o</w:t>
      </w:r>
      <w:r w:rsidRPr="00153087">
        <w:rPr>
          <w:rFonts w:asciiTheme="majorBidi" w:eastAsia="Aptos" w:hAnsiTheme="majorBidi" w:cstheme="majorBidi"/>
          <w:b/>
          <w:bCs/>
          <w:kern w:val="3"/>
          <w:sz w:val="28"/>
          <w:szCs w:val="28"/>
          <w:lang w:eastAsia="en-US"/>
        </w:rPr>
        <w:t>bjective:</w:t>
      </w:r>
      <w:r w:rsidRPr="00153087">
        <w:rPr>
          <w:rFonts w:asciiTheme="majorBidi" w:eastAsia="Aptos" w:hAnsiTheme="majorBidi" w:cstheme="majorBidi"/>
          <w:kern w:val="3"/>
          <w:sz w:val="28"/>
          <w:szCs w:val="28"/>
          <w:lang w:eastAsia="en-US"/>
        </w:rPr>
        <w:t xml:space="preserve"> </w:t>
      </w:r>
      <w:r w:rsidR="00943CD1" w:rsidRPr="00153087">
        <w:rPr>
          <w:rFonts w:asciiTheme="majorBidi" w:eastAsia="Aptos" w:hAnsiTheme="majorBidi" w:cstheme="majorBidi"/>
          <w:kern w:val="3"/>
          <w:sz w:val="28"/>
          <w:szCs w:val="28"/>
          <w:lang w:eastAsia="en-US"/>
        </w:rPr>
        <w:t>The process of developing the creative abilities of future art education teachers in the context of digitalization.</w:t>
      </w:r>
    </w:p>
    <w:p w14:paraId="12FE3572" w14:textId="25485578" w:rsidR="009A6211" w:rsidRPr="00153087" w:rsidRDefault="009A6211" w:rsidP="00293E56">
      <w:pPr>
        <w:suppressAutoHyphens/>
        <w:autoSpaceDN w:val="0"/>
        <w:spacing w:line="240" w:lineRule="auto"/>
        <w:ind w:firstLine="720"/>
        <w:jc w:val="lowKashida"/>
        <w:textAlignment w:val="baseline"/>
        <w:rPr>
          <w:rFonts w:asciiTheme="majorBidi" w:eastAsia="Aptos" w:hAnsiTheme="majorBidi" w:cstheme="majorBidi"/>
          <w:kern w:val="3"/>
          <w:sz w:val="28"/>
          <w:szCs w:val="28"/>
          <w:lang w:eastAsia="en-US"/>
        </w:rPr>
      </w:pPr>
      <w:r w:rsidRPr="00153087">
        <w:rPr>
          <w:rFonts w:asciiTheme="majorBidi" w:eastAsia="Aptos" w:hAnsiTheme="majorBidi" w:cstheme="majorBidi"/>
          <w:b/>
          <w:bCs/>
          <w:kern w:val="3"/>
          <w:sz w:val="28"/>
          <w:szCs w:val="28"/>
          <w:lang w:eastAsia="en-US"/>
        </w:rPr>
        <w:t xml:space="preserve">Subject of the </w:t>
      </w:r>
      <w:r w:rsidR="00696892" w:rsidRPr="00153087">
        <w:rPr>
          <w:rFonts w:asciiTheme="majorBidi" w:eastAsia="Aptos" w:hAnsiTheme="majorBidi" w:cstheme="majorBidi"/>
          <w:b/>
          <w:bCs/>
          <w:kern w:val="3"/>
          <w:sz w:val="28"/>
          <w:szCs w:val="28"/>
          <w:lang w:eastAsia="en-US"/>
        </w:rPr>
        <w:t>r</w:t>
      </w:r>
      <w:r w:rsidRPr="00153087">
        <w:rPr>
          <w:rFonts w:asciiTheme="majorBidi" w:eastAsia="Aptos" w:hAnsiTheme="majorBidi" w:cstheme="majorBidi"/>
          <w:b/>
          <w:bCs/>
          <w:kern w:val="3"/>
          <w:sz w:val="28"/>
          <w:szCs w:val="28"/>
          <w:lang w:eastAsia="en-US"/>
        </w:rPr>
        <w:t>esearch:</w:t>
      </w:r>
      <w:r w:rsidRPr="00153087">
        <w:rPr>
          <w:rFonts w:asciiTheme="majorBidi" w:eastAsia="Aptos" w:hAnsiTheme="majorBidi" w:cstheme="majorBidi"/>
          <w:kern w:val="3"/>
          <w:sz w:val="28"/>
          <w:szCs w:val="28"/>
          <w:lang w:eastAsia="en-US"/>
        </w:rPr>
        <w:t xml:space="preserve"> The content and methodology for the development of creative abilities of prospective art education teachers through digital technologies.</w:t>
      </w:r>
    </w:p>
    <w:p w14:paraId="51FD6CAF" w14:textId="28874C81" w:rsidR="009A6211" w:rsidRPr="00153087" w:rsidRDefault="009A6211" w:rsidP="00293E56">
      <w:pPr>
        <w:suppressAutoHyphens/>
        <w:autoSpaceDN w:val="0"/>
        <w:spacing w:line="240" w:lineRule="auto"/>
        <w:ind w:firstLine="720"/>
        <w:jc w:val="lowKashida"/>
        <w:textAlignment w:val="baseline"/>
      </w:pPr>
      <w:r w:rsidRPr="00153087">
        <w:rPr>
          <w:rFonts w:asciiTheme="majorBidi" w:eastAsia="Aptos" w:hAnsiTheme="majorBidi" w:cstheme="majorBidi"/>
          <w:b/>
          <w:bCs/>
          <w:kern w:val="3"/>
          <w:sz w:val="28"/>
          <w:szCs w:val="28"/>
          <w:lang w:eastAsia="en-US"/>
        </w:rPr>
        <w:t xml:space="preserve">Research </w:t>
      </w:r>
      <w:r w:rsidR="00696892" w:rsidRPr="00153087">
        <w:rPr>
          <w:rFonts w:asciiTheme="majorBidi" w:eastAsia="Aptos" w:hAnsiTheme="majorBidi" w:cstheme="majorBidi"/>
          <w:b/>
          <w:bCs/>
          <w:kern w:val="3"/>
          <w:sz w:val="28"/>
          <w:szCs w:val="28"/>
          <w:lang w:eastAsia="en-US"/>
        </w:rPr>
        <w:t>h</w:t>
      </w:r>
      <w:r w:rsidRPr="00153087">
        <w:rPr>
          <w:rFonts w:asciiTheme="majorBidi" w:eastAsia="Aptos" w:hAnsiTheme="majorBidi" w:cstheme="majorBidi"/>
          <w:b/>
          <w:bCs/>
          <w:kern w:val="3"/>
          <w:sz w:val="28"/>
          <w:szCs w:val="28"/>
          <w:lang w:eastAsia="en-US"/>
        </w:rPr>
        <w:t>ypothesis:</w:t>
      </w:r>
      <w:r w:rsidRPr="00153087">
        <w:rPr>
          <w:rFonts w:asciiTheme="majorBidi" w:eastAsia="Aptos" w:hAnsiTheme="majorBidi" w:cstheme="majorBidi"/>
          <w:kern w:val="3"/>
          <w:sz w:val="28"/>
          <w:szCs w:val="28"/>
          <w:lang w:eastAsia="en-US"/>
        </w:rPr>
        <w:t xml:space="preserve"> </w:t>
      </w:r>
      <w:r w:rsidR="003239E5" w:rsidRPr="00153087">
        <w:rPr>
          <w:rFonts w:asciiTheme="majorBidi" w:eastAsia="Aptos" w:hAnsiTheme="majorBidi" w:cstheme="majorBidi"/>
          <w:kern w:val="3"/>
          <w:sz w:val="28"/>
          <w:szCs w:val="28"/>
          <w:lang w:eastAsia="en-US"/>
        </w:rPr>
        <w:t>it is assumed that the development of the creative abilities of future art education teachers will be more effective if this process is carried out on the basis of the theoretically and methodologically substantiated integration of digital technologies and through the use of modern digital tools (VR/AR technologies, digital painting, multimedia tools, online galleries, and artificial intelligence as a means of creative activity). In this case, the effectiveness of the formation of their creativity and professional competencies will increase, while the stage-by-stage organization of experimental work (adaptive-orientational, constructive-creative, and integration-professional stages), with the predominance of digital project-based and research-oriented forms of activity, will ensure a stable positive dynamic of this process.</w:t>
      </w:r>
    </w:p>
    <w:p w14:paraId="023F5B68" w14:textId="0F7EBAAB" w:rsidR="009A6211" w:rsidRPr="00153087" w:rsidRDefault="009A6211" w:rsidP="00293E56">
      <w:pPr>
        <w:suppressAutoHyphens/>
        <w:autoSpaceDN w:val="0"/>
        <w:spacing w:line="240" w:lineRule="auto"/>
        <w:ind w:firstLine="720"/>
        <w:jc w:val="lowKashida"/>
        <w:textAlignment w:val="baseline"/>
        <w:rPr>
          <w:rFonts w:asciiTheme="majorBidi" w:eastAsia="Aptos" w:hAnsiTheme="majorBidi" w:cstheme="majorBidi"/>
          <w:b/>
          <w:bCs/>
          <w:kern w:val="3"/>
          <w:sz w:val="28"/>
          <w:szCs w:val="28"/>
          <w:lang w:eastAsia="en-US"/>
        </w:rPr>
      </w:pPr>
      <w:r w:rsidRPr="00153087">
        <w:rPr>
          <w:rFonts w:asciiTheme="majorBidi" w:eastAsia="Aptos" w:hAnsiTheme="majorBidi" w:cstheme="majorBidi"/>
          <w:b/>
          <w:bCs/>
          <w:kern w:val="3"/>
          <w:sz w:val="28"/>
          <w:szCs w:val="28"/>
          <w:lang w:eastAsia="en-US"/>
        </w:rPr>
        <w:t xml:space="preserve">Research </w:t>
      </w:r>
      <w:r w:rsidR="00696892" w:rsidRPr="00153087">
        <w:rPr>
          <w:rFonts w:asciiTheme="majorBidi" w:eastAsia="Aptos" w:hAnsiTheme="majorBidi" w:cstheme="majorBidi"/>
          <w:b/>
          <w:bCs/>
          <w:kern w:val="3"/>
          <w:sz w:val="28"/>
          <w:szCs w:val="28"/>
          <w:lang w:eastAsia="en-US"/>
        </w:rPr>
        <w:t>t</w:t>
      </w:r>
      <w:r w:rsidRPr="00153087">
        <w:rPr>
          <w:rFonts w:asciiTheme="majorBidi" w:eastAsia="Aptos" w:hAnsiTheme="majorBidi" w:cstheme="majorBidi"/>
          <w:b/>
          <w:bCs/>
          <w:kern w:val="3"/>
          <w:sz w:val="28"/>
          <w:szCs w:val="28"/>
          <w:lang w:eastAsia="en-US"/>
        </w:rPr>
        <w:t>asks:</w:t>
      </w:r>
    </w:p>
    <w:p w14:paraId="6746E0E0" w14:textId="252DEF2E" w:rsidR="003239E5" w:rsidRPr="00153087" w:rsidRDefault="003239E5" w:rsidP="00293E56">
      <w:pPr>
        <w:pStyle w:val="AATexthyphen"/>
      </w:pPr>
      <w:r w:rsidRPr="00153087">
        <w:t>To achieve the research objective, the following tasks were set and accomplished:</w:t>
      </w:r>
    </w:p>
    <w:p w14:paraId="6BDD9E2F" w14:textId="0D03D674" w:rsidR="00BC644F" w:rsidRPr="00153087" w:rsidRDefault="00BC644F" w:rsidP="00293E56">
      <w:pPr>
        <w:pStyle w:val="AATextBullet"/>
        <w:rPr>
          <w:rFonts w:eastAsia="Aptos"/>
        </w:rPr>
      </w:pPr>
      <w:r w:rsidRPr="00153087">
        <w:rPr>
          <w:rFonts w:eastAsia="Aptos"/>
        </w:rPr>
        <w:t>To examine the psychological and pedagogical aspects of the problem of developing the creative abilities of prospective art education teachers;</w:t>
      </w:r>
    </w:p>
    <w:p w14:paraId="300A655D" w14:textId="77777777" w:rsidR="00BC644F" w:rsidRPr="00153087" w:rsidRDefault="00BC644F" w:rsidP="00293E56">
      <w:pPr>
        <w:pStyle w:val="AATextBullet"/>
        <w:rPr>
          <w:rFonts w:eastAsia="Aptos"/>
        </w:rPr>
      </w:pPr>
      <w:r w:rsidRPr="00153087">
        <w:rPr>
          <w:rFonts w:eastAsia="Aptos"/>
        </w:rPr>
        <w:t>To reveal the role of digital technologies in the development of the creative abilities of prospective art education teachers;</w:t>
      </w:r>
    </w:p>
    <w:p w14:paraId="19DF7708" w14:textId="77777777" w:rsidR="00BC644F" w:rsidRPr="00153087" w:rsidRDefault="00BC644F" w:rsidP="00293E56">
      <w:pPr>
        <w:pStyle w:val="AATextBullet"/>
        <w:rPr>
          <w:rFonts w:eastAsia="Aptos"/>
        </w:rPr>
      </w:pPr>
      <w:r w:rsidRPr="00153087">
        <w:rPr>
          <w:rFonts w:eastAsia="Aptos"/>
        </w:rPr>
        <w:t>To develop a theoretical model for the development of creative abilities of prospective art education teachers through digital technologies;</w:t>
      </w:r>
    </w:p>
    <w:p w14:paraId="3FC57704" w14:textId="09785389" w:rsidR="003239E5" w:rsidRPr="00153087" w:rsidRDefault="00BC644F" w:rsidP="00293E56">
      <w:pPr>
        <w:pStyle w:val="AATextBullet"/>
        <w:rPr>
          <w:rtl/>
        </w:rPr>
      </w:pPr>
      <w:r w:rsidRPr="00153087">
        <w:rPr>
          <w:rFonts w:eastAsia="Aptos"/>
        </w:rPr>
        <w:t>To conduct an experimental study by selecting methods and digital tools based on digital technologies, and to demonstrate the dynamics of the development of creative and artistic abilities in prospective art education teachers.</w:t>
      </w:r>
    </w:p>
    <w:p w14:paraId="15466C99" w14:textId="1E3136A8" w:rsidR="003239E5" w:rsidRPr="00153087" w:rsidRDefault="003239E5" w:rsidP="00293E56">
      <w:pPr>
        <w:pStyle w:val="AATexthyphen"/>
        <w:rPr>
          <w:rtl/>
          <w:lang w:bidi="fa-IR"/>
        </w:rPr>
      </w:pPr>
      <w:r w:rsidRPr="00153087">
        <w:rPr>
          <w:b/>
          <w:bCs/>
        </w:rPr>
        <w:t>The leading idea of the research</w:t>
      </w:r>
      <w:r w:rsidRPr="00153087">
        <w:t xml:space="preserve"> is that digital technologies in art education should be considered not only as a teaching tool, but also as a pedagogical means of developing creativity, ensuring the integration of traditional artistic methods and digital practices, which collectively form new models of professional training for future art education teachers.</w:t>
      </w:r>
    </w:p>
    <w:p w14:paraId="41690218" w14:textId="57B78975" w:rsidR="009A6211" w:rsidRPr="00153087" w:rsidRDefault="009A6211" w:rsidP="00293E56">
      <w:pPr>
        <w:pStyle w:val="AAText"/>
        <w:rPr>
          <w:rFonts w:eastAsia="Aptos"/>
          <w:lang w:eastAsia="en-US"/>
        </w:rPr>
      </w:pPr>
      <w:r w:rsidRPr="00153087">
        <w:rPr>
          <w:rFonts w:asciiTheme="majorBidi" w:eastAsia="Aptos" w:hAnsiTheme="majorBidi"/>
          <w:b/>
          <w:bCs/>
          <w:kern w:val="3"/>
          <w:szCs w:val="28"/>
          <w:lang w:eastAsia="en-US"/>
        </w:rPr>
        <w:t xml:space="preserve">Research </w:t>
      </w:r>
      <w:r w:rsidR="00696892" w:rsidRPr="00153087">
        <w:rPr>
          <w:rFonts w:asciiTheme="majorBidi" w:eastAsia="Aptos" w:hAnsiTheme="majorBidi"/>
          <w:b/>
          <w:bCs/>
          <w:kern w:val="3"/>
          <w:szCs w:val="28"/>
          <w:lang w:eastAsia="en-US"/>
        </w:rPr>
        <w:t>m</w:t>
      </w:r>
      <w:r w:rsidRPr="00153087">
        <w:rPr>
          <w:rFonts w:asciiTheme="majorBidi" w:eastAsia="Aptos" w:hAnsiTheme="majorBidi"/>
          <w:b/>
          <w:bCs/>
          <w:kern w:val="3"/>
          <w:szCs w:val="28"/>
          <w:lang w:eastAsia="en-US"/>
        </w:rPr>
        <w:t>ethods</w:t>
      </w:r>
      <w:r w:rsidRPr="00153087">
        <w:rPr>
          <w:rFonts w:eastAsia="Aptos"/>
          <w:b/>
          <w:bCs/>
          <w:lang w:eastAsia="en-US"/>
        </w:rPr>
        <w:t>:</w:t>
      </w:r>
      <w:r w:rsidRPr="00153087">
        <w:rPr>
          <w:rFonts w:eastAsia="Aptos"/>
          <w:lang w:eastAsia="en-US"/>
        </w:rPr>
        <w:t xml:space="preserve"> The methods employed in the present dissertation are categorized into three groups: theoretical, experimental, and statistical. The first group includes the study and analysis of pedagogical, psychological, and art studies literature, which contribute to understanding the conceptual principles and methodological foundations of the research problem. The second group, in addition to traditional methods (pedagogical observation, surveys, questionnaires, diagnostic assessments, and stages of experimental work), encompasses a system of artistic-practical tasks. The third group includes expert evaluation and the processing of research results using statistical methods.</w:t>
      </w:r>
    </w:p>
    <w:p w14:paraId="748226C9" w14:textId="77777777" w:rsidR="009A6211" w:rsidRPr="00153087" w:rsidRDefault="009A6211" w:rsidP="00293E56">
      <w:pPr>
        <w:pStyle w:val="AAText"/>
        <w:rPr>
          <w:rFonts w:eastAsia="Aptos"/>
        </w:rPr>
      </w:pPr>
      <w:r w:rsidRPr="00153087">
        <w:rPr>
          <w:rFonts w:eastAsia="Aptos"/>
          <w:b/>
          <w:bCs/>
          <w:lang w:eastAsia="en-US"/>
        </w:rPr>
        <w:t>The theoretical and methodological foundation</w:t>
      </w:r>
      <w:r w:rsidRPr="00153087">
        <w:rPr>
          <w:rFonts w:eastAsia="Aptos"/>
          <w:lang w:eastAsia="en-US"/>
        </w:rPr>
        <w:t xml:space="preserve"> of the study consists of a combination of philosophical, general scientific, and specific scientific approaches, ensuring a comprehensive understanding of the process of developing the creative abilities of prospective art education teachers in the context of the digitalization of professional training. At the general scientific level, the study is grounded in: </w:t>
      </w:r>
      <w:r w:rsidRPr="00153087">
        <w:rPr>
          <w:rFonts w:eastAsia="Aptos"/>
        </w:rPr>
        <w:t>the systems approach, which allows the development of creative abilities to be considered as a holistic pedagogical system with interconnected components;</w:t>
      </w:r>
      <w:r w:rsidRPr="00153087">
        <w:rPr>
          <w:rFonts w:eastAsia="Aptos"/>
          <w:lang w:eastAsia="en-US"/>
        </w:rPr>
        <w:t xml:space="preserve"> </w:t>
      </w:r>
      <w:r w:rsidRPr="00153087">
        <w:rPr>
          <w:rFonts w:eastAsia="Aptos"/>
        </w:rPr>
        <w:t>the activity-based approach, which conceptualizes creativity as a process of active artistic and pedagogical engagement;</w:t>
      </w:r>
      <w:r w:rsidRPr="00153087">
        <w:rPr>
          <w:rFonts w:eastAsia="Aptos"/>
          <w:lang w:eastAsia="en-US"/>
        </w:rPr>
        <w:t xml:space="preserve"> </w:t>
      </w:r>
      <w:r w:rsidRPr="00153087">
        <w:rPr>
          <w:rFonts w:eastAsia="Aptos"/>
        </w:rPr>
        <w:t>the person-centered approach, which ensures the individualization of trajectories for creative development;</w:t>
      </w:r>
      <w:r w:rsidRPr="00153087">
        <w:rPr>
          <w:rFonts w:eastAsia="Aptos"/>
          <w:lang w:eastAsia="en-US"/>
        </w:rPr>
        <w:t xml:space="preserve"> </w:t>
      </w:r>
      <w:r w:rsidRPr="00153087">
        <w:rPr>
          <w:rFonts w:eastAsia="Aptos"/>
        </w:rPr>
        <w:t>the competency-based approach, aimed at fostering professionally significant creative and digital competencies in prospective art education teachers.</w:t>
      </w:r>
    </w:p>
    <w:p w14:paraId="4016E594" w14:textId="7E6F4346" w:rsidR="009A6211" w:rsidRPr="00153087" w:rsidRDefault="009A6211" w:rsidP="00293E56">
      <w:pPr>
        <w:pStyle w:val="AAText"/>
        <w:rPr>
          <w:rFonts w:eastAsia="Aptos"/>
          <w:lang w:eastAsia="en-US"/>
        </w:rPr>
      </w:pPr>
      <w:r w:rsidRPr="00153087">
        <w:rPr>
          <w:rFonts w:eastAsia="Aptos"/>
          <w:b/>
          <w:bCs/>
          <w:lang w:eastAsia="en-US"/>
        </w:rPr>
        <w:t xml:space="preserve">Research </w:t>
      </w:r>
      <w:r w:rsidR="00696892" w:rsidRPr="00153087">
        <w:rPr>
          <w:rFonts w:eastAsia="Aptos"/>
          <w:b/>
          <w:bCs/>
          <w:lang w:eastAsia="en-US"/>
        </w:rPr>
        <w:t>s</w:t>
      </w:r>
      <w:r w:rsidRPr="00153087">
        <w:rPr>
          <w:rFonts w:eastAsia="Aptos"/>
          <w:b/>
          <w:bCs/>
          <w:lang w:eastAsia="en-US"/>
        </w:rPr>
        <w:t xml:space="preserve">ources: </w:t>
      </w:r>
      <w:r w:rsidR="003239E5" w:rsidRPr="00153087">
        <w:rPr>
          <w:rFonts w:eastAsia="Aptos"/>
          <w:lang w:eastAsia="en-US"/>
        </w:rPr>
        <w:t>works in the fields of philosophy, psychology, pedagogy, philosophy of art, aesthetics,</w:t>
      </w:r>
      <w:r w:rsidRPr="00153087">
        <w:rPr>
          <w:rFonts w:eastAsia="Aptos"/>
          <w:lang w:eastAsia="en-US"/>
        </w:rPr>
        <w:t xml:space="preserve"> cultural theory, and digital humanities, as well as psychological and pedagogical studies devoted to the development of creative abilities, creativity, and artistic thinking of the individual; the professional formation of art education teachers; and the psychology of artistic creativity and imagination. Scientific works in the field of art education, including studies on methodologies of teaching visual arts, design, decorative and applied arts, and digital arts, as well as issues related to the integration of traditional and digital artistic practices. Research in the field of digital educational technologies, covering the application of multimedia, interactive, and immersive technologies (VR/AR, digital painting, artificial intelligence) in the educational process. Normative and legal documents regulating the training of teaching staff and the digital transformation of education, including strategies and concepts for the development of education and the digitalization of culture and education. In addition, the author’s personal pedagogical and research experience, including the results of piloting the developed concept, model, and methodological framework for the development of creative abilities of future art education teachers.</w:t>
      </w:r>
    </w:p>
    <w:p w14:paraId="497242A5" w14:textId="469199A0" w:rsidR="009A6211" w:rsidRPr="00153087" w:rsidRDefault="009A6211" w:rsidP="00293E56">
      <w:pPr>
        <w:suppressAutoHyphens/>
        <w:autoSpaceDN w:val="0"/>
        <w:spacing w:line="240" w:lineRule="auto"/>
        <w:ind w:firstLine="720"/>
        <w:jc w:val="lowKashida"/>
        <w:textAlignment w:val="baseline"/>
        <w:rPr>
          <w:rFonts w:eastAsia="Aptos" w:cs="Arial"/>
          <w:b/>
          <w:bCs/>
          <w:kern w:val="3"/>
          <w:sz w:val="28"/>
          <w:lang w:eastAsia="en-US"/>
        </w:rPr>
      </w:pPr>
      <w:r w:rsidRPr="00153087">
        <w:rPr>
          <w:rFonts w:eastAsia="Aptos" w:cs="Arial"/>
          <w:b/>
          <w:bCs/>
          <w:kern w:val="3"/>
          <w:sz w:val="28"/>
          <w:lang w:eastAsia="en-US"/>
        </w:rPr>
        <w:t xml:space="preserve">Scientific </w:t>
      </w:r>
      <w:r w:rsidR="00696892" w:rsidRPr="00153087">
        <w:rPr>
          <w:rFonts w:eastAsia="Aptos" w:cs="Arial"/>
          <w:b/>
          <w:bCs/>
          <w:kern w:val="3"/>
          <w:sz w:val="28"/>
          <w:lang w:eastAsia="en-US"/>
        </w:rPr>
        <w:t>novelty and theoretical significance of the research</w:t>
      </w:r>
    </w:p>
    <w:p w14:paraId="7CBEC4F2" w14:textId="77777777" w:rsidR="00460378" w:rsidRPr="00153087" w:rsidRDefault="00460378" w:rsidP="00293E56">
      <w:pPr>
        <w:pStyle w:val="AATexthyphen"/>
        <w:rPr>
          <w:rFonts w:eastAsia="Aptos"/>
          <w:lang w:eastAsia="en-GB"/>
        </w:rPr>
      </w:pPr>
      <w:r w:rsidRPr="00153087">
        <w:rPr>
          <w:rFonts w:eastAsia="Aptos"/>
          <w:lang w:eastAsia="en-GB"/>
        </w:rPr>
        <w:t>The scientific novelty and theoretical significance of the research lie in the following:</w:t>
      </w:r>
    </w:p>
    <w:p w14:paraId="4DC4E883" w14:textId="5E18C203" w:rsidR="00460378" w:rsidRPr="00153087" w:rsidRDefault="00460378" w:rsidP="00293E56">
      <w:pPr>
        <w:pStyle w:val="AATextBullet"/>
        <w:rPr>
          <w:rFonts w:eastAsia="Aptos"/>
        </w:rPr>
      </w:pPr>
      <w:r w:rsidRPr="00153087">
        <w:rPr>
          <w:rFonts w:eastAsia="Aptos"/>
        </w:rPr>
        <w:t>For the first time, within the context of art education, the psychological and pedagogical foundations for the development of the creative abilities of future teachers based on digital technologies have been substantiated;</w:t>
      </w:r>
    </w:p>
    <w:p w14:paraId="1618D770" w14:textId="51786D4B" w:rsidR="00460378" w:rsidRPr="00153087" w:rsidRDefault="00460378" w:rsidP="00293E56">
      <w:pPr>
        <w:pStyle w:val="AATextBullet"/>
        <w:rPr>
          <w:rFonts w:eastAsia="Aptos"/>
        </w:rPr>
      </w:pPr>
      <w:r w:rsidRPr="00153087">
        <w:rPr>
          <w:rFonts w:eastAsia="Aptos"/>
        </w:rPr>
        <w:t>The understanding of the role of digital technologies as a means of developing the creativity of future art education teachers has been clarified and expanded;</w:t>
      </w:r>
    </w:p>
    <w:p w14:paraId="520DA21A" w14:textId="3974CB56" w:rsidR="00460378" w:rsidRPr="00153087" w:rsidRDefault="00460378" w:rsidP="00293E56">
      <w:pPr>
        <w:pStyle w:val="AATextBullet"/>
        <w:rPr>
          <w:rFonts w:eastAsia="Aptos"/>
        </w:rPr>
      </w:pPr>
      <w:r w:rsidRPr="00153087">
        <w:rPr>
          <w:rFonts w:eastAsia="Aptos"/>
        </w:rPr>
        <w:t>Methods and digital tools for the development of creative abilities ensuring the integration of traditional and digital artistic-pedagogical practices have been systematized;</w:t>
      </w:r>
    </w:p>
    <w:p w14:paraId="778D35F6" w14:textId="115A7FAF" w:rsidR="009A6211" w:rsidRPr="00153087" w:rsidRDefault="00460378" w:rsidP="00293E56">
      <w:pPr>
        <w:pStyle w:val="AATextBullet"/>
      </w:pPr>
      <w:r w:rsidRPr="00153087">
        <w:rPr>
          <w:rFonts w:eastAsia="Aptos"/>
        </w:rPr>
        <w:t>An authorial methodology for the development of the creative abilities of future art education teachers based on digital technologies, including the stage-by-stage organization of the pedagogical process, has been developed and tested.</w:t>
      </w:r>
    </w:p>
    <w:p w14:paraId="613884EF" w14:textId="0A7B563C" w:rsidR="00460378" w:rsidRPr="00153087" w:rsidRDefault="009A6211" w:rsidP="00293E56">
      <w:pPr>
        <w:suppressAutoHyphens/>
        <w:autoSpaceDN w:val="0"/>
        <w:spacing w:line="240" w:lineRule="auto"/>
        <w:ind w:firstLine="720"/>
        <w:textAlignment w:val="baseline"/>
        <w:rPr>
          <w:rFonts w:eastAsia="Aptos" w:cs="Arial"/>
          <w:kern w:val="3"/>
          <w:sz w:val="28"/>
          <w:lang w:eastAsia="en-US"/>
        </w:rPr>
      </w:pPr>
      <w:r w:rsidRPr="00153087">
        <w:rPr>
          <w:rFonts w:eastAsia="Aptos" w:cs="Arial"/>
          <w:b/>
          <w:bCs/>
          <w:kern w:val="3"/>
          <w:sz w:val="28"/>
          <w:lang w:eastAsia="en-US"/>
        </w:rPr>
        <w:t xml:space="preserve">Practical </w:t>
      </w:r>
      <w:r w:rsidR="00696892" w:rsidRPr="00153087">
        <w:rPr>
          <w:rFonts w:eastAsia="Aptos" w:cs="Arial"/>
          <w:b/>
          <w:bCs/>
          <w:kern w:val="3"/>
          <w:sz w:val="28"/>
          <w:lang w:eastAsia="en-US"/>
        </w:rPr>
        <w:t>significance of the research</w:t>
      </w:r>
      <w:r w:rsidRPr="00153087">
        <w:rPr>
          <w:rFonts w:eastAsia="Aptos" w:cs="Arial"/>
          <w:b/>
          <w:bCs/>
          <w:kern w:val="3"/>
          <w:sz w:val="28"/>
          <w:lang w:eastAsia="en-US"/>
        </w:rPr>
        <w:t xml:space="preserve">: </w:t>
      </w:r>
      <w:r w:rsidR="00460378" w:rsidRPr="00153087">
        <w:rPr>
          <w:rFonts w:eastAsia="Aptos" w:cs="Arial"/>
          <w:kern w:val="3"/>
          <w:sz w:val="28"/>
          <w:lang w:eastAsia="en-US"/>
        </w:rPr>
        <w:t>The practical significance of the research lies in the following:</w:t>
      </w:r>
    </w:p>
    <w:p w14:paraId="5050B657" w14:textId="4F12E725" w:rsidR="00460378" w:rsidRPr="00153087" w:rsidRDefault="00460378" w:rsidP="00293E56">
      <w:pPr>
        <w:pStyle w:val="AATextBullet"/>
        <w:rPr>
          <w:rFonts w:eastAsia="Aptos"/>
          <w:lang w:eastAsia="en-US"/>
        </w:rPr>
      </w:pPr>
      <w:r w:rsidRPr="00153087">
        <w:rPr>
          <w:rFonts w:eastAsia="Aptos"/>
          <w:lang w:eastAsia="en-US"/>
        </w:rPr>
        <w:t>The effectiveness of using digital technologies as a pedagogical tool for the development of the creative abilities of future art education teachers has been substantiated;</w:t>
      </w:r>
    </w:p>
    <w:p w14:paraId="43700890" w14:textId="111DC0AA" w:rsidR="00460378" w:rsidRPr="00153087" w:rsidRDefault="00460378" w:rsidP="00293E56">
      <w:pPr>
        <w:pStyle w:val="AATextBullet"/>
        <w:rPr>
          <w:rFonts w:eastAsia="Aptos"/>
          <w:lang w:eastAsia="en-US"/>
        </w:rPr>
      </w:pPr>
      <w:r w:rsidRPr="00153087">
        <w:rPr>
          <w:rFonts w:eastAsia="Aptos"/>
          <w:lang w:eastAsia="en-US"/>
        </w:rPr>
        <w:t>Digital tools (vr/ar, digital painting, multimedia tools, online platforms, and artificial intelligence) applicable in the system of art education have been identified, characterized, and classified;</w:t>
      </w:r>
    </w:p>
    <w:p w14:paraId="3C0557CD" w14:textId="49A129C3" w:rsidR="00460378" w:rsidRPr="00153087" w:rsidRDefault="00460378" w:rsidP="00293E56">
      <w:pPr>
        <w:pStyle w:val="AATextBullet"/>
        <w:rPr>
          <w:rFonts w:eastAsia="Aptos"/>
          <w:lang w:eastAsia="en-US"/>
        </w:rPr>
      </w:pPr>
      <w:r w:rsidRPr="00153087">
        <w:rPr>
          <w:rFonts w:eastAsia="Aptos"/>
          <w:lang w:eastAsia="en-US"/>
        </w:rPr>
        <w:t>The proposed results may be used in the development of educational programs aimed at improving the digital literacy and creativity of art teachers;</w:t>
      </w:r>
    </w:p>
    <w:p w14:paraId="340624FF" w14:textId="1A459BBF" w:rsidR="00460378" w:rsidRPr="00153087" w:rsidRDefault="00460378" w:rsidP="00293E56">
      <w:pPr>
        <w:pStyle w:val="AATextBullet"/>
        <w:rPr>
          <w:rFonts w:eastAsia="Aptos"/>
          <w:lang w:eastAsia="en-US"/>
        </w:rPr>
      </w:pPr>
      <w:r w:rsidRPr="00153087">
        <w:rPr>
          <w:rFonts w:eastAsia="Aptos"/>
          <w:lang w:eastAsia="en-US"/>
        </w:rPr>
        <w:t>The research materials may be implemented in the practice of teaching disciplines of the artistic cycle in higher education institutions, contributing to the improvement of the quality of professional training of future teachers;</w:t>
      </w:r>
    </w:p>
    <w:p w14:paraId="7F5C1413" w14:textId="479D087D" w:rsidR="009A6211" w:rsidRPr="00153087" w:rsidRDefault="00460378" w:rsidP="00293E56">
      <w:pPr>
        <w:pStyle w:val="AATextBullet"/>
        <w:rPr>
          <w:rFonts w:eastAsia="Aptos"/>
          <w:lang w:eastAsia="en-US"/>
        </w:rPr>
      </w:pPr>
      <w:r w:rsidRPr="00153087">
        <w:rPr>
          <w:rFonts w:eastAsia="Aptos"/>
          <w:lang w:eastAsia="en-US"/>
        </w:rPr>
        <w:t>A pedagogical approach aimed at increasing the effectiveness of educational models through the integration of digital technologies and focused on the formation of a creative and technologically competent teacher personality has been proposed.</w:t>
      </w:r>
    </w:p>
    <w:p w14:paraId="0A7B2AE5" w14:textId="69877144" w:rsidR="009A6211" w:rsidRPr="00153087" w:rsidRDefault="009A6211" w:rsidP="00293E56">
      <w:pPr>
        <w:suppressAutoHyphens/>
        <w:autoSpaceDN w:val="0"/>
        <w:spacing w:line="240" w:lineRule="auto"/>
        <w:ind w:firstLine="720"/>
        <w:jc w:val="lowKashida"/>
        <w:textAlignment w:val="baseline"/>
        <w:rPr>
          <w:rFonts w:eastAsia="Aptos" w:cs="Arial"/>
          <w:b/>
          <w:bCs/>
          <w:kern w:val="3"/>
          <w:sz w:val="28"/>
          <w:lang w:eastAsia="en-US"/>
        </w:rPr>
      </w:pPr>
      <w:r w:rsidRPr="00153087">
        <w:rPr>
          <w:rFonts w:eastAsia="Aptos" w:cs="Arial"/>
          <w:b/>
          <w:bCs/>
          <w:kern w:val="3"/>
          <w:sz w:val="28"/>
          <w:lang w:eastAsia="en-US"/>
        </w:rPr>
        <w:t xml:space="preserve">Key </w:t>
      </w:r>
      <w:r w:rsidR="00696892" w:rsidRPr="00153087">
        <w:rPr>
          <w:rFonts w:eastAsia="Aptos" w:cs="Arial"/>
          <w:b/>
          <w:bCs/>
          <w:kern w:val="3"/>
          <w:sz w:val="28"/>
          <w:lang w:eastAsia="en-US"/>
        </w:rPr>
        <w:t>provisions for defense</w:t>
      </w:r>
    </w:p>
    <w:p w14:paraId="6E484C20" w14:textId="77777777" w:rsidR="00460378" w:rsidRPr="00153087" w:rsidRDefault="00460378" w:rsidP="00293E56">
      <w:pPr>
        <w:pStyle w:val="AATextnumber22222222"/>
        <w:rPr>
          <w:rFonts w:eastAsia="Aptos"/>
          <w:lang w:eastAsia="en-US"/>
        </w:rPr>
      </w:pPr>
      <w:r w:rsidRPr="00153087">
        <w:rPr>
          <w:rFonts w:eastAsia="Aptos"/>
          <w:lang w:eastAsia="en-US"/>
        </w:rPr>
        <w:t>The creative abilities of future art education teachers represent a dynamic and multidimensional system of competencies that can be purposefully developed pedagogically in the context of the digitalization of education.</w:t>
      </w:r>
    </w:p>
    <w:p w14:paraId="669D5398" w14:textId="77777777" w:rsidR="00460378" w:rsidRPr="00153087" w:rsidRDefault="00460378" w:rsidP="00293E56">
      <w:pPr>
        <w:pStyle w:val="AATextnumber22222222"/>
        <w:rPr>
          <w:rFonts w:eastAsia="Aptos"/>
          <w:lang w:eastAsia="en-US"/>
        </w:rPr>
      </w:pPr>
      <w:r w:rsidRPr="00153087">
        <w:rPr>
          <w:rFonts w:eastAsia="Aptos"/>
          <w:lang w:eastAsia="en-US"/>
        </w:rPr>
        <w:t>The integration of digital technologies into art education ensures the formation of a holistic unity of creativity, artistic activity, and educational technologies, serving as an effective means of developing the creative qualities of future teachers.</w:t>
      </w:r>
    </w:p>
    <w:p w14:paraId="3C9CE4AE" w14:textId="77777777" w:rsidR="00460378" w:rsidRPr="00153087" w:rsidRDefault="00460378" w:rsidP="00293E56">
      <w:pPr>
        <w:pStyle w:val="AATextnumber22222222"/>
        <w:rPr>
          <w:rFonts w:eastAsia="Aptos"/>
          <w:lang w:eastAsia="en-US"/>
        </w:rPr>
      </w:pPr>
      <w:r w:rsidRPr="00153087">
        <w:rPr>
          <w:rFonts w:eastAsia="Aptos"/>
          <w:lang w:eastAsia="en-US"/>
        </w:rPr>
        <w:t>Digital technologies in art education perform not only an instrumental but also a creative function, contributing to the development of self-expression, digital creativity, and professionally significant digital competencies of future teachers.</w:t>
      </w:r>
    </w:p>
    <w:p w14:paraId="69FDC7B7" w14:textId="77777777" w:rsidR="00460378" w:rsidRPr="00153087" w:rsidRDefault="00460378" w:rsidP="00293E56">
      <w:pPr>
        <w:pStyle w:val="AATextnumber22222222"/>
        <w:rPr>
          <w:rFonts w:eastAsia="Aptos"/>
          <w:lang w:eastAsia="en-US"/>
        </w:rPr>
      </w:pPr>
      <w:r w:rsidRPr="00153087">
        <w:rPr>
          <w:rFonts w:eastAsia="Aptos"/>
          <w:lang w:eastAsia="en-US"/>
        </w:rPr>
        <w:t>The developed structural-content model for the development of the creative abilities of future art education teachers has a systemic character and includes interrelated components (cognitive, practical, motivational, interactive, and creative), as well as a diagnostic block based on the “4P” concept of creativity.</w:t>
      </w:r>
    </w:p>
    <w:p w14:paraId="2E338907" w14:textId="44E2A95F" w:rsidR="009A6211" w:rsidRPr="00153087" w:rsidRDefault="00460378" w:rsidP="00293E56">
      <w:pPr>
        <w:pStyle w:val="AATextnumber22222222"/>
        <w:rPr>
          <w:rFonts w:eastAsia="Aptos"/>
          <w:lang w:eastAsia="en-US"/>
        </w:rPr>
      </w:pPr>
      <w:r w:rsidRPr="00153087">
        <w:rPr>
          <w:rFonts w:eastAsia="Aptos"/>
          <w:lang w:eastAsia="en-US"/>
        </w:rPr>
        <w:t>The effectiveness of the development of the creative abilities of future art education teachers is ensured through the stage-by-stage integration of digital technologies (adaptive-orientational, constructive-creative, and integration-professional stages) with the predominance of project-based and research-oriented forms of activity</w:t>
      </w:r>
      <w:r w:rsidR="009A6211" w:rsidRPr="00153087">
        <w:rPr>
          <w:rFonts w:eastAsia="Aptos"/>
          <w:lang w:eastAsia="en-US"/>
        </w:rPr>
        <w:t>.</w:t>
      </w:r>
    </w:p>
    <w:p w14:paraId="0A1C991A" w14:textId="308ECAC7" w:rsidR="009A6211" w:rsidRPr="00153087" w:rsidRDefault="009A6211" w:rsidP="00293E56">
      <w:pPr>
        <w:pStyle w:val="AAText"/>
        <w:rPr>
          <w:rFonts w:eastAsia="Aptos"/>
          <w:b/>
          <w:bCs/>
          <w:lang w:eastAsia="en-US"/>
        </w:rPr>
      </w:pPr>
      <w:r w:rsidRPr="00153087">
        <w:rPr>
          <w:rFonts w:eastAsia="Aptos"/>
          <w:b/>
          <w:bCs/>
          <w:lang w:eastAsia="en-US"/>
        </w:rPr>
        <w:t xml:space="preserve">Stages of the </w:t>
      </w:r>
      <w:r w:rsidR="00696892" w:rsidRPr="00153087">
        <w:rPr>
          <w:rFonts w:eastAsia="Aptos"/>
          <w:b/>
          <w:bCs/>
          <w:lang w:eastAsia="en-US"/>
        </w:rPr>
        <w:t>r</w:t>
      </w:r>
      <w:r w:rsidRPr="00153087">
        <w:rPr>
          <w:rFonts w:eastAsia="Aptos"/>
          <w:b/>
          <w:bCs/>
          <w:lang w:eastAsia="en-US"/>
        </w:rPr>
        <w:t>esearch</w:t>
      </w:r>
    </w:p>
    <w:p w14:paraId="062A3FD5" w14:textId="77777777" w:rsidR="009A6211" w:rsidRPr="00153087" w:rsidRDefault="009A6211" w:rsidP="00293E56">
      <w:pPr>
        <w:pStyle w:val="AAText"/>
        <w:rPr>
          <w:rFonts w:eastAsia="Aptos"/>
          <w:lang w:eastAsia="en-US"/>
        </w:rPr>
      </w:pPr>
      <w:r w:rsidRPr="00153087">
        <w:rPr>
          <w:rFonts w:eastAsia="Aptos"/>
          <w:b/>
          <w:bCs/>
          <w:lang w:eastAsia="en-US"/>
        </w:rPr>
        <w:t>Stage 1 (2022–2023):</w:t>
      </w:r>
      <w:r w:rsidRPr="00153087">
        <w:rPr>
          <w:rFonts w:eastAsia="Aptos"/>
          <w:lang w:eastAsia="en-US"/>
        </w:rPr>
        <w:t xml:space="preserve"> In the first stage, a comprehensive theoretical and methodological analysis was performed within the areas of creativity, art education, digital technologies, and digital literacy. The relevant literature and documents were collected. Domestic and international scientific sources were analyzed, which allowed the formulation of the research problem, object, tasks, hypotheses, theoretical foundations, and interrelationships. Concepts such as "creativity", "digital literacy" and "digital creativity" were specifically described in the context of art education, and a content-structural model was developed to facilitate the process of developing the creative abilities of future art education teachers using digital technologies. Subsequently, methodological foundations and empirical research methods were developed, and the evaluation and analysis of the research topic were carried out based on it.</w:t>
      </w:r>
    </w:p>
    <w:p w14:paraId="1DDF8980" w14:textId="77777777" w:rsidR="009A6211" w:rsidRPr="00153087" w:rsidRDefault="009A6211" w:rsidP="00293E56">
      <w:pPr>
        <w:pStyle w:val="AAText"/>
        <w:rPr>
          <w:rFonts w:eastAsia="Aptos"/>
          <w:lang w:eastAsia="en-US"/>
        </w:rPr>
      </w:pPr>
      <w:r w:rsidRPr="00153087">
        <w:rPr>
          <w:rFonts w:eastAsia="Aptos"/>
          <w:b/>
          <w:bCs/>
          <w:lang w:eastAsia="en-US"/>
        </w:rPr>
        <w:t>Stage 2 (2023–2024):</w:t>
      </w:r>
      <w:r w:rsidRPr="00153087">
        <w:rPr>
          <w:rFonts w:eastAsia="Aptos"/>
          <w:lang w:eastAsia="en-US"/>
        </w:rPr>
        <w:t xml:space="preserve"> </w:t>
      </w:r>
      <w:r w:rsidRPr="00153087">
        <w:t>In this stage of experimental intervention, the role of digital technologies in enhancing the creative abilities of prospective art education teachers was investigated. To evaluate the effectiveness of the proposed methodology for developing the creative potential of prospective art education teachers, a study involving an experimental group was conducted, with participants’ digital creativity being monitored throughout their artworks and activities.</w:t>
      </w:r>
    </w:p>
    <w:p w14:paraId="23AAB30B" w14:textId="77777777" w:rsidR="009A6211" w:rsidRPr="00153087" w:rsidRDefault="009A6211" w:rsidP="00293E56">
      <w:pPr>
        <w:pStyle w:val="AAText"/>
        <w:rPr>
          <w:rFonts w:eastAsia="Aptos"/>
          <w:lang w:eastAsia="en-US"/>
        </w:rPr>
      </w:pPr>
      <w:r w:rsidRPr="00153087">
        <w:rPr>
          <w:rFonts w:eastAsia="Aptos"/>
          <w:b/>
          <w:bCs/>
          <w:lang w:eastAsia="en-US"/>
        </w:rPr>
        <w:t xml:space="preserve"> Stage 3 (2024–2025):</w:t>
      </w:r>
      <w:r w:rsidRPr="00153087">
        <w:rPr>
          <w:rFonts w:eastAsia="Aptos"/>
          <w:lang w:eastAsia="en-US"/>
        </w:rPr>
        <w:t xml:space="preserve"> It was at this stage of the research that the collected data were categorized, systematized, and subjected to statistical and quantitative analyses. As a result, the conditions and characteristics necessary for the development of creative abilities of future art education teachers were identified and examined. Statistical results and information were also used to determine the effectiveness of this methodology.</w:t>
      </w:r>
      <w:r w:rsidRPr="00153087">
        <w:rPr>
          <w:rFonts w:eastAsia="Aptos" w:hint="cs"/>
          <w:rtl/>
          <w:lang w:eastAsia="en-US"/>
        </w:rPr>
        <w:t xml:space="preserve"> </w:t>
      </w:r>
      <w:r w:rsidRPr="00153087">
        <w:rPr>
          <w:rFonts w:eastAsia="Aptos"/>
          <w:lang w:eastAsia="en-US"/>
        </w:rPr>
        <w:t>Key findings were highlighted, conclusions were formulated regarding the research problem, and the final text of the dissertation was prepared.</w:t>
      </w:r>
    </w:p>
    <w:p w14:paraId="66A361AB" w14:textId="1A12B50D"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 xml:space="preserve">Research </w:t>
      </w:r>
      <w:r w:rsidR="00696892" w:rsidRPr="00153087">
        <w:rPr>
          <w:rFonts w:eastAsia="Aptos" w:cs="Arial"/>
          <w:b/>
          <w:bCs/>
          <w:kern w:val="3"/>
          <w:sz w:val="28"/>
          <w:lang w:eastAsia="en-US"/>
        </w:rPr>
        <w:t>b</w:t>
      </w:r>
      <w:r w:rsidRPr="00153087">
        <w:rPr>
          <w:rFonts w:eastAsia="Aptos" w:cs="Arial"/>
          <w:b/>
          <w:bCs/>
          <w:kern w:val="3"/>
          <w:sz w:val="28"/>
          <w:lang w:eastAsia="en-US"/>
        </w:rPr>
        <w:t xml:space="preserve">ase: </w:t>
      </w:r>
      <w:r w:rsidRPr="00153087">
        <w:rPr>
          <w:rFonts w:eastAsia="Aptos" w:cs="Arial"/>
          <w:kern w:val="3"/>
          <w:sz w:val="28"/>
          <w:lang w:eastAsia="en-US"/>
        </w:rPr>
        <w:t xml:space="preserve">This research was conducted at Abai Kazakh National Pedagogical University (Faculty of </w:t>
      </w:r>
      <w:r w:rsidR="00D42271">
        <w:rPr>
          <w:rFonts w:eastAsia="Aptos" w:cs="Arial"/>
          <w:kern w:val="3"/>
          <w:sz w:val="28"/>
          <w:lang w:eastAsia="en-US"/>
        </w:rPr>
        <w:t xml:space="preserve">Arts, educational program: </w:t>
      </w:r>
      <w:r w:rsidR="00462348">
        <w:rPr>
          <w:rFonts w:eastAsia="Aptos" w:cs="Arial"/>
          <w:kern w:val="3"/>
          <w:sz w:val="28"/>
          <w:lang w:eastAsia="en-US"/>
        </w:rPr>
        <w:t>A</w:t>
      </w:r>
      <w:r w:rsidR="00D42271">
        <w:rPr>
          <w:rFonts w:eastAsia="Aptos" w:cs="Arial"/>
          <w:kern w:val="3"/>
          <w:sz w:val="28"/>
          <w:lang w:eastAsia="en-US"/>
        </w:rPr>
        <w:t xml:space="preserve">rt </w:t>
      </w:r>
      <w:r w:rsidR="00462348">
        <w:rPr>
          <w:rFonts w:eastAsia="Aptos" w:cs="Arial"/>
          <w:kern w:val="3"/>
          <w:sz w:val="28"/>
          <w:lang w:eastAsia="en-US"/>
        </w:rPr>
        <w:t>E</w:t>
      </w:r>
      <w:r w:rsidR="00D42271">
        <w:rPr>
          <w:rFonts w:eastAsia="Aptos" w:cs="Arial"/>
          <w:kern w:val="3"/>
          <w:sz w:val="28"/>
          <w:lang w:eastAsia="en-US"/>
        </w:rPr>
        <w:t>ducation</w:t>
      </w:r>
      <w:r w:rsidR="00462348">
        <w:rPr>
          <w:rFonts w:eastAsia="Aptos" w:cs="Arial"/>
          <w:kern w:val="3"/>
          <w:sz w:val="28"/>
          <w:lang w:eastAsia="en-US"/>
        </w:rPr>
        <w:t>, Graphics and Design</w:t>
      </w:r>
      <w:r w:rsidRPr="00153087">
        <w:rPr>
          <w:rFonts w:eastAsia="Aptos" w:cs="Arial"/>
          <w:kern w:val="3"/>
          <w:sz w:val="28"/>
          <w:lang w:eastAsia="en-US"/>
        </w:rPr>
        <w:t xml:space="preserve">) and Kh. Dosmukhamedov Atyrau State University (Faculty of </w:t>
      </w:r>
      <w:r w:rsidR="00D42271">
        <w:rPr>
          <w:rFonts w:eastAsia="Aptos" w:cs="Arial"/>
          <w:kern w:val="3"/>
          <w:sz w:val="28"/>
          <w:lang w:eastAsia="en-US"/>
        </w:rPr>
        <w:t>H</w:t>
      </w:r>
      <w:r w:rsidRPr="00153087">
        <w:rPr>
          <w:rFonts w:eastAsia="Aptos" w:cs="Arial"/>
          <w:kern w:val="3"/>
          <w:sz w:val="28"/>
          <w:lang w:eastAsia="en-US"/>
        </w:rPr>
        <w:t xml:space="preserve">umanities and </w:t>
      </w:r>
      <w:r w:rsidR="00D42271">
        <w:rPr>
          <w:rFonts w:eastAsia="Aptos" w:cs="Arial"/>
          <w:kern w:val="3"/>
          <w:sz w:val="28"/>
          <w:lang w:eastAsia="en-US"/>
        </w:rPr>
        <w:t xml:space="preserve">Arts, educational program: </w:t>
      </w:r>
      <w:r w:rsidR="00462348">
        <w:rPr>
          <w:rFonts w:eastAsia="Aptos" w:cs="Arial"/>
          <w:kern w:val="3"/>
          <w:sz w:val="28"/>
          <w:lang w:eastAsia="en-US"/>
        </w:rPr>
        <w:t>F</w:t>
      </w:r>
      <w:r w:rsidR="00D42271">
        <w:rPr>
          <w:rFonts w:eastAsia="Aptos" w:cs="Arial"/>
          <w:kern w:val="3"/>
          <w:sz w:val="28"/>
          <w:lang w:eastAsia="en-US"/>
        </w:rPr>
        <w:t xml:space="preserve">ine </w:t>
      </w:r>
      <w:r w:rsidR="00462348">
        <w:rPr>
          <w:rFonts w:eastAsia="Aptos" w:cs="Arial"/>
          <w:kern w:val="3"/>
          <w:sz w:val="28"/>
          <w:lang w:eastAsia="en-US"/>
        </w:rPr>
        <w:t>A</w:t>
      </w:r>
      <w:r w:rsidR="00D42271">
        <w:rPr>
          <w:rFonts w:eastAsia="Aptos" w:cs="Arial"/>
          <w:kern w:val="3"/>
          <w:sz w:val="28"/>
          <w:lang w:eastAsia="en-US"/>
        </w:rPr>
        <w:t xml:space="preserve">rts and </w:t>
      </w:r>
      <w:r w:rsidR="00462348">
        <w:rPr>
          <w:rFonts w:eastAsia="Aptos" w:cs="Arial"/>
          <w:kern w:val="3"/>
          <w:sz w:val="28"/>
          <w:lang w:eastAsia="en-US"/>
        </w:rPr>
        <w:t>A</w:t>
      </w:r>
      <w:r w:rsidR="00D42271">
        <w:rPr>
          <w:rFonts w:eastAsia="Aptos" w:cs="Arial"/>
          <w:kern w:val="3"/>
          <w:sz w:val="28"/>
          <w:lang w:eastAsia="en-US"/>
        </w:rPr>
        <w:t xml:space="preserve">rt </w:t>
      </w:r>
      <w:r w:rsidR="00462348">
        <w:rPr>
          <w:rFonts w:eastAsia="Aptos" w:cs="Arial"/>
          <w:kern w:val="3"/>
          <w:sz w:val="28"/>
          <w:lang w:eastAsia="en-US"/>
        </w:rPr>
        <w:t>E</w:t>
      </w:r>
      <w:r w:rsidR="00D42271">
        <w:rPr>
          <w:rFonts w:eastAsia="Aptos" w:cs="Arial"/>
          <w:kern w:val="3"/>
          <w:sz w:val="28"/>
          <w:lang w:eastAsia="en-US"/>
        </w:rPr>
        <w:t>ducation</w:t>
      </w:r>
      <w:r w:rsidRPr="00153087">
        <w:rPr>
          <w:rFonts w:eastAsia="Aptos" w:cs="Arial"/>
          <w:kern w:val="3"/>
          <w:sz w:val="28"/>
          <w:lang w:eastAsia="en-US"/>
        </w:rPr>
        <w:t>), involving Prospective Art Education Teachers in</w:t>
      </w:r>
      <w:r w:rsidR="00D42271">
        <w:rPr>
          <w:rFonts w:eastAsia="Aptos" w:cs="Arial"/>
          <w:kern w:val="3"/>
          <w:sz w:val="28"/>
          <w:lang w:eastAsia="en-US"/>
        </w:rPr>
        <w:t xml:space="preserve"> a bachelor's</w:t>
      </w:r>
      <w:r w:rsidRPr="00153087">
        <w:rPr>
          <w:rFonts w:eastAsia="Aptos" w:cs="Arial"/>
          <w:kern w:val="3"/>
          <w:sz w:val="28"/>
          <w:lang w:eastAsia="en-US"/>
        </w:rPr>
        <w:t xml:space="preserve"> degree.</w:t>
      </w:r>
    </w:p>
    <w:p w14:paraId="24E6D190" w14:textId="1F704CA3" w:rsidR="009A6211" w:rsidRPr="00153087" w:rsidRDefault="009A6211" w:rsidP="00293E56">
      <w:pPr>
        <w:suppressAutoHyphens/>
        <w:autoSpaceDN w:val="0"/>
        <w:spacing w:line="240" w:lineRule="auto"/>
        <w:ind w:firstLine="720"/>
        <w:jc w:val="lowKashida"/>
        <w:textAlignment w:val="baseline"/>
        <w:rPr>
          <w:rFonts w:eastAsia="Aptos" w:cs="Arial"/>
          <w:kern w:val="3"/>
          <w:sz w:val="28"/>
          <w:rtl/>
          <w:lang w:eastAsia="en-US"/>
        </w:rPr>
      </w:pPr>
      <w:r w:rsidRPr="00153087">
        <w:rPr>
          <w:rFonts w:eastAsia="Aptos" w:cs="Arial"/>
          <w:b/>
          <w:bCs/>
          <w:kern w:val="3"/>
          <w:sz w:val="28"/>
          <w:lang w:eastAsia="en-US"/>
        </w:rPr>
        <w:t xml:space="preserve">Publication of </w:t>
      </w:r>
      <w:r w:rsidR="00696892" w:rsidRPr="00153087">
        <w:rPr>
          <w:rFonts w:eastAsia="Aptos" w:cs="Arial"/>
          <w:b/>
          <w:bCs/>
          <w:kern w:val="3"/>
          <w:sz w:val="28"/>
          <w:lang w:eastAsia="en-US"/>
        </w:rPr>
        <w:t>research results</w:t>
      </w:r>
      <w:r w:rsidRPr="00153087">
        <w:rPr>
          <w:rFonts w:eastAsia="Aptos" w:cs="Arial"/>
          <w:b/>
          <w:bCs/>
          <w:kern w:val="3"/>
          <w:sz w:val="28"/>
          <w:lang w:eastAsia="en-US"/>
        </w:rPr>
        <w:t xml:space="preserve">: </w:t>
      </w:r>
    </w:p>
    <w:p w14:paraId="46023F21" w14:textId="77777777" w:rsidR="009A6211" w:rsidRPr="00153087" w:rsidRDefault="009A6211" w:rsidP="00293E56">
      <w:pPr>
        <w:pStyle w:val="AATextBullet"/>
        <w:numPr>
          <w:ilvl w:val="0"/>
          <w:numId w:val="0"/>
        </w:numPr>
        <w:ind w:left="720"/>
        <w:rPr>
          <w:rFonts w:eastAsia="Aptos"/>
          <w:lang w:eastAsia="en-US"/>
        </w:rPr>
      </w:pPr>
      <w:r w:rsidRPr="00153087">
        <w:rPr>
          <w:rFonts w:eastAsia="Aptos"/>
          <w:lang w:eastAsia="en-US"/>
        </w:rPr>
        <w:t>Articles in Scopus-Indexed Journals:</w:t>
      </w:r>
    </w:p>
    <w:p w14:paraId="5F3CA935" w14:textId="77777777" w:rsidR="009A6211" w:rsidRPr="00153087" w:rsidRDefault="009A6211" w:rsidP="00293E56">
      <w:pPr>
        <w:pStyle w:val="AATextBullet"/>
        <w:numPr>
          <w:ilvl w:val="0"/>
          <w:numId w:val="0"/>
        </w:numPr>
        <w:ind w:firstLine="720"/>
        <w:rPr>
          <w:rFonts w:eastAsia="Aptos"/>
          <w:lang w:eastAsia="en-US"/>
        </w:rPr>
      </w:pPr>
      <w:bookmarkStart w:id="3" w:name="_Hlk217053293"/>
      <w:r w:rsidRPr="00153087">
        <w:rPr>
          <w:rFonts w:eastAsia="Aptos"/>
          <w:lang w:eastAsia="en-US"/>
        </w:rPr>
        <w:t>1.</w:t>
      </w:r>
      <w:r w:rsidRPr="00153087">
        <w:rPr>
          <w:rFonts w:eastAsia="Aptos"/>
          <w:lang w:eastAsia="en-US"/>
        </w:rPr>
        <w:tab/>
        <w:t xml:space="preserve">Exploring the influence of teachers' academic rank in advancing inclination to TPACK in art education: Case study: Faculty of Arts, Department of Art Education, Abai Kazakh National Pedagogical University, Kazakhstan. Social Sciences &amp; Humanities Open, 11, 101252, 2025. </w:t>
      </w:r>
      <w:hyperlink r:id="rId8" w:history="1">
        <w:r w:rsidRPr="00153087">
          <w:rPr>
            <w:rStyle w:val="Hyperlink"/>
            <w:rFonts w:eastAsia="Aptos" w:cs="Arial"/>
            <w:kern w:val="3"/>
            <w:lang w:eastAsia="en-US"/>
          </w:rPr>
          <w:t>https://doi.org/10.1016/j.ssaho.2024.101252</w:t>
        </w:r>
      </w:hyperlink>
      <w:r w:rsidRPr="00153087">
        <w:rPr>
          <w:rFonts w:eastAsia="Aptos"/>
          <w:lang w:eastAsia="en-US"/>
        </w:rPr>
        <w:t>. The doctoral student's contribution-80%. (Co-author: Karim Baigutov)</w:t>
      </w:r>
    </w:p>
    <w:p w14:paraId="35343663" w14:textId="77777777" w:rsidR="009A6211" w:rsidRPr="00153087" w:rsidRDefault="009A6211" w:rsidP="00293E56">
      <w:pPr>
        <w:pStyle w:val="AATextBullet"/>
        <w:numPr>
          <w:ilvl w:val="0"/>
          <w:numId w:val="0"/>
        </w:numPr>
        <w:ind w:firstLine="720"/>
        <w:rPr>
          <w:rFonts w:eastAsia="Aptos"/>
          <w:lang w:eastAsia="en-US"/>
        </w:rPr>
      </w:pPr>
      <w:r w:rsidRPr="00153087">
        <w:rPr>
          <w:rFonts w:eastAsia="Aptos"/>
          <w:lang w:eastAsia="en-US"/>
        </w:rPr>
        <w:t>2.</w:t>
      </w:r>
      <w:r w:rsidRPr="00153087">
        <w:rPr>
          <w:rFonts w:eastAsia="Aptos"/>
          <w:lang w:eastAsia="en-US"/>
        </w:rPr>
        <w:tab/>
        <w:t xml:space="preserve">The impact of academic rank on teachers’ TPACK competence in art education. International Journal of Advanced and Applied Sciences, 12(3), 2025. 49–57. </w:t>
      </w:r>
      <w:hyperlink r:id="rId9" w:history="1">
        <w:r w:rsidRPr="00153087">
          <w:rPr>
            <w:rStyle w:val="Hyperlink"/>
            <w:rFonts w:eastAsia="Aptos" w:cs="Arial"/>
            <w:kern w:val="3"/>
            <w:lang w:eastAsia="en-US"/>
          </w:rPr>
          <w:t>https://doi.org/10.21833/ijaas.2025.03.006</w:t>
        </w:r>
      </w:hyperlink>
      <w:r w:rsidRPr="00153087">
        <w:rPr>
          <w:rFonts w:eastAsia="Aptos"/>
          <w:lang w:eastAsia="en-US"/>
        </w:rPr>
        <w:t>. The doctoral student's contribution-60%. (Co-authors: Karim Baigutov, Zhazira Stambekova, Raissa Izmagambetova, Yerzhan Ryssymbetov)</w:t>
      </w:r>
    </w:p>
    <w:p w14:paraId="2F174F87" w14:textId="77777777" w:rsidR="009A6211" w:rsidRPr="00153087" w:rsidRDefault="009A6211" w:rsidP="00293E56">
      <w:pPr>
        <w:pStyle w:val="AATextBullet"/>
        <w:numPr>
          <w:ilvl w:val="0"/>
          <w:numId w:val="0"/>
        </w:numPr>
        <w:ind w:firstLine="720"/>
        <w:rPr>
          <w:rFonts w:eastAsia="Aptos"/>
          <w:rtl/>
          <w:lang w:eastAsia="en-US" w:bidi="fa-IR"/>
        </w:rPr>
      </w:pPr>
      <w:r w:rsidRPr="00153087">
        <w:rPr>
          <w:rFonts w:eastAsia="Aptos"/>
          <w:lang w:eastAsia="en-US"/>
        </w:rPr>
        <w:t>3.</w:t>
      </w:r>
      <w:r w:rsidRPr="00153087">
        <w:rPr>
          <w:rFonts w:eastAsia="Aptos"/>
          <w:lang w:eastAsia="en-US"/>
        </w:rPr>
        <w:tab/>
        <w:t xml:space="preserve">Evaluating art students’ engagement with digital technologies in classroom settings. International Journal of Advanced and Applied Sciences, 11(11), 2024. 240–248. </w:t>
      </w:r>
      <w:hyperlink r:id="rId10" w:history="1">
        <w:r w:rsidRPr="00153087">
          <w:rPr>
            <w:rStyle w:val="Hyperlink"/>
            <w:rFonts w:eastAsia="Aptos" w:cs="Arial"/>
            <w:kern w:val="3"/>
            <w:lang w:eastAsia="en-US"/>
          </w:rPr>
          <w:t>https://doi.org/10.21833/ijaas.2024.11.025</w:t>
        </w:r>
      </w:hyperlink>
      <w:r w:rsidRPr="00153087">
        <w:rPr>
          <w:rFonts w:eastAsia="Aptos"/>
          <w:lang w:eastAsia="en-US"/>
        </w:rPr>
        <w:t>. The doctoral student's contribution-70%. (Co-author: Karim Baigutov)</w:t>
      </w:r>
    </w:p>
    <w:p w14:paraId="2C52C689" w14:textId="77777777" w:rsidR="009A6211" w:rsidRPr="00153087" w:rsidRDefault="009A6211" w:rsidP="00293E56">
      <w:pPr>
        <w:pStyle w:val="AATextBullet"/>
        <w:numPr>
          <w:ilvl w:val="0"/>
          <w:numId w:val="0"/>
        </w:numPr>
        <w:ind w:firstLine="720"/>
        <w:rPr>
          <w:rFonts w:eastAsia="Aptos"/>
          <w:lang w:eastAsia="en-US"/>
        </w:rPr>
      </w:pPr>
      <w:r w:rsidRPr="00153087">
        <w:rPr>
          <w:rFonts w:eastAsia="Aptos"/>
          <w:lang w:eastAsia="en-US"/>
        </w:rPr>
        <w:t>Articles in Scientific Journals Recommended by the Committee of Science of the Ministry of Science and Higher Education of the Republic of Kazakhstan:</w:t>
      </w:r>
    </w:p>
    <w:p w14:paraId="7E973D19" w14:textId="77777777" w:rsidR="009A6211" w:rsidRPr="00153087" w:rsidRDefault="009A6211" w:rsidP="00293E56">
      <w:pPr>
        <w:pStyle w:val="AATextBullet"/>
        <w:numPr>
          <w:ilvl w:val="0"/>
          <w:numId w:val="0"/>
        </w:numPr>
        <w:ind w:firstLine="720"/>
        <w:rPr>
          <w:rFonts w:eastAsia="Aptos"/>
          <w:lang w:eastAsia="en-US"/>
        </w:rPr>
      </w:pPr>
      <w:r w:rsidRPr="00153087">
        <w:rPr>
          <w:rFonts w:eastAsia="Aptos" w:hint="cs"/>
          <w:rtl/>
          <w:lang w:eastAsia="en-US"/>
        </w:rPr>
        <w:t>4</w:t>
      </w:r>
      <w:r w:rsidRPr="00153087">
        <w:rPr>
          <w:rFonts w:eastAsia="Aptos"/>
          <w:lang w:eastAsia="en-US"/>
        </w:rPr>
        <w:t>.</w:t>
      </w:r>
      <w:r w:rsidRPr="00153087">
        <w:rPr>
          <w:rFonts w:eastAsia="Aptos"/>
          <w:lang w:eastAsia="en-US"/>
        </w:rPr>
        <w:tab/>
        <w:t xml:space="preserve">The digital shift in art education: balancing tradition, innovation, and integration. Case study: Department of Art Education, Abai Kazakh National Pedagogical University, Kazakhstan. Central Asian Journal of Art Studies, 10(1), 2025.  311–328. </w:t>
      </w:r>
      <w:hyperlink r:id="rId11" w:history="1">
        <w:r w:rsidRPr="00153087">
          <w:rPr>
            <w:rStyle w:val="Hyperlink"/>
            <w:rFonts w:eastAsia="Aptos" w:cs="Arial"/>
            <w:kern w:val="3"/>
            <w:lang w:eastAsia="en-US"/>
          </w:rPr>
          <w:t>https://doi.org/10.47940/cajas.v10i1.968</w:t>
        </w:r>
      </w:hyperlink>
      <w:r w:rsidRPr="00153087">
        <w:rPr>
          <w:rFonts w:eastAsia="Aptos"/>
          <w:lang w:eastAsia="en-US"/>
        </w:rPr>
        <w:t>. The doctoral student's contribution-70%. (Co-author: Karim Baigutov)</w:t>
      </w:r>
    </w:p>
    <w:p w14:paraId="0B0FE54A" w14:textId="77777777" w:rsidR="009A6211" w:rsidRPr="00153087" w:rsidRDefault="009A6211" w:rsidP="00293E56">
      <w:pPr>
        <w:pStyle w:val="AATextBullet"/>
        <w:numPr>
          <w:ilvl w:val="0"/>
          <w:numId w:val="0"/>
        </w:numPr>
        <w:ind w:firstLine="720"/>
        <w:rPr>
          <w:rFonts w:eastAsia="Aptos"/>
          <w:lang w:eastAsia="en-US"/>
        </w:rPr>
      </w:pPr>
      <w:r w:rsidRPr="00153087">
        <w:rPr>
          <w:rFonts w:eastAsia="Aptos" w:hint="cs"/>
          <w:rtl/>
          <w:lang w:eastAsia="en-US"/>
        </w:rPr>
        <w:t>5</w:t>
      </w:r>
      <w:r w:rsidRPr="00153087">
        <w:rPr>
          <w:rFonts w:eastAsia="Aptos"/>
          <w:lang w:eastAsia="en-US"/>
        </w:rPr>
        <w:t>.</w:t>
      </w:r>
      <w:r w:rsidRPr="00153087">
        <w:rPr>
          <w:rFonts w:eastAsia="Aptos"/>
          <w:lang w:eastAsia="en-US"/>
        </w:rPr>
        <w:tab/>
        <w:t xml:space="preserve">The role of teacher training in facilitating the adoption of digital technologies in art education. National Center for Higher Education Development, 3(47), 2024. </w:t>
      </w:r>
      <w:hyperlink r:id="rId12" w:history="1">
        <w:r w:rsidRPr="00153087">
          <w:rPr>
            <w:rStyle w:val="Hyperlink"/>
            <w:rFonts w:eastAsia="Aptos" w:cs="Arial"/>
            <w:kern w:val="3"/>
            <w:lang w:eastAsia="en-US"/>
          </w:rPr>
          <w:t>https://doi.org/10.59787/2413-5488-2024-47-3-38-50</w:t>
        </w:r>
      </w:hyperlink>
      <w:r w:rsidRPr="00153087">
        <w:rPr>
          <w:rFonts w:eastAsia="Aptos"/>
          <w:lang w:eastAsia="en-US"/>
        </w:rPr>
        <w:t>. The doctoral student's contribution-80%. (Karim Baigutov)</w:t>
      </w:r>
    </w:p>
    <w:p w14:paraId="7BDC0F70" w14:textId="77777777" w:rsidR="009A6211" w:rsidRPr="00153087" w:rsidRDefault="009A6211" w:rsidP="00293E56">
      <w:pPr>
        <w:pStyle w:val="AATextBullet"/>
        <w:numPr>
          <w:ilvl w:val="0"/>
          <w:numId w:val="0"/>
        </w:numPr>
        <w:ind w:firstLine="720"/>
        <w:rPr>
          <w:rFonts w:eastAsia="Aptos"/>
          <w:rtl/>
          <w:lang w:eastAsia="en-US"/>
        </w:rPr>
      </w:pPr>
      <w:r w:rsidRPr="00153087">
        <w:rPr>
          <w:rFonts w:eastAsia="Aptos" w:hint="cs"/>
          <w:rtl/>
          <w:lang w:eastAsia="en-US"/>
        </w:rPr>
        <w:t>6</w:t>
      </w:r>
      <w:r w:rsidRPr="00153087">
        <w:rPr>
          <w:rFonts w:eastAsia="Aptos"/>
          <w:lang w:eastAsia="en-US"/>
        </w:rPr>
        <w:t>.</w:t>
      </w:r>
      <w:r w:rsidRPr="00153087">
        <w:rPr>
          <w:rFonts w:eastAsia="Aptos"/>
          <w:lang w:eastAsia="en-US"/>
        </w:rPr>
        <w:tab/>
        <w:t xml:space="preserve">Кркем білім берудегі шығармашылықты цифрлық технологиялар арқылы дамыту. Habaršy. Pedagogika Ғылымдары Сериясы, 81(1), 2024. </w:t>
      </w:r>
      <w:hyperlink r:id="rId13" w:history="1">
        <w:r w:rsidRPr="00153087">
          <w:rPr>
            <w:rStyle w:val="Hyperlink"/>
            <w:rFonts w:eastAsia="Aptos" w:cs="Arial"/>
            <w:kern w:val="3"/>
            <w:lang w:eastAsia="en-US"/>
          </w:rPr>
          <w:t>https://doi.org/10.51889/2959-5762.2024.81.1.024</w:t>
        </w:r>
      </w:hyperlink>
      <w:r w:rsidRPr="00153087">
        <w:rPr>
          <w:rFonts w:eastAsia="Aptos"/>
          <w:lang w:eastAsia="en-US"/>
        </w:rPr>
        <w:t>. The doctoral student's contribution-80%. (Co-author: Karim Baigutov)</w:t>
      </w:r>
    </w:p>
    <w:p w14:paraId="4449276F" w14:textId="77777777" w:rsidR="009A6211" w:rsidRPr="00153087" w:rsidRDefault="009A6211" w:rsidP="00293E56">
      <w:pPr>
        <w:pStyle w:val="AATextBullet"/>
        <w:numPr>
          <w:ilvl w:val="0"/>
          <w:numId w:val="0"/>
        </w:numPr>
        <w:ind w:firstLine="720"/>
        <w:rPr>
          <w:rFonts w:eastAsia="Aptos"/>
          <w:rtl/>
          <w:lang w:eastAsia="en-US"/>
        </w:rPr>
      </w:pPr>
      <w:r w:rsidRPr="00153087">
        <w:rPr>
          <w:rFonts w:eastAsia="Aptos"/>
          <w:lang w:eastAsia="en-US"/>
        </w:rPr>
        <w:t>Articles in Proceedings of National and International Conferences:</w:t>
      </w:r>
    </w:p>
    <w:p w14:paraId="0E96BA7C" w14:textId="78F7811A" w:rsidR="009A6211" w:rsidRPr="00153087" w:rsidRDefault="009A6211" w:rsidP="00293E56">
      <w:pPr>
        <w:pStyle w:val="AATextBullet"/>
        <w:numPr>
          <w:ilvl w:val="0"/>
          <w:numId w:val="0"/>
        </w:numPr>
        <w:ind w:firstLine="720"/>
        <w:rPr>
          <w:rFonts w:eastAsia="Aptos"/>
          <w:lang w:eastAsia="en-US"/>
        </w:rPr>
      </w:pPr>
      <w:r w:rsidRPr="00153087">
        <w:rPr>
          <w:rFonts w:eastAsia="Aptos" w:hint="cs"/>
          <w:rtl/>
          <w:lang w:eastAsia="en-US"/>
        </w:rPr>
        <w:t>7</w:t>
      </w:r>
      <w:r w:rsidRPr="00153087">
        <w:rPr>
          <w:rFonts w:eastAsia="Aptos"/>
          <w:lang w:eastAsia="en-US"/>
        </w:rPr>
        <w:t>.</w:t>
      </w:r>
      <w:r w:rsidRPr="00153087">
        <w:rPr>
          <w:rFonts w:eastAsia="Aptos"/>
          <w:lang w:eastAsia="en-US"/>
        </w:rPr>
        <w:tab/>
        <w:t xml:space="preserve">Gender Disparities in Digital Technology Engagement: A Study of Student Participation in Art Classes. Proceedings of the LACCEI International Multi-conference for Engineering, Education and Technology, 2024. </w:t>
      </w:r>
      <w:hyperlink r:id="rId14" w:history="1">
        <w:r w:rsidRPr="00153087">
          <w:rPr>
            <w:rStyle w:val="Hyperlink"/>
            <w:rFonts w:eastAsia="Aptos" w:cs="Arial"/>
            <w:kern w:val="3"/>
            <w:lang w:eastAsia="en-US"/>
          </w:rPr>
          <w:t>https://doi.org/10.18687/LACCEI2024.1.1.1495</w:t>
        </w:r>
      </w:hyperlink>
      <w:r w:rsidRPr="00153087">
        <w:rPr>
          <w:rFonts w:eastAsia="Aptos"/>
          <w:lang w:eastAsia="en-US"/>
        </w:rPr>
        <w:t>. The doctoral student's contribution-70%. (Co-author: Karim Baigutov)</w:t>
      </w:r>
    </w:p>
    <w:bookmarkEnd w:id="3"/>
    <w:p w14:paraId="477CD37B" w14:textId="77777777" w:rsidR="009A6211" w:rsidRPr="00153087" w:rsidRDefault="009A6211" w:rsidP="00293E56">
      <w:pPr>
        <w:pStyle w:val="AAText"/>
        <w:rPr>
          <w:rFonts w:eastAsia="Aptos"/>
          <w:b/>
          <w:bCs/>
          <w:rtl/>
          <w:lang w:eastAsia="en-US"/>
        </w:rPr>
      </w:pPr>
      <w:r w:rsidRPr="00153087">
        <w:rPr>
          <w:rFonts w:eastAsia="Aptos"/>
          <w:b/>
          <w:bCs/>
          <w:lang w:eastAsia="en-US"/>
        </w:rPr>
        <w:t xml:space="preserve">The reliability and validity </w:t>
      </w:r>
      <w:r w:rsidRPr="00153087">
        <w:rPr>
          <w:rFonts w:eastAsia="Aptos"/>
          <w:lang w:eastAsia="en-US"/>
        </w:rPr>
        <w:t>of the obtained results are supported by adherence to the initial theoretical and methodological principles, the use of a comprehensive research methodology that is adequate to the stated aims and objectives, as well as the application of diverse, interrelated, and complementary research procedures and techniques. The variable nature of the study and the reproducibility of the results also play a significant role.</w:t>
      </w:r>
    </w:p>
    <w:p w14:paraId="1AC9E483" w14:textId="0DA43F32"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 xml:space="preserve">Structure of the </w:t>
      </w:r>
      <w:r w:rsidR="00696892" w:rsidRPr="00153087">
        <w:rPr>
          <w:rFonts w:eastAsia="Aptos" w:cs="Arial"/>
          <w:b/>
          <w:bCs/>
          <w:kern w:val="3"/>
          <w:sz w:val="28"/>
          <w:lang w:eastAsia="en-US"/>
        </w:rPr>
        <w:t>d</w:t>
      </w:r>
      <w:r w:rsidRPr="00153087">
        <w:rPr>
          <w:rFonts w:eastAsia="Aptos" w:cs="Arial"/>
          <w:b/>
          <w:bCs/>
          <w:kern w:val="3"/>
          <w:sz w:val="28"/>
          <w:lang w:eastAsia="en-US"/>
        </w:rPr>
        <w:t>issertation:</w:t>
      </w:r>
      <w:r w:rsidRPr="00153087">
        <w:rPr>
          <w:rFonts w:eastAsia="Aptos" w:cs="Arial"/>
          <w:kern w:val="3"/>
          <w:sz w:val="28"/>
          <w:lang w:eastAsia="en-US"/>
        </w:rPr>
        <w:t xml:space="preserve"> The dissertation consists of an introduction, three chapters, a conclusion, a list of references, and an appendix.</w:t>
      </w:r>
    </w:p>
    <w:p w14:paraId="4E502C5D"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The introduction</w:t>
      </w:r>
      <w:r w:rsidRPr="00153087">
        <w:rPr>
          <w:rFonts w:eastAsia="Aptos" w:cs="Arial"/>
          <w:kern w:val="3"/>
          <w:sz w:val="28"/>
          <w:lang w:eastAsia="en-US"/>
        </w:rPr>
        <w:t xml:space="preserve"> clarifies the importance of the research topic, explaining why this topic is significant, and formulates the main contradiction, which determines the problem, goal, object, subject, hypothesis, and research tasks. Also, there is a description of what is new from a scientific point of view, why this research is practical, and how the research stages and procedures are organized.</w:t>
      </w:r>
    </w:p>
    <w:p w14:paraId="74C2BD28" w14:textId="6A6641A5" w:rsidR="009A6211" w:rsidRPr="00153087" w:rsidRDefault="009A6211" w:rsidP="00293E56">
      <w:pPr>
        <w:pStyle w:val="AAText"/>
        <w:rPr>
          <w:rFonts w:eastAsia="Aptos"/>
          <w:rtl/>
          <w:lang w:eastAsia="en-US"/>
        </w:rPr>
      </w:pPr>
      <w:r w:rsidRPr="00153087">
        <w:rPr>
          <w:rFonts w:eastAsia="Aptos"/>
          <w:b/>
          <w:bCs/>
          <w:lang w:eastAsia="en-US"/>
        </w:rPr>
        <w:t>Chapter 1:</w:t>
      </w:r>
      <w:r w:rsidRPr="00153087">
        <w:rPr>
          <w:rFonts w:eastAsia="Aptos"/>
          <w:lang w:eastAsia="en-US"/>
        </w:rPr>
        <w:t xml:space="preserve"> </w:t>
      </w:r>
      <w:r w:rsidRPr="00153087">
        <w:t xml:space="preserve">The first chapter of the study, </w:t>
      </w:r>
      <w:r w:rsidRPr="00153087">
        <w:rPr>
          <w:rFonts w:eastAsia="Aptos"/>
          <w:i/>
          <w:iCs/>
          <w:lang w:eastAsia="en-US"/>
        </w:rPr>
        <w:t>«</w:t>
      </w:r>
      <w:r w:rsidR="00401112">
        <w:rPr>
          <w:rFonts w:eastAsia="Aptos"/>
          <w:i/>
          <w:iCs/>
          <w:lang w:eastAsia="en-US"/>
        </w:rPr>
        <w:t>T</w:t>
      </w:r>
      <w:r w:rsidR="00401112" w:rsidRPr="00401112">
        <w:rPr>
          <w:rFonts w:eastAsia="Aptos"/>
          <w:i/>
          <w:iCs/>
          <w:lang w:eastAsia="en-US"/>
        </w:rPr>
        <w:t>heoretical foundations for developing creative abilities of prospective art education teachers through digital technologies</w:t>
      </w:r>
      <w:r w:rsidRPr="00153087">
        <w:rPr>
          <w:rFonts w:eastAsia="Aptos" w:cs="Arial"/>
          <w:i/>
          <w:iCs/>
          <w:kern w:val="3"/>
          <w:lang w:eastAsia="en-US"/>
        </w:rPr>
        <w:t>»</w:t>
      </w:r>
      <w:r w:rsidRPr="00153087">
        <w:t xml:space="preserve"> This chapter discusses how future art teachers can develop their creative abilities using digital technologies during art lessons. This chapter is based on ideas from philosophy, psychology, education, and methods of studying creativity. It is specifically focused on creative thinking and creative abilities, exploring how art education contributes to their development. This chapter is where all the information and ideas about this topic can be found. On the other hand, special attention was paid to the role of digital technologies in modern educational methods to clarify the sources of creativity, methods of facilitating creative artistic activities and conditions for the professional formation of future teachers of art education. In addition to these, concepts such as digital literacy, digital skills and digital creativity are also addressed as complements to the discussion and to prepare the ground for the development of art education teachers. As a result, the logic of integrating digital technologies into art education with the aim of developing the creative abilities of future teachers is substantiated in this chapter, and the main educational directions, principles, and conditions for their application are identified. The theoretical analyses of this chapter serve as a basis for developing a content-structural model aimed at cultivating the creative abilities of future teachers of art education.</w:t>
      </w:r>
    </w:p>
    <w:p w14:paraId="146E6A51" w14:textId="77777777" w:rsidR="001A6397" w:rsidRDefault="009A6211" w:rsidP="00293E56">
      <w:pPr>
        <w:pStyle w:val="AAText"/>
        <w:rPr>
          <w:rFonts w:eastAsia="Aptos"/>
          <w:rtl/>
          <w:lang w:eastAsia="en-US"/>
        </w:rPr>
      </w:pPr>
      <w:r w:rsidRPr="00153087">
        <w:rPr>
          <w:rFonts w:eastAsia="Aptos"/>
          <w:b/>
          <w:bCs/>
          <w:lang w:eastAsia="en-US"/>
        </w:rPr>
        <w:t>Chapter 2:</w:t>
      </w:r>
      <w:r w:rsidRPr="00153087">
        <w:rPr>
          <w:rFonts w:eastAsia="Aptos"/>
          <w:lang w:eastAsia="en-US"/>
        </w:rPr>
        <w:t xml:space="preserve"> </w:t>
      </w:r>
      <w:r w:rsidR="00AA4BA5" w:rsidRPr="00153087">
        <w:rPr>
          <w:rFonts w:eastAsia="Aptos"/>
          <w:lang w:eastAsia="en-US"/>
        </w:rPr>
        <w:t xml:space="preserve">This chapter is entitled </w:t>
      </w:r>
      <w:r w:rsidR="00AA4BA5" w:rsidRPr="00153087">
        <w:rPr>
          <w:rFonts w:eastAsia="Aptos"/>
          <w:i/>
          <w:iCs/>
          <w:lang w:eastAsia="en-US"/>
        </w:rPr>
        <w:t>«</w:t>
      </w:r>
      <w:r w:rsidR="00401112">
        <w:rPr>
          <w:rFonts w:eastAsia="Aptos"/>
          <w:i/>
          <w:iCs/>
          <w:lang w:eastAsia="en-US"/>
        </w:rPr>
        <w:t>M</w:t>
      </w:r>
      <w:r w:rsidR="00401112" w:rsidRPr="00401112">
        <w:rPr>
          <w:rFonts w:eastAsia="Aptos"/>
          <w:i/>
          <w:iCs/>
          <w:lang w:eastAsia="en-US"/>
        </w:rPr>
        <w:t>ethodological framework for developing prospective art education teachers' creative abilities using digital technologies</w:t>
      </w:r>
      <w:r w:rsidR="00AA4BA5" w:rsidRPr="00153087">
        <w:rPr>
          <w:rFonts w:eastAsia="Aptos"/>
          <w:i/>
          <w:iCs/>
          <w:lang w:eastAsia="en-US"/>
        </w:rPr>
        <w:t>»</w:t>
      </w:r>
      <w:r w:rsidR="00AA4BA5" w:rsidRPr="00153087">
        <w:rPr>
          <w:rFonts w:eastAsia="Aptos"/>
          <w:lang w:eastAsia="en-US"/>
        </w:rPr>
        <w:t xml:space="preserve"> and is</w:t>
      </w:r>
      <w:r w:rsidRPr="00153087">
        <w:rPr>
          <w:rFonts w:eastAsia="Aptos"/>
          <w:lang w:eastAsia="en-US"/>
        </w:rPr>
        <w:t xml:space="preserve"> intended to address the problem of designing and allocating a methodology for developing the creative abilities in prospective art education teachers by means of digital technologies. This chapter of the study explains the goals, objectives, principles and educational situation for implementing this methodology, as well as defining the role and place of digital technologies in the process of teaching art to university students.</w:t>
      </w:r>
    </w:p>
    <w:p w14:paraId="6DDF8B68" w14:textId="4913B75E" w:rsidR="009A6211" w:rsidRPr="00153087" w:rsidRDefault="009A6211" w:rsidP="00293E56">
      <w:pPr>
        <w:pStyle w:val="AAText"/>
        <w:rPr>
          <w:rFonts w:eastAsia="Aptos"/>
          <w:rtl/>
          <w:lang w:eastAsia="en-US"/>
        </w:rPr>
      </w:pPr>
      <w:r w:rsidRPr="00153087">
        <w:rPr>
          <w:rFonts w:eastAsia="Aptos"/>
          <w:lang w:eastAsia="en-US"/>
        </w:rPr>
        <w:t>This chapter attempts to present a practical and logical model for developing the creative abilities of future art education teachers using digital technologies and to fully explain the stages of implementing this model. This chapter will specifically discuss how art education students use digital technologies in practical and experimental ways. It will include ways to increase digital creativity, artistic thinking, independence, and positive and innovative qualities in education and art. It will also include methods for incorporating digital technologies into more traditional teaching methods and how this will increase motivation, willingness, and creative participation in art education students to better organize and better utilize classroom activities. For this purpose, the proposed methodology gradually develops the creative abilities of teachers and provides a solid foundation for the implementation and validation of the next experimental stage.</w:t>
      </w:r>
    </w:p>
    <w:p w14:paraId="33F419EE" w14:textId="643A7D75" w:rsidR="009A6211" w:rsidRPr="00153087" w:rsidRDefault="009A6211" w:rsidP="00293E56">
      <w:pPr>
        <w:pStyle w:val="AAText"/>
        <w:rPr>
          <w:rFonts w:eastAsia="Aptos"/>
          <w:lang w:eastAsia="en-US"/>
        </w:rPr>
      </w:pPr>
      <w:r w:rsidRPr="00153087">
        <w:rPr>
          <w:rFonts w:eastAsia="Aptos"/>
          <w:b/>
          <w:bCs/>
          <w:lang w:eastAsia="en-US"/>
        </w:rPr>
        <w:t>Chapter 3:</w:t>
      </w:r>
      <w:r w:rsidRPr="00153087">
        <w:rPr>
          <w:rFonts w:eastAsia="Aptos"/>
          <w:lang w:eastAsia="en-US"/>
        </w:rPr>
        <w:t xml:space="preserve"> This chapter, </w:t>
      </w:r>
      <w:r w:rsidRPr="00153087">
        <w:rPr>
          <w:rFonts w:eastAsia="Aptos"/>
          <w:i/>
          <w:iCs/>
          <w:lang w:eastAsia="en-US"/>
        </w:rPr>
        <w:t>«</w:t>
      </w:r>
      <w:r w:rsidR="00401112">
        <w:rPr>
          <w:rFonts w:eastAsia="Aptos"/>
          <w:i/>
          <w:iCs/>
          <w:lang w:eastAsia="en-US"/>
        </w:rPr>
        <w:t>P</w:t>
      </w:r>
      <w:r w:rsidR="00401112" w:rsidRPr="00401112">
        <w:rPr>
          <w:rFonts w:eastAsia="Aptos"/>
          <w:i/>
          <w:iCs/>
          <w:lang w:eastAsia="en-US"/>
        </w:rPr>
        <w:t>edagogical experiment on the development of creative abilities in prospective art education teachers based on digital technologies</w:t>
      </w:r>
      <w:r w:rsidRPr="00153087">
        <w:rPr>
          <w:rFonts w:eastAsia="Aptos"/>
          <w:i/>
          <w:iCs/>
          <w:lang w:eastAsia="en-US"/>
        </w:rPr>
        <w:t xml:space="preserve">» </w:t>
      </w:r>
      <w:r w:rsidRPr="00153087">
        <w:rPr>
          <w:rFonts w:eastAsia="Aptos"/>
          <w:lang w:eastAsia="en-US"/>
        </w:rPr>
        <w:t>presents the description and analysis of the experimental study on the development of the creative abilities of prospective art education teachers using digital technologies. It presents the objectives, purposes, aims and process of the experimental study, the research setting, the composition and characteristics of the experimental and control groups, as well as the stages of conducting the pedagogical experiment.</w:t>
      </w:r>
    </w:p>
    <w:p w14:paraId="369390C2" w14:textId="77777777" w:rsidR="009A6211" w:rsidRPr="00153087" w:rsidRDefault="009A6211" w:rsidP="00293E56">
      <w:pPr>
        <w:pStyle w:val="AAText"/>
        <w:rPr>
          <w:rFonts w:eastAsia="Aptos"/>
          <w:lang w:eastAsia="en-US"/>
        </w:rPr>
      </w:pPr>
      <w:r w:rsidRPr="00153087">
        <w:rPr>
          <w:rFonts w:eastAsia="Aptos"/>
          <w:lang w:eastAsia="en-US"/>
        </w:rPr>
        <w:t>This chapter presents the content of the research and development stages and the final data of the experiment, including the methods of diagnosis and the criteria and indicators used to measure the level of creative abilities of future art education students. In a way that in all stages and throughout the experiment, special attention has been paid to the use of digital technologies and their impact on the development of the creative potential of future art education teachers.</w:t>
      </w:r>
    </w:p>
    <w:p w14:paraId="56253F63" w14:textId="77777777" w:rsidR="009A6211" w:rsidRPr="00153087" w:rsidRDefault="009A6211" w:rsidP="00293E56">
      <w:pPr>
        <w:pStyle w:val="AAText"/>
        <w:rPr>
          <w:rFonts w:eastAsia="Aptos"/>
          <w:lang w:eastAsia="en-US"/>
        </w:rPr>
      </w:pPr>
      <w:r w:rsidRPr="00153087">
        <w:rPr>
          <w:rFonts w:eastAsia="Aptos"/>
          <w:lang w:eastAsia="en-US"/>
        </w:rPr>
        <w:t>The chapter concludes with an analysis and interpretation of the obtained results, a comparative characterization of the indicators of the experimental and control groups, and a substantiation of the effectiveness of the developed methodology for fostering creative abilities through digital technologies.</w:t>
      </w:r>
    </w:p>
    <w:p w14:paraId="6DFD9BCB"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Conclusion</w:t>
      </w:r>
      <w:r w:rsidRPr="00153087">
        <w:rPr>
          <w:rFonts w:eastAsia="Aptos" w:cs="Arial"/>
          <w:kern w:val="3"/>
          <w:sz w:val="28"/>
          <w:lang w:eastAsia="en-US"/>
        </w:rPr>
        <w:t xml:space="preserve"> The conclusion summarizes the results of the study and presents the key findings.</w:t>
      </w:r>
    </w:p>
    <w:p w14:paraId="354EAAFD" w14:textId="77777777"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References</w:t>
      </w:r>
      <w:r w:rsidRPr="00153087">
        <w:rPr>
          <w:rFonts w:eastAsia="Aptos" w:cs="Arial"/>
          <w:kern w:val="3"/>
          <w:sz w:val="28"/>
          <w:lang w:eastAsia="en-US"/>
        </w:rPr>
        <w:t xml:space="preserve"> The list of references includes all the sources cited in the dissertation.</w:t>
      </w:r>
    </w:p>
    <w:p w14:paraId="4A6761B2" w14:textId="251898B2" w:rsidR="009A6211" w:rsidRPr="00153087" w:rsidRDefault="009A6211" w:rsidP="00293E56">
      <w:pPr>
        <w:suppressAutoHyphens/>
        <w:autoSpaceDN w:val="0"/>
        <w:spacing w:line="240" w:lineRule="auto"/>
        <w:ind w:firstLine="720"/>
        <w:jc w:val="lowKashida"/>
        <w:textAlignment w:val="baseline"/>
        <w:rPr>
          <w:rFonts w:eastAsia="Aptos" w:cs="Arial"/>
          <w:kern w:val="3"/>
          <w:sz w:val="28"/>
          <w:lang w:eastAsia="en-US"/>
        </w:rPr>
      </w:pPr>
      <w:r w:rsidRPr="00153087">
        <w:rPr>
          <w:rFonts w:eastAsia="Aptos" w:cs="Arial"/>
          <w:b/>
          <w:bCs/>
          <w:kern w:val="3"/>
          <w:sz w:val="28"/>
          <w:lang w:eastAsia="en-US"/>
        </w:rPr>
        <w:t>Appendices</w:t>
      </w:r>
      <w:r w:rsidRPr="00153087">
        <w:rPr>
          <w:rFonts w:eastAsia="Aptos" w:cs="Arial"/>
          <w:kern w:val="3"/>
          <w:sz w:val="28"/>
          <w:lang w:eastAsia="en-US"/>
        </w:rPr>
        <w:t xml:space="preserve"> The dissertation includes appendices containing practical materials related to the research.</w:t>
      </w:r>
      <w:bookmarkEnd w:id="0"/>
    </w:p>
    <w:p w14:paraId="00143641" w14:textId="77777777" w:rsidR="009A6211" w:rsidRPr="00153087" w:rsidRDefault="009A6211" w:rsidP="00293E56">
      <w:pPr>
        <w:spacing w:after="160" w:line="240" w:lineRule="auto"/>
        <w:rPr>
          <w:rFonts w:cstheme="majorBidi"/>
          <w:b/>
          <w:caps/>
          <w:sz w:val="28"/>
          <w:szCs w:val="32"/>
        </w:rPr>
      </w:pPr>
      <w:r w:rsidRPr="00153087">
        <w:br w:type="page"/>
      </w:r>
    </w:p>
    <w:p w14:paraId="3FB1CACF" w14:textId="7816604B" w:rsidR="00D13E8F" w:rsidRPr="00153087" w:rsidRDefault="00D570DF" w:rsidP="00293E56">
      <w:pPr>
        <w:pStyle w:val="AATitr1"/>
      </w:pPr>
      <w:r w:rsidRPr="00153087">
        <w:t xml:space="preserve"> </w:t>
      </w:r>
      <w:r w:rsidR="00FC4FBB" w:rsidRPr="00153087">
        <w:t>THEORETICAL FOUNDATIONS FOR DEVELOPING CREATIVE ABILITIES OF PROSPECTIVE ART EDUCATION TEACHERS THROUGH DIGITAL TECHNOLOGIES</w:t>
      </w:r>
    </w:p>
    <w:p w14:paraId="22BE337A" w14:textId="77777777" w:rsidR="00D13E8F" w:rsidRPr="00153087" w:rsidRDefault="00D13E8F" w:rsidP="00293E56">
      <w:pPr>
        <w:pStyle w:val="AATitr1"/>
        <w:numPr>
          <w:ilvl w:val="0"/>
          <w:numId w:val="0"/>
        </w:numPr>
        <w:ind w:left="648"/>
      </w:pPr>
    </w:p>
    <w:p w14:paraId="374F1158" w14:textId="30092D89" w:rsidR="00810765" w:rsidRPr="00153087" w:rsidRDefault="00810765" w:rsidP="00293E56">
      <w:pPr>
        <w:pStyle w:val="AAText"/>
        <w:rPr>
          <w:b/>
          <w:bCs/>
        </w:rPr>
      </w:pPr>
      <w:r w:rsidRPr="00153087">
        <w:rPr>
          <w:b/>
          <w:bCs/>
        </w:rPr>
        <w:t>1.1 Psychological and pedagogical aspects of developing creative abilities in prospective art education teachers</w:t>
      </w:r>
    </w:p>
    <w:p w14:paraId="1EEE72B8" w14:textId="07C95F46" w:rsidR="00C51ADF" w:rsidRPr="00153087" w:rsidRDefault="00880116" w:rsidP="00293E56">
      <w:pPr>
        <w:pStyle w:val="AAText"/>
        <w:rPr>
          <w:rtl/>
        </w:rPr>
      </w:pPr>
      <w:r w:rsidRPr="00153087">
        <w:t>In the era of digitalization of Kazakhstan, reforming the education system has become an important task due to the rapid development of information and communication technologies, artificial intelligence, and the digital economy. In particular, recent policy documents, such as the Strategy for Digital Development of the Republic of Kazakhstan until 2030 and the Concept for the Development of Artificial Intelligence in the Republic of Kazakhstan (2024-2029), emphasize the key importance of education as the main process that can train people with digital skills. This trend is reflected in legislation, namely the Law on Education and the Law on the Status of Teachers, which emphasize the need for professional development and the implementation of new technologies in education. In this regard, universities should train specialists who can work in a digital educational environment. At the same time, despite the mentioned strategic directions, there is a certain gap in the theoretical and practical implementation of the technologies in question. Moreover, this phenomenon is noticeable in the field of art education, where traditional studio education still prevails. For this reason, it is necessary to examine new educational concepts and emerging methods that include digital technologies and their role in stimulating the creativity of aspiring teachers.</w:t>
      </w:r>
    </w:p>
    <w:p w14:paraId="2A58BC4C" w14:textId="3C566904" w:rsidR="008C7D9C" w:rsidRPr="00153087" w:rsidRDefault="00001E74" w:rsidP="00293E56">
      <w:pPr>
        <w:pStyle w:val="AAText"/>
      </w:pPr>
      <w:r w:rsidRPr="00153087">
        <w:t>Following from this, the first chapter undertakes a more detailed analysis of the rationale and mechanisms that underpin and enable the current research.</w:t>
      </w:r>
      <w:r w:rsidR="0026710D" w:rsidRPr="00153087">
        <w:t xml:space="preserve"> It’s not just about the tech; it’s about the psychology and teaching methods that help future art teachers grow. </w:t>
      </w:r>
      <w:r w:rsidR="00DF7498" w:rsidRPr="00153087">
        <w:t>It dissects the basic constructs of creativity and digital literacy and shows that these are not individual elements but rather blended components within modern art education.</w:t>
      </w:r>
      <w:r w:rsidR="0026710D" w:rsidRPr="00153087">
        <w:t xml:space="preserve"> </w:t>
      </w:r>
      <w:r w:rsidR="008C7D9C" w:rsidRPr="00153087">
        <w:t>This chapter also attempts to critically reflect on how the scenery of art education is changing with the emergence and evolution of digital technologies. Much of this chapter describes the physical tools and equipment that future art education teachers can use, such as multimedia design software and computer-aided design programs, as well as animation and interactive installations. Rather than simply listing them, it categorizes them, and describes their characteristics to explore what technologies can actually be present in art education. The aim is to show how each specific technology can help students improve their creative thinking, help them strengthen their technical and artistic skills, and offer them new ways to express themselves and their artwork.</w:t>
      </w:r>
    </w:p>
    <w:p w14:paraId="130BB3A7" w14:textId="08C09CD7" w:rsidR="00B32847" w:rsidRPr="00153087" w:rsidRDefault="008C7D9C" w:rsidP="00293E56">
      <w:pPr>
        <w:pStyle w:val="AAText"/>
      </w:pPr>
      <w:r w:rsidRPr="00153087">
        <w:t>This chapter brings together the views of a wide range of scholars, including local Kazakh scholars and international experts. Their research sheds light on the significant impact of digital tools on students’ cognitive processes and artistic practices.</w:t>
      </w:r>
      <w:r w:rsidR="00B91A62" w:rsidRPr="00153087">
        <w:t xml:space="preserve"> However this study aims to introduce the different types of digital technology used in art education, also it tries to find new educational ways of enhancing the integration of didgital technology </w:t>
      </w:r>
      <w:r w:rsidR="0067524E" w:rsidRPr="00153087">
        <w:t xml:space="preserve">in art education </w:t>
      </w:r>
      <w:r w:rsidR="002A1D3C" w:rsidRPr="00153087">
        <w:rPr>
          <w:rFonts w:cs="Times New Roman"/>
        </w:rPr>
        <w:t>[65]</w:t>
      </w:r>
      <w:r w:rsidRPr="00153087">
        <w:t>. As a result, the main goal is to identify how technology can introduce better ways to demonstrate artistic creativity, cover depth of content, and foster teamwork.</w:t>
      </w:r>
    </w:p>
    <w:p w14:paraId="705A2812" w14:textId="5E830D35" w:rsidR="00E54032" w:rsidRPr="00153087" w:rsidRDefault="00B32847" w:rsidP="00293E56">
      <w:pPr>
        <w:pStyle w:val="AAText"/>
        <w:rPr>
          <w:rtl/>
        </w:rPr>
      </w:pPr>
      <w:r w:rsidRPr="00153087">
        <w:t>This chapter, in its concluding sections, establishes a robust basis for comprehending creativity within the context of the digital era. It synthesizes the historical development of art education with the contemporary opportunities presented by digital tools. Consequently, a definitive framework is presented, designed to assist educators in guiding students toward becoming adaptable and innovative artists, capable of thriving in a technologically evolving cultural landscape</w:t>
      </w:r>
      <w:r w:rsidR="00E54032" w:rsidRPr="00153087">
        <w:t>.</w:t>
      </w:r>
    </w:p>
    <w:p w14:paraId="4DC03532" w14:textId="3239722C" w:rsidR="00E54032" w:rsidRPr="00153087" w:rsidRDefault="00CC20FD" w:rsidP="00293E56">
      <w:pPr>
        <w:pStyle w:val="AAText"/>
        <w:rPr>
          <w:lang w:bidi="fa-IR"/>
        </w:rPr>
      </w:pPr>
      <w:r w:rsidRPr="00153087">
        <w:rPr>
          <w:lang w:bidi="fa-IR"/>
        </w:rPr>
        <w:t xml:space="preserve">Art Education: Definition and </w:t>
      </w:r>
      <w:r w:rsidR="00696892" w:rsidRPr="00153087">
        <w:rPr>
          <w:lang w:bidi="fa-IR"/>
        </w:rPr>
        <w:t>s</w:t>
      </w:r>
      <w:r w:rsidRPr="00153087">
        <w:rPr>
          <w:lang w:bidi="fa-IR"/>
        </w:rPr>
        <w:t>cope</w:t>
      </w:r>
    </w:p>
    <w:p w14:paraId="05A39E27" w14:textId="62AC5447" w:rsidR="00B32847" w:rsidRPr="00153087" w:rsidRDefault="00DF7498" w:rsidP="00293E56">
      <w:pPr>
        <w:pStyle w:val="AAText"/>
        <w:rPr>
          <w:lang w:bidi="fa-IR"/>
        </w:rPr>
      </w:pPr>
      <w:r w:rsidRPr="00153087">
        <w:rPr>
          <w:lang w:bidi="fa-IR"/>
        </w:rPr>
        <w:t xml:space="preserve">In the context of </w:t>
      </w:r>
      <w:r w:rsidR="00C27ABE" w:rsidRPr="00153087">
        <w:rPr>
          <w:lang w:bidi="fa-IR"/>
        </w:rPr>
        <w:t>«</w:t>
      </w:r>
      <w:r w:rsidRPr="00153087">
        <w:rPr>
          <w:lang w:bidi="fa-IR"/>
        </w:rPr>
        <w:t>Art Education</w:t>
      </w:r>
      <w:r w:rsidR="00C27ABE" w:rsidRPr="00153087">
        <w:rPr>
          <w:rFonts w:eastAsia="Aptos" w:cs="Arial"/>
          <w:kern w:val="3"/>
          <w:lang w:eastAsia="en-US"/>
        </w:rPr>
        <w:t>»</w:t>
      </w:r>
      <w:r w:rsidRPr="00153087">
        <w:rPr>
          <w:lang w:bidi="fa-IR"/>
        </w:rPr>
        <w:t xml:space="preserve"> or more broadly </w:t>
      </w:r>
      <w:r w:rsidR="00C27ABE" w:rsidRPr="00153087">
        <w:rPr>
          <w:lang w:bidi="fa-IR"/>
        </w:rPr>
        <w:t>«</w:t>
      </w:r>
      <w:r w:rsidRPr="00153087">
        <w:rPr>
          <w:lang w:bidi="fa-IR"/>
        </w:rPr>
        <w:t>Culture and Arts Education</w:t>
      </w:r>
      <w:r w:rsidR="00C27ABE" w:rsidRPr="00153087">
        <w:rPr>
          <w:rFonts w:eastAsia="Aptos" w:cs="Arial"/>
          <w:kern w:val="3"/>
          <w:lang w:eastAsia="en-US"/>
        </w:rPr>
        <w:t>»</w:t>
      </w:r>
      <w:r w:rsidRPr="00153087">
        <w:rPr>
          <w:lang w:bidi="fa-IR"/>
        </w:rPr>
        <w:t xml:space="preserve">, the dialogue goes beyond the conventional student-teacher interaction </w:t>
      </w:r>
      <w:r w:rsidR="003866C3" w:rsidRPr="00153087">
        <w:rPr>
          <w:lang w:bidi="fa-IR"/>
        </w:rPr>
        <w:t>toward the view of</w:t>
      </w:r>
      <w:r w:rsidRPr="00153087">
        <w:rPr>
          <w:lang w:bidi="fa-IR"/>
        </w:rPr>
        <w:t xml:space="preserve"> learning and teaching of art or music. It also goes </w:t>
      </w:r>
      <w:r w:rsidR="003866C3" w:rsidRPr="00153087">
        <w:rPr>
          <w:lang w:bidi="fa-IR"/>
        </w:rPr>
        <w:t>even further</w:t>
      </w:r>
      <w:r w:rsidRPr="00153087">
        <w:rPr>
          <w:lang w:bidi="fa-IR"/>
        </w:rPr>
        <w:t xml:space="preserve"> form of </w:t>
      </w:r>
      <w:r w:rsidR="003866C3" w:rsidRPr="00153087">
        <w:rPr>
          <w:lang w:bidi="fa-IR"/>
        </w:rPr>
        <w:t xml:space="preserve">pedagogical issues </w:t>
      </w:r>
      <w:r w:rsidRPr="00153087">
        <w:rPr>
          <w:lang w:bidi="fa-IR"/>
        </w:rPr>
        <w:t xml:space="preserve"> that </w:t>
      </w:r>
      <w:r w:rsidR="003866C3" w:rsidRPr="00153087">
        <w:rPr>
          <w:lang w:bidi="fa-IR"/>
        </w:rPr>
        <w:t>involves</w:t>
      </w:r>
      <w:r w:rsidRPr="00153087">
        <w:rPr>
          <w:lang w:bidi="fa-IR"/>
        </w:rPr>
        <w:t xml:space="preserve"> culture and art, such as </w:t>
      </w:r>
      <w:r w:rsidR="006A21E6" w:rsidRPr="00153087">
        <w:rPr>
          <w:lang w:bidi="fa-IR"/>
        </w:rPr>
        <w:t xml:space="preserve">fine arts, </w:t>
      </w:r>
      <w:r w:rsidRPr="00153087">
        <w:rPr>
          <w:lang w:bidi="fa-IR"/>
        </w:rPr>
        <w:t xml:space="preserve">music, literature, </w:t>
      </w:r>
      <w:r w:rsidR="006A21E6" w:rsidRPr="00153087">
        <w:rPr>
          <w:lang w:bidi="fa-IR"/>
        </w:rPr>
        <w:t>painting</w:t>
      </w:r>
      <w:r w:rsidRPr="00153087">
        <w:rPr>
          <w:lang w:bidi="fa-IR"/>
        </w:rPr>
        <w:t xml:space="preserve">, and </w:t>
      </w:r>
      <w:r w:rsidR="006A21E6" w:rsidRPr="00153087">
        <w:rPr>
          <w:lang w:bidi="fa-IR"/>
        </w:rPr>
        <w:t xml:space="preserve">doing </w:t>
      </w:r>
      <w:r w:rsidRPr="00153087">
        <w:rPr>
          <w:lang w:bidi="fa-IR"/>
        </w:rPr>
        <w:t xml:space="preserve">crafts, into </w:t>
      </w:r>
      <w:r w:rsidR="006A21E6" w:rsidRPr="00153087">
        <w:rPr>
          <w:lang w:bidi="fa-IR"/>
        </w:rPr>
        <w:t>all different</w:t>
      </w:r>
      <w:r w:rsidRPr="00153087">
        <w:rPr>
          <w:lang w:bidi="fa-IR"/>
        </w:rPr>
        <w:t xml:space="preserve"> way</w:t>
      </w:r>
      <w:r w:rsidR="006A21E6" w:rsidRPr="00153087">
        <w:rPr>
          <w:lang w:bidi="fa-IR"/>
        </w:rPr>
        <w:t>s</w:t>
      </w:r>
      <w:r w:rsidRPr="00153087">
        <w:rPr>
          <w:lang w:bidi="fa-IR"/>
        </w:rPr>
        <w:t xml:space="preserve"> </w:t>
      </w:r>
      <w:r w:rsidR="006A21E6" w:rsidRPr="00153087">
        <w:rPr>
          <w:lang w:bidi="fa-IR"/>
        </w:rPr>
        <w:t>which are taught</w:t>
      </w:r>
      <w:r w:rsidRPr="00153087">
        <w:rPr>
          <w:lang w:bidi="fa-IR"/>
        </w:rPr>
        <w:t>.</w:t>
      </w:r>
    </w:p>
    <w:p w14:paraId="4DC36B8D" w14:textId="692EE23B" w:rsidR="00B32847" w:rsidRPr="00153087" w:rsidRDefault="00035EDE" w:rsidP="00293E56">
      <w:pPr>
        <w:pStyle w:val="AAText"/>
        <w:rPr>
          <w:lang w:bidi="fa-IR"/>
        </w:rPr>
      </w:pPr>
      <w:r w:rsidRPr="00153087">
        <w:rPr>
          <w:lang w:bidi="fa-IR"/>
        </w:rPr>
        <w:t>This goes beyond a simple discussion of skills acquisition and serves as an emotional and creative enrichment for students, enhancing their critical thinking skills, and helping to create personal artistic identities.</w:t>
      </w:r>
      <w:r w:rsidR="00492DFD" w:rsidRPr="00153087">
        <w:rPr>
          <w:lang w:bidi="fa-IR"/>
        </w:rPr>
        <w:t xml:space="preserve"> It also entails the nurturing of an aesthetic and socially aware attitude. According to UNESCO, which is perceived as the leading international organization in this field, there are three interrelated aspects of arts education: learning about the arts, learning in the arts, and learning through the arts. In other words, the subject matter, the instrumentality of art, and the lived experience of art all coincide. Moreover, these processes do not take place only in the conventional school setting but can be seen in various settings including the university, the museum, the cyberworld, and even the community setting </w:t>
      </w:r>
      <w:r w:rsidR="002A1D3C" w:rsidRPr="00153087">
        <w:rPr>
          <w:rFonts w:cs="Times New Roman"/>
        </w:rPr>
        <w:t>[66]</w:t>
      </w:r>
      <w:r w:rsidR="00492DFD" w:rsidRPr="00153087">
        <w:rPr>
          <w:lang w:bidi="fa-IR"/>
        </w:rPr>
        <w:t>.</w:t>
      </w:r>
    </w:p>
    <w:p w14:paraId="02398C84" w14:textId="1BB8F0F7" w:rsidR="00B32847" w:rsidRPr="00153087" w:rsidRDefault="00DF7498" w:rsidP="00293E56">
      <w:pPr>
        <w:pStyle w:val="AAText"/>
        <w:rPr>
          <w:rtl/>
          <w:lang w:bidi="fa-IR"/>
        </w:rPr>
      </w:pPr>
      <w:r w:rsidRPr="00153087">
        <w:rPr>
          <w:lang w:bidi="fa-IR"/>
        </w:rPr>
        <w:t xml:space="preserve">In academic terms, it goes beyond </w:t>
      </w:r>
      <w:r w:rsidR="00C27ABE" w:rsidRPr="00153087">
        <w:rPr>
          <w:lang w:bidi="fa-IR"/>
        </w:rPr>
        <w:t>«</w:t>
      </w:r>
      <w:r w:rsidRPr="00153087">
        <w:rPr>
          <w:lang w:bidi="fa-IR"/>
        </w:rPr>
        <w:t>manual skills</w:t>
      </w:r>
      <w:r w:rsidR="00C27ABE" w:rsidRPr="00153087">
        <w:rPr>
          <w:rFonts w:eastAsia="Aptos" w:cs="Arial"/>
          <w:kern w:val="3"/>
          <w:lang w:eastAsia="en-US"/>
        </w:rPr>
        <w:t>»</w:t>
      </w:r>
      <w:r w:rsidRPr="00153087">
        <w:rPr>
          <w:lang w:bidi="fa-IR"/>
        </w:rPr>
        <w:t xml:space="preserve">. It has a central role in the development of learners' imagination and cognitive ability. It also develops learners with empathy, cooperation, and genuine respect for diversity </w:t>
      </w:r>
      <w:r w:rsidR="002A1D3C" w:rsidRPr="00153087">
        <w:rPr>
          <w:rFonts w:cs="Times New Roman"/>
        </w:rPr>
        <w:t>[67,68]</w:t>
      </w:r>
      <w:r w:rsidRPr="00153087">
        <w:rPr>
          <w:lang w:bidi="fa-IR"/>
        </w:rPr>
        <w:t xml:space="preserve">. According to Elliot Eisner, the arts offer </w:t>
      </w:r>
      <w:r w:rsidR="00C27ABE" w:rsidRPr="00153087">
        <w:rPr>
          <w:lang w:bidi="fa-IR"/>
        </w:rPr>
        <w:t>«</w:t>
      </w:r>
      <w:r w:rsidRPr="00153087">
        <w:rPr>
          <w:lang w:bidi="fa-IR"/>
        </w:rPr>
        <w:t>different ways of thinking</w:t>
      </w:r>
      <w:r w:rsidR="00C27ABE" w:rsidRPr="00153087">
        <w:rPr>
          <w:rFonts w:eastAsia="Aptos" w:cs="Arial"/>
          <w:kern w:val="3"/>
          <w:lang w:eastAsia="en-US"/>
        </w:rPr>
        <w:t>»</w:t>
      </w:r>
      <w:r w:rsidRPr="00153087">
        <w:rPr>
          <w:lang w:bidi="fa-IR"/>
        </w:rPr>
        <w:t xml:space="preserve">. </w:t>
      </w:r>
      <w:r w:rsidR="00B32847" w:rsidRPr="00153087">
        <w:rPr>
          <w:lang w:bidi="fa-IR"/>
        </w:rPr>
        <w:t xml:space="preserve">Art education isn't a hobby or a side-project for a rainy day; it’s a way to cultivate a reflective, creative mind. </w:t>
      </w:r>
      <w:r w:rsidRPr="00153087">
        <w:rPr>
          <w:lang w:bidi="fa-IR"/>
        </w:rPr>
        <w:t xml:space="preserve">It is therefore necessary to move beyond the perception of art education as additional or leisure, and to see it as a fundamental part of the overall aims of education </w:t>
      </w:r>
      <w:r w:rsidR="002A1D3C" w:rsidRPr="00153087">
        <w:rPr>
          <w:rFonts w:cs="Times New Roman"/>
        </w:rPr>
        <w:t>[69]</w:t>
      </w:r>
      <w:r w:rsidR="004F7412" w:rsidRPr="00153087">
        <w:rPr>
          <w:lang w:bidi="fa-IR"/>
        </w:rPr>
        <w:t>.</w:t>
      </w:r>
    </w:p>
    <w:p w14:paraId="6F665FEF" w14:textId="16333ECC" w:rsidR="0067524E" w:rsidRPr="00153087" w:rsidRDefault="00DD2265" w:rsidP="00293E56">
      <w:pPr>
        <w:pStyle w:val="AAText"/>
        <w:rPr>
          <w:lang w:bidi="fa-IR"/>
        </w:rPr>
      </w:pPr>
      <w:r w:rsidRPr="00153087">
        <w:rPr>
          <w:lang w:bidi="fa-IR"/>
        </w:rPr>
        <w:t xml:space="preserve">One of the most important pillars in this field is </w:t>
      </w:r>
      <w:r w:rsidR="00C27ABE" w:rsidRPr="00153087">
        <w:rPr>
          <w:lang w:bidi="fa-IR"/>
        </w:rPr>
        <w:t>«</w:t>
      </w:r>
      <w:r w:rsidRPr="00153087">
        <w:rPr>
          <w:lang w:bidi="fa-IR"/>
        </w:rPr>
        <w:t>Aesthetic Education</w:t>
      </w:r>
      <w:r w:rsidR="00C27ABE" w:rsidRPr="00153087">
        <w:rPr>
          <w:rFonts w:eastAsia="Aptos" w:cs="Arial"/>
          <w:kern w:val="3"/>
          <w:lang w:eastAsia="en-US"/>
        </w:rPr>
        <w:t>»</w:t>
      </w:r>
      <w:r w:rsidRPr="00153087">
        <w:rPr>
          <w:lang w:bidi="fa-IR"/>
        </w:rPr>
        <w:t xml:space="preserve">. To someone like Maxine Greene, this isn't just about looking at pretty things; it’s a deep, conscious process. When a student truly engages with an artwork, it </w:t>
      </w:r>
      <w:r w:rsidR="00C27ABE" w:rsidRPr="00153087">
        <w:rPr>
          <w:lang w:bidi="fa-IR"/>
        </w:rPr>
        <w:t>«</w:t>
      </w:r>
      <w:r w:rsidRPr="00153087">
        <w:rPr>
          <w:lang w:bidi="fa-IR"/>
        </w:rPr>
        <w:t>liberates</w:t>
      </w:r>
      <w:r w:rsidR="00C27ABE" w:rsidRPr="00153087">
        <w:rPr>
          <w:rFonts w:eastAsia="Aptos" w:cs="Arial"/>
          <w:kern w:val="3"/>
          <w:lang w:eastAsia="en-US"/>
        </w:rPr>
        <w:t>»</w:t>
      </w:r>
      <w:r w:rsidRPr="00153087">
        <w:rPr>
          <w:lang w:bidi="fa-IR"/>
        </w:rPr>
        <w:t xml:space="preserve"> their imagination and builds empathy. In a way, it gives them a new lens to see the world, helping them become not just better artists, but better </w:t>
      </w:r>
      <w:r w:rsidR="00C27ABE" w:rsidRPr="00153087">
        <w:rPr>
          <w:lang w:bidi="fa-IR"/>
        </w:rPr>
        <w:t>«</w:t>
      </w:r>
      <w:r w:rsidRPr="00153087">
        <w:rPr>
          <w:lang w:bidi="fa-IR"/>
        </w:rPr>
        <w:t>cultural citizens</w:t>
      </w:r>
      <w:r w:rsidR="00C27ABE" w:rsidRPr="00153087">
        <w:rPr>
          <w:rFonts w:eastAsia="Aptos" w:cs="Arial"/>
          <w:kern w:val="3"/>
          <w:lang w:eastAsia="en-US"/>
        </w:rPr>
        <w:t>»</w:t>
      </w:r>
      <w:r w:rsidRPr="00153087">
        <w:rPr>
          <w:lang w:bidi="fa-IR"/>
        </w:rPr>
        <w:t xml:space="preserve"> who can think for themselves </w:t>
      </w:r>
      <w:r w:rsidR="002A1D3C" w:rsidRPr="00153087">
        <w:rPr>
          <w:rFonts w:cs="Times New Roman"/>
        </w:rPr>
        <w:t>[70]</w:t>
      </w:r>
      <w:r w:rsidRPr="00153087">
        <w:rPr>
          <w:lang w:bidi="fa-IR"/>
        </w:rPr>
        <w:t>.</w:t>
      </w:r>
      <w:r w:rsidR="00331CD2" w:rsidRPr="00153087">
        <w:rPr>
          <w:lang w:bidi="fa-IR"/>
        </w:rPr>
        <w:t xml:space="preserve"> </w:t>
      </w:r>
      <w:r w:rsidR="0067524E" w:rsidRPr="00153087">
        <w:rPr>
          <w:lang w:bidi="fa-IR"/>
        </w:rPr>
        <w:t>The UNESCO organization specifies art as an important aspect which affects learning, also there is one argument that believes the art education as the fondumental element for crativity in the 21</w:t>
      </w:r>
      <w:r w:rsidR="0067524E" w:rsidRPr="00153087">
        <w:rPr>
          <w:vertAlign w:val="superscript"/>
          <w:lang w:bidi="fa-IR"/>
        </w:rPr>
        <w:t>st</w:t>
      </w:r>
      <w:r w:rsidR="0067524E" w:rsidRPr="00153087">
        <w:rPr>
          <w:lang w:bidi="fa-IR"/>
        </w:rPr>
        <w:t xml:space="preserve"> century.</w:t>
      </w:r>
    </w:p>
    <w:p w14:paraId="0426894C" w14:textId="79272DA9" w:rsidR="00DD2265" w:rsidRPr="00153087" w:rsidRDefault="00331CD2" w:rsidP="00293E56">
      <w:pPr>
        <w:pStyle w:val="AAText"/>
        <w:rPr>
          <w:lang w:bidi="fa-IR"/>
        </w:rPr>
      </w:pPr>
      <w:r w:rsidRPr="00153087">
        <w:rPr>
          <w:lang w:bidi="fa-IR"/>
        </w:rPr>
        <w:t xml:space="preserve">Such documents promote art as access and inclusion in terms of culture and society </w:t>
      </w:r>
      <w:r w:rsidR="00826F0D" w:rsidRPr="00153087">
        <w:rPr>
          <w:lang w:bidi="fa-IR"/>
        </w:rPr>
        <w:t xml:space="preserve"> </w:t>
      </w:r>
      <w:r w:rsidR="002A1D3C" w:rsidRPr="00153087">
        <w:rPr>
          <w:rFonts w:cs="Times New Roman"/>
        </w:rPr>
        <w:t>[71,72]</w:t>
      </w:r>
      <w:r w:rsidR="004F7412" w:rsidRPr="00153087">
        <w:rPr>
          <w:lang w:bidi="fa-IR"/>
        </w:rPr>
        <w:t xml:space="preserve">. </w:t>
      </w:r>
      <w:r w:rsidR="00DD2265" w:rsidRPr="00153087">
        <w:rPr>
          <w:lang w:bidi="fa-IR"/>
        </w:rPr>
        <w:t xml:space="preserve">You can see this playing out in many countries today. </w:t>
      </w:r>
      <w:r w:rsidR="006A21E6" w:rsidRPr="00153087">
        <w:rPr>
          <w:lang w:bidi="fa-IR"/>
        </w:rPr>
        <w:t>In recent years It’s not</w:t>
      </w:r>
      <w:r w:rsidR="00DD2265" w:rsidRPr="00153087">
        <w:rPr>
          <w:lang w:bidi="fa-IR"/>
        </w:rPr>
        <w:t xml:space="preserve"> just a </w:t>
      </w:r>
      <w:r w:rsidR="00C27ABE" w:rsidRPr="00153087">
        <w:rPr>
          <w:lang w:bidi="fa-IR"/>
        </w:rPr>
        <w:t>«</w:t>
      </w:r>
      <w:r w:rsidR="00DD2265" w:rsidRPr="00153087">
        <w:rPr>
          <w:lang w:bidi="fa-IR"/>
        </w:rPr>
        <w:t>side activity</w:t>
      </w:r>
      <w:r w:rsidR="00C27ABE" w:rsidRPr="00153087">
        <w:rPr>
          <w:rFonts w:eastAsia="Aptos" w:cs="Arial"/>
          <w:kern w:val="3"/>
          <w:lang w:eastAsia="en-US"/>
        </w:rPr>
        <w:t>»</w:t>
      </w:r>
      <w:r w:rsidR="00DD2265" w:rsidRPr="00153087">
        <w:rPr>
          <w:lang w:bidi="fa-IR"/>
        </w:rPr>
        <w:t>—</w:t>
      </w:r>
      <w:r w:rsidR="006A21E6" w:rsidRPr="00153087">
        <w:rPr>
          <w:lang w:bidi="fa-IR"/>
        </w:rPr>
        <w:t>issues</w:t>
      </w:r>
      <w:r w:rsidR="00DD2265" w:rsidRPr="00153087">
        <w:rPr>
          <w:lang w:bidi="fa-IR"/>
        </w:rPr>
        <w:t xml:space="preserve"> like music, theater, visual arts, and even traditional crafts</w:t>
      </w:r>
      <w:r w:rsidR="006A21E6" w:rsidRPr="00153087">
        <w:rPr>
          <w:lang w:bidi="fa-IR"/>
        </w:rPr>
        <w:t xml:space="preserve"> all</w:t>
      </w:r>
      <w:r w:rsidR="00DD2265" w:rsidRPr="00153087">
        <w:rPr>
          <w:lang w:bidi="fa-IR"/>
        </w:rPr>
        <w:t xml:space="preserve"> are now </w:t>
      </w:r>
      <w:r w:rsidR="006A21E6" w:rsidRPr="00153087">
        <w:rPr>
          <w:lang w:bidi="fa-IR"/>
        </w:rPr>
        <w:t>some parts of the</w:t>
      </w:r>
      <w:r w:rsidR="00DD2265" w:rsidRPr="00153087">
        <w:rPr>
          <w:lang w:bidi="fa-IR"/>
        </w:rPr>
        <w:t xml:space="preserve"> official educational policies and specialized fine arts courses </w:t>
      </w:r>
      <w:r w:rsidR="002A1D3C" w:rsidRPr="00153087">
        <w:rPr>
          <w:rFonts w:cs="Times New Roman"/>
        </w:rPr>
        <w:t>[73,74]</w:t>
      </w:r>
      <w:r w:rsidR="004F7412" w:rsidRPr="00153087">
        <w:rPr>
          <w:lang w:bidi="fa-IR"/>
        </w:rPr>
        <w:t>.</w:t>
      </w:r>
      <w:r w:rsidR="00DD2265" w:rsidRPr="00153087">
        <w:rPr>
          <w:lang w:bidi="fa-IR"/>
        </w:rPr>
        <w:t xml:space="preserve"> It’s a shift from seeing art as </w:t>
      </w:r>
      <w:r w:rsidR="00C27ABE" w:rsidRPr="00153087">
        <w:rPr>
          <w:lang w:bidi="fa-IR"/>
        </w:rPr>
        <w:t>«</w:t>
      </w:r>
      <w:r w:rsidR="00DD2265" w:rsidRPr="00153087">
        <w:rPr>
          <w:lang w:bidi="fa-IR"/>
        </w:rPr>
        <w:t>nice to have</w:t>
      </w:r>
      <w:r w:rsidR="00C27ABE" w:rsidRPr="00153087">
        <w:rPr>
          <w:rFonts w:eastAsia="Aptos" w:cs="Arial"/>
          <w:kern w:val="3"/>
          <w:lang w:eastAsia="en-US"/>
        </w:rPr>
        <w:t>»</w:t>
      </w:r>
      <w:r w:rsidR="00DD2265" w:rsidRPr="00153087">
        <w:rPr>
          <w:lang w:bidi="fa-IR"/>
        </w:rPr>
        <w:t xml:space="preserve"> to seeing it as a </w:t>
      </w:r>
      <w:r w:rsidR="00C27ABE" w:rsidRPr="00153087">
        <w:rPr>
          <w:lang w:bidi="fa-IR"/>
        </w:rPr>
        <w:t>«</w:t>
      </w:r>
      <w:r w:rsidR="00DD2265" w:rsidRPr="00153087">
        <w:rPr>
          <w:lang w:bidi="fa-IR"/>
        </w:rPr>
        <w:t>must-have</w:t>
      </w:r>
      <w:r w:rsidR="00C27ABE" w:rsidRPr="00153087">
        <w:rPr>
          <w:rFonts w:eastAsia="Aptos" w:cs="Arial"/>
          <w:kern w:val="3"/>
          <w:lang w:eastAsia="en-US"/>
        </w:rPr>
        <w:t>»</w:t>
      </w:r>
      <w:r w:rsidR="00DD2265" w:rsidRPr="00153087">
        <w:rPr>
          <w:lang w:bidi="fa-IR"/>
        </w:rPr>
        <w:t xml:space="preserve"> for a modern education system</w:t>
      </w:r>
      <w:r w:rsidR="00E54032" w:rsidRPr="00153087">
        <w:rPr>
          <w:lang w:bidi="fa-IR"/>
        </w:rPr>
        <w:t>.</w:t>
      </w:r>
      <w:r w:rsidR="008D73FD" w:rsidRPr="00153087">
        <w:rPr>
          <w:lang w:bidi="fa-IR"/>
        </w:rPr>
        <w:t xml:space="preserve"> </w:t>
      </w:r>
      <w:r w:rsidRPr="00153087">
        <w:t xml:space="preserve">In both the context of research and the context of the classroom, there are a number of distinguishable methods of teaching art that can be identified. </w:t>
      </w:r>
      <w:r w:rsidR="00DD2265" w:rsidRPr="00153087">
        <w:t>Each one has its own goals and a unique way of looking at what art education should achieve:</w:t>
      </w:r>
    </w:p>
    <w:p w14:paraId="25AEB50B" w14:textId="37222389" w:rsidR="007C0FDF" w:rsidRPr="00153087" w:rsidRDefault="007C0FDF" w:rsidP="00293E56">
      <w:pPr>
        <w:pStyle w:val="AATextnumber0"/>
      </w:pPr>
      <w:r w:rsidRPr="00153087">
        <w:t>Discipline-</w:t>
      </w:r>
      <w:r w:rsidR="00696892" w:rsidRPr="00153087">
        <w:t>based</w:t>
      </w:r>
      <w:r w:rsidRPr="00153087">
        <w:t xml:space="preserve"> Art Education (DBAE)</w:t>
      </w:r>
    </w:p>
    <w:p w14:paraId="3A641D2C" w14:textId="5AA22095" w:rsidR="007C0FDF" w:rsidRPr="00153087" w:rsidRDefault="00DD2265" w:rsidP="00293E56">
      <w:pPr>
        <w:pStyle w:val="AAText"/>
        <w:rPr>
          <w:lang w:bidi="fa-IR"/>
        </w:rPr>
      </w:pPr>
      <w:r w:rsidRPr="00153087">
        <w:rPr>
          <w:lang w:bidi="fa-IR"/>
        </w:rPr>
        <w:t xml:space="preserve">The core idea behind Discipline-Based Art Education is that art class shouldn’t just be about making stuff. It’s much broader than that. DBAE is built on four pillars that work together: producing art, criticizing it, understanding its history, and exploring aesthetics. The goal here is to treat art as a serious intellectual and cultural field, not just a set of technical manual skills </w:t>
      </w:r>
      <w:r w:rsidR="002A1D3C" w:rsidRPr="00153087">
        <w:rPr>
          <w:rFonts w:cs="Times New Roman"/>
        </w:rPr>
        <w:t>[75]</w:t>
      </w:r>
      <w:r w:rsidRPr="00153087">
        <w:rPr>
          <w:lang w:bidi="fa-IR"/>
        </w:rPr>
        <w:t>.</w:t>
      </w:r>
      <w:r w:rsidRPr="00153087">
        <w:rPr>
          <w:rFonts w:hint="cs"/>
          <w:rtl/>
          <w:lang w:bidi="fa-IR"/>
        </w:rPr>
        <w:t xml:space="preserve"> </w:t>
      </w:r>
      <w:r w:rsidRPr="00153087">
        <w:rPr>
          <w:lang w:bidi="fa-IR"/>
        </w:rPr>
        <w:t xml:space="preserve">The real beauty of the DBAE approach is that it pushes students to go beyond the canvas. They don't just create; they learn how to think critically about what they’re seeing, how to place a piece of art in its historical context, and how to evaluate it fairly. Because of this, students walk away with a much deeper understanding of why art actually matters to society </w:t>
      </w:r>
      <w:r w:rsidR="002A1D3C" w:rsidRPr="00153087">
        <w:rPr>
          <w:rFonts w:cs="Times New Roman"/>
        </w:rPr>
        <w:t>[76]</w:t>
      </w:r>
      <w:r w:rsidR="004F7412" w:rsidRPr="00153087">
        <w:rPr>
          <w:lang w:bidi="fa-IR"/>
        </w:rPr>
        <w:t>.</w:t>
      </w:r>
      <w:r w:rsidRPr="00153087">
        <w:rPr>
          <w:lang w:bidi="fa-IR"/>
        </w:rPr>
        <w:t xml:space="preserve"> For many school systems that want to give art the same academic respect as science or math, DBAE is the go-to framework for their curriculum.</w:t>
      </w:r>
    </w:p>
    <w:p w14:paraId="0572600E" w14:textId="05B0A5F3" w:rsidR="00DD2265" w:rsidRPr="00153087" w:rsidRDefault="007C0FDF" w:rsidP="00293E56">
      <w:pPr>
        <w:pStyle w:val="AATextnumber0"/>
      </w:pPr>
      <w:r w:rsidRPr="00153087">
        <w:t xml:space="preserve">Arts </w:t>
      </w:r>
      <w:r w:rsidR="00696892" w:rsidRPr="00153087">
        <w:t>i</w:t>
      </w:r>
      <w:r w:rsidRPr="00153087">
        <w:t>ntegration</w:t>
      </w:r>
    </w:p>
    <w:p w14:paraId="3377D075" w14:textId="4815EAB5" w:rsidR="00DD2265" w:rsidRPr="00153087" w:rsidRDefault="00492DFD" w:rsidP="00293E56">
      <w:pPr>
        <w:pStyle w:val="AAText"/>
      </w:pPr>
      <w:r w:rsidRPr="00153087">
        <w:t>Unlike the conventional notion of art as a separate and exclusive entity, Arts Integration defines art as a medium of connection between different subject matter. The core idea behind it is to utilize art to promote student learning in subjects such as science, history, or literature. Thus, art in such a context goes beyond being a separate entity; it becomes a powerful tool to enhance student learning in other subjects. There are different forms of Arts Integration, each of which has its unique features: Arts-Based, Arts-Injected, Arts-Included, Arts-Expansion, Arts-Professional, and Arts-Extras. One of the greatest advantages of such a method of teaching is that it provides a sense of realism.</w:t>
      </w:r>
      <w:r w:rsidR="00DD2265" w:rsidRPr="00153087">
        <w:t xml:space="preserve"> When a student uses art to wrap their head around a scientific concept, they aren't just memorizing facts; they’re building serious analytical and creative muscle. In the modern view of education, art is no longer just </w:t>
      </w:r>
      <w:r w:rsidR="00C27ABE" w:rsidRPr="00153087">
        <w:t>«</w:t>
      </w:r>
      <w:r w:rsidR="00DD2265" w:rsidRPr="00153087">
        <w:t>the drawing class</w:t>
      </w:r>
      <w:r w:rsidR="00C27ABE" w:rsidRPr="00153087">
        <w:rPr>
          <w:rFonts w:eastAsia="Aptos" w:cs="Arial"/>
          <w:kern w:val="3"/>
          <w:lang w:eastAsia="en-US"/>
        </w:rPr>
        <w:t>»</w:t>
      </w:r>
      <w:r w:rsidR="00DD2265" w:rsidRPr="00153087">
        <w:t xml:space="preserve">—it’s a way of thinking and learning more deeply across the board </w:t>
      </w:r>
      <w:r w:rsidR="002A1D3C" w:rsidRPr="00153087">
        <w:rPr>
          <w:rFonts w:cs="Times New Roman"/>
        </w:rPr>
        <w:t>[77]</w:t>
      </w:r>
      <w:r w:rsidR="00DD2265" w:rsidRPr="00153087">
        <w:t>.</w:t>
      </w:r>
    </w:p>
    <w:p w14:paraId="61B78BB2" w14:textId="5E54303E" w:rsidR="007C0FDF" w:rsidRPr="00153087" w:rsidRDefault="007C0FDF" w:rsidP="00293E56">
      <w:pPr>
        <w:pStyle w:val="AATextnumber0"/>
      </w:pPr>
      <w:r w:rsidRPr="00153087">
        <w:t xml:space="preserve">Aesthetic </w:t>
      </w:r>
      <w:r w:rsidR="00696892" w:rsidRPr="00153087">
        <w:t>education / Experiencing the arts</w:t>
      </w:r>
    </w:p>
    <w:p w14:paraId="418EA02D" w14:textId="7890F71A" w:rsidR="00DD2265" w:rsidRPr="00153087" w:rsidRDefault="00DD2265" w:rsidP="00293E56">
      <w:pPr>
        <w:pStyle w:val="AAText"/>
      </w:pPr>
      <w:r w:rsidRPr="00153087">
        <w:t xml:space="preserve">Aesthetic education emphasizes the development of aesthetic experience, artistic perception, critical reflection, and judgment. Its central objective is to cultivate taste, aesthetic sensitivity, artistic understanding, and aesthetic thinking, rather than simply creating artistic products. Consequently, art offers avenues to see the ordinary differently, perceive with greater attentiveness, foster empathy, and engage in critical thought concerning meaning, value, and beauty. Within this framework, the educator functions as a educational artist, facilitating students' development of sensitivity and reflective thinking </w:t>
      </w:r>
      <w:r w:rsidR="002A1D3C" w:rsidRPr="00153087">
        <w:rPr>
          <w:rFonts w:cs="Times New Roman"/>
        </w:rPr>
        <w:t>[69</w:t>
      </w:r>
      <w:r w:rsidR="00EB2859" w:rsidRPr="00153087">
        <w:t xml:space="preserve">, </w:t>
      </w:r>
      <w:r w:rsidR="00EB2859" w:rsidRPr="00153087">
        <w:rPr>
          <w:lang w:val="ru-RU"/>
        </w:rPr>
        <w:t>р</w:t>
      </w:r>
      <w:r w:rsidR="00EB2859" w:rsidRPr="00153087">
        <w:t xml:space="preserve">. </w:t>
      </w:r>
      <w:r w:rsidR="003375E7" w:rsidRPr="00153087">
        <w:t>45</w:t>
      </w:r>
      <w:r w:rsidR="00EB2859" w:rsidRPr="00153087">
        <w:t xml:space="preserve"> </w:t>
      </w:r>
      <w:r w:rsidRPr="00153087">
        <w:t xml:space="preserve">]. This methodology is especially pertinent in societies that prioritize the arts beyond technical proficiency, highlighting art as a means of cultivating perspective, thought, and aesthetic culture </w:t>
      </w:r>
      <w:r w:rsidR="002A1D3C" w:rsidRPr="00153087">
        <w:rPr>
          <w:rFonts w:cs="Times New Roman"/>
        </w:rPr>
        <w:t>[78]</w:t>
      </w:r>
      <w:r w:rsidRPr="00153087">
        <w:t>.</w:t>
      </w:r>
    </w:p>
    <w:p w14:paraId="47FB01F0" w14:textId="47E14D97" w:rsidR="007C0FDF" w:rsidRPr="00153087" w:rsidRDefault="007C0FDF" w:rsidP="00293E56">
      <w:pPr>
        <w:pStyle w:val="AATextnumber0"/>
      </w:pPr>
      <w:r w:rsidRPr="00153087">
        <w:t>Critical / Social-</w:t>
      </w:r>
      <w:r w:rsidR="00696892" w:rsidRPr="00153087">
        <w:t>justice</w:t>
      </w:r>
      <w:r w:rsidRPr="00153087">
        <w:t xml:space="preserve"> Art Education</w:t>
      </w:r>
    </w:p>
    <w:p w14:paraId="611293D0" w14:textId="6F8A0AA2" w:rsidR="006A21E6" w:rsidRPr="00153087" w:rsidRDefault="00362E12" w:rsidP="00293E56">
      <w:pPr>
        <w:pStyle w:val="AAText"/>
        <w:rPr>
          <w:lang w:bidi="fa-IR"/>
        </w:rPr>
      </w:pPr>
      <w:r w:rsidRPr="00153087">
        <w:rPr>
          <w:i/>
          <w:iCs/>
          <w:lang w:bidi="fa-IR"/>
        </w:rPr>
        <w:t>«</w:t>
      </w:r>
      <w:r w:rsidR="00083B0E" w:rsidRPr="00153087">
        <w:rPr>
          <w:i/>
          <w:iCs/>
          <w:lang w:bidi="fa-IR"/>
        </w:rPr>
        <w:t>It shows the internal logic change from the utilitarianism to people-oriented, from knowledge and skills oriented to aesthetic oriented, and from efficiency priority to education equity and development priority</w:t>
      </w:r>
      <w:r w:rsidRPr="00153087">
        <w:rPr>
          <w:i/>
          <w:iCs/>
          <w:lang w:bidi="fa-IR"/>
        </w:rPr>
        <w:t xml:space="preserve">» </w:t>
      </w:r>
      <w:r w:rsidR="006A21E6" w:rsidRPr="00153087">
        <w:rPr>
          <w:lang w:bidi="fa-IR"/>
        </w:rPr>
        <w:t xml:space="preserve"> </w:t>
      </w:r>
      <w:r w:rsidR="002A1D3C" w:rsidRPr="00153087">
        <w:rPr>
          <w:rFonts w:cs="Times New Roman"/>
        </w:rPr>
        <w:t>[73]</w:t>
      </w:r>
      <w:r w:rsidR="00492DFD" w:rsidRPr="00153087">
        <w:rPr>
          <w:lang w:bidi="fa-IR"/>
        </w:rPr>
        <w:t>.</w:t>
      </w:r>
    </w:p>
    <w:p w14:paraId="5E89D06C" w14:textId="0E33F79F" w:rsidR="00B823FB" w:rsidRPr="00153087" w:rsidRDefault="00492DFD" w:rsidP="00293E56">
      <w:pPr>
        <w:pStyle w:val="AAText"/>
        <w:rPr>
          <w:rtl/>
          <w:lang w:bidi="fa-IR"/>
        </w:rPr>
      </w:pPr>
      <w:r w:rsidRPr="00153087">
        <w:rPr>
          <w:lang w:bidi="fa-IR"/>
        </w:rPr>
        <w:t xml:space="preserve">Art is a device to express identity, challenge social norms, promote social justice, celebrate cultural diversity, and engage in social participation. The fusion of art with concepts such as social justice, cultural identity, human rights, diversity, and intercultural cooperation is at the heart of this pedagogical approach to education. </w:t>
      </w:r>
      <w:r w:rsidR="00B823FB" w:rsidRPr="00153087">
        <w:rPr>
          <w:lang w:bidi="fa-IR"/>
        </w:rPr>
        <w:t xml:space="preserve">Therefore, art education can increase social responsibility, excitement, diversity and social participation. This perspective is especially important in modern educational and cultural settings that are associated with diversity, migration, globalization, identity issues and various social challenges. Art has always been a language for dialogue, social and cultural activities and talking about ideas and values </w:t>
      </w:r>
      <w:r w:rsidR="002A1D3C" w:rsidRPr="00153087">
        <w:rPr>
          <w:rFonts w:cs="Times New Roman"/>
        </w:rPr>
        <w:t>[79,80]</w:t>
      </w:r>
      <w:r w:rsidR="00B823FB" w:rsidRPr="00153087">
        <w:rPr>
          <w:lang w:bidi="fa-IR"/>
        </w:rPr>
        <w:t>.</w:t>
      </w:r>
    </w:p>
    <w:p w14:paraId="6C5471AE" w14:textId="5D11040A" w:rsidR="00DC30C6" w:rsidRPr="00153087" w:rsidRDefault="00CC1152" w:rsidP="00293E56">
      <w:pPr>
        <w:pStyle w:val="AAText"/>
        <w:rPr>
          <w:lang w:bidi="fa-IR"/>
        </w:rPr>
      </w:pPr>
      <w:r w:rsidRPr="00153087">
        <w:rPr>
          <w:lang w:bidi="fa-IR"/>
        </w:rPr>
        <w:t>In light of the above, it is concluded that art education should not be considered as a sub-discipline or merely skill-oriented, but rather that art education is a complex and multidimensional field that needs to be approached and explored from different angles, integrating cognitive, affective, cultural and social dimensions of learning. The analysis of different pedagogical approaches – from discipline-based art education to models of social and aesthetic participation – shows that contemporary art education is inherently interdisciplinary and conceptually rich. In our view, this diversity of approaches indicates an important gap: while theoretical frameworks emphasize creativity, critical thinking and cultural awareness, not enough attention has been paid to the systematic and principled development of these outcomes in digital environments. Therefore, there is a need to reinterpret these traditional and modern approaches through the lens of digital transformation. The primary assumption of this study is that digital technologies are not merely supportive tools, but rather active environments that can transform the development of creative abilities in future art teachers. This section therefore forms the conceptual foundation for the subsequent discussion of the benefits and importance of art education, in which particular attention will be paid to how these benefits can be enhanced and redefined in a digital context.</w:t>
      </w:r>
    </w:p>
    <w:p w14:paraId="694332A2" w14:textId="67982CF7" w:rsidR="00001957" w:rsidRPr="00153087" w:rsidRDefault="00B823FB" w:rsidP="00293E56">
      <w:pPr>
        <w:pStyle w:val="AAText"/>
        <w:rPr>
          <w:lang w:bidi="fa-IR"/>
        </w:rPr>
      </w:pPr>
      <w:r w:rsidRPr="00153087">
        <w:rPr>
          <w:lang w:bidi="fa-IR"/>
        </w:rPr>
        <w:t>Advantages and importance of art education</w:t>
      </w:r>
      <w:r w:rsidR="00DD2265" w:rsidRPr="00153087">
        <w:rPr>
          <w:lang w:bidi="fa-IR"/>
        </w:rPr>
        <w:t>:</w:t>
      </w:r>
    </w:p>
    <w:p w14:paraId="3E38FF06" w14:textId="14ACA982" w:rsidR="008F68C3" w:rsidRPr="00153087" w:rsidRDefault="008F68C3" w:rsidP="00293E56">
      <w:pPr>
        <w:pStyle w:val="AATextnumber22222222"/>
        <w:numPr>
          <w:ilvl w:val="0"/>
          <w:numId w:val="20"/>
        </w:numPr>
        <w:ind w:left="0"/>
        <w:rPr>
          <w:rFonts w:eastAsia="MS Mincho"/>
        </w:rPr>
      </w:pPr>
      <w:r w:rsidRPr="00153087">
        <w:rPr>
          <w:rFonts w:eastAsia="MS Mincho"/>
        </w:rPr>
        <w:t xml:space="preserve">Art can promote critical and multicultural thinking: One of the advantages of art education is that it can be very effective in the fields of education, culture, society and anthropology and pedagogy. Art can also improve thinking power and cause creativity and critical thinking. That is, instead of just teaching students to look for the right answer, it teaches them to ask better questions and be curious. That is, it directly affects the learning of specific and non-repetitive thinking and the use of imagination for innovation and activities. That is, in an art environment, being right is not the goal - curiosity and exploration are the goal. </w:t>
      </w:r>
      <w:r w:rsidR="002A1D3C" w:rsidRPr="00153087">
        <w:rPr>
          <w:rFonts w:cs="Times New Roman"/>
        </w:rPr>
        <w:t>[74</w:t>
      </w:r>
      <w:r w:rsidRPr="00153087">
        <w:rPr>
          <w:rFonts w:eastAsia="MS Mincho"/>
        </w:rPr>
        <w:t>, p. 25].</w:t>
      </w:r>
    </w:p>
    <w:p w14:paraId="1591C127" w14:textId="77777777" w:rsidR="00696892" w:rsidRPr="00153087" w:rsidRDefault="00746DA1" w:rsidP="00696892">
      <w:pPr>
        <w:pStyle w:val="AATextnumber22222222"/>
        <w:numPr>
          <w:ilvl w:val="0"/>
          <w:numId w:val="20"/>
        </w:numPr>
        <w:ind w:left="0"/>
        <w:rPr>
          <w:rFonts w:eastAsia="MS Mincho"/>
        </w:rPr>
      </w:pPr>
      <w:r w:rsidRPr="00153087">
        <w:rPr>
          <w:rFonts w:eastAsia="MS Mincho"/>
        </w:rPr>
        <w:t>Using art can improve teamwork and collaboration:</w:t>
      </w:r>
    </w:p>
    <w:p w14:paraId="2B9C67BE" w14:textId="6BBB900A" w:rsidR="008F68C3" w:rsidRPr="00153087" w:rsidRDefault="00163EBD" w:rsidP="00696892">
      <w:pPr>
        <w:pStyle w:val="AAText"/>
        <w:rPr>
          <w:rFonts w:eastAsia="MS Mincho"/>
        </w:rPr>
      </w:pPr>
      <w:r w:rsidRPr="00153087">
        <w:rPr>
          <w:rFonts w:eastAsia="MS Mincho"/>
        </w:rPr>
        <w:t>When students collaborate in an art project or research, they can come up with more creative ideas. At the same time, students develop their social skills, learn how to communicate with others, understand each other, and appreciate others’ opinions [81]. This is a good method to use in university classrooms, where students come from different locations and cultures, thus bridging cultures and facilitating communication [65].</w:t>
      </w:r>
    </w:p>
    <w:p w14:paraId="2A44A058" w14:textId="15B8AD2E" w:rsidR="008F68C3" w:rsidRPr="00153087" w:rsidRDefault="008F68C3" w:rsidP="00293E56">
      <w:pPr>
        <w:pStyle w:val="AATextnumber22222222"/>
        <w:numPr>
          <w:ilvl w:val="0"/>
          <w:numId w:val="20"/>
        </w:numPr>
        <w:ind w:left="0"/>
        <w:rPr>
          <w:rFonts w:eastAsia="MS Mincho"/>
        </w:rPr>
      </w:pPr>
      <w:r w:rsidRPr="00153087">
        <w:rPr>
          <w:rFonts w:eastAsia="MS Mincho"/>
        </w:rPr>
        <w:t>Art can be a bridge between us and past cultures and traditions: art can even act as a tool to tell and share stories, traditions, beliefs, and values, and beautifully express our old identities. Art allows people to connect with their own traditional and local culture, making them proud of who they are while also enjoying the diversity and beauty of other cultures</w:t>
      </w:r>
      <w:r w:rsidR="009240A2" w:rsidRPr="00153087">
        <w:rPr>
          <w:rFonts w:eastAsia="MS Mincho"/>
        </w:rPr>
        <w:t xml:space="preserve"> </w:t>
      </w:r>
      <w:r w:rsidR="002A1D3C" w:rsidRPr="00153087">
        <w:rPr>
          <w:rFonts w:cs="Times New Roman"/>
        </w:rPr>
        <w:t>[66]</w:t>
      </w:r>
      <w:r w:rsidRPr="00153087">
        <w:rPr>
          <w:rFonts w:eastAsia="MS Mincho"/>
        </w:rPr>
        <w:t>.</w:t>
      </w:r>
    </w:p>
    <w:p w14:paraId="05B31339" w14:textId="369696A9" w:rsidR="008F68C3" w:rsidRPr="00153087" w:rsidRDefault="008F68C3" w:rsidP="00293E56">
      <w:pPr>
        <w:pStyle w:val="AATextnumber22222222"/>
        <w:numPr>
          <w:ilvl w:val="0"/>
          <w:numId w:val="20"/>
        </w:numPr>
        <w:ind w:left="0"/>
        <w:rPr>
          <w:rFonts w:eastAsia="MS Mincho"/>
          <w:rtl/>
        </w:rPr>
      </w:pPr>
      <w:r w:rsidRPr="00153087">
        <w:rPr>
          <w:rFonts w:eastAsia="MS Mincho"/>
        </w:rPr>
        <w:t>Art education never stops: What makes art education beautiful is that it is not just for children or adults. Interested individuals can continue their artistic practice through digital programs, online or in-person workshops or courses, at any age and in any location. This means that they can continue to learn more and better throughout their lives</w:t>
      </w:r>
      <w:r w:rsidR="009240A2" w:rsidRPr="00153087">
        <w:rPr>
          <w:rFonts w:eastAsia="MS Mincho"/>
        </w:rPr>
        <w:t xml:space="preserve"> </w:t>
      </w:r>
      <w:r w:rsidR="002A1D3C" w:rsidRPr="00153087">
        <w:rPr>
          <w:rFonts w:cs="Times New Roman"/>
        </w:rPr>
        <w:t>[66]</w:t>
      </w:r>
      <w:r w:rsidR="009240A2" w:rsidRPr="00153087">
        <w:rPr>
          <w:rFonts w:eastAsia="MS Mincho"/>
        </w:rPr>
        <w:t>.</w:t>
      </w:r>
    </w:p>
    <w:p w14:paraId="5798DABD" w14:textId="56AE08B4" w:rsidR="00DD2265" w:rsidRPr="00153087" w:rsidRDefault="00DD2265" w:rsidP="00293E56">
      <w:pPr>
        <w:pStyle w:val="AAText"/>
        <w:rPr>
          <w:rFonts w:eastAsia="MS Mincho"/>
          <w:rtl/>
        </w:rPr>
      </w:pPr>
      <w:r w:rsidRPr="00153087">
        <w:rPr>
          <w:rFonts w:eastAsia="MS Mincho"/>
        </w:rPr>
        <w:t xml:space="preserve">Mental Health and Finding a Balance There’s a huge psychological side to this. Making art reduces stress and gives people a way to express things they might not have words for. </w:t>
      </w:r>
      <w:r w:rsidR="00331CD2" w:rsidRPr="00153087">
        <w:rPr>
          <w:rFonts w:eastAsia="MS Mincho"/>
        </w:rPr>
        <w:t xml:space="preserve">It creates confidence and a sense of fulfillment, which was especially evident in the midst of a global health crisis such as the COVID-19 pandemic </w:t>
      </w:r>
      <w:r w:rsidR="002A1D3C" w:rsidRPr="00153087">
        <w:rPr>
          <w:rFonts w:cs="Times New Roman"/>
        </w:rPr>
        <w:t>[82]</w:t>
      </w:r>
      <w:r w:rsidR="00331CD2" w:rsidRPr="00153087">
        <w:rPr>
          <w:rFonts w:eastAsia="MS Mincho"/>
        </w:rPr>
        <w:t>.</w:t>
      </w:r>
      <w:r w:rsidR="00852190" w:rsidRPr="00153087">
        <w:rPr>
          <w:rFonts w:eastAsia="MS Mincho"/>
        </w:rPr>
        <w:t xml:space="preserve"> </w:t>
      </w:r>
      <w:r w:rsidRPr="00153087">
        <w:rPr>
          <w:rFonts w:eastAsia="MS Mincho"/>
        </w:rPr>
        <w:t xml:space="preserve">New Doors in the Creative Economy Looking at the professional side, the creative industries (like design, media, and digital arts) are booming. Education that focuses on artistic skills isn't just a hobby anymore—it’s a direct path to jobs and innovation in some of the fastest-growing sectors of the economy </w:t>
      </w:r>
      <w:r w:rsidR="002A1D3C" w:rsidRPr="00153087">
        <w:rPr>
          <w:rFonts w:cs="Times New Roman"/>
        </w:rPr>
        <w:t>[83]</w:t>
      </w:r>
      <w:r w:rsidRPr="00153087">
        <w:rPr>
          <w:rFonts w:eastAsia="MS Mincho"/>
        </w:rPr>
        <w:t>.</w:t>
      </w:r>
    </w:p>
    <w:p w14:paraId="06513236" w14:textId="4F1F4A68" w:rsidR="0073513A" w:rsidRPr="00153087" w:rsidRDefault="00331CD2" w:rsidP="00293E56">
      <w:pPr>
        <w:pStyle w:val="AAText"/>
      </w:pPr>
      <w:r w:rsidRPr="00153087">
        <w:t>Having established a basic understanding of art education and its traditional path, it is now essential to address the significant change currently being experienced. The move to a digital age is redefining all aspects of teaching and learning in the arts.</w:t>
      </w:r>
      <w:r w:rsidR="000077B5" w:rsidRPr="00153087">
        <w:rPr>
          <w:rFonts w:hint="cs"/>
          <w:rtl/>
        </w:rPr>
        <w:t xml:space="preserve"> </w:t>
      </w:r>
      <w:r w:rsidRPr="00153087">
        <w:t>In a short span of time, the integration of digital technology into the classroom has achieved more than merely adding more gadgets into the learning setting; it has changed the very way that professional practices are conducted. These digital technologies have not only given artists new avenues for creating their work but have also changed the way that the discourse about art is conducted, its presentation to the public, and its very meaning as a masterpiece. Whether it is through advanced design software, interactive media, artificial intelligence, or augmented reality, technology has changed the very way that art pedagogy has been conducted.</w:t>
      </w:r>
      <w:r w:rsidR="00D13E8F" w:rsidRPr="00153087">
        <w:t xml:space="preserve"> </w:t>
      </w:r>
      <w:r w:rsidRPr="00153087">
        <w:t xml:space="preserve">The harsh reality is that teachers, students, and policymakers are no longer able to afford ignoring these changes in art education. Exclusion of these technologies from art classrooms is akin to removing students from their connection with the modern art world and may actually make schooling irrelevant in their lives. Art is one of those disciplines where creativity is utilized more than in almost every other field. Thus, limiting students from exploring these technologies and their capabilities represents a major mismatch in meeting their educational needs. It is not just about using a computer; it is about the unique way in which these technologies may actually enhance creativity. While not easy, there are several difficult questions that are brought about by these changes in art education. Perhaps most prominently, there are questions about teacher preparedness and student abilities. Creativity is not monolithic and is not necessarily unidimensional; rather, creativity is best understood as a multifaceted construct in which several factors are interconnected and interdependent in their operation. To </w:t>
      </w:r>
      <w:r w:rsidR="006A21E6" w:rsidRPr="00153087">
        <w:t>reach</w:t>
      </w:r>
      <w:r w:rsidRPr="00153087">
        <w:t xml:space="preserve"> a </w:t>
      </w:r>
      <w:r w:rsidR="006A21E6" w:rsidRPr="00153087">
        <w:t>wright</w:t>
      </w:r>
      <w:r w:rsidRPr="00153087">
        <w:t xml:space="preserve"> and </w:t>
      </w:r>
      <w:r w:rsidR="006A21E6" w:rsidRPr="00153087">
        <w:t>trustable</w:t>
      </w:r>
      <w:r w:rsidRPr="00153087">
        <w:t xml:space="preserve"> </w:t>
      </w:r>
      <w:r w:rsidR="006A21E6" w:rsidRPr="00153087">
        <w:t>knowledge</w:t>
      </w:r>
      <w:r w:rsidRPr="00153087">
        <w:t xml:space="preserve"> </w:t>
      </w:r>
      <w:r w:rsidR="006A21E6" w:rsidRPr="00153087">
        <w:t>about the ways that</w:t>
      </w:r>
      <w:r w:rsidRPr="00153087">
        <w:t xml:space="preserve"> digital technology </w:t>
      </w:r>
      <w:r w:rsidR="006A21E6" w:rsidRPr="00153087">
        <w:t xml:space="preserve">can </w:t>
      </w:r>
      <w:r w:rsidRPr="00153087">
        <w:t xml:space="preserve">impacts student creativity, </w:t>
      </w:r>
      <w:r w:rsidR="006A21E6" w:rsidRPr="00153087">
        <w:t>shouldn’t just</w:t>
      </w:r>
      <w:r w:rsidRPr="00153087">
        <w:t xml:space="preserve"> simply investigate one dimension of creativity; </w:t>
      </w:r>
      <w:r w:rsidR="006A21E6" w:rsidRPr="00153087">
        <w:t>because of that</w:t>
      </w:r>
      <w:r w:rsidRPr="00153087">
        <w:t xml:space="preserve">, the research question needs to be decomposed into four interdependent domains that </w:t>
      </w:r>
      <w:r w:rsidR="006A21E6" w:rsidRPr="00153087">
        <w:t>work</w:t>
      </w:r>
      <w:r w:rsidRPr="00153087">
        <w:t xml:space="preserve"> together as components of a unified system.</w:t>
      </w:r>
      <w:r w:rsidR="00492DFD" w:rsidRPr="00153087">
        <w:t>Firstly, there must be a focus on technical fluency. This goes beyond simply ascertaining that students can use a software program. Rather, it involves ascertaining that students understand the mechanisms of the tools that they are using to create art. Yet, having these tools is only part of the equation. The second part of this framework involves active participation, which refers to how actively students engage with these tools to experiment and effectively use these digital platforms to enhance learning.</w:t>
      </w:r>
      <w:r w:rsidR="000077B5" w:rsidRPr="00153087">
        <w:t xml:space="preserve"> </w:t>
      </w:r>
      <w:r w:rsidR="002824FC" w:rsidRPr="00153087">
        <w:t>Then a place for learning is considered and in this place learning takes place - the digital learning environment - the tools in this learning place should be easy to access, there should be a variety of digital tools and facilities, this environment should encourage students to learn</w:t>
      </w:r>
      <w:r w:rsidR="0073513A" w:rsidRPr="00153087">
        <w:t>,</w:t>
      </w:r>
      <w:r w:rsidR="002824FC" w:rsidRPr="00153087">
        <w:t xml:space="preserve"> and finally there should be a tool for assessment.</w:t>
      </w:r>
    </w:p>
    <w:p w14:paraId="0C3EA9BC" w14:textId="77777777" w:rsidR="002824FC" w:rsidRPr="00153087" w:rsidRDefault="002824FC" w:rsidP="00293E56">
      <w:pPr>
        <w:pStyle w:val="AAText"/>
        <w:rPr>
          <w:bCs/>
        </w:rPr>
      </w:pPr>
      <w:r w:rsidRPr="00153087">
        <w:rPr>
          <w:bCs/>
        </w:rPr>
        <w:t>The evolution of art education</w:t>
      </w:r>
    </w:p>
    <w:p w14:paraId="3B41ED2E" w14:textId="77777777" w:rsidR="00626E50" w:rsidRPr="00153087" w:rsidRDefault="00626E50" w:rsidP="00293E56">
      <w:pPr>
        <w:pStyle w:val="AAText"/>
        <w:rPr>
          <w:bCs/>
        </w:rPr>
      </w:pPr>
      <w:r w:rsidRPr="00153087">
        <w:rPr>
          <w:bCs/>
          <w:i/>
          <w:iCs/>
        </w:rPr>
        <w:t xml:space="preserve">«The author Shiri. M in the article </w:t>
      </w:r>
      <w:r w:rsidRPr="00153087">
        <w:rPr>
          <w:b/>
          <w:bCs/>
          <w:i/>
          <w:iCs/>
        </w:rPr>
        <w:t>Evaluating art students’ engagement with digital technologies in classroom settings</w:t>
      </w:r>
      <w:r w:rsidRPr="00153087">
        <w:rPr>
          <w:bCs/>
          <w:i/>
          <w:iCs/>
        </w:rPr>
        <w:t xml:space="preserve">: </w:t>
      </w:r>
      <w:r w:rsidR="002824FC" w:rsidRPr="00153087">
        <w:rPr>
          <w:bCs/>
          <w:i/>
          <w:iCs/>
        </w:rPr>
        <w:t>there has been a lot of discussion about the use of digital technologies in art education. In traditional art education, there are features such as: learning practical techniques, personal style and a proper understanding of art materials and tools. However, with the entry of digital technologies into the field of art education</w:t>
      </w:r>
      <w:r w:rsidR="0073513A" w:rsidRPr="00153087">
        <w:rPr>
          <w:bCs/>
        </w:rPr>
        <w:t xml:space="preserve"> </w:t>
      </w:r>
      <w:r w:rsidR="002824FC" w:rsidRPr="00153087">
        <w:rPr>
          <w:bCs/>
          <w:i/>
          <w:iCs/>
        </w:rPr>
        <w:t>the form and methods of teaching have also changed</w:t>
      </w:r>
      <w:r w:rsidR="0073513A" w:rsidRPr="00153087">
        <w:rPr>
          <w:bCs/>
          <w:i/>
          <w:iCs/>
        </w:rPr>
        <w:t>»</w:t>
      </w:r>
      <w:r w:rsidR="0073513A" w:rsidRPr="00153087">
        <w:rPr>
          <w:bCs/>
        </w:rPr>
        <w:t xml:space="preserve"> </w:t>
      </w:r>
      <w:r w:rsidR="0073513A" w:rsidRPr="00153087">
        <w:rPr>
          <w:rFonts w:cs="Times New Roman"/>
        </w:rPr>
        <w:t>[65]</w:t>
      </w:r>
      <w:r w:rsidR="002824FC" w:rsidRPr="00153087">
        <w:rPr>
          <w:bCs/>
        </w:rPr>
        <w:t>.</w:t>
      </w:r>
    </w:p>
    <w:p w14:paraId="5B025003" w14:textId="5D4BAD3D" w:rsidR="002824FC" w:rsidRPr="00153087" w:rsidRDefault="002824FC" w:rsidP="00293E56">
      <w:pPr>
        <w:pStyle w:val="AAText"/>
        <w:rPr>
          <w:bCs/>
        </w:rPr>
      </w:pPr>
      <w:r w:rsidRPr="00153087">
        <w:rPr>
          <w:bCs/>
        </w:rPr>
        <w:t>Technologies create new opportunities for traditional art education, but in return there are also problems. It is undeniable that traditional learning has always been important, but digital technologies can encourage us to explore new ways of teaching.</w:t>
      </w:r>
    </w:p>
    <w:p w14:paraId="1B706432" w14:textId="6DB1F837" w:rsidR="00D13E8F" w:rsidRPr="00153087" w:rsidRDefault="002824FC" w:rsidP="00293E56">
      <w:pPr>
        <w:pStyle w:val="AAText"/>
        <w:rPr>
          <w:bCs/>
        </w:rPr>
      </w:pPr>
      <w:r w:rsidRPr="00153087">
        <w:rPr>
          <w:bCs/>
        </w:rPr>
        <w:t xml:space="preserve">But because technologies are constantly changing and evolving, they have not yet been fully and adequately explored, and there is new ground to explore every day. This shows that learning environments must be flexible and accessible. Technologies are growing and multiplying every day, and artists and students can choose and use a wide range of these technologies. </w:t>
      </w:r>
      <w:r w:rsidR="00514F2B" w:rsidRPr="00153087">
        <w:rPr>
          <w:bCs/>
        </w:rPr>
        <w:t>However, as earlier stated, the incorporation of technology in art education has its own problems, such as the effect on the creative process and the creation of personal styles, as well as the loss of traditional arts.</w:t>
      </w:r>
      <w:r w:rsidRPr="00153087">
        <w:rPr>
          <w:bCs/>
        </w:rPr>
        <w:t xml:space="preserve"> Traditional art education has always been in a struggle between tradition and modern innovation. However, researchers have made a great contribution to the evolution and improvement of teaching methods and have made great progress over time. In general, creativity, skill and critical thinking are very important in art education, but we cannot ignore the remarkable power of technology.</w:t>
      </w:r>
      <w:r w:rsidR="008D73FD" w:rsidRPr="00153087">
        <w:rPr>
          <w:bCs/>
        </w:rPr>
        <w:t xml:space="preserve"> </w:t>
      </w:r>
      <w:r w:rsidR="00492DFD" w:rsidRPr="00153087">
        <w:t>Therefore, it becomes important to explore the potential of such tools in relation to the conventional methods of teaching and what this implies.</w:t>
      </w:r>
      <w:r w:rsidR="00D13E8F" w:rsidRPr="00153087">
        <w:t xml:space="preserve"> </w:t>
      </w:r>
    </w:p>
    <w:p w14:paraId="43250BEC" w14:textId="5A4E12E0" w:rsidR="00031C08" w:rsidRPr="00153087" w:rsidRDefault="00492DFD" w:rsidP="00293E56">
      <w:pPr>
        <w:pStyle w:val="AAText"/>
      </w:pPr>
      <w:r w:rsidRPr="00153087">
        <w:t xml:space="preserve">In today’s society, education continues to enable the acquisition of technology and technology skills. This is a critical component for the establishment of a knowledge-based, creative, and digital economy. It is argued that students show proficiency based on their exposure to technology. However, the longevity of their proficiency is based on the rapid advancement of technology. This is a critical component of the educational concept </w:t>
      </w:r>
      <w:r w:rsidR="002A1D3C" w:rsidRPr="00153087">
        <w:rPr>
          <w:rFonts w:cs="Times New Roman"/>
        </w:rPr>
        <w:t>[84,85]</w:t>
      </w:r>
      <w:r w:rsidRPr="00153087">
        <w:t>. Therefore, the use of technology for learning, particularly for those who have been raised with technology, continues to be evaluated and advanced. This field has advanced to a point where technology in education is considered a given and not a secondary benefit</w:t>
      </w:r>
      <w:r w:rsidR="009E3E1A" w:rsidRPr="00153087">
        <w:t>.</w:t>
      </w:r>
      <w:r w:rsidR="00D13E8F" w:rsidRPr="00153087">
        <w:t xml:space="preserve"> One of the essential elements for preparing a modern professional is the digitalization of education. Alongside these trends, interdisciplinary studies and projects, as well as the increasing volume and importance of information, are becoming more and more prevalent.</w:t>
      </w:r>
    </w:p>
    <w:p w14:paraId="67D2106C" w14:textId="1B647D4A" w:rsidR="00031C08" w:rsidRPr="00153087" w:rsidRDefault="00362E12" w:rsidP="00293E56">
      <w:pPr>
        <w:pStyle w:val="AAText"/>
      </w:pPr>
      <w:r w:rsidRPr="00153087">
        <w:t>«</w:t>
      </w:r>
      <w:r w:rsidR="00083B0E" w:rsidRPr="00153087">
        <w:rPr>
          <w:i/>
          <w:iCs/>
        </w:rPr>
        <w:t>The application of Artificial Intelligence (AI) is now seen in almost every segment of our life. The current study is to explore the perception of teachers and students, on the usage and effectiveness of AI in the classroom</w:t>
      </w:r>
      <w:r w:rsidRPr="00153087">
        <w:rPr>
          <w:i/>
          <w:iCs/>
        </w:rPr>
        <w:t xml:space="preserve">» </w:t>
      </w:r>
      <w:r w:rsidR="00492DFD" w:rsidRPr="00153087">
        <w:t xml:space="preserve"> </w:t>
      </w:r>
      <w:r w:rsidR="002A1D3C" w:rsidRPr="00153087">
        <w:rPr>
          <w:rFonts w:cs="Times New Roman"/>
        </w:rPr>
        <w:t>[86</w:t>
      </w:r>
      <w:r w:rsidR="00031C08" w:rsidRPr="00153087">
        <w:t xml:space="preserve">, p. </w:t>
      </w:r>
      <w:r w:rsidR="00083B0E" w:rsidRPr="00153087">
        <w:t>1</w:t>
      </w:r>
      <w:r w:rsidR="00492DFD" w:rsidRPr="00153087">
        <w:t xml:space="preserve">]. </w:t>
      </w:r>
    </w:p>
    <w:p w14:paraId="0E510903" w14:textId="707A36C6" w:rsidR="00E2780E" w:rsidRPr="00153087" w:rsidRDefault="007E1F00" w:rsidP="00293E56">
      <w:pPr>
        <w:pStyle w:val="AAText"/>
      </w:pPr>
      <w:r w:rsidRPr="00153087">
        <w:t xml:space="preserve">For this reason, </w:t>
      </w:r>
      <w:r w:rsidR="00031C08" w:rsidRPr="00153087">
        <w:t>should notice that</w:t>
      </w:r>
      <w:r w:rsidRPr="00153087">
        <w:t xml:space="preserve"> improving new </w:t>
      </w:r>
      <w:r w:rsidR="00031C08" w:rsidRPr="00153087">
        <w:t xml:space="preserve">modern </w:t>
      </w:r>
      <w:r w:rsidRPr="00153087">
        <w:t xml:space="preserve">teaching methods and examining their positive and negative </w:t>
      </w:r>
      <w:r w:rsidR="00031C08" w:rsidRPr="00153087">
        <w:t>features</w:t>
      </w:r>
      <w:r w:rsidRPr="00153087">
        <w:t xml:space="preserve"> is </w:t>
      </w:r>
      <w:r w:rsidR="00031C08" w:rsidRPr="00153087">
        <w:t>very</w:t>
      </w:r>
      <w:r w:rsidRPr="00153087">
        <w:t xml:space="preserve"> importance in art education system. </w:t>
      </w:r>
      <w:r w:rsidR="00031C08" w:rsidRPr="00153087">
        <w:t xml:space="preserve">Because of these </w:t>
      </w:r>
      <w:r w:rsidRPr="00153087">
        <w:t xml:space="preserve">analytical studies </w:t>
      </w:r>
      <w:r w:rsidR="00031C08" w:rsidRPr="00153087">
        <w:t xml:space="preserve">we can gather many </w:t>
      </w:r>
      <w:r w:rsidRPr="00153087">
        <w:t xml:space="preserve">appropriate information about the </w:t>
      </w:r>
      <w:r w:rsidR="00031C08" w:rsidRPr="00153087">
        <w:t>new trends</w:t>
      </w:r>
      <w:r w:rsidRPr="00153087">
        <w:t xml:space="preserve"> </w:t>
      </w:r>
      <w:r w:rsidR="00031C08" w:rsidRPr="00153087">
        <w:t xml:space="preserve">and techniques </w:t>
      </w:r>
      <w:r w:rsidRPr="00153087">
        <w:t xml:space="preserve">in </w:t>
      </w:r>
      <w:r w:rsidR="00031C08" w:rsidRPr="00153087">
        <w:t xml:space="preserve">art </w:t>
      </w:r>
      <w:r w:rsidRPr="00153087">
        <w:t xml:space="preserve">curricula and are very </w:t>
      </w:r>
      <w:r w:rsidR="00031C08" w:rsidRPr="00153087">
        <w:t>helpfull</w:t>
      </w:r>
      <w:r w:rsidRPr="00153087">
        <w:t xml:space="preserve"> </w:t>
      </w:r>
      <w:r w:rsidR="00031C08" w:rsidRPr="00153087">
        <w:t>to place</w:t>
      </w:r>
      <w:r w:rsidRPr="00153087">
        <w:t xml:space="preserve"> emerging concepts in modern education </w:t>
      </w:r>
      <w:r w:rsidR="002A1D3C" w:rsidRPr="00153087">
        <w:rPr>
          <w:rFonts w:cs="Times New Roman"/>
        </w:rPr>
        <w:t>[87–89]</w:t>
      </w:r>
      <w:r w:rsidRPr="00153087">
        <w:t>.</w:t>
      </w:r>
    </w:p>
    <w:p w14:paraId="7E83FADE" w14:textId="05083EE5" w:rsidR="00E2780E" w:rsidRPr="00153087" w:rsidRDefault="00362E12" w:rsidP="00293E56">
      <w:pPr>
        <w:pStyle w:val="AAText"/>
      </w:pPr>
      <w:r w:rsidRPr="00153087">
        <w:rPr>
          <w:i/>
          <w:iCs/>
        </w:rPr>
        <w:t>«</w:t>
      </w:r>
      <w:r w:rsidR="006D3CFF" w:rsidRPr="00153087">
        <w:rPr>
          <w:bCs/>
          <w:i/>
          <w:iCs/>
        </w:rPr>
        <w:t xml:space="preserve">The author </w:t>
      </w:r>
      <w:r w:rsidR="00FA25C1" w:rsidRPr="00153087">
        <w:rPr>
          <w:bCs/>
          <w:i/>
          <w:iCs/>
        </w:rPr>
        <w:t>Shiri. M</w:t>
      </w:r>
      <w:r w:rsidR="006D3CFF" w:rsidRPr="00153087">
        <w:rPr>
          <w:bCs/>
          <w:i/>
          <w:iCs/>
        </w:rPr>
        <w:t xml:space="preserve"> in the article </w:t>
      </w:r>
      <w:r w:rsidR="006D3CFF" w:rsidRPr="00153087">
        <w:rPr>
          <w:b/>
          <w:bCs/>
          <w:i/>
          <w:iCs/>
        </w:rPr>
        <w:t>The role of teacher training in facilitating the adoption of digital technologies in art education</w:t>
      </w:r>
      <w:r w:rsidR="006D3CFF" w:rsidRPr="00153087">
        <w:rPr>
          <w:bCs/>
          <w:i/>
          <w:iCs/>
        </w:rPr>
        <w:t xml:space="preserve">: </w:t>
      </w:r>
      <w:r w:rsidR="006D3CFF" w:rsidRPr="00153087">
        <w:rPr>
          <w:i/>
          <w:iCs/>
        </w:rPr>
        <w:t>teachers are motivated and willing toembrace and integrate digital technologies into art education. However, the lower score forinstitutional learning highlights the ongoing need for increased support and collaboration fromeducational institutions in this area. According to the participants, there is a significant demandfor training programs to equip teachers with the effective use of digital technologies in arteducation.</w:t>
      </w:r>
      <w:r w:rsidRPr="00153087">
        <w:rPr>
          <w:i/>
          <w:iCs/>
        </w:rPr>
        <w:t>»</w:t>
      </w:r>
      <w:r w:rsidR="00E2780E" w:rsidRPr="00153087">
        <w:t xml:space="preserve"> </w:t>
      </w:r>
      <w:r w:rsidR="002A1D3C" w:rsidRPr="00153087">
        <w:rPr>
          <w:rFonts w:cs="Times New Roman"/>
        </w:rPr>
        <w:t>[90]</w:t>
      </w:r>
      <w:r w:rsidR="007E1F00" w:rsidRPr="00153087">
        <w:t>.</w:t>
      </w:r>
    </w:p>
    <w:p w14:paraId="2F66B308" w14:textId="77777777" w:rsidR="00A43619" w:rsidRPr="00153087" w:rsidRDefault="00492DFD" w:rsidP="00293E56">
      <w:pPr>
        <w:pStyle w:val="AAText"/>
      </w:pPr>
      <w:r w:rsidRPr="00153087">
        <w:t xml:space="preserve">The students of art education receive media, personalized learning, various digital technologies, and numerous learning strategies that are creative and interesting through digital and virtual learning environments. </w:t>
      </w:r>
      <w:r w:rsidR="00514F2B" w:rsidRPr="00153087">
        <w:t>The various techniques and widespread use of digital technologies in visual arts education such as digital painting, image visualization, graphic design, 3D modeling, and 3D printing have been reviewed by Hughes and Rabinowitz [91].</w:t>
      </w:r>
    </w:p>
    <w:p w14:paraId="6348786E" w14:textId="0F109655" w:rsidR="003D2AA1" w:rsidRPr="00153087" w:rsidRDefault="00163EBD" w:rsidP="00293E56">
      <w:pPr>
        <w:pStyle w:val="AAText"/>
      </w:pPr>
      <w:r w:rsidRPr="00153087">
        <w:t xml:space="preserve">In addition, in online platforms such as virtual museums, virtual galleries, film shows, and animations, the education system utilizes computer labs for the production of creative artistic works [92]. </w:t>
      </w:r>
      <w:r w:rsidR="003D2AA1" w:rsidRPr="00153087">
        <w:t>Honestly, it’s impossible to talk about education in Central Asia these days without mentioning the massive digital shift, and Kazakhstan is right at the center of it all. As the leading player in the region, the country isn't just using tech; it’s making a serious, deliberate push to put digital tools in every classroom. This is especially true if you look at the universities here. In art education programs, there’s this ongoing, energetic effort to move away from old-school methods and bring in the advanced stuff.</w:t>
      </w:r>
    </w:p>
    <w:p w14:paraId="47A73893" w14:textId="6DEC0F63" w:rsidR="00C57BCD" w:rsidRPr="00153087" w:rsidRDefault="003D2AA1" w:rsidP="00293E56">
      <w:pPr>
        <w:pStyle w:val="AAText"/>
      </w:pPr>
      <w:r w:rsidRPr="00153087">
        <w:t xml:space="preserve">Nowadays, if you’re training to be an art teacher in Kazakhstan, you’re not just holding a paintbrush. You’re getting your hands on interactive whiteboards, graphic tablets, digital pens, and even augmented reality (AR). It’s all about blending traditional design with high-end software and innovative resources. And look, this isn't just happening because it's trendy—it’s actually a legal requirement now. The whole movement is backed by official rules, specifically the Order of the Minister of Science and Higher Education No. 2. That’s the document that approves the State Compulsory Standards for higher and postgraduate levels </w:t>
      </w:r>
      <w:r w:rsidR="002A1D3C" w:rsidRPr="00153087">
        <w:rPr>
          <w:rFonts w:cs="Times New Roman"/>
        </w:rPr>
        <w:t>[7]</w:t>
      </w:r>
      <w:r w:rsidRPr="00153087">
        <w:t>.</w:t>
      </w:r>
    </w:p>
    <w:p w14:paraId="33569568" w14:textId="0D650A09" w:rsidR="003866C3" w:rsidRPr="00153087" w:rsidRDefault="00492DFD" w:rsidP="00293E56">
      <w:pPr>
        <w:pStyle w:val="AAText"/>
      </w:pPr>
      <w:r w:rsidRPr="00153087">
        <w:t xml:space="preserve">It sets a high bar for quality and guarantees that the student will eventually develop the digital skills needed for application. At the same time, technology access alone does not automatically lead to significant learning gains or creative growth. </w:t>
      </w:r>
      <w:r w:rsidR="00EA3849" w:rsidRPr="00153087">
        <w:t xml:space="preserve"> </w:t>
      </w:r>
      <w:r w:rsidR="004B2A76" w:rsidRPr="00153087">
        <w:t xml:space="preserve">As the Order No. 137 of the Minister of Education and Science of Kazakhstan </w:t>
      </w:r>
      <w:r w:rsidR="002A1D3C" w:rsidRPr="00153087">
        <w:rPr>
          <w:rFonts w:cs="Times New Roman"/>
        </w:rPr>
        <w:t>[93]</w:t>
      </w:r>
      <w:r w:rsidR="004B2A76" w:rsidRPr="00153087">
        <w:t xml:space="preserve"> provides guidelines for structuring distance and online education at the university level. And it also shows the great importance of technology-based teaching methods in universities. This research can show how important and vital digital technologies are in the field of art education. In addition, we should not forget about interactive platforms and online sites for producing content and artwork. All this helps students to use traditional and digital methods simultaneously in a hybrid way. There are even broader policies, such as Resolution No. 269 of the Government of Kazakhstan, which considers the concepts of digital transformation, development of the ICT industry, and security in cyberspace for 2023-2029</w:t>
      </w:r>
      <w:r w:rsidR="009240A2" w:rsidRPr="00153087">
        <w:t xml:space="preserve"> </w:t>
      </w:r>
      <w:r w:rsidR="002A1D3C" w:rsidRPr="00153087">
        <w:rPr>
          <w:rFonts w:cs="Times New Roman"/>
        </w:rPr>
        <w:t>[10]</w:t>
      </w:r>
      <w:r w:rsidR="004B2A76" w:rsidRPr="00153087">
        <w:t xml:space="preserve"> All these legal provisions and references demonstrate the strategic and critical importance of digital technologies in creating innovative, creative, and, of course, safe educational environments throughout Kazakhstan.</w:t>
      </w:r>
      <w:r w:rsidR="008D73FD" w:rsidRPr="00153087">
        <w:t xml:space="preserve"> </w:t>
      </w:r>
      <w:r w:rsidR="00331CD2" w:rsidRPr="00153087">
        <w:t>Of course, challenges will remain, such as the fact that all individuals will not have access to such sophisticated equipment, as well as other issues, such as teachers or students who may lack confidence with the technology or may not be able to use such equipment in a fashion that demonstrates artistry rather than technical skill. However, the potential is obvious.</w:t>
      </w:r>
      <w:r w:rsidR="00001E74" w:rsidRPr="00153087">
        <w:t>When technology is no longer seen as an add-on, but as an integral part of the learning process, it has a major impact, which includes the promotion of more innovative thinking among students and the acquisition of the exact skills needed for a digital arts career.</w:t>
      </w:r>
      <w:r w:rsidR="008D73FD" w:rsidRPr="00153087">
        <w:t xml:space="preserve"> </w:t>
      </w:r>
      <w:r w:rsidR="000F36E2" w:rsidRPr="00153087">
        <w:t>As a result, this research aims to focus on the impact of digital technologies on enhancing the creative abilities of future art teachers in Kazakhstan, and it does so by examining the practical and real experiences of these future art teachers.</w:t>
      </w:r>
    </w:p>
    <w:p w14:paraId="4C3F7505" w14:textId="4ED019D3" w:rsidR="003866C3" w:rsidRPr="00153087" w:rsidRDefault="00362E12" w:rsidP="00293E56">
      <w:pPr>
        <w:pStyle w:val="AAText"/>
      </w:pPr>
      <w:r w:rsidRPr="00153087">
        <w:rPr>
          <w:i/>
          <w:iCs/>
        </w:rPr>
        <w:t>«</w:t>
      </w:r>
      <w:r w:rsidR="00426853" w:rsidRPr="00153087">
        <w:rPr>
          <w:bCs/>
          <w:i/>
          <w:iCs/>
        </w:rPr>
        <w:t xml:space="preserve">The author Shiri. M in the article </w:t>
      </w:r>
      <w:r w:rsidR="00426853" w:rsidRPr="00153087">
        <w:rPr>
          <w:b/>
          <w:bCs/>
          <w:i/>
          <w:iCs/>
        </w:rPr>
        <w:t>Evaluating art students’ engagement with digital technologies in classroom settings</w:t>
      </w:r>
      <w:r w:rsidR="00426853" w:rsidRPr="00153087">
        <w:rPr>
          <w:bCs/>
          <w:i/>
          <w:iCs/>
        </w:rPr>
        <w:t xml:space="preserve">: </w:t>
      </w:r>
      <w:r w:rsidR="00426853" w:rsidRPr="00153087">
        <w:rPr>
          <w:i/>
          <w:iCs/>
        </w:rPr>
        <w:t>Moreover, the students' level of familiarity is directly associated with their emotional and behavioral engagement. On the other hand, a lower level of familiarity with digital technologies is significantly associated with a higher inclination toward cognitive interaction</w:t>
      </w:r>
      <w:r w:rsidRPr="00153087">
        <w:rPr>
          <w:i/>
          <w:iCs/>
        </w:rPr>
        <w:t>»</w:t>
      </w:r>
      <w:r w:rsidR="003866C3" w:rsidRPr="00153087">
        <w:t xml:space="preserve"> </w:t>
      </w:r>
      <w:r w:rsidR="00D86076" w:rsidRPr="00153087">
        <w:t xml:space="preserve">  </w:t>
      </w:r>
      <w:r w:rsidR="00D86076" w:rsidRPr="00153087">
        <w:rPr>
          <w:rFonts w:cs="Times New Roman"/>
        </w:rPr>
        <w:t>[65</w:t>
      </w:r>
      <w:r w:rsidR="00EA18E5" w:rsidRPr="00153087">
        <w:t>, p. 4]</w:t>
      </w:r>
    </w:p>
    <w:p w14:paraId="33253D48" w14:textId="45C0BA71" w:rsidR="000F36E2" w:rsidRPr="00153087" w:rsidRDefault="000F36E2" w:rsidP="00293E56">
      <w:pPr>
        <w:pStyle w:val="AAText"/>
        <w:rPr>
          <w:rtl/>
        </w:rPr>
      </w:pPr>
      <w:r w:rsidRPr="00153087">
        <w:t xml:space="preserve">For this, the artworks created by these participants are examined so that the research covers all aspects of art education. Kazakhstan has made great efforts in recent years to positively change and update its education system with regard to digital technologies. One of these efforts was the introduction of the event </w:t>
      </w:r>
      <w:r w:rsidR="00C27ABE" w:rsidRPr="00153087">
        <w:t>«</w:t>
      </w:r>
      <w:r w:rsidRPr="00153087">
        <w:t>Digital Kazakhstan</w:t>
      </w:r>
      <w:r w:rsidR="00C27ABE" w:rsidRPr="00153087">
        <w:rPr>
          <w:rFonts w:eastAsia="Aptos" w:cs="Arial"/>
          <w:kern w:val="3"/>
          <w:lang w:eastAsia="en-US"/>
        </w:rPr>
        <w:t>»</w:t>
      </w:r>
      <w:r w:rsidRPr="00153087">
        <w:t>, and there are also other programs and policies.</w:t>
      </w:r>
      <w:r w:rsidR="00EA3849" w:rsidRPr="00153087">
        <w:t xml:space="preserve"> </w:t>
      </w:r>
    </w:p>
    <w:p w14:paraId="74A24A68" w14:textId="00ADC7D2" w:rsidR="00EA3849" w:rsidRPr="00153087" w:rsidRDefault="00EA3849" w:rsidP="00293E56">
      <w:pPr>
        <w:pStyle w:val="AATitr2"/>
        <w:rPr>
          <w:b w:val="0"/>
        </w:rPr>
      </w:pPr>
      <w:r w:rsidRPr="00153087">
        <w:rPr>
          <w:b w:val="0"/>
        </w:rPr>
        <w:t xml:space="preserve">This wasn't just a fancy slogan; it was a massive push to build up the country's ICT infrastructure and make e-learning something that everyone, no matter where they are, can actually access. Scholars have been pretty vocal about this, arguing that digitalization isn't just a nice-to-have trend anymore—it’s now the backbone of how Kazakhstan's schools and universities function </w:t>
      </w:r>
      <w:r w:rsidR="002A1D3C" w:rsidRPr="00153087">
        <w:rPr>
          <w:rFonts w:cs="Times New Roman"/>
          <w:b w:val="0"/>
        </w:rPr>
        <w:t>[11</w:t>
      </w:r>
      <w:r w:rsidRPr="00153087">
        <w:rPr>
          <w:b w:val="0"/>
        </w:rPr>
        <w:t>,</w:t>
      </w:r>
      <w:r w:rsidR="00026F94" w:rsidRPr="00153087">
        <w:rPr>
          <w:b w:val="0"/>
        </w:rPr>
        <w:t xml:space="preserve">  </w:t>
      </w:r>
      <w:r w:rsidR="00026F94" w:rsidRPr="00153087">
        <w:rPr>
          <w:b w:val="0"/>
          <w:lang w:val="ru-RU"/>
        </w:rPr>
        <w:t>р</w:t>
      </w:r>
      <w:r w:rsidR="00026F94" w:rsidRPr="00153087">
        <w:rPr>
          <w:b w:val="0"/>
        </w:rPr>
        <w:t xml:space="preserve">. </w:t>
      </w:r>
      <w:r w:rsidR="003375E7" w:rsidRPr="00153087">
        <w:rPr>
          <w:b w:val="0"/>
        </w:rPr>
        <w:t>219</w:t>
      </w:r>
      <w:r w:rsidR="00026F94" w:rsidRPr="00153087">
        <w:rPr>
          <w:b w:val="0"/>
        </w:rPr>
        <w:t>;</w:t>
      </w:r>
      <w:r w:rsidRPr="00153087">
        <w:rPr>
          <w:b w:val="0"/>
        </w:rPr>
        <w:t xml:space="preserve"> </w:t>
      </w:r>
      <w:r w:rsidR="00EA18E5" w:rsidRPr="00153087">
        <w:rPr>
          <w:rFonts w:cs="Times New Roman"/>
          <w:b w:val="0"/>
        </w:rPr>
        <w:t>94]</w:t>
      </w:r>
      <w:r w:rsidRPr="00153087">
        <w:rPr>
          <w:b w:val="0"/>
        </w:rPr>
        <w:t>.</w:t>
      </w:r>
    </w:p>
    <w:p w14:paraId="3B419105" w14:textId="33467AA8" w:rsidR="00D6671C" w:rsidRPr="00153087" w:rsidRDefault="00EA3849" w:rsidP="00293E56">
      <w:pPr>
        <w:pStyle w:val="AATitr2"/>
        <w:rPr>
          <w:b w:val="0"/>
          <w:rtl/>
        </w:rPr>
      </w:pPr>
      <w:r w:rsidRPr="00153087">
        <w:rPr>
          <w:b w:val="0"/>
        </w:rPr>
        <w:t xml:space="preserve">Of course, the real stress test came with the COVID-19 pandemic. The sudden jump into distance learning was a bit of a wake-up call, showing us exactly where the gaps in our digital readiness were. But at the same time, it forced people to get creative and find new ways to teach and learn on the fly </w:t>
      </w:r>
      <w:r w:rsidR="00EA18E5" w:rsidRPr="00153087">
        <w:rPr>
          <w:rFonts w:cs="Times New Roman"/>
          <w:b w:val="0"/>
        </w:rPr>
        <w:t>[95]</w:t>
      </w:r>
      <w:r w:rsidRPr="00153087">
        <w:rPr>
          <w:b w:val="0"/>
        </w:rPr>
        <w:t xml:space="preserve">. On top of that, big international collaborations like the HIEDTEC project (part of the EU’s Erasmus+) have really sped things up, helping Kazakhstan keep pace with global trends </w:t>
      </w:r>
      <w:r w:rsidR="00E54DF3" w:rsidRPr="00153087">
        <w:rPr>
          <w:rFonts w:cs="Times New Roman"/>
          <w:b w:val="0"/>
        </w:rPr>
        <w:t>[11</w:t>
      </w:r>
      <w:r w:rsidR="00026F94" w:rsidRPr="00153087">
        <w:rPr>
          <w:b w:val="0"/>
        </w:rPr>
        <w:t>,</w:t>
      </w:r>
      <w:r w:rsidR="00026F94" w:rsidRPr="00153087">
        <w:rPr>
          <w:b w:val="0"/>
          <w:bCs/>
        </w:rPr>
        <w:t xml:space="preserve"> </w:t>
      </w:r>
      <w:r w:rsidR="00026F94" w:rsidRPr="00153087">
        <w:rPr>
          <w:b w:val="0"/>
          <w:bCs/>
          <w:lang w:val="ru-RU"/>
        </w:rPr>
        <w:t>р</w:t>
      </w:r>
      <w:r w:rsidR="00026F94" w:rsidRPr="00153087">
        <w:rPr>
          <w:b w:val="0"/>
          <w:bCs/>
        </w:rPr>
        <w:t xml:space="preserve">. </w:t>
      </w:r>
      <w:r w:rsidR="003375E7" w:rsidRPr="00153087">
        <w:rPr>
          <w:b w:val="0"/>
          <w:bCs/>
        </w:rPr>
        <w:t>220</w:t>
      </w:r>
      <w:r w:rsidRPr="00153087">
        <w:rPr>
          <w:b w:val="0"/>
        </w:rPr>
        <w:t xml:space="preserve">]. </w:t>
      </w:r>
      <w:r w:rsidR="00D6671C" w:rsidRPr="00153087">
        <w:rPr>
          <w:b w:val="0"/>
        </w:rPr>
        <w:t xml:space="preserve">All this tells us that educational policymakers and respected researchers have understood one important point: that the use of digital technologies does not just mean </w:t>
      </w:r>
      <w:r w:rsidR="00C27ABE" w:rsidRPr="00153087">
        <w:rPr>
          <w:b w:val="0"/>
        </w:rPr>
        <w:t>«</w:t>
      </w:r>
      <w:r w:rsidR="00D6671C" w:rsidRPr="00153087">
        <w:rPr>
          <w:b w:val="0"/>
        </w:rPr>
        <w:t>making it easier to participate in the classroom</w:t>
      </w:r>
      <w:r w:rsidR="00C27ABE" w:rsidRPr="00153087">
        <w:rPr>
          <w:rFonts w:eastAsia="Aptos" w:cs="Arial"/>
          <w:kern w:val="3"/>
          <w:lang w:eastAsia="en-US"/>
        </w:rPr>
        <w:t>»</w:t>
      </w:r>
      <w:r w:rsidR="00D6671C" w:rsidRPr="00153087">
        <w:rPr>
          <w:b w:val="0"/>
        </w:rPr>
        <w:t xml:space="preserve"> - but also aims to improve and improve the teaching and learning process itself.</w:t>
      </w:r>
    </w:p>
    <w:p w14:paraId="300F16A3" w14:textId="79F015ED" w:rsidR="00E42CCE" w:rsidRPr="00153087" w:rsidRDefault="00CC1152" w:rsidP="00293E56">
      <w:pPr>
        <w:pStyle w:val="AATitr2"/>
        <w:rPr>
          <w:b w:val="0"/>
        </w:rPr>
      </w:pPr>
      <w:r w:rsidRPr="00153087">
        <w:rPr>
          <w:b w:val="0"/>
        </w:rPr>
        <w:t>As the analysis presented in this section has shown, it can be concluded that art education is currently shifting from traditional models based on manual skills towards approaches that are more integrated with technology and creativity. In our view, this transformation represents a reorganization of educational priorities rather than a mere replacement of traditional methods, with an increasing emphasis on creativity, digital competence and interdisciplinary thinking. The author of this study identifies a key research gap in the existing literature: despite the widespread recognition of digital technologies in a variety of teaching practices, there are still no clear frameworks to explain how these tools help develop creative abilities in future art teachers. Accordingly, the scientific novelty of this study lies in the author’s focus on analyzing the pedagogical impact of digital technologies on the development of creativity. This perspective suggests that the evolution of art education is still ongoing and requires further analytical and empirical investigations. Therefore, this section provides a conceptual basis for the next section of the study, which discusses the benefits and importance of arts education in a transformed digital context.</w:t>
      </w:r>
    </w:p>
    <w:p w14:paraId="5D65489A" w14:textId="77777777" w:rsidR="00D6671C" w:rsidRPr="00153087" w:rsidRDefault="00D6671C" w:rsidP="00293E56">
      <w:pPr>
        <w:pStyle w:val="AATitr2"/>
        <w:rPr>
          <w:b w:val="0"/>
        </w:rPr>
      </w:pPr>
      <w:r w:rsidRPr="00153087">
        <w:rPr>
          <w:b w:val="0"/>
        </w:rPr>
        <w:t>Differences between traditional and digital-based art education</w:t>
      </w:r>
    </w:p>
    <w:p w14:paraId="597B9327" w14:textId="01496FBA" w:rsidR="00DB7396" w:rsidRPr="00153087" w:rsidRDefault="00F00EC6" w:rsidP="00696892">
      <w:pPr>
        <w:pStyle w:val="AATitr2"/>
      </w:pPr>
      <w:r w:rsidRPr="00153087">
        <w:rPr>
          <w:b w:val="0"/>
        </w:rPr>
        <w:t>The purpose and design of education is to impart knowledge in a manner that is efficient, productive, simple, and certain, and it doesn’t make a difference whether it is done through conventional means or digital means</w:t>
      </w:r>
      <w:r w:rsidR="00D6671C" w:rsidRPr="00153087">
        <w:rPr>
          <w:b w:val="0"/>
        </w:rPr>
        <w:t>, the ultimate goal of the educational system is to increase the quantity and quality of student learning. While there are few universities that do not use the Internet or digital platforms in the educational process. The idea is very simple but effective, that is, access to learning should be made easy, while the content should be presented quickly and attractively, all of which makes the learning experience much more attractive and better for students. It is clear that these changes have attracted many researchers</w:t>
      </w:r>
      <w:r w:rsidR="00EA3849" w:rsidRPr="00153087">
        <w:t xml:space="preserve">. </w:t>
      </w:r>
      <w:r w:rsidR="00EA3849" w:rsidRPr="00153087">
        <w:rPr>
          <w:b w:val="0"/>
          <w:bCs/>
        </w:rPr>
        <w:t xml:space="preserve">Scholars have been digging into what this digital wave actually means for art education—weighing the pros and cons and looking at how both teachers and students are holding up under these changes </w:t>
      </w:r>
      <w:r w:rsidR="00E54DF3" w:rsidRPr="00153087">
        <w:rPr>
          <w:rFonts w:cs="Times New Roman"/>
          <w:b w:val="0"/>
          <w:bCs/>
        </w:rPr>
        <w:t>[85</w:t>
      </w:r>
      <w:r w:rsidR="00026F94" w:rsidRPr="00153087">
        <w:rPr>
          <w:b w:val="0"/>
          <w:bCs/>
        </w:rPr>
        <w:t xml:space="preserve">, </w:t>
      </w:r>
      <w:r w:rsidR="00026F94" w:rsidRPr="00153087">
        <w:rPr>
          <w:b w:val="0"/>
          <w:bCs/>
          <w:lang w:val="ru-RU"/>
        </w:rPr>
        <w:t>р</w:t>
      </w:r>
      <w:r w:rsidR="00026F94" w:rsidRPr="00153087">
        <w:rPr>
          <w:b w:val="0"/>
          <w:bCs/>
        </w:rPr>
        <w:t xml:space="preserve">. </w:t>
      </w:r>
      <w:r w:rsidR="003375E7" w:rsidRPr="00153087">
        <w:rPr>
          <w:b w:val="0"/>
          <w:bCs/>
        </w:rPr>
        <w:t>7</w:t>
      </w:r>
      <w:r w:rsidR="00026F94" w:rsidRPr="00153087">
        <w:rPr>
          <w:b w:val="0"/>
          <w:bCs/>
        </w:rPr>
        <w:t>;</w:t>
      </w:r>
      <w:r w:rsidR="00EA3849" w:rsidRPr="00153087">
        <w:rPr>
          <w:b w:val="0"/>
          <w:bCs/>
        </w:rPr>
        <w:t xml:space="preserve"> </w:t>
      </w:r>
      <w:r w:rsidR="00EA18E5" w:rsidRPr="00153087">
        <w:rPr>
          <w:rFonts w:cs="Times New Roman"/>
          <w:b w:val="0"/>
          <w:bCs/>
        </w:rPr>
        <w:t>97]</w:t>
      </w:r>
      <w:r w:rsidR="00EA3849" w:rsidRPr="00153087">
        <w:rPr>
          <w:b w:val="0"/>
          <w:bCs/>
        </w:rPr>
        <w:t xml:space="preserve">. One of the biggest selling points for technology-driven solutions is that they supposedly offer much more collaborative ways to learn than traditional tools ever could </w:t>
      </w:r>
      <w:r w:rsidR="00EA18E5" w:rsidRPr="00153087">
        <w:rPr>
          <w:rFonts w:cs="Times New Roman"/>
          <w:b w:val="0"/>
          <w:bCs/>
        </w:rPr>
        <w:t>[98]</w:t>
      </w:r>
      <w:r w:rsidR="00EA3849" w:rsidRPr="00153087">
        <w:rPr>
          <w:b w:val="0"/>
          <w:bCs/>
        </w:rPr>
        <w:t>. In plain English, digitalization has the power to flip the classroom on its head. It moves us away from the old model where the teacher is the only one talking, and turns the classroom into a lively, interactive space. Suddenly, students aren't just sitting there soaking up info like sponges; they become active participants who are actually in charge of their own learning journey.</w:t>
      </w:r>
      <w:r w:rsidR="00696892" w:rsidRPr="00153087">
        <w:rPr>
          <w:b w:val="0"/>
          <w:bCs/>
        </w:rPr>
        <w:t xml:space="preserve"> </w:t>
      </w:r>
      <w:r w:rsidR="005D78A9" w:rsidRPr="00153087">
        <w:rPr>
          <w:b w:val="0"/>
          <w:bCs/>
        </w:rPr>
        <w:t>Despite modern-day technologies, it has been important to recognize traditional mediums like painting, sculpture, and printmaking. These mediums still retain considerable significance.</w:t>
      </w:r>
    </w:p>
    <w:p w14:paraId="217DA03B" w14:textId="3AD7EFE4" w:rsidR="00DB7396" w:rsidRPr="00153087" w:rsidRDefault="00362E12" w:rsidP="00293E56">
      <w:pPr>
        <w:pStyle w:val="AAText"/>
      </w:pPr>
      <w:r w:rsidRPr="00153087">
        <w:t>«</w:t>
      </w:r>
      <w:r w:rsidR="00B91A62" w:rsidRPr="00153087">
        <w:rPr>
          <w:i/>
          <w:iCs/>
        </w:rPr>
        <w:t>The research highlights the significance of a balanced approach to art education, recognizing the value of both traditional and digital techniques. It recommends that practitioners integrate a variety of methods to cater to diverse learning styles and preferences, fostering holistic artistic development</w:t>
      </w:r>
      <w:r w:rsidRPr="00153087">
        <w:rPr>
          <w:i/>
          <w:iCs/>
        </w:rPr>
        <w:t>»</w:t>
      </w:r>
      <w:r w:rsidR="005D78A9" w:rsidRPr="00153087">
        <w:t xml:space="preserve"> </w:t>
      </w:r>
      <w:r w:rsidR="00E54DF3" w:rsidRPr="00153087">
        <w:rPr>
          <w:rFonts w:cs="Times New Roman"/>
        </w:rPr>
        <w:t>[51</w:t>
      </w:r>
      <w:r w:rsidR="005D78A9" w:rsidRPr="00153087">
        <w:t>, p. 23].</w:t>
      </w:r>
    </w:p>
    <w:p w14:paraId="47F4B5ED" w14:textId="4FD5227B" w:rsidR="00D13E8F" w:rsidRPr="00153087" w:rsidRDefault="005D78A9" w:rsidP="00696892">
      <w:pPr>
        <w:pStyle w:val="AAText"/>
        <w:rPr>
          <w:rtl/>
        </w:rPr>
      </w:pPr>
      <w:r w:rsidRPr="00153087">
        <w:t>In addition to technical skills, traditional art has been about serving as a vessel to preserve cultural heritage and help subsequent generations share a common visual language.</w:t>
      </w:r>
      <w:r w:rsidR="00590185" w:rsidRPr="00153087">
        <w:rPr>
          <w:rFonts w:hint="cs"/>
          <w:rtl/>
        </w:rPr>
        <w:t xml:space="preserve"> </w:t>
      </w:r>
      <w:r w:rsidRPr="00153087">
        <w:t>However, it has been important to recognize the revolution that modern-day technologies have brought. Technologies like graphic design software, 3D modeling programs, and AI-based creative tools have revolutionized the modern-day art scene.</w:t>
      </w:r>
      <w:r w:rsidR="00A57B65" w:rsidRPr="00153087">
        <w:t xml:space="preserve"> They aren't just new gadgets; they’ve fundamentally altered how people learn the craft and how they choose to express what’s in their heads </w:t>
      </w:r>
      <w:r w:rsidR="00E54DF3" w:rsidRPr="00153087">
        <w:rPr>
          <w:rFonts w:cs="Times New Roman"/>
        </w:rPr>
        <w:t>[46</w:t>
      </w:r>
      <w:r w:rsidR="00026F94" w:rsidRPr="00153087">
        <w:t xml:space="preserve">, </w:t>
      </w:r>
      <w:r w:rsidR="00026F94" w:rsidRPr="00153087">
        <w:rPr>
          <w:lang w:val="ru-RU"/>
        </w:rPr>
        <w:t>р</w:t>
      </w:r>
      <w:r w:rsidR="00026F94" w:rsidRPr="00153087">
        <w:t xml:space="preserve">. </w:t>
      </w:r>
      <w:r w:rsidR="003375E7" w:rsidRPr="00153087">
        <w:t>9</w:t>
      </w:r>
      <w:r w:rsidR="00026F94" w:rsidRPr="00153087">
        <w:t>;</w:t>
      </w:r>
      <w:r w:rsidR="00A57B65" w:rsidRPr="00153087">
        <w:t xml:space="preserve"> </w:t>
      </w:r>
      <w:r w:rsidR="00EA18E5" w:rsidRPr="00153087">
        <w:rPr>
          <w:rFonts w:cs="Times New Roman"/>
        </w:rPr>
        <w:t>99]</w:t>
      </w:r>
      <w:r w:rsidR="00A57B65" w:rsidRPr="00153087">
        <w:t xml:space="preserve">. </w:t>
      </w:r>
      <w:r w:rsidR="00331CD2" w:rsidRPr="00153087">
        <w:t xml:space="preserve">There is a noticeable shift occurring with the continuous expansion of the definition of artistic expression itself. </w:t>
      </w:r>
      <w:r w:rsidR="00140776" w:rsidRPr="00153087">
        <w:t>With these technological tools, not only can teach and learn online, can do so in a way that is tailored to each student, and these tools can help do repetitive tasks more quickly, saving you time and money. Another huge advantage of digitalization in art education is providing students with access to many different styles, tools, and movements of art.</w:t>
      </w:r>
      <w:r w:rsidR="00D13E8F" w:rsidRPr="00153087">
        <w:t xml:space="preserve"> This helps them become more aware of aesthetics and improve their visual literacy </w:t>
      </w:r>
      <w:r w:rsidR="00EA18E5" w:rsidRPr="00153087">
        <w:rPr>
          <w:rFonts w:cs="Times New Roman"/>
        </w:rPr>
        <w:t>[100]</w:t>
      </w:r>
      <w:r w:rsidR="00D13E8F" w:rsidRPr="00153087">
        <w:t xml:space="preserve">. A number of earlier and more recent studies </w:t>
      </w:r>
      <w:r w:rsidR="00EA18E5" w:rsidRPr="00153087">
        <w:rPr>
          <w:rFonts w:cs="Times New Roman"/>
        </w:rPr>
        <w:t>[101</w:t>
      </w:r>
      <w:r w:rsidR="00467099" w:rsidRPr="00153087">
        <w:rPr>
          <w:rFonts w:cs="Times New Roman"/>
        </w:rPr>
        <w:t>-103</w:t>
      </w:r>
      <w:r w:rsidR="00EA18E5" w:rsidRPr="00153087">
        <w:rPr>
          <w:rFonts w:cs="Times New Roman"/>
        </w:rPr>
        <w:t>]</w:t>
      </w:r>
      <w:r w:rsidR="00D13E8F" w:rsidRPr="00153087">
        <w:t xml:space="preserve"> show that there are six main differences between digitalized art education and traditional art education:  Where you learn, how you plan your time, and how you manage it,  Price, how flexible it is, how it teaches and what it teaches, how much interaction and social engagement it has (Table 1, adapted from </w:t>
      </w:r>
      <w:r w:rsidR="00300DC0" w:rsidRPr="00153087">
        <w:t xml:space="preserve">Shiri and Baigutov </w:t>
      </w:r>
      <w:r w:rsidR="00EA18E5" w:rsidRPr="00153087">
        <w:rPr>
          <w:rFonts w:cs="Times New Roman"/>
        </w:rPr>
        <w:t>[10</w:t>
      </w:r>
      <w:r w:rsidR="00467099" w:rsidRPr="00153087">
        <w:rPr>
          <w:rFonts w:cs="Times New Roman"/>
        </w:rPr>
        <w:t>4</w:t>
      </w:r>
      <w:r w:rsidR="00EA18E5" w:rsidRPr="00153087">
        <w:rPr>
          <w:rFonts w:cs="Times New Roman"/>
        </w:rPr>
        <w:t>]</w:t>
      </w:r>
      <w:r w:rsidR="00D13E8F" w:rsidRPr="00153087">
        <w:t>, presents a detailed comparison across these dimensions</w:t>
      </w:r>
      <w:r w:rsidRPr="00153087">
        <w:t>.</w:t>
      </w:r>
      <w:r w:rsidR="00D13E8F" w:rsidRPr="00153087">
        <w:t>)</w:t>
      </w:r>
    </w:p>
    <w:p w14:paraId="11F42F93" w14:textId="77777777" w:rsidR="00D13E8F" w:rsidRPr="00153087" w:rsidRDefault="00D13E8F" w:rsidP="00293E56">
      <w:pPr>
        <w:pStyle w:val="AATableTitile"/>
      </w:pPr>
    </w:p>
    <w:p w14:paraId="5FD1D226" w14:textId="77777777" w:rsidR="00D13E8F" w:rsidRPr="00153087" w:rsidRDefault="00D13E8F" w:rsidP="00293E56">
      <w:pPr>
        <w:pStyle w:val="AATableTitile"/>
      </w:pPr>
      <w:r w:rsidRPr="00153087">
        <w:t>Table 1- The difference between traditional education and digital education</w:t>
      </w:r>
    </w:p>
    <w:p w14:paraId="0F77DB0B" w14:textId="77777777" w:rsidR="00D13E8F" w:rsidRPr="00153087" w:rsidRDefault="00D13E8F" w:rsidP="00293E56">
      <w:pPr>
        <w:pStyle w:val="AAText"/>
        <w:rPr>
          <w:rtl/>
        </w:rPr>
      </w:pPr>
    </w:p>
    <w:tbl>
      <w:tblPr>
        <w:tblStyle w:val="TableGrid2"/>
        <w:tblW w:w="0" w:type="auto"/>
        <w:tblLook w:val="04A0" w:firstRow="1" w:lastRow="0" w:firstColumn="1" w:lastColumn="0" w:noHBand="0" w:noVBand="1"/>
      </w:tblPr>
      <w:tblGrid>
        <w:gridCol w:w="713"/>
        <w:gridCol w:w="3242"/>
        <w:gridCol w:w="5670"/>
      </w:tblGrid>
      <w:tr w:rsidR="00D13E8F" w:rsidRPr="00153087" w14:paraId="547BAFF9" w14:textId="77777777" w:rsidTr="00F21913">
        <w:trPr>
          <w:cantSplit/>
          <w:trHeight w:val="376"/>
        </w:trPr>
        <w:tc>
          <w:tcPr>
            <w:tcW w:w="713" w:type="dxa"/>
            <w:vAlign w:val="center"/>
          </w:tcPr>
          <w:p w14:paraId="041AE34E" w14:textId="77777777" w:rsidR="00D13E8F" w:rsidRPr="00153087" w:rsidRDefault="00D13E8F" w:rsidP="00AA3D68">
            <w:pPr>
              <w:pStyle w:val="AATableText"/>
              <w:jc w:val="both"/>
              <w:rPr>
                <w:szCs w:val="24"/>
              </w:rPr>
            </w:pPr>
            <w:r w:rsidRPr="00153087">
              <w:rPr>
                <w:szCs w:val="24"/>
              </w:rPr>
              <w:t>Core</w:t>
            </w:r>
          </w:p>
        </w:tc>
        <w:tc>
          <w:tcPr>
            <w:tcW w:w="3242" w:type="dxa"/>
            <w:vAlign w:val="center"/>
          </w:tcPr>
          <w:p w14:paraId="168EE48E" w14:textId="77777777" w:rsidR="00D13E8F" w:rsidRPr="00153087" w:rsidRDefault="00D13E8F" w:rsidP="00AA3D68">
            <w:pPr>
              <w:pStyle w:val="AATableText"/>
              <w:jc w:val="both"/>
              <w:rPr>
                <w:szCs w:val="24"/>
              </w:rPr>
            </w:pPr>
            <w:r w:rsidRPr="00153087">
              <w:rPr>
                <w:szCs w:val="24"/>
              </w:rPr>
              <w:t>Traditional education</w:t>
            </w:r>
          </w:p>
        </w:tc>
        <w:tc>
          <w:tcPr>
            <w:tcW w:w="5670" w:type="dxa"/>
            <w:vAlign w:val="center"/>
          </w:tcPr>
          <w:p w14:paraId="02E2DE6D" w14:textId="77777777" w:rsidR="00D13E8F" w:rsidRPr="00153087" w:rsidRDefault="00D13E8F" w:rsidP="00AA3D68">
            <w:pPr>
              <w:pStyle w:val="AATableText"/>
              <w:jc w:val="both"/>
              <w:rPr>
                <w:szCs w:val="24"/>
              </w:rPr>
            </w:pPr>
            <w:r w:rsidRPr="00153087">
              <w:rPr>
                <w:szCs w:val="24"/>
              </w:rPr>
              <w:t>Digital education</w:t>
            </w:r>
          </w:p>
        </w:tc>
      </w:tr>
      <w:tr w:rsidR="00D570DF" w:rsidRPr="00153087" w14:paraId="7D1C5526" w14:textId="77777777" w:rsidTr="00F21913">
        <w:trPr>
          <w:cantSplit/>
          <w:trHeight w:val="230"/>
        </w:trPr>
        <w:tc>
          <w:tcPr>
            <w:tcW w:w="713" w:type="dxa"/>
            <w:tcBorders>
              <w:bottom w:val="single" w:sz="4" w:space="0" w:color="auto"/>
            </w:tcBorders>
            <w:vAlign w:val="center"/>
          </w:tcPr>
          <w:p w14:paraId="73AF5169" w14:textId="42FB8C6A" w:rsidR="00D570DF" w:rsidRPr="00153087" w:rsidRDefault="00D570DF" w:rsidP="00F21913">
            <w:pPr>
              <w:pStyle w:val="AATableText"/>
              <w:jc w:val="center"/>
              <w:rPr>
                <w:szCs w:val="24"/>
                <w:lang w:val="ru-RU"/>
              </w:rPr>
            </w:pPr>
            <w:r w:rsidRPr="00153087">
              <w:rPr>
                <w:szCs w:val="24"/>
                <w:lang w:val="ru-RU"/>
              </w:rPr>
              <w:t>1</w:t>
            </w:r>
          </w:p>
        </w:tc>
        <w:tc>
          <w:tcPr>
            <w:tcW w:w="3242" w:type="dxa"/>
            <w:tcBorders>
              <w:bottom w:val="single" w:sz="4" w:space="0" w:color="auto"/>
            </w:tcBorders>
            <w:vAlign w:val="center"/>
          </w:tcPr>
          <w:p w14:paraId="27D32381" w14:textId="474690DB" w:rsidR="00D570DF" w:rsidRPr="00153087" w:rsidRDefault="00D570DF" w:rsidP="00F21913">
            <w:pPr>
              <w:pStyle w:val="AATableText"/>
              <w:jc w:val="center"/>
              <w:rPr>
                <w:szCs w:val="24"/>
                <w:lang w:val="ru-RU"/>
              </w:rPr>
            </w:pPr>
            <w:r w:rsidRPr="00153087">
              <w:rPr>
                <w:szCs w:val="24"/>
                <w:lang w:val="ru-RU"/>
              </w:rPr>
              <w:t>2</w:t>
            </w:r>
          </w:p>
        </w:tc>
        <w:tc>
          <w:tcPr>
            <w:tcW w:w="5670" w:type="dxa"/>
            <w:tcBorders>
              <w:bottom w:val="single" w:sz="4" w:space="0" w:color="auto"/>
            </w:tcBorders>
            <w:vAlign w:val="center"/>
          </w:tcPr>
          <w:p w14:paraId="6A05D72A" w14:textId="792FECEF" w:rsidR="00D570DF" w:rsidRPr="00153087" w:rsidRDefault="00D570DF" w:rsidP="00F21913">
            <w:pPr>
              <w:pStyle w:val="AATableText"/>
              <w:jc w:val="center"/>
              <w:rPr>
                <w:szCs w:val="24"/>
                <w:lang w:val="ru-RU"/>
              </w:rPr>
            </w:pPr>
            <w:r w:rsidRPr="00153087">
              <w:rPr>
                <w:szCs w:val="24"/>
                <w:lang w:val="ru-RU"/>
              </w:rPr>
              <w:t>3</w:t>
            </w:r>
          </w:p>
        </w:tc>
      </w:tr>
      <w:tr w:rsidR="00D13E8F" w:rsidRPr="00153087" w14:paraId="5AFCBCC5" w14:textId="77777777" w:rsidTr="00696892">
        <w:trPr>
          <w:cantSplit/>
          <w:trHeight w:val="2087"/>
        </w:trPr>
        <w:tc>
          <w:tcPr>
            <w:tcW w:w="713" w:type="dxa"/>
            <w:textDirection w:val="btLr"/>
            <w:vAlign w:val="center"/>
          </w:tcPr>
          <w:p w14:paraId="281ABC07" w14:textId="77777777" w:rsidR="00D13E8F" w:rsidRPr="00153087" w:rsidRDefault="00D13E8F" w:rsidP="00AA3D68">
            <w:pPr>
              <w:pStyle w:val="AATableText"/>
              <w:jc w:val="center"/>
              <w:rPr>
                <w:szCs w:val="24"/>
              </w:rPr>
            </w:pPr>
            <w:r w:rsidRPr="00153087">
              <w:rPr>
                <w:szCs w:val="24"/>
              </w:rPr>
              <w:t>Place of education</w:t>
            </w:r>
          </w:p>
        </w:tc>
        <w:tc>
          <w:tcPr>
            <w:tcW w:w="3242" w:type="dxa"/>
            <w:vAlign w:val="center"/>
          </w:tcPr>
          <w:p w14:paraId="790DB9B3" w14:textId="217FEEF6" w:rsidR="007E1F00" w:rsidRPr="00153087" w:rsidRDefault="007E1F00" w:rsidP="00F21913">
            <w:pPr>
              <w:pStyle w:val="AATableText"/>
              <w:rPr>
                <w:szCs w:val="24"/>
                <w:rtl/>
              </w:rPr>
            </w:pPr>
            <w:r w:rsidRPr="00153087">
              <w:rPr>
                <w:szCs w:val="24"/>
              </w:rPr>
              <w:t>Physical presence in the classroom is mandatory, and traditional education is limited to the physical environment of the classroom.</w:t>
            </w:r>
          </w:p>
        </w:tc>
        <w:tc>
          <w:tcPr>
            <w:tcW w:w="5670" w:type="dxa"/>
            <w:vAlign w:val="center"/>
          </w:tcPr>
          <w:p w14:paraId="3B87921A" w14:textId="28A3C495" w:rsidR="00D13E8F" w:rsidRPr="00153087" w:rsidRDefault="005D78A9" w:rsidP="00F21913">
            <w:pPr>
              <w:pStyle w:val="AATableText"/>
              <w:rPr>
                <w:szCs w:val="24"/>
              </w:rPr>
            </w:pPr>
            <w:r w:rsidRPr="00153087">
              <w:rPr>
                <w:szCs w:val="24"/>
              </w:rPr>
              <w:t>Face-to-face, online, and hybrid approaches can be employed. Digital classrooms can be accessed anywhere there is an internet connection. This allows students to participate simultaneously regardless of their geographical location. Advances in digital technology have made it possible to create a virtual realism of a museum or monuments in the classroom.</w:t>
            </w:r>
          </w:p>
        </w:tc>
      </w:tr>
      <w:tr w:rsidR="00F21913" w:rsidRPr="00153087" w14:paraId="4D2BE75F" w14:textId="77777777" w:rsidTr="00696892">
        <w:trPr>
          <w:cantSplit/>
          <w:trHeight w:val="1799"/>
        </w:trPr>
        <w:tc>
          <w:tcPr>
            <w:tcW w:w="713" w:type="dxa"/>
            <w:tcBorders>
              <w:bottom w:val="nil"/>
            </w:tcBorders>
            <w:textDirection w:val="btLr"/>
            <w:vAlign w:val="center"/>
          </w:tcPr>
          <w:p w14:paraId="0B314423" w14:textId="29EA5FA5" w:rsidR="00F21913" w:rsidRPr="00153087" w:rsidRDefault="00F21913" w:rsidP="00AA3D68">
            <w:pPr>
              <w:pStyle w:val="AATableText"/>
              <w:jc w:val="center"/>
              <w:rPr>
                <w:szCs w:val="24"/>
              </w:rPr>
            </w:pPr>
            <w:r w:rsidRPr="00153087">
              <w:rPr>
                <w:szCs w:val="24"/>
              </w:rPr>
              <w:t>Timing of education</w:t>
            </w:r>
          </w:p>
        </w:tc>
        <w:tc>
          <w:tcPr>
            <w:tcW w:w="3242" w:type="dxa"/>
            <w:tcBorders>
              <w:bottom w:val="nil"/>
            </w:tcBorders>
            <w:vAlign w:val="center"/>
          </w:tcPr>
          <w:p w14:paraId="7C0FA596" w14:textId="1F6409D2" w:rsidR="00F21913" w:rsidRPr="00153087" w:rsidRDefault="00F21913" w:rsidP="00F21913">
            <w:pPr>
              <w:pStyle w:val="AATableText"/>
              <w:rPr>
                <w:szCs w:val="24"/>
              </w:rPr>
            </w:pPr>
            <w:r w:rsidRPr="00153087">
              <w:rPr>
                <w:szCs w:val="24"/>
              </w:rPr>
              <w:t>There are set times for all classes, it takes longer to move information from one place to another, and it takes longer to update information and content in traditional classrooms [105].</w:t>
            </w:r>
          </w:p>
        </w:tc>
        <w:tc>
          <w:tcPr>
            <w:tcW w:w="5670" w:type="dxa"/>
            <w:tcBorders>
              <w:bottom w:val="nil"/>
            </w:tcBorders>
            <w:vAlign w:val="center"/>
          </w:tcPr>
          <w:p w14:paraId="7F507881" w14:textId="5BD97EB3" w:rsidR="00F21913" w:rsidRPr="00153087" w:rsidRDefault="00F21913" w:rsidP="00F21913">
            <w:pPr>
              <w:pStyle w:val="AATableText"/>
              <w:rPr>
                <w:szCs w:val="24"/>
              </w:rPr>
            </w:pPr>
            <w:r w:rsidRPr="00153087">
              <w:rPr>
                <w:szCs w:val="24"/>
              </w:rPr>
              <w:t>The speed of information transfer is high and information can be accessed at any time. Digital information is easily edited and updated to keep students informed of the latest news.</w:t>
            </w:r>
          </w:p>
        </w:tc>
      </w:tr>
      <w:tr w:rsidR="00F21913" w:rsidRPr="00153087" w14:paraId="3219BED1" w14:textId="77777777" w:rsidTr="00F21913">
        <w:trPr>
          <w:cantSplit/>
          <w:trHeight w:val="2114"/>
        </w:trPr>
        <w:tc>
          <w:tcPr>
            <w:tcW w:w="713" w:type="dxa"/>
            <w:tcBorders>
              <w:bottom w:val="nil"/>
            </w:tcBorders>
            <w:textDirection w:val="btLr"/>
            <w:vAlign w:val="center"/>
          </w:tcPr>
          <w:p w14:paraId="45A23B49" w14:textId="41DE88D2" w:rsidR="00F21913" w:rsidRPr="00153087" w:rsidRDefault="00F21913" w:rsidP="00AA3D68">
            <w:pPr>
              <w:pStyle w:val="AATableText"/>
              <w:jc w:val="center"/>
              <w:rPr>
                <w:szCs w:val="24"/>
              </w:rPr>
            </w:pPr>
            <w:r w:rsidRPr="00153087">
              <w:rPr>
                <w:szCs w:val="24"/>
              </w:rPr>
              <w:t>Costs of education</w:t>
            </w:r>
          </w:p>
        </w:tc>
        <w:tc>
          <w:tcPr>
            <w:tcW w:w="3242" w:type="dxa"/>
            <w:tcBorders>
              <w:bottom w:val="nil"/>
            </w:tcBorders>
            <w:vAlign w:val="center"/>
          </w:tcPr>
          <w:p w14:paraId="7BC92B45" w14:textId="1133BA6E" w:rsidR="00F21913" w:rsidRPr="00153087" w:rsidRDefault="00F21913" w:rsidP="00F21913">
            <w:pPr>
              <w:pStyle w:val="AATableText"/>
              <w:rPr>
                <w:szCs w:val="24"/>
              </w:rPr>
            </w:pPr>
            <w:r w:rsidRPr="00153087">
              <w:rPr>
                <w:szCs w:val="24"/>
              </w:rPr>
              <w:t>Art classes traditionally are more expensive because students have to purchase many art supplies such as paints, canvas, prints, and models. But art classes do not require expensive technological devices.</w:t>
            </w:r>
          </w:p>
        </w:tc>
        <w:tc>
          <w:tcPr>
            <w:tcW w:w="5670" w:type="dxa"/>
            <w:tcBorders>
              <w:bottom w:val="nil"/>
            </w:tcBorders>
            <w:vAlign w:val="center"/>
          </w:tcPr>
          <w:p w14:paraId="6F8DE868" w14:textId="0883D526" w:rsidR="00F21913" w:rsidRPr="00153087" w:rsidRDefault="00F21913" w:rsidP="00F21913">
            <w:pPr>
              <w:pStyle w:val="AATableText"/>
              <w:rPr>
                <w:szCs w:val="24"/>
              </w:rPr>
            </w:pPr>
            <w:r w:rsidRPr="00153087">
              <w:rPr>
                <w:szCs w:val="24"/>
              </w:rPr>
              <w:t>Access to some art design software is cheap or free. And in this sense, there are no high costs for paint and canvas. However, the costs of providing some digital facilities such as virtual or augmented reality or 3D printers and the Internet of Things may be expensive. Also, there are costs for maintaining these facilities. As a result, teachers must also be prepared to work with and use these technologies.</w:t>
            </w:r>
          </w:p>
        </w:tc>
      </w:tr>
    </w:tbl>
    <w:p w14:paraId="1805ACEF" w14:textId="794FF5ED" w:rsidR="00852190" w:rsidRPr="00153087" w:rsidRDefault="00F21913" w:rsidP="00F21913">
      <w:pPr>
        <w:spacing w:line="240" w:lineRule="auto"/>
        <w:rPr>
          <w:sz w:val="28"/>
          <w:szCs w:val="28"/>
        </w:rPr>
      </w:pPr>
      <w:r w:rsidRPr="00153087">
        <w:rPr>
          <w:sz w:val="28"/>
          <w:szCs w:val="28"/>
          <w:lang w:val="ru-RU"/>
        </w:rPr>
        <w:t>Table 1 (continued)</w:t>
      </w:r>
    </w:p>
    <w:p w14:paraId="410CCCD1" w14:textId="77777777" w:rsidR="00D570DF" w:rsidRPr="00153087" w:rsidRDefault="00D570DF" w:rsidP="00293E56">
      <w:pPr>
        <w:spacing w:line="240" w:lineRule="auto"/>
        <w:rPr>
          <w:sz w:val="28"/>
          <w:szCs w:val="28"/>
          <w:lang w:val="ru-RU"/>
        </w:rPr>
      </w:pPr>
    </w:p>
    <w:tbl>
      <w:tblPr>
        <w:tblStyle w:val="TableGrid2"/>
        <w:tblW w:w="0" w:type="auto"/>
        <w:tblLook w:val="04A0" w:firstRow="1" w:lastRow="0" w:firstColumn="1" w:lastColumn="0" w:noHBand="0" w:noVBand="1"/>
      </w:tblPr>
      <w:tblGrid>
        <w:gridCol w:w="700"/>
        <w:gridCol w:w="3705"/>
        <w:gridCol w:w="5220"/>
      </w:tblGrid>
      <w:tr w:rsidR="00D570DF" w:rsidRPr="00153087" w14:paraId="123414AD" w14:textId="77777777" w:rsidTr="00F21913">
        <w:trPr>
          <w:cantSplit/>
          <w:trHeight w:val="131"/>
        </w:trPr>
        <w:tc>
          <w:tcPr>
            <w:tcW w:w="700" w:type="dxa"/>
            <w:vAlign w:val="center"/>
          </w:tcPr>
          <w:p w14:paraId="2C034FDD" w14:textId="60D0EB5A" w:rsidR="00D570DF" w:rsidRPr="00153087" w:rsidRDefault="00D570DF" w:rsidP="00293E56">
            <w:pPr>
              <w:pStyle w:val="AATableText"/>
              <w:jc w:val="center"/>
              <w:rPr>
                <w:szCs w:val="24"/>
                <w:lang w:val="ru-RU"/>
              </w:rPr>
            </w:pPr>
            <w:r w:rsidRPr="00153087">
              <w:rPr>
                <w:szCs w:val="24"/>
                <w:lang w:val="ru-RU"/>
              </w:rPr>
              <w:t>1</w:t>
            </w:r>
          </w:p>
        </w:tc>
        <w:tc>
          <w:tcPr>
            <w:tcW w:w="3705" w:type="dxa"/>
            <w:vAlign w:val="center"/>
          </w:tcPr>
          <w:p w14:paraId="330B277C" w14:textId="72CA5CC4" w:rsidR="00D570DF" w:rsidRPr="00153087" w:rsidRDefault="00D570DF" w:rsidP="00293E56">
            <w:pPr>
              <w:pStyle w:val="AATableText"/>
              <w:jc w:val="center"/>
              <w:rPr>
                <w:szCs w:val="24"/>
                <w:lang w:val="ru-RU"/>
              </w:rPr>
            </w:pPr>
            <w:r w:rsidRPr="00153087">
              <w:rPr>
                <w:szCs w:val="24"/>
                <w:lang w:val="ru-RU"/>
              </w:rPr>
              <w:t>2</w:t>
            </w:r>
          </w:p>
        </w:tc>
        <w:tc>
          <w:tcPr>
            <w:tcW w:w="5220" w:type="dxa"/>
            <w:vAlign w:val="center"/>
          </w:tcPr>
          <w:p w14:paraId="0F99969F" w14:textId="6DF62BB3" w:rsidR="00D570DF" w:rsidRPr="00153087" w:rsidRDefault="00D570DF" w:rsidP="00293E56">
            <w:pPr>
              <w:pStyle w:val="AATableText"/>
              <w:jc w:val="center"/>
              <w:rPr>
                <w:szCs w:val="24"/>
                <w:rtl/>
                <w:lang w:val="ru-RU"/>
              </w:rPr>
            </w:pPr>
            <w:r w:rsidRPr="00153087">
              <w:rPr>
                <w:szCs w:val="24"/>
                <w:lang w:val="ru-RU"/>
              </w:rPr>
              <w:t>3</w:t>
            </w:r>
          </w:p>
        </w:tc>
      </w:tr>
      <w:tr w:rsidR="00852190" w:rsidRPr="00153087" w14:paraId="4B33B1FE" w14:textId="77777777" w:rsidTr="00F21913">
        <w:trPr>
          <w:cantSplit/>
          <w:trHeight w:val="131"/>
        </w:trPr>
        <w:tc>
          <w:tcPr>
            <w:tcW w:w="700" w:type="dxa"/>
            <w:textDirection w:val="btLr"/>
            <w:vAlign w:val="center"/>
          </w:tcPr>
          <w:p w14:paraId="4918EEDD" w14:textId="22BB045B" w:rsidR="00852190" w:rsidRPr="00153087" w:rsidRDefault="00852190" w:rsidP="00AA3D68">
            <w:pPr>
              <w:pStyle w:val="AATableText"/>
              <w:jc w:val="center"/>
              <w:rPr>
                <w:szCs w:val="24"/>
                <w:lang w:val="ru-RU"/>
              </w:rPr>
            </w:pPr>
            <w:r w:rsidRPr="00153087">
              <w:rPr>
                <w:szCs w:val="24"/>
              </w:rPr>
              <w:t>Flexibility methods of education</w:t>
            </w:r>
          </w:p>
        </w:tc>
        <w:tc>
          <w:tcPr>
            <w:tcW w:w="3705" w:type="dxa"/>
            <w:vAlign w:val="center"/>
          </w:tcPr>
          <w:p w14:paraId="5C906488" w14:textId="7BA2DC4A" w:rsidR="00852190" w:rsidRPr="00153087" w:rsidRDefault="00852190" w:rsidP="00F21913">
            <w:pPr>
              <w:pStyle w:val="AATableText"/>
              <w:rPr>
                <w:szCs w:val="24"/>
                <w:lang w:val="ru-RU"/>
              </w:rPr>
            </w:pPr>
            <w:r w:rsidRPr="00153087">
              <w:rPr>
                <w:szCs w:val="24"/>
              </w:rPr>
              <w:t>Art exercises are done in a hands-on, hands-on manner (working with different colors and materials). Educational facilities may be limited and traditional teaching methods are often unchangeable. Teachers may be less knowledgeable about digital technologies, which may make them less able to respond to students' digital needs and curiosity.</w:t>
            </w:r>
          </w:p>
        </w:tc>
        <w:tc>
          <w:tcPr>
            <w:tcW w:w="5220" w:type="dxa"/>
            <w:vAlign w:val="center"/>
          </w:tcPr>
          <w:p w14:paraId="2A6DA3DA" w14:textId="31E9FCCB" w:rsidR="00852190" w:rsidRPr="00153087" w:rsidRDefault="00852190" w:rsidP="00F21913">
            <w:pPr>
              <w:pStyle w:val="AATableText"/>
              <w:rPr>
                <w:szCs w:val="24"/>
                <w:lang w:val="ru-RU"/>
              </w:rPr>
            </w:pPr>
            <w:r w:rsidRPr="00153087">
              <w:rPr>
                <w:szCs w:val="24"/>
              </w:rPr>
              <w:t>Several pieces of digital technology equipment can be used to give the students lessons. The methods of teaching can be different, such as interactive, three-dimensional, or virtual reality, in relation to the content. There is no guarantee of hands-on experience in teaching and producing art. Different methods, strategies, and issues about the lessons can be chosen by students</w:t>
            </w:r>
            <w:r w:rsidRPr="00153087">
              <w:rPr>
                <w:rFonts w:cs="Times New Roman"/>
              </w:rPr>
              <w:t>[106]</w:t>
            </w:r>
            <w:r w:rsidRPr="00153087">
              <w:rPr>
                <w:szCs w:val="24"/>
              </w:rPr>
              <w:t>.</w:t>
            </w:r>
          </w:p>
        </w:tc>
      </w:tr>
      <w:tr w:rsidR="00D570DF" w:rsidRPr="00153087" w14:paraId="06F3658E" w14:textId="77777777" w:rsidTr="00F21913">
        <w:trPr>
          <w:cantSplit/>
          <w:trHeight w:val="1892"/>
        </w:trPr>
        <w:tc>
          <w:tcPr>
            <w:tcW w:w="700" w:type="dxa"/>
            <w:textDirection w:val="btLr"/>
            <w:vAlign w:val="center"/>
          </w:tcPr>
          <w:p w14:paraId="7309EC30" w14:textId="77777777" w:rsidR="00D570DF" w:rsidRPr="00153087" w:rsidRDefault="00D570DF" w:rsidP="00AA3D68">
            <w:pPr>
              <w:pStyle w:val="AATableText"/>
              <w:jc w:val="center"/>
              <w:rPr>
                <w:szCs w:val="24"/>
                <w:rtl/>
              </w:rPr>
            </w:pPr>
            <w:r w:rsidRPr="00153087">
              <w:rPr>
                <w:szCs w:val="24"/>
              </w:rPr>
              <w:t>Educational content</w:t>
            </w:r>
          </w:p>
        </w:tc>
        <w:tc>
          <w:tcPr>
            <w:tcW w:w="3705" w:type="dxa"/>
            <w:vAlign w:val="center"/>
          </w:tcPr>
          <w:p w14:paraId="5EB6E83E" w14:textId="77777777" w:rsidR="00D570DF" w:rsidRPr="00153087" w:rsidRDefault="00D570DF" w:rsidP="00F21913">
            <w:pPr>
              <w:pStyle w:val="AATableText"/>
              <w:rPr>
                <w:szCs w:val="24"/>
              </w:rPr>
            </w:pPr>
            <w:r w:rsidRPr="00153087">
              <w:rPr>
                <w:szCs w:val="24"/>
              </w:rPr>
              <w:t>Traditional classroom content is static</w:t>
            </w:r>
          </w:p>
          <w:p w14:paraId="29F887A3" w14:textId="77777777" w:rsidR="00D570DF" w:rsidRPr="00153087" w:rsidRDefault="00D570DF" w:rsidP="00F21913">
            <w:pPr>
              <w:pStyle w:val="AATableText"/>
              <w:rPr>
                <w:szCs w:val="24"/>
              </w:rPr>
            </w:pPr>
            <w:r w:rsidRPr="00153087">
              <w:rPr>
                <w:szCs w:val="24"/>
              </w:rPr>
              <w:t>The primary source of information is the trainer</w:t>
            </w:r>
          </w:p>
          <w:p w14:paraId="3E784E62" w14:textId="77777777" w:rsidR="00D570DF" w:rsidRPr="00153087" w:rsidRDefault="00D570DF" w:rsidP="00F21913">
            <w:pPr>
              <w:pStyle w:val="AATableText"/>
              <w:rPr>
                <w:szCs w:val="24"/>
              </w:rPr>
            </w:pPr>
            <w:r w:rsidRPr="00153087">
              <w:rPr>
                <w:szCs w:val="24"/>
              </w:rPr>
              <w:t xml:space="preserve">There is a comprehensive program for all students (with different abilities). </w:t>
            </w:r>
          </w:p>
        </w:tc>
        <w:tc>
          <w:tcPr>
            <w:tcW w:w="5220" w:type="dxa"/>
            <w:vAlign w:val="center"/>
          </w:tcPr>
          <w:p w14:paraId="5D89B50C" w14:textId="591F35B8" w:rsidR="00D570DF" w:rsidRPr="00153087" w:rsidRDefault="005D78A9" w:rsidP="00F21913">
            <w:pPr>
              <w:pStyle w:val="AATableText"/>
            </w:pPr>
            <w:r w:rsidRPr="00153087">
              <w:t xml:space="preserve">There is a significantly wider scope for the selection of the subject in the digital classroom as opposed to the traditional classroom setting </w:t>
            </w:r>
            <w:r w:rsidR="00EA18E5" w:rsidRPr="00153087">
              <w:rPr>
                <w:rFonts w:cs="Times New Roman"/>
              </w:rPr>
              <w:t>[105]</w:t>
            </w:r>
            <w:r w:rsidRPr="00153087">
              <w:t>. With the help of personalized learning, it is possible to design a curriculum based on the abilities of the students. There are unlimited and updated sources of information at the disposal of the educators and the students. The use of interactive flat panels helps in the presentation of dynamic information in digital education.</w:t>
            </w:r>
          </w:p>
        </w:tc>
      </w:tr>
      <w:tr w:rsidR="00D570DF" w:rsidRPr="00153087" w14:paraId="18406E7F" w14:textId="77777777" w:rsidTr="00F21913">
        <w:trPr>
          <w:cantSplit/>
          <w:trHeight w:val="1883"/>
        </w:trPr>
        <w:tc>
          <w:tcPr>
            <w:tcW w:w="700" w:type="dxa"/>
            <w:textDirection w:val="btLr"/>
            <w:vAlign w:val="center"/>
          </w:tcPr>
          <w:p w14:paraId="428BA40B" w14:textId="77777777" w:rsidR="00D570DF" w:rsidRPr="00153087" w:rsidRDefault="00D570DF" w:rsidP="00AA3D68">
            <w:pPr>
              <w:pStyle w:val="AATableText"/>
              <w:jc w:val="center"/>
              <w:rPr>
                <w:szCs w:val="24"/>
              </w:rPr>
            </w:pPr>
            <w:r w:rsidRPr="00153087">
              <w:rPr>
                <w:szCs w:val="24"/>
              </w:rPr>
              <w:t>Social interaction &amp; Participation</w:t>
            </w:r>
          </w:p>
        </w:tc>
        <w:tc>
          <w:tcPr>
            <w:tcW w:w="3705" w:type="dxa"/>
            <w:vAlign w:val="center"/>
          </w:tcPr>
          <w:p w14:paraId="02212154" w14:textId="7A1E9CCB" w:rsidR="00D570DF" w:rsidRPr="00153087" w:rsidRDefault="00D570DF" w:rsidP="00F21913">
            <w:pPr>
              <w:pStyle w:val="AATableText"/>
              <w:rPr>
                <w:szCs w:val="24"/>
              </w:rPr>
            </w:pPr>
            <w:r w:rsidRPr="00153087">
              <w:rPr>
                <w:szCs w:val="24"/>
              </w:rPr>
              <w:t xml:space="preserve">Working on a group project and interacting with one another are crucial components of the traditional classroom experience </w:t>
            </w:r>
            <w:r w:rsidR="00EA18E5" w:rsidRPr="00153087">
              <w:rPr>
                <w:rFonts w:cs="Times New Roman"/>
              </w:rPr>
              <w:t>[10</w:t>
            </w:r>
            <w:r w:rsidR="00467099" w:rsidRPr="00153087">
              <w:rPr>
                <w:rFonts w:cs="Times New Roman"/>
              </w:rPr>
              <w:t>6</w:t>
            </w:r>
            <w:r w:rsidR="00EA18E5" w:rsidRPr="00153087">
              <w:rPr>
                <w:rFonts w:cs="Times New Roman"/>
              </w:rPr>
              <w:t>]</w:t>
            </w:r>
          </w:p>
          <w:p w14:paraId="4C083323" w14:textId="77777777" w:rsidR="00D570DF" w:rsidRPr="00153087" w:rsidRDefault="00D570DF" w:rsidP="00F21913">
            <w:pPr>
              <w:pStyle w:val="AATableText"/>
              <w:rPr>
                <w:szCs w:val="24"/>
              </w:rPr>
            </w:pPr>
            <w:r w:rsidRPr="00153087">
              <w:rPr>
                <w:szCs w:val="24"/>
              </w:rPr>
              <w:t>Extensive interaction between teachers and students</w:t>
            </w:r>
          </w:p>
          <w:p w14:paraId="719E9237" w14:textId="77777777" w:rsidR="00D570DF" w:rsidRPr="00153087" w:rsidRDefault="00D570DF" w:rsidP="00F21913">
            <w:pPr>
              <w:pStyle w:val="AATableText"/>
              <w:rPr>
                <w:szCs w:val="24"/>
                <w:rtl/>
              </w:rPr>
            </w:pPr>
            <w:r w:rsidRPr="00153087">
              <w:rPr>
                <w:szCs w:val="24"/>
              </w:rPr>
              <w:t>Most teachers are monologue</w:t>
            </w:r>
          </w:p>
        </w:tc>
        <w:tc>
          <w:tcPr>
            <w:tcW w:w="5220" w:type="dxa"/>
            <w:vAlign w:val="center"/>
          </w:tcPr>
          <w:p w14:paraId="04BE6BF6" w14:textId="3579BD67" w:rsidR="00D570DF" w:rsidRPr="00153087" w:rsidRDefault="005D78A9" w:rsidP="00F21913">
            <w:pPr>
              <w:pStyle w:val="AATableText"/>
              <w:rPr>
                <w:szCs w:val="24"/>
              </w:rPr>
            </w:pPr>
            <w:r w:rsidRPr="00153087">
              <w:rPr>
                <w:szCs w:val="24"/>
              </w:rPr>
              <w:t>There is a notable increase in the self-confidence levels of the students in the digital classroom. The self-motivating levels are high in the digital classroom. The students are motivated to seek more information beyond the classroom. There is a decline in the interactions between the students and the teachers and between the students themselves in the virtual classroom. There is a possibility for the students to suffer from social isolation.</w:t>
            </w:r>
          </w:p>
        </w:tc>
      </w:tr>
    </w:tbl>
    <w:p w14:paraId="475641E4" w14:textId="77777777" w:rsidR="00CE2449" w:rsidRPr="00153087" w:rsidRDefault="00CE2449" w:rsidP="00293E56">
      <w:pPr>
        <w:pStyle w:val="AAText"/>
        <w:rPr>
          <w:rtl/>
        </w:rPr>
      </w:pPr>
    </w:p>
    <w:p w14:paraId="7F61DACF" w14:textId="7B601BF5" w:rsidR="0030165E" w:rsidRPr="00153087" w:rsidRDefault="00DF2E91" w:rsidP="00293E56">
      <w:pPr>
        <w:pStyle w:val="AAText"/>
      </w:pPr>
      <w:r w:rsidRPr="00153087">
        <w:t>The comparative analyses presented in this table show that traditional and digital art education differ significantly in terms of teaching methods, student accessibility, flexibility, and technological requirements. In our view, these differences directly affect the development of creative abilities and professional readiness of future art educators. The comparative categorization presented in this study was developed by the author as a basis for systematizing key distinctions between traditional and technology-based art education. This approach is one of the scientific achievements of this research, as it helps to identify the main educational needs and challenges related to technology-based art education, including teacher preparation, access to digital tools, and the balance between technical and artistic skills. Therefore, this comparison provides a basis for further exploring effective strategies for developing creative abilities through digital technologies in art education. As digital technology becomes more prevalent in art education, it is evident that it is not just a matter of replacing learning tools and arrangements; Rather, it is a question of fundamental change in what we hope to achieve in education, and also what we mean by education in the first place.</w:t>
      </w:r>
    </w:p>
    <w:p w14:paraId="247D1A65" w14:textId="4B096E84" w:rsidR="004E676A" w:rsidRPr="00153087" w:rsidRDefault="00362E12" w:rsidP="00293E56">
      <w:pPr>
        <w:pStyle w:val="AAText"/>
      </w:pPr>
      <w:r w:rsidRPr="00153087">
        <w:rPr>
          <w:i/>
          <w:iCs/>
        </w:rPr>
        <w:t>«</w:t>
      </w:r>
      <w:r w:rsidR="006D3CFF" w:rsidRPr="00153087">
        <w:rPr>
          <w:bCs/>
          <w:i/>
          <w:iCs/>
        </w:rPr>
        <w:t xml:space="preserve">The author </w:t>
      </w:r>
      <w:r w:rsidR="00FA25C1" w:rsidRPr="00153087">
        <w:rPr>
          <w:bCs/>
          <w:i/>
          <w:iCs/>
        </w:rPr>
        <w:t>Shiri. M</w:t>
      </w:r>
      <w:r w:rsidR="006D3CFF" w:rsidRPr="00153087">
        <w:rPr>
          <w:bCs/>
          <w:i/>
          <w:iCs/>
        </w:rPr>
        <w:t xml:space="preserve"> in the article </w:t>
      </w:r>
      <w:r w:rsidR="006D3CFF" w:rsidRPr="00153087">
        <w:rPr>
          <w:b/>
          <w:bCs/>
          <w:i/>
          <w:iCs/>
        </w:rPr>
        <w:t>The role of teacher training in facilitating the adoption of digital technologies in art education</w:t>
      </w:r>
      <w:r w:rsidR="006D3CFF" w:rsidRPr="00153087">
        <w:rPr>
          <w:bCs/>
          <w:i/>
          <w:iCs/>
        </w:rPr>
        <w:t xml:space="preserve">: </w:t>
      </w:r>
      <w:r w:rsidR="006D3CFF" w:rsidRPr="00153087">
        <w:rPr>
          <w:i/>
          <w:iCs/>
        </w:rPr>
        <w:t>Updating and synchronizing with new technologies is crucial for professional development and enhancing the quality of teaching and student learning. With the growing use of technologies in all aspects of life and education, the first step towards the effectiveness of teachers is to have a high level of knowledge in technology-enhanced teaching and the ability to convey information most effectively.</w:t>
      </w:r>
      <w:r w:rsidRPr="00153087">
        <w:rPr>
          <w:i/>
          <w:iCs/>
        </w:rPr>
        <w:t>»</w:t>
      </w:r>
      <w:r w:rsidR="00E2780E" w:rsidRPr="00153087">
        <w:t xml:space="preserve"> </w:t>
      </w:r>
      <w:r w:rsidR="00E54DF3" w:rsidRPr="00153087">
        <w:rPr>
          <w:rFonts w:cs="Times New Roman"/>
        </w:rPr>
        <w:t>[90]</w:t>
      </w:r>
      <w:r w:rsidR="004E676A" w:rsidRPr="00153087">
        <w:t>.</w:t>
      </w:r>
    </w:p>
    <w:p w14:paraId="6E6A4B89" w14:textId="3BBC8B91" w:rsidR="004E676A" w:rsidRPr="00153087" w:rsidRDefault="00696892" w:rsidP="00293E56">
      <w:pPr>
        <w:pStyle w:val="AAText"/>
      </w:pPr>
      <w:r w:rsidRPr="00153087">
        <w:t>Defining creativity and its relation to digital age art education</w:t>
      </w:r>
    </w:p>
    <w:p w14:paraId="7C0C41C2" w14:textId="49427223" w:rsidR="00D13E8F" w:rsidRPr="00153087" w:rsidRDefault="004E676A" w:rsidP="00293E56">
      <w:pPr>
        <w:pStyle w:val="AAText"/>
        <w:rPr>
          <w:rtl/>
          <w:lang w:bidi="fa-IR"/>
        </w:rPr>
      </w:pPr>
      <w:r w:rsidRPr="00153087">
        <w:t xml:space="preserve">The term </w:t>
      </w:r>
      <w:r w:rsidR="00C27ABE" w:rsidRPr="00153087">
        <w:t>«</w:t>
      </w:r>
      <w:r w:rsidRPr="00153087">
        <w:t>creativity</w:t>
      </w:r>
      <w:r w:rsidR="00C27ABE" w:rsidRPr="00153087">
        <w:rPr>
          <w:rFonts w:eastAsia="Aptos" w:cs="Arial"/>
          <w:kern w:val="3"/>
          <w:lang w:eastAsia="en-US"/>
        </w:rPr>
        <w:t>»</w:t>
      </w:r>
      <w:r w:rsidRPr="00153087">
        <w:t xml:space="preserve"> refers to the act of making or producing something that is new, either a practical and innovative solution to a problem, a new method or tool, or a new art form.</w:t>
      </w:r>
      <w:r w:rsidR="00D13E8F" w:rsidRPr="00153087">
        <w:t xml:space="preserve"> </w:t>
      </w:r>
    </w:p>
    <w:p w14:paraId="41DD0D00" w14:textId="28496631" w:rsidR="006E7065" w:rsidRPr="00153087" w:rsidRDefault="00D13E8F" w:rsidP="00293E56">
      <w:pPr>
        <w:pStyle w:val="AAText"/>
      </w:pPr>
      <w:r w:rsidRPr="00153087">
        <w:t>Like joy, sorrow, and love, creativity is present everywhere. Everyone has an opinion about creativity. Since ancient times, discussions about creativity have been presented, and up to the present, creativity research has become a field of study in psychology and art. Traditional definitions of creativity state:</w:t>
      </w:r>
    </w:p>
    <w:p w14:paraId="148C496A" w14:textId="23605DCF" w:rsidR="006E7065" w:rsidRPr="00153087" w:rsidRDefault="00D13E8F" w:rsidP="00293E56">
      <w:pPr>
        <w:pStyle w:val="AAText"/>
      </w:pPr>
      <w:r w:rsidRPr="00153087">
        <w:t>Creativity includes invention, discovery, curiosity, imagination, experimentation, and exploration. During the digital creative process, there is a transformation from something known to something that was previously unknown</w:t>
      </w:r>
      <w:r w:rsidR="001410A6" w:rsidRPr="00153087">
        <w:t xml:space="preserve"> </w:t>
      </w:r>
      <w:r w:rsidR="00EA18E5" w:rsidRPr="00153087">
        <w:rPr>
          <w:rFonts w:cs="Times New Roman"/>
        </w:rPr>
        <w:t>[10</w:t>
      </w:r>
      <w:r w:rsidR="00467099" w:rsidRPr="00153087">
        <w:rPr>
          <w:rFonts w:cs="Times New Roman"/>
        </w:rPr>
        <w:t>7</w:t>
      </w:r>
      <w:r w:rsidR="00EA18E5" w:rsidRPr="00153087">
        <w:rPr>
          <w:rFonts w:cs="Times New Roman"/>
        </w:rPr>
        <w:t>]</w:t>
      </w:r>
      <w:r w:rsidRPr="00153087">
        <w:t>.</w:t>
      </w:r>
    </w:p>
    <w:p w14:paraId="7D43B0E0" w14:textId="084CD031" w:rsidR="00D13E8F" w:rsidRPr="00153087" w:rsidRDefault="00D13E8F" w:rsidP="00293E56">
      <w:pPr>
        <w:pStyle w:val="AAText"/>
      </w:pPr>
      <w:r w:rsidRPr="00153087">
        <w:t>How is creativity defined? So far, multiple definitions of creativity and creative individuals have been presented. Creativity is one of the fundamental characteristics of humans and, in fact, one of the most valuable skills for producing and creating objects. A common feature in most definitions is the creation of something novel or a deviation from conventional traditions. In this regard, creative individuals must possess specific traits that support these aspects. The only logical consensus regarding creativity is that creativity is the production of something new</w:t>
      </w:r>
      <w:r w:rsidRPr="00153087">
        <w:rPr>
          <w:i/>
          <w:iCs/>
        </w:rPr>
        <w:t xml:space="preserve"> </w:t>
      </w:r>
      <w:r w:rsidR="00EA18E5" w:rsidRPr="00153087">
        <w:rPr>
          <w:rFonts w:cs="Times New Roman"/>
        </w:rPr>
        <w:t>[10</w:t>
      </w:r>
      <w:r w:rsidR="00467099" w:rsidRPr="00153087">
        <w:rPr>
          <w:rFonts w:cs="Times New Roman"/>
        </w:rPr>
        <w:t>8</w:t>
      </w:r>
      <w:r w:rsidR="00EA18E5" w:rsidRPr="00153087">
        <w:rPr>
          <w:rFonts w:cs="Times New Roman"/>
        </w:rPr>
        <w:t>,10</w:t>
      </w:r>
      <w:r w:rsidR="00467099" w:rsidRPr="00153087">
        <w:rPr>
          <w:rFonts w:cs="Times New Roman"/>
        </w:rPr>
        <w:t>9</w:t>
      </w:r>
      <w:r w:rsidR="00EA18E5" w:rsidRPr="00153087">
        <w:rPr>
          <w:rFonts w:cs="Times New Roman"/>
        </w:rPr>
        <w:t>]</w:t>
      </w:r>
      <w:r w:rsidRPr="00153087">
        <w:t xml:space="preserve">. But at the same time, other factors influence creativity, such as the quality of the created work, surprise, innovation, aesthetics, originality, and the production of a new product </w:t>
      </w:r>
      <w:r w:rsidR="00EA18E5" w:rsidRPr="00153087">
        <w:rPr>
          <w:rFonts w:cs="Times New Roman"/>
        </w:rPr>
        <w:t>[1</w:t>
      </w:r>
      <w:r w:rsidR="00467099" w:rsidRPr="00153087">
        <w:rPr>
          <w:rFonts w:cs="Times New Roman"/>
        </w:rPr>
        <w:t>10</w:t>
      </w:r>
      <w:r w:rsidR="00EA18E5" w:rsidRPr="00153087">
        <w:rPr>
          <w:rFonts w:cs="Times New Roman"/>
        </w:rPr>
        <w:t>–11</w:t>
      </w:r>
      <w:r w:rsidR="00467099" w:rsidRPr="00153087">
        <w:rPr>
          <w:rFonts w:cs="Times New Roman"/>
        </w:rPr>
        <w:t>2</w:t>
      </w:r>
      <w:r w:rsidR="00EA18E5" w:rsidRPr="00153087">
        <w:rPr>
          <w:rFonts w:cs="Times New Roman"/>
        </w:rPr>
        <w:t>]</w:t>
      </w:r>
      <w:r w:rsidRPr="00153087">
        <w:t xml:space="preserve">. Some researchers use specific frameworks; for example, </w:t>
      </w:r>
      <w:r w:rsidR="00EA18E5" w:rsidRPr="00153087">
        <w:rPr>
          <w:rFonts w:cs="Times New Roman"/>
        </w:rPr>
        <w:t>[11</w:t>
      </w:r>
      <w:r w:rsidR="00467099" w:rsidRPr="00153087">
        <w:rPr>
          <w:rFonts w:cs="Times New Roman"/>
        </w:rPr>
        <w:t>3</w:t>
      </w:r>
      <w:r w:rsidR="00C315CF" w:rsidRPr="00153087">
        <w:rPr>
          <w:rFonts w:cs="Times New Roman"/>
        </w:rPr>
        <w:t>,114</w:t>
      </w:r>
      <w:r w:rsidR="00EA18E5" w:rsidRPr="00153087">
        <w:rPr>
          <w:rFonts w:cs="Times New Roman"/>
        </w:rPr>
        <w:t>]</w:t>
      </w:r>
      <w:r w:rsidRPr="00153087">
        <w:t xml:space="preserve"> used the who/how/why/what framework. </w:t>
      </w:r>
    </w:p>
    <w:p w14:paraId="40151AE5" w14:textId="690F3A2B" w:rsidR="00684954" w:rsidRPr="00153087" w:rsidRDefault="00D13E8F" w:rsidP="00293E56">
      <w:pPr>
        <w:pStyle w:val="AAText"/>
      </w:pPr>
      <w:r w:rsidRPr="00153087">
        <w:t xml:space="preserve">Historical definitions of creativity vary greatly across fields of study </w:t>
      </w:r>
      <w:r w:rsidR="00EA18E5" w:rsidRPr="00153087">
        <w:rPr>
          <w:rFonts w:cs="Times New Roman"/>
        </w:rPr>
        <w:t>[11</w:t>
      </w:r>
      <w:r w:rsidR="00467099" w:rsidRPr="00153087">
        <w:rPr>
          <w:rFonts w:cs="Times New Roman"/>
        </w:rPr>
        <w:t>4</w:t>
      </w:r>
      <w:r w:rsidR="00EA18E5" w:rsidRPr="00153087">
        <w:rPr>
          <w:rFonts w:cs="Times New Roman"/>
        </w:rPr>
        <w:t>,11</w:t>
      </w:r>
      <w:r w:rsidR="00467099" w:rsidRPr="00153087">
        <w:rPr>
          <w:rFonts w:cs="Times New Roman"/>
        </w:rPr>
        <w:t>5</w:t>
      </w:r>
      <w:r w:rsidR="00EA18E5" w:rsidRPr="00153087">
        <w:rPr>
          <w:rFonts w:cs="Times New Roman"/>
        </w:rPr>
        <w:t>]</w:t>
      </w:r>
      <w:r w:rsidRPr="00153087">
        <w:t xml:space="preserve"> and often depict creativity as inaccessible to the masses. Early perceptions were primarily associated with art and led to misconceptions about creativity and potential. For example, early researchers claimed that creativity is a genetic gift, creative skills cannot be learned, creative individuals tended to be nonconformist and isolated, and the structure of creativity was unmeasurable. Moreover, preliminary studies suggest that creative capacities are static and exclusive to fortunate individuals </w:t>
      </w:r>
      <w:r w:rsidR="00EA18E5" w:rsidRPr="00153087">
        <w:rPr>
          <w:rFonts w:cs="Times New Roman"/>
        </w:rPr>
        <w:t>[11</w:t>
      </w:r>
      <w:r w:rsidR="00467099" w:rsidRPr="00153087">
        <w:rPr>
          <w:rFonts w:cs="Times New Roman"/>
        </w:rPr>
        <w:t>6</w:t>
      </w:r>
      <w:r w:rsidR="00EA18E5" w:rsidRPr="00153087">
        <w:rPr>
          <w:rFonts w:cs="Times New Roman"/>
        </w:rPr>
        <w:t>]</w:t>
      </w:r>
      <w:r w:rsidRPr="00153087">
        <w:t xml:space="preserve">. </w:t>
      </w:r>
    </w:p>
    <w:p w14:paraId="46A0CA37" w14:textId="2B1EEAC7" w:rsidR="00684954" w:rsidRPr="00153087" w:rsidRDefault="00D13E8F" w:rsidP="00293E56">
      <w:pPr>
        <w:pStyle w:val="AAText"/>
      </w:pPr>
      <w:r w:rsidRPr="00153087">
        <w:t xml:space="preserve">Creativity is not only used to make something new, but it also changes over time.  This idea, which stands for emotional and intellectual life, has been seen as a unique thing in the world of fine arts for a long time, even though it goes back to ancient times. However, creativity is not only a skill for art or art and design education, but also an essential skill in all areas of human life </w:t>
      </w:r>
      <w:r w:rsidR="00EA18E5" w:rsidRPr="00153087">
        <w:rPr>
          <w:rFonts w:cs="Times New Roman"/>
        </w:rPr>
        <w:t>[11</w:t>
      </w:r>
      <w:r w:rsidR="00467099" w:rsidRPr="00153087">
        <w:rPr>
          <w:rFonts w:cs="Times New Roman"/>
        </w:rPr>
        <w:t>7</w:t>
      </w:r>
      <w:r w:rsidR="00EA18E5" w:rsidRPr="00153087">
        <w:rPr>
          <w:rFonts w:cs="Times New Roman"/>
        </w:rPr>
        <w:t>–11</w:t>
      </w:r>
      <w:r w:rsidR="00467099" w:rsidRPr="00153087">
        <w:rPr>
          <w:rFonts w:cs="Times New Roman"/>
        </w:rPr>
        <w:t>9</w:t>
      </w:r>
      <w:r w:rsidR="00EA18E5" w:rsidRPr="00153087">
        <w:rPr>
          <w:rFonts w:cs="Times New Roman"/>
        </w:rPr>
        <w:t>]</w:t>
      </w:r>
      <w:r w:rsidRPr="00153087">
        <w:t xml:space="preserve">. </w:t>
      </w:r>
    </w:p>
    <w:p w14:paraId="05E870B1" w14:textId="17D49981" w:rsidR="00D13E8F" w:rsidRPr="00153087" w:rsidRDefault="00CC131D" w:rsidP="00293E56">
      <w:pPr>
        <w:pStyle w:val="AAText"/>
      </w:pPr>
      <w:r w:rsidRPr="00153087">
        <w:rPr>
          <w:rFonts w:hint="cs"/>
          <w:rtl/>
        </w:rPr>
        <w:t xml:space="preserve"> </w:t>
      </w:r>
      <w:r w:rsidR="00D13E8F" w:rsidRPr="00153087">
        <w:t xml:space="preserve">Ideas in shaping the concept of artistic creativity are diverse. Fromm talks about two types of creativity in the field of art. The first is a work that can be developed and learned through practice with various methods, depending on ability, such as painting, poetry, or novels, and composing music, and it becomes apparent after this process </w:t>
      </w:r>
      <w:r w:rsidR="00EA18E5" w:rsidRPr="00153087">
        <w:rPr>
          <w:rFonts w:cs="Times New Roman"/>
        </w:rPr>
        <w:t>[1</w:t>
      </w:r>
      <w:r w:rsidR="00467099" w:rsidRPr="00153087">
        <w:rPr>
          <w:rFonts w:cs="Times New Roman"/>
        </w:rPr>
        <w:t>20</w:t>
      </w:r>
      <w:r w:rsidR="00EA18E5" w:rsidRPr="00153087">
        <w:rPr>
          <w:rFonts w:cs="Times New Roman"/>
        </w:rPr>
        <w:t>,12</w:t>
      </w:r>
      <w:r w:rsidR="00467099" w:rsidRPr="00153087">
        <w:rPr>
          <w:rFonts w:cs="Times New Roman"/>
        </w:rPr>
        <w:t>1</w:t>
      </w:r>
      <w:r w:rsidR="00EA18E5" w:rsidRPr="00153087">
        <w:rPr>
          <w:rFonts w:cs="Times New Roman"/>
        </w:rPr>
        <w:t>]</w:t>
      </w:r>
      <w:r w:rsidR="00D13E8F" w:rsidRPr="00153087">
        <w:t xml:space="preserve">. Second is the creative attitude and behavior, which is the foundation of creativity in all fields. This type of creativity may not produce an effect. While the former is defined as an ability, the latter is a personality trait shaped by the development of competencies such as seeing, perceiving, and reacting </w:t>
      </w:r>
      <w:r w:rsidR="00EA18E5" w:rsidRPr="00153087">
        <w:rPr>
          <w:rFonts w:cs="Times New Roman"/>
        </w:rPr>
        <w:t>[12</w:t>
      </w:r>
      <w:r w:rsidR="00467099" w:rsidRPr="00153087">
        <w:rPr>
          <w:rFonts w:cs="Times New Roman"/>
        </w:rPr>
        <w:t>2</w:t>
      </w:r>
      <w:r w:rsidR="00EA18E5" w:rsidRPr="00153087">
        <w:rPr>
          <w:rFonts w:cs="Times New Roman"/>
        </w:rPr>
        <w:t>]</w:t>
      </w:r>
      <w:r w:rsidR="00D13E8F" w:rsidRPr="00153087">
        <w:t xml:space="preserve">. </w:t>
      </w:r>
    </w:p>
    <w:p w14:paraId="29CF93A5" w14:textId="7442443C" w:rsidR="006244A9" w:rsidRPr="00153087" w:rsidRDefault="006244A9" w:rsidP="00293E56">
      <w:pPr>
        <w:pStyle w:val="AAText"/>
      </w:pPr>
      <w:r w:rsidRPr="00153087">
        <w:t xml:space="preserve">It turns out that the majority of the definitions of creativity agree upon two major aspects that any creative idea or solution should have: novelty and usefulness. Plucker </w:t>
      </w:r>
      <w:r w:rsidR="00EA18E5" w:rsidRPr="00153087">
        <w:rPr>
          <w:rFonts w:cs="Times New Roman"/>
        </w:rPr>
        <w:t>[11</w:t>
      </w:r>
      <w:r w:rsidR="00467099" w:rsidRPr="00153087">
        <w:rPr>
          <w:rFonts w:cs="Times New Roman"/>
        </w:rPr>
        <w:t>5</w:t>
      </w:r>
      <w:r w:rsidRPr="00153087">
        <w:t xml:space="preserve">, p. 89] </w:t>
      </w:r>
      <w:r w:rsidR="00B46A98" w:rsidRPr="00153087">
        <w:t>proposed</w:t>
      </w:r>
      <w:r w:rsidRPr="00153087">
        <w:t xml:space="preserve"> the common elements that various definitions of creativity have and came up with a concise and useful definition that may help guide the research in the future</w:t>
      </w:r>
      <w:r w:rsidR="00B46A98" w:rsidRPr="00153087">
        <w:t>: Creativity is the result of the interaction of talent, process, and environment and produces an intelligible product that is novel and useful within a social context.</w:t>
      </w:r>
    </w:p>
    <w:p w14:paraId="309EB72B" w14:textId="0226AA36" w:rsidR="00D13E8F" w:rsidRPr="00153087" w:rsidRDefault="00D13E8F" w:rsidP="00293E56">
      <w:pPr>
        <w:pStyle w:val="AAText"/>
      </w:pPr>
      <w:r w:rsidRPr="00153087">
        <w:t xml:space="preserve">Creativity can be described as extraordinary thinking. Bartlett says this means stepping off the beaten path, thinking outside the box, and being open to experience. Getzels stated, Regardless of the context, it relies on the unity of logical imagination and emotions, decoding skills, imagination and control, external (divergent) thinking, and internal (convergent) thinking. </w:t>
      </w:r>
    </w:p>
    <w:p w14:paraId="53E5ACFC" w14:textId="675E2458" w:rsidR="00D13E8F" w:rsidRPr="00153087" w:rsidRDefault="00D13E8F" w:rsidP="00293E56">
      <w:pPr>
        <w:pStyle w:val="AAText"/>
      </w:pPr>
      <w:r w:rsidRPr="00153087">
        <w:t xml:space="preserve">One of the foundations of creativity research is the </w:t>
      </w:r>
      <w:r w:rsidR="00C22706" w:rsidRPr="00153087">
        <w:t>4</w:t>
      </w:r>
      <w:r w:rsidRPr="00153087">
        <w:t xml:space="preserve">P framework proposed by Rhodes </w:t>
      </w:r>
      <w:r w:rsidR="00EA18E5" w:rsidRPr="00153087">
        <w:rPr>
          <w:rFonts w:cs="Times New Roman"/>
        </w:rPr>
        <w:t>[12</w:t>
      </w:r>
      <w:r w:rsidR="00467099" w:rsidRPr="00153087">
        <w:rPr>
          <w:rFonts w:cs="Times New Roman"/>
        </w:rPr>
        <w:t>3</w:t>
      </w:r>
      <w:r w:rsidR="00EA18E5" w:rsidRPr="00153087">
        <w:rPr>
          <w:rFonts w:cs="Times New Roman"/>
        </w:rPr>
        <w:t>]</w:t>
      </w:r>
      <w:r w:rsidRPr="00153087">
        <w:t>. He reviewed the existing literature and theories and ultimately divided all the various aspects influencing creativity into four main categories known as the 4 Ps: Person, Product, Process, and Press (i. e. , environment). These 4 factors represent the 4 main questions;What kind of person is creative? What is considered creative? How does creativity take shape? What impact does the environment have on the formation of creativity?</w:t>
      </w:r>
    </w:p>
    <w:p w14:paraId="4347DAB2" w14:textId="582CA103" w:rsidR="00D13E8F" w:rsidRPr="00153087" w:rsidRDefault="00D13E8F" w:rsidP="00293E56">
      <w:pPr>
        <w:pStyle w:val="AAText"/>
      </w:pPr>
      <w:r w:rsidRPr="00153087">
        <w:t>Additionally,</w:t>
      </w:r>
      <w:r w:rsidR="00C22706" w:rsidRPr="00153087">
        <w:t xml:space="preserve"> </w:t>
      </w:r>
      <w:r w:rsidR="00C22706" w:rsidRPr="00153087">
        <w:rPr>
          <w:rFonts w:asciiTheme="majorBidi" w:hAnsiTheme="majorBidi"/>
        </w:rPr>
        <w:t>Glăveanu</w:t>
      </w:r>
      <w:r w:rsidRPr="00153087">
        <w:t xml:space="preserve"> </w:t>
      </w:r>
      <w:r w:rsidR="00EA18E5" w:rsidRPr="00153087">
        <w:rPr>
          <w:rFonts w:cs="Times New Roman"/>
        </w:rPr>
        <w:t>[12</w:t>
      </w:r>
      <w:r w:rsidR="00467099" w:rsidRPr="00153087">
        <w:rPr>
          <w:rFonts w:cs="Times New Roman"/>
        </w:rPr>
        <w:t>4</w:t>
      </w:r>
      <w:r w:rsidR="00EA18E5" w:rsidRPr="00153087">
        <w:rPr>
          <w:rFonts w:cs="Times New Roman"/>
        </w:rPr>
        <w:t>]</w:t>
      </w:r>
      <w:r w:rsidRPr="00153087">
        <w:t xml:space="preserve"> proposed another theory called the Five A's based on the Four P's, which includes: Actors, Audiences, Actions, Artifacts, and Affordances, and believed that these factors play a role in the process of creativity. Another theory proposed by</w:t>
      </w:r>
      <w:r w:rsidR="00C22706" w:rsidRPr="00153087">
        <w:t xml:space="preserve"> </w:t>
      </w:r>
      <w:r w:rsidR="00C22706" w:rsidRPr="00153087">
        <w:rPr>
          <w:rFonts w:asciiTheme="majorBidi" w:hAnsiTheme="majorBidi"/>
        </w:rPr>
        <w:t>Kaufman and Beghetto</w:t>
      </w:r>
      <w:r w:rsidRPr="00153087">
        <w:t xml:space="preserve"> </w:t>
      </w:r>
      <w:r w:rsidR="00EA18E5" w:rsidRPr="00153087">
        <w:rPr>
          <w:rFonts w:cs="Times New Roman"/>
        </w:rPr>
        <w:t>[12</w:t>
      </w:r>
      <w:r w:rsidR="00467099" w:rsidRPr="00153087">
        <w:rPr>
          <w:rFonts w:cs="Times New Roman"/>
        </w:rPr>
        <w:t>5</w:t>
      </w:r>
      <w:r w:rsidR="00EA18E5" w:rsidRPr="00153087">
        <w:rPr>
          <w:rFonts w:cs="Times New Roman"/>
        </w:rPr>
        <w:t>]</w:t>
      </w:r>
      <w:r w:rsidRPr="00153087">
        <w:t xml:space="preserve"> is known as the Four Cs, which primarily considers a path of individual creativity development that starts from the initial stages of creativity, namely mini-c, and gradually progresses over time through the improvement of creativity to Pro-c and then Big-C. </w:t>
      </w:r>
    </w:p>
    <w:p w14:paraId="369DC6F7" w14:textId="77777777" w:rsidR="00D13E8F" w:rsidRPr="00153087" w:rsidRDefault="00D13E8F" w:rsidP="00293E56">
      <w:pPr>
        <w:pStyle w:val="AAText"/>
      </w:pPr>
      <w:r w:rsidRPr="00153087">
        <w:t>What the literature review reveals is that in most theories related to creativity, motivation is essential, but what makes people find the motivation to be creative?</w:t>
      </w:r>
    </w:p>
    <w:p w14:paraId="79367C0E" w14:textId="35DB39A2" w:rsidR="00D13E8F" w:rsidRPr="00153087" w:rsidRDefault="00D13E8F" w:rsidP="00293E56">
      <w:pPr>
        <w:pStyle w:val="AAText"/>
      </w:pPr>
      <w:r w:rsidRPr="00153087">
        <w:t>It’s shown that when individuals are deeply engaged in an activity they enjoy and find challenging, they may enter an exciting and pleasurable moment of complete absorption, known as Flow. In the context of motivation</w:t>
      </w:r>
      <w:r w:rsidR="00C22706" w:rsidRPr="00153087">
        <w:t xml:space="preserve"> </w:t>
      </w:r>
      <w:r w:rsidR="00C22706" w:rsidRPr="00153087">
        <w:rPr>
          <w:rFonts w:asciiTheme="majorBidi" w:hAnsiTheme="majorBidi"/>
        </w:rPr>
        <w:t>Forgeard</w:t>
      </w:r>
      <w:r w:rsidRPr="00153087">
        <w:t xml:space="preserve"> </w:t>
      </w:r>
      <w:r w:rsidR="00EA18E5" w:rsidRPr="00153087">
        <w:rPr>
          <w:rFonts w:cs="Times New Roman"/>
        </w:rPr>
        <w:t>[12</w:t>
      </w:r>
      <w:r w:rsidR="00467099" w:rsidRPr="00153087">
        <w:rPr>
          <w:rFonts w:cs="Times New Roman"/>
        </w:rPr>
        <w:t>6</w:t>
      </w:r>
      <w:r w:rsidR="00EA18E5" w:rsidRPr="00153087">
        <w:rPr>
          <w:rFonts w:cs="Times New Roman"/>
        </w:rPr>
        <w:t>]</w:t>
      </w:r>
      <w:r w:rsidRPr="00153087">
        <w:t xml:space="preserve"> distinguishes between extrinsic and intrinsic motivation and expands on the idea of social motivation, where the individual's intention is to help others. In this theory, there are four dimensions, referred to as the four Gs: Gain means the benefit that a person derives from this creativity. Growth means being creative for oneself because this creativity is enjoyable and leads to growth. </w:t>
      </w:r>
      <w:r w:rsidR="00001E74" w:rsidRPr="00153087">
        <w:t>Guidance represents the exercise of creativity that allows the individual to act as a guide for others, while Giving represents the direct exercise of the individual’s creativity to aid others. The structural models provided outline the context and encompass a variety of basic issues regarding creativity. The models are useful tools for analysis, allowing creativity to be studied in a tangible and observable form.</w:t>
      </w:r>
    </w:p>
    <w:p w14:paraId="3A421541" w14:textId="3CB03B25" w:rsidR="00D13E8F" w:rsidRPr="00153087" w:rsidRDefault="00A57B65" w:rsidP="00293E56">
      <w:pPr>
        <w:pStyle w:val="AAText"/>
      </w:pPr>
      <w:r w:rsidRPr="00153087">
        <w:t xml:space="preserve">Given the diverse nature and historical evolution of creativity research, many theories and models have emerged in different fields. </w:t>
      </w:r>
      <w:r w:rsidR="001B7EE4" w:rsidRPr="00153087">
        <w:t>A clear overview of the most influential and well-known creativity theories is presented below. These frameworks and theories address creativity from different cognitive, psychological, social, and cultural perspectives and are briefly mentioned here.</w:t>
      </w:r>
    </w:p>
    <w:p w14:paraId="1436354F" w14:textId="77777777" w:rsidR="00D13E8F" w:rsidRPr="00153087" w:rsidRDefault="00D13E8F" w:rsidP="00293E56">
      <w:pPr>
        <w:pStyle w:val="AAText"/>
        <w:rPr>
          <w:rtl/>
        </w:rPr>
      </w:pPr>
    </w:p>
    <w:p w14:paraId="7EA7D13E" w14:textId="77777777" w:rsidR="00D13E8F" w:rsidRPr="00153087" w:rsidRDefault="00D13E8F" w:rsidP="00293E56">
      <w:pPr>
        <w:pStyle w:val="AATableTitile"/>
      </w:pPr>
      <w:r w:rsidRPr="00153087">
        <w:t>Table 2- Key theories of creativity: comparative overview</w:t>
      </w:r>
    </w:p>
    <w:p w14:paraId="0713248C" w14:textId="77777777" w:rsidR="00D13E8F" w:rsidRPr="00153087" w:rsidRDefault="00D13E8F" w:rsidP="00293E56">
      <w:pPr>
        <w:pStyle w:val="AAText"/>
        <w:rPr>
          <w:rtl/>
        </w:rPr>
      </w:pPr>
    </w:p>
    <w:tbl>
      <w:tblPr>
        <w:tblStyle w:val="TableGrid12"/>
        <w:tblW w:w="9625" w:type="dxa"/>
        <w:tblLook w:val="04A0" w:firstRow="1" w:lastRow="0" w:firstColumn="1" w:lastColumn="0" w:noHBand="0" w:noVBand="1"/>
      </w:tblPr>
      <w:tblGrid>
        <w:gridCol w:w="2155"/>
        <w:gridCol w:w="2250"/>
        <w:gridCol w:w="2790"/>
        <w:gridCol w:w="2430"/>
      </w:tblGrid>
      <w:tr w:rsidR="00D13E8F" w:rsidRPr="00153087" w14:paraId="41DD1385" w14:textId="77777777" w:rsidTr="00F21913">
        <w:trPr>
          <w:trHeight w:val="276"/>
        </w:trPr>
        <w:tc>
          <w:tcPr>
            <w:tcW w:w="2155" w:type="dxa"/>
            <w:vAlign w:val="center"/>
          </w:tcPr>
          <w:p w14:paraId="046DCD6E" w14:textId="77777777" w:rsidR="00D13E8F" w:rsidRPr="00153087" w:rsidRDefault="00D13E8F" w:rsidP="00315395">
            <w:pPr>
              <w:pStyle w:val="AATableText"/>
              <w:rPr>
                <w:szCs w:val="28"/>
              </w:rPr>
            </w:pPr>
            <w:r w:rsidRPr="00153087">
              <w:rPr>
                <w:szCs w:val="28"/>
              </w:rPr>
              <w:t>Theory / Author</w:t>
            </w:r>
          </w:p>
        </w:tc>
        <w:tc>
          <w:tcPr>
            <w:tcW w:w="2250" w:type="dxa"/>
            <w:vAlign w:val="center"/>
          </w:tcPr>
          <w:p w14:paraId="036E9BC7" w14:textId="77777777" w:rsidR="00D13E8F" w:rsidRPr="00153087" w:rsidRDefault="00D13E8F" w:rsidP="00315395">
            <w:pPr>
              <w:pStyle w:val="AATableText"/>
              <w:rPr>
                <w:szCs w:val="28"/>
              </w:rPr>
            </w:pPr>
            <w:r w:rsidRPr="00153087">
              <w:rPr>
                <w:szCs w:val="28"/>
              </w:rPr>
              <w:t>Main Focus</w:t>
            </w:r>
          </w:p>
        </w:tc>
        <w:tc>
          <w:tcPr>
            <w:tcW w:w="2790" w:type="dxa"/>
            <w:vAlign w:val="center"/>
          </w:tcPr>
          <w:p w14:paraId="455AD837" w14:textId="35F73946" w:rsidR="00D13E8F" w:rsidRPr="00153087" w:rsidRDefault="00D13E8F" w:rsidP="00315395">
            <w:pPr>
              <w:pStyle w:val="AATableText"/>
              <w:rPr>
                <w:szCs w:val="28"/>
              </w:rPr>
            </w:pPr>
            <w:r w:rsidRPr="00153087">
              <w:rPr>
                <w:szCs w:val="28"/>
              </w:rPr>
              <w:t xml:space="preserve">Key </w:t>
            </w:r>
            <w:r w:rsidR="00604615" w:rsidRPr="00153087">
              <w:rPr>
                <w:szCs w:val="28"/>
              </w:rPr>
              <w:t>f</w:t>
            </w:r>
            <w:r w:rsidRPr="00153087">
              <w:rPr>
                <w:szCs w:val="28"/>
              </w:rPr>
              <w:t>eatures</w:t>
            </w:r>
          </w:p>
        </w:tc>
        <w:tc>
          <w:tcPr>
            <w:tcW w:w="2430" w:type="dxa"/>
            <w:vAlign w:val="center"/>
          </w:tcPr>
          <w:p w14:paraId="4925954A" w14:textId="77777777" w:rsidR="00D13E8F" w:rsidRPr="00153087" w:rsidRDefault="00D13E8F" w:rsidP="00315395">
            <w:pPr>
              <w:pStyle w:val="AATableText"/>
              <w:rPr>
                <w:szCs w:val="28"/>
              </w:rPr>
            </w:pPr>
            <w:r w:rsidRPr="00153087">
              <w:rPr>
                <w:szCs w:val="28"/>
              </w:rPr>
              <w:t>Relevance to Art Education</w:t>
            </w:r>
          </w:p>
        </w:tc>
      </w:tr>
      <w:tr w:rsidR="00D13E8F" w:rsidRPr="00153087" w14:paraId="7E5D7F1A" w14:textId="77777777" w:rsidTr="00F21913">
        <w:trPr>
          <w:trHeight w:val="574"/>
        </w:trPr>
        <w:tc>
          <w:tcPr>
            <w:tcW w:w="2155" w:type="dxa"/>
            <w:vAlign w:val="center"/>
          </w:tcPr>
          <w:p w14:paraId="5942B4C6" w14:textId="22344903" w:rsidR="00D13E8F" w:rsidRPr="00153087" w:rsidRDefault="00D13E8F" w:rsidP="00293E56">
            <w:pPr>
              <w:pStyle w:val="AATableText"/>
              <w:rPr>
                <w:szCs w:val="28"/>
              </w:rPr>
            </w:pPr>
            <w:r w:rsidRPr="00153087">
              <w:rPr>
                <w:szCs w:val="28"/>
              </w:rPr>
              <w:t xml:space="preserve">Guilford </w:t>
            </w:r>
            <w:r w:rsidR="00C94093" w:rsidRPr="00153087">
              <w:rPr>
                <w:szCs w:val="28"/>
              </w:rPr>
              <w:t xml:space="preserve">Model </w:t>
            </w:r>
            <w:r w:rsidR="00EA18E5" w:rsidRPr="00153087">
              <w:rPr>
                <w:rFonts w:cs="Times New Roman"/>
              </w:rPr>
              <w:t>[12</w:t>
            </w:r>
            <w:r w:rsidR="00467099" w:rsidRPr="00153087">
              <w:rPr>
                <w:rFonts w:cs="Times New Roman"/>
              </w:rPr>
              <w:t>7</w:t>
            </w:r>
            <w:r w:rsidR="00EA18E5" w:rsidRPr="00153087">
              <w:rPr>
                <w:rFonts w:cs="Times New Roman"/>
              </w:rPr>
              <w:t>]</w:t>
            </w:r>
          </w:p>
        </w:tc>
        <w:tc>
          <w:tcPr>
            <w:tcW w:w="2250" w:type="dxa"/>
            <w:vAlign w:val="center"/>
          </w:tcPr>
          <w:p w14:paraId="6F1DF980" w14:textId="77777777" w:rsidR="00D13E8F" w:rsidRPr="00153087" w:rsidRDefault="00D13E8F" w:rsidP="00293E56">
            <w:pPr>
              <w:pStyle w:val="AATableText"/>
              <w:rPr>
                <w:szCs w:val="28"/>
              </w:rPr>
            </w:pPr>
            <w:r w:rsidRPr="00153087">
              <w:rPr>
                <w:szCs w:val="28"/>
              </w:rPr>
              <w:t>Cognitive abilities</w:t>
            </w:r>
          </w:p>
        </w:tc>
        <w:tc>
          <w:tcPr>
            <w:tcW w:w="2790" w:type="dxa"/>
            <w:vAlign w:val="center"/>
          </w:tcPr>
          <w:p w14:paraId="6BF9A114" w14:textId="77777777" w:rsidR="00D13E8F" w:rsidRPr="00153087" w:rsidRDefault="00D13E8F" w:rsidP="00293E56">
            <w:pPr>
              <w:pStyle w:val="AATableText"/>
              <w:rPr>
                <w:szCs w:val="28"/>
              </w:rPr>
            </w:pPr>
            <w:r w:rsidRPr="00153087">
              <w:rPr>
                <w:szCs w:val="28"/>
              </w:rPr>
              <w:t>Divergent thinking, fluency, originality</w:t>
            </w:r>
          </w:p>
        </w:tc>
        <w:tc>
          <w:tcPr>
            <w:tcW w:w="2430" w:type="dxa"/>
            <w:vAlign w:val="center"/>
          </w:tcPr>
          <w:p w14:paraId="62A56696" w14:textId="77777777" w:rsidR="00D13E8F" w:rsidRPr="00153087" w:rsidRDefault="00D13E8F" w:rsidP="00293E56">
            <w:pPr>
              <w:pStyle w:val="AATableText"/>
              <w:rPr>
                <w:szCs w:val="28"/>
              </w:rPr>
            </w:pPr>
            <w:r w:rsidRPr="00153087">
              <w:rPr>
                <w:szCs w:val="28"/>
              </w:rPr>
              <w:t>Basis for creativity tests</w:t>
            </w:r>
          </w:p>
        </w:tc>
      </w:tr>
      <w:tr w:rsidR="00D13E8F" w:rsidRPr="00153087" w14:paraId="78CF25EA" w14:textId="77777777" w:rsidTr="00F21913">
        <w:trPr>
          <w:trHeight w:val="574"/>
        </w:trPr>
        <w:tc>
          <w:tcPr>
            <w:tcW w:w="2155" w:type="dxa"/>
            <w:vAlign w:val="center"/>
          </w:tcPr>
          <w:p w14:paraId="63E1F6E3" w14:textId="5045D6EA" w:rsidR="00D13E8F" w:rsidRPr="00153087" w:rsidRDefault="00D13E8F" w:rsidP="00293E56">
            <w:pPr>
              <w:pStyle w:val="AATableText"/>
              <w:rPr>
                <w:szCs w:val="28"/>
              </w:rPr>
            </w:pPr>
            <w:r w:rsidRPr="00153087">
              <w:rPr>
                <w:szCs w:val="28"/>
              </w:rPr>
              <w:t xml:space="preserve">Torrance </w:t>
            </w:r>
            <w:r w:rsidR="00EA18E5" w:rsidRPr="00153087">
              <w:rPr>
                <w:rFonts w:cs="Times New Roman"/>
              </w:rPr>
              <w:t>[12</w:t>
            </w:r>
            <w:r w:rsidR="00467099" w:rsidRPr="00153087">
              <w:rPr>
                <w:rFonts w:cs="Times New Roman"/>
              </w:rPr>
              <w:t>8</w:t>
            </w:r>
            <w:r w:rsidR="00EA18E5" w:rsidRPr="00153087">
              <w:rPr>
                <w:rFonts w:cs="Times New Roman"/>
              </w:rPr>
              <w:t>]</w:t>
            </w:r>
          </w:p>
        </w:tc>
        <w:tc>
          <w:tcPr>
            <w:tcW w:w="2250" w:type="dxa"/>
            <w:vAlign w:val="center"/>
          </w:tcPr>
          <w:p w14:paraId="6EC958C6" w14:textId="77777777" w:rsidR="00D13E8F" w:rsidRPr="00153087" w:rsidRDefault="00D13E8F" w:rsidP="00293E56">
            <w:pPr>
              <w:pStyle w:val="AATableText"/>
              <w:rPr>
                <w:szCs w:val="28"/>
              </w:rPr>
            </w:pPr>
            <w:r w:rsidRPr="00153087">
              <w:rPr>
                <w:szCs w:val="28"/>
              </w:rPr>
              <w:t>Measurement of creativity</w:t>
            </w:r>
          </w:p>
        </w:tc>
        <w:tc>
          <w:tcPr>
            <w:tcW w:w="2790" w:type="dxa"/>
            <w:vAlign w:val="center"/>
          </w:tcPr>
          <w:p w14:paraId="3D5F9CDD" w14:textId="77777777" w:rsidR="00D13E8F" w:rsidRPr="00153087" w:rsidRDefault="00D13E8F" w:rsidP="00293E56">
            <w:pPr>
              <w:pStyle w:val="AATableText"/>
              <w:rPr>
                <w:szCs w:val="28"/>
              </w:rPr>
            </w:pPr>
            <w:r w:rsidRPr="00153087">
              <w:rPr>
                <w:szCs w:val="28"/>
              </w:rPr>
              <w:t>TTCT  verbal and figural creativity</w:t>
            </w:r>
          </w:p>
        </w:tc>
        <w:tc>
          <w:tcPr>
            <w:tcW w:w="2430" w:type="dxa"/>
            <w:vAlign w:val="center"/>
          </w:tcPr>
          <w:p w14:paraId="1811AAB8" w14:textId="77777777" w:rsidR="00D13E8F" w:rsidRPr="00153087" w:rsidRDefault="00D13E8F" w:rsidP="00293E56">
            <w:pPr>
              <w:pStyle w:val="AATableText"/>
              <w:rPr>
                <w:szCs w:val="28"/>
              </w:rPr>
            </w:pPr>
            <w:r w:rsidRPr="00153087">
              <w:rPr>
                <w:szCs w:val="28"/>
              </w:rPr>
              <w:t>Widely used in arts-based assessments</w:t>
            </w:r>
          </w:p>
        </w:tc>
      </w:tr>
      <w:tr w:rsidR="00D13E8F" w:rsidRPr="00153087" w14:paraId="71F46D2A" w14:textId="77777777" w:rsidTr="00F21913">
        <w:trPr>
          <w:trHeight w:val="872"/>
        </w:trPr>
        <w:tc>
          <w:tcPr>
            <w:tcW w:w="2155" w:type="dxa"/>
            <w:vAlign w:val="center"/>
          </w:tcPr>
          <w:p w14:paraId="3DEE7061" w14:textId="583B5D78" w:rsidR="00D13E8F" w:rsidRPr="00153087" w:rsidRDefault="00D13E8F" w:rsidP="00293E56">
            <w:pPr>
              <w:pStyle w:val="AATableText"/>
              <w:rPr>
                <w:szCs w:val="28"/>
              </w:rPr>
            </w:pPr>
            <w:r w:rsidRPr="00153087">
              <w:rPr>
                <w:szCs w:val="28"/>
              </w:rPr>
              <w:t>Rhodes– 4P Model</w:t>
            </w:r>
            <w:r w:rsidR="00C94093" w:rsidRPr="00153087">
              <w:rPr>
                <w:szCs w:val="28"/>
              </w:rPr>
              <w:t xml:space="preserve"> of Creativity</w:t>
            </w:r>
            <w:r w:rsidRPr="00153087">
              <w:rPr>
                <w:szCs w:val="28"/>
              </w:rPr>
              <w:t xml:space="preserve"> </w:t>
            </w:r>
            <w:r w:rsidR="00EA18E5" w:rsidRPr="00153087">
              <w:rPr>
                <w:rFonts w:cs="Times New Roman"/>
              </w:rPr>
              <w:t>[12</w:t>
            </w:r>
            <w:r w:rsidR="00467099" w:rsidRPr="00153087">
              <w:rPr>
                <w:rFonts w:cs="Times New Roman"/>
              </w:rPr>
              <w:t>3</w:t>
            </w:r>
            <w:r w:rsidR="00026F94" w:rsidRPr="00153087">
              <w:t xml:space="preserve">, </w:t>
            </w:r>
            <w:r w:rsidR="00026F94" w:rsidRPr="00153087">
              <w:rPr>
                <w:lang w:val="ru-RU"/>
              </w:rPr>
              <w:t>р</w:t>
            </w:r>
            <w:r w:rsidR="00026F94" w:rsidRPr="00153087">
              <w:t xml:space="preserve">. </w:t>
            </w:r>
            <w:r w:rsidR="003375E7" w:rsidRPr="00153087">
              <w:t>307</w:t>
            </w:r>
            <w:r w:rsidR="00B144B0" w:rsidRPr="00153087">
              <w:rPr>
                <w:rFonts w:cs="Times New Roman"/>
              </w:rPr>
              <w:t>]</w:t>
            </w:r>
          </w:p>
        </w:tc>
        <w:tc>
          <w:tcPr>
            <w:tcW w:w="2250" w:type="dxa"/>
            <w:vAlign w:val="center"/>
          </w:tcPr>
          <w:p w14:paraId="7F5A0224" w14:textId="77777777" w:rsidR="00D13E8F" w:rsidRPr="00153087" w:rsidRDefault="00D13E8F" w:rsidP="00293E56">
            <w:pPr>
              <w:pStyle w:val="AATableText"/>
              <w:rPr>
                <w:szCs w:val="28"/>
              </w:rPr>
            </w:pPr>
            <w:r w:rsidRPr="00153087">
              <w:rPr>
                <w:szCs w:val="28"/>
              </w:rPr>
              <w:t>Integrated framework</w:t>
            </w:r>
          </w:p>
        </w:tc>
        <w:tc>
          <w:tcPr>
            <w:tcW w:w="2790" w:type="dxa"/>
            <w:vAlign w:val="center"/>
          </w:tcPr>
          <w:p w14:paraId="3B11152A" w14:textId="77777777" w:rsidR="00D13E8F" w:rsidRPr="00153087" w:rsidRDefault="00D13E8F" w:rsidP="00293E56">
            <w:pPr>
              <w:pStyle w:val="AATableText"/>
              <w:rPr>
                <w:szCs w:val="28"/>
              </w:rPr>
            </w:pPr>
            <w:r w:rsidRPr="00153087">
              <w:rPr>
                <w:szCs w:val="28"/>
              </w:rPr>
              <w:t>Person, Process, Product, Press</w:t>
            </w:r>
          </w:p>
        </w:tc>
        <w:tc>
          <w:tcPr>
            <w:tcW w:w="2430" w:type="dxa"/>
            <w:vAlign w:val="center"/>
          </w:tcPr>
          <w:p w14:paraId="1965D04A" w14:textId="77777777" w:rsidR="00D13E8F" w:rsidRPr="00153087" w:rsidRDefault="00D13E8F" w:rsidP="00293E56">
            <w:pPr>
              <w:pStyle w:val="AATableText"/>
              <w:rPr>
                <w:szCs w:val="28"/>
              </w:rPr>
            </w:pPr>
            <w:r w:rsidRPr="00153087">
              <w:rPr>
                <w:szCs w:val="28"/>
              </w:rPr>
              <w:t>Comprehensive &amp; adaptable</w:t>
            </w:r>
          </w:p>
        </w:tc>
      </w:tr>
      <w:tr w:rsidR="00D13E8F" w:rsidRPr="00153087" w14:paraId="150715F9" w14:textId="77777777" w:rsidTr="00F21913">
        <w:trPr>
          <w:trHeight w:val="574"/>
        </w:trPr>
        <w:tc>
          <w:tcPr>
            <w:tcW w:w="2155" w:type="dxa"/>
            <w:vAlign w:val="center"/>
          </w:tcPr>
          <w:p w14:paraId="490CCCA2" w14:textId="06F19177" w:rsidR="00D13E8F" w:rsidRPr="00153087" w:rsidRDefault="00D13E8F" w:rsidP="00293E56">
            <w:pPr>
              <w:pStyle w:val="AATableText"/>
              <w:rPr>
                <w:szCs w:val="28"/>
              </w:rPr>
            </w:pPr>
            <w:r w:rsidRPr="00153087">
              <w:rPr>
                <w:szCs w:val="28"/>
              </w:rPr>
              <w:t xml:space="preserve">Amabile </w:t>
            </w:r>
            <w:r w:rsidR="00EA18E5" w:rsidRPr="00153087">
              <w:rPr>
                <w:rFonts w:cs="Times New Roman"/>
              </w:rPr>
              <w:t>[12</w:t>
            </w:r>
            <w:r w:rsidR="00467099" w:rsidRPr="00153087">
              <w:rPr>
                <w:rFonts w:cs="Times New Roman"/>
              </w:rPr>
              <w:t>9</w:t>
            </w:r>
            <w:r w:rsidR="00EA18E5" w:rsidRPr="00153087">
              <w:rPr>
                <w:rFonts w:cs="Times New Roman"/>
              </w:rPr>
              <w:t>]</w:t>
            </w:r>
          </w:p>
        </w:tc>
        <w:tc>
          <w:tcPr>
            <w:tcW w:w="2250" w:type="dxa"/>
            <w:vAlign w:val="center"/>
          </w:tcPr>
          <w:p w14:paraId="0B133DBE" w14:textId="77777777" w:rsidR="00D13E8F" w:rsidRPr="00153087" w:rsidRDefault="00D13E8F" w:rsidP="00293E56">
            <w:pPr>
              <w:pStyle w:val="AATableText"/>
              <w:rPr>
                <w:szCs w:val="28"/>
              </w:rPr>
            </w:pPr>
            <w:r w:rsidRPr="00153087">
              <w:rPr>
                <w:szCs w:val="28"/>
              </w:rPr>
              <w:t>Social and motivational factors</w:t>
            </w:r>
          </w:p>
        </w:tc>
        <w:tc>
          <w:tcPr>
            <w:tcW w:w="2790" w:type="dxa"/>
            <w:vAlign w:val="center"/>
          </w:tcPr>
          <w:p w14:paraId="7C346229" w14:textId="77777777" w:rsidR="00D13E8F" w:rsidRPr="00153087" w:rsidRDefault="00D13E8F" w:rsidP="00293E56">
            <w:pPr>
              <w:pStyle w:val="AATableText"/>
              <w:rPr>
                <w:szCs w:val="28"/>
              </w:rPr>
            </w:pPr>
            <w:r w:rsidRPr="00153087">
              <w:rPr>
                <w:szCs w:val="28"/>
              </w:rPr>
              <w:t>Intrinsic motivation + domain-specific skills</w:t>
            </w:r>
          </w:p>
        </w:tc>
        <w:tc>
          <w:tcPr>
            <w:tcW w:w="2430" w:type="dxa"/>
            <w:vAlign w:val="center"/>
          </w:tcPr>
          <w:p w14:paraId="00A6AB52" w14:textId="77777777" w:rsidR="00D13E8F" w:rsidRPr="00153087" w:rsidRDefault="00D13E8F" w:rsidP="00293E56">
            <w:pPr>
              <w:pStyle w:val="AATableText"/>
              <w:rPr>
                <w:szCs w:val="28"/>
              </w:rPr>
            </w:pPr>
            <w:r w:rsidRPr="00153087">
              <w:rPr>
                <w:szCs w:val="28"/>
              </w:rPr>
              <w:t>Highlights role of environment</w:t>
            </w:r>
          </w:p>
        </w:tc>
      </w:tr>
      <w:tr w:rsidR="00D13E8F" w:rsidRPr="00153087" w14:paraId="37C267E3" w14:textId="77777777" w:rsidTr="00F21913">
        <w:trPr>
          <w:trHeight w:val="596"/>
        </w:trPr>
        <w:tc>
          <w:tcPr>
            <w:tcW w:w="2155" w:type="dxa"/>
            <w:vAlign w:val="center"/>
          </w:tcPr>
          <w:p w14:paraId="4BE2B93D" w14:textId="2C78D6D3" w:rsidR="00D13E8F" w:rsidRPr="00153087" w:rsidRDefault="00D13E8F" w:rsidP="00293E56">
            <w:pPr>
              <w:pStyle w:val="AATableText"/>
              <w:rPr>
                <w:szCs w:val="28"/>
              </w:rPr>
            </w:pPr>
            <w:r w:rsidRPr="00153087">
              <w:rPr>
                <w:szCs w:val="28"/>
              </w:rPr>
              <w:t xml:space="preserve">Runco &amp; Jaeger  </w:t>
            </w:r>
            <w:r w:rsidR="00EA18E5" w:rsidRPr="00153087">
              <w:rPr>
                <w:rFonts w:cs="Times New Roman"/>
              </w:rPr>
              <w:t>[1</w:t>
            </w:r>
            <w:r w:rsidR="00467099" w:rsidRPr="00153087">
              <w:rPr>
                <w:rFonts w:cs="Times New Roman"/>
              </w:rPr>
              <w:t>30</w:t>
            </w:r>
            <w:r w:rsidR="00EA18E5" w:rsidRPr="00153087">
              <w:rPr>
                <w:rFonts w:cs="Times New Roman"/>
              </w:rPr>
              <w:t>]</w:t>
            </w:r>
          </w:p>
        </w:tc>
        <w:tc>
          <w:tcPr>
            <w:tcW w:w="2250" w:type="dxa"/>
            <w:vAlign w:val="center"/>
          </w:tcPr>
          <w:p w14:paraId="53E93EF3" w14:textId="77777777" w:rsidR="00D13E8F" w:rsidRPr="00153087" w:rsidRDefault="00D13E8F" w:rsidP="00293E56">
            <w:pPr>
              <w:pStyle w:val="AATableText"/>
              <w:rPr>
                <w:szCs w:val="28"/>
              </w:rPr>
            </w:pPr>
            <w:r w:rsidRPr="00153087">
              <w:rPr>
                <w:szCs w:val="28"/>
              </w:rPr>
              <w:t>Core definition of creativity</w:t>
            </w:r>
          </w:p>
        </w:tc>
        <w:tc>
          <w:tcPr>
            <w:tcW w:w="2790" w:type="dxa"/>
            <w:vAlign w:val="center"/>
          </w:tcPr>
          <w:p w14:paraId="3620D415" w14:textId="77777777" w:rsidR="00D13E8F" w:rsidRPr="00153087" w:rsidRDefault="00D13E8F" w:rsidP="00293E56">
            <w:pPr>
              <w:pStyle w:val="AATableText"/>
              <w:rPr>
                <w:szCs w:val="28"/>
              </w:rPr>
            </w:pPr>
            <w:r w:rsidRPr="00153087">
              <w:rPr>
                <w:szCs w:val="28"/>
              </w:rPr>
              <w:t>Originality + effectiveness</w:t>
            </w:r>
          </w:p>
        </w:tc>
        <w:tc>
          <w:tcPr>
            <w:tcW w:w="2430" w:type="dxa"/>
            <w:vAlign w:val="center"/>
          </w:tcPr>
          <w:p w14:paraId="2475015F" w14:textId="77777777" w:rsidR="00D13E8F" w:rsidRPr="00153087" w:rsidRDefault="00D13E8F" w:rsidP="00293E56">
            <w:pPr>
              <w:pStyle w:val="AATableText"/>
              <w:rPr>
                <w:szCs w:val="28"/>
              </w:rPr>
            </w:pPr>
            <w:r w:rsidRPr="00153087">
              <w:rPr>
                <w:szCs w:val="28"/>
              </w:rPr>
              <w:t>Aligns with design-focused tasks</w:t>
            </w:r>
          </w:p>
        </w:tc>
      </w:tr>
      <w:tr w:rsidR="00D13E8F" w:rsidRPr="00153087" w14:paraId="4524DAA4" w14:textId="77777777" w:rsidTr="00F21913">
        <w:trPr>
          <w:trHeight w:val="851"/>
        </w:trPr>
        <w:tc>
          <w:tcPr>
            <w:tcW w:w="2155" w:type="dxa"/>
            <w:vAlign w:val="center"/>
          </w:tcPr>
          <w:p w14:paraId="38184928" w14:textId="2D40B9A5" w:rsidR="00D13E8F" w:rsidRPr="00153087" w:rsidRDefault="00D13E8F" w:rsidP="00293E56">
            <w:pPr>
              <w:pStyle w:val="AATableText"/>
              <w:rPr>
                <w:szCs w:val="28"/>
              </w:rPr>
            </w:pPr>
            <w:r w:rsidRPr="00153087">
              <w:rPr>
                <w:szCs w:val="28"/>
              </w:rPr>
              <w:t xml:space="preserve">Plucker </w:t>
            </w:r>
            <w:r w:rsidR="00EA18E5" w:rsidRPr="00153087">
              <w:rPr>
                <w:rFonts w:cs="Times New Roman"/>
              </w:rPr>
              <w:t>[1</w:t>
            </w:r>
            <w:r w:rsidR="00467099" w:rsidRPr="00153087">
              <w:rPr>
                <w:rFonts w:cs="Times New Roman"/>
              </w:rPr>
              <w:t>15</w:t>
            </w:r>
            <w:r w:rsidR="00026F94" w:rsidRPr="00153087">
              <w:t xml:space="preserve">, </w:t>
            </w:r>
            <w:r w:rsidR="00026F94" w:rsidRPr="00153087">
              <w:rPr>
                <w:lang w:val="ru-RU"/>
              </w:rPr>
              <w:t>р</w:t>
            </w:r>
            <w:r w:rsidR="00026F94" w:rsidRPr="00153087">
              <w:t xml:space="preserve">. </w:t>
            </w:r>
            <w:r w:rsidR="003375E7" w:rsidRPr="00153087">
              <w:t>84</w:t>
            </w:r>
            <w:r w:rsidR="00B144B0" w:rsidRPr="00153087">
              <w:rPr>
                <w:rFonts w:cs="Times New Roman"/>
              </w:rPr>
              <w:t>]</w:t>
            </w:r>
          </w:p>
        </w:tc>
        <w:tc>
          <w:tcPr>
            <w:tcW w:w="2250" w:type="dxa"/>
            <w:vAlign w:val="center"/>
          </w:tcPr>
          <w:p w14:paraId="16BB4745" w14:textId="77777777" w:rsidR="00D13E8F" w:rsidRPr="00153087" w:rsidRDefault="00D13E8F" w:rsidP="00293E56">
            <w:pPr>
              <w:pStyle w:val="AATableText"/>
              <w:rPr>
                <w:szCs w:val="28"/>
              </w:rPr>
            </w:pPr>
            <w:r w:rsidRPr="00153087">
              <w:rPr>
                <w:szCs w:val="28"/>
              </w:rPr>
              <w:t>Sociocultural perspective</w:t>
            </w:r>
          </w:p>
        </w:tc>
        <w:tc>
          <w:tcPr>
            <w:tcW w:w="2790" w:type="dxa"/>
            <w:vAlign w:val="center"/>
          </w:tcPr>
          <w:p w14:paraId="29A9DD56" w14:textId="77777777" w:rsidR="00D13E8F" w:rsidRPr="00153087" w:rsidRDefault="00D13E8F" w:rsidP="00293E56">
            <w:pPr>
              <w:pStyle w:val="AATableText"/>
              <w:rPr>
                <w:szCs w:val="28"/>
              </w:rPr>
            </w:pPr>
            <w:r w:rsidRPr="00153087">
              <w:rPr>
                <w:szCs w:val="28"/>
              </w:rPr>
              <w:t>Creativity as interaction between person, process, environment</w:t>
            </w:r>
          </w:p>
        </w:tc>
        <w:tc>
          <w:tcPr>
            <w:tcW w:w="2430" w:type="dxa"/>
            <w:vAlign w:val="center"/>
          </w:tcPr>
          <w:p w14:paraId="749CF9B7" w14:textId="77777777" w:rsidR="00D13E8F" w:rsidRPr="00153087" w:rsidRDefault="00D13E8F" w:rsidP="00293E56">
            <w:pPr>
              <w:pStyle w:val="AATableText"/>
              <w:rPr>
                <w:szCs w:val="28"/>
              </w:rPr>
            </w:pPr>
            <w:r w:rsidRPr="00153087">
              <w:rPr>
                <w:szCs w:val="28"/>
              </w:rPr>
              <w:t>Useful for group-based creative work</w:t>
            </w:r>
          </w:p>
        </w:tc>
      </w:tr>
      <w:tr w:rsidR="00D13E8F" w:rsidRPr="00153087" w14:paraId="3B43AE55" w14:textId="77777777" w:rsidTr="00F21913">
        <w:trPr>
          <w:trHeight w:val="872"/>
        </w:trPr>
        <w:tc>
          <w:tcPr>
            <w:tcW w:w="2155" w:type="dxa"/>
            <w:vAlign w:val="center"/>
          </w:tcPr>
          <w:p w14:paraId="31E4947B" w14:textId="48A3AD6F" w:rsidR="00D13E8F" w:rsidRPr="00153087" w:rsidRDefault="00D13E8F" w:rsidP="00293E56">
            <w:pPr>
              <w:pStyle w:val="AATableText"/>
              <w:rPr>
                <w:szCs w:val="28"/>
              </w:rPr>
            </w:pPr>
            <w:r w:rsidRPr="00153087">
              <w:rPr>
                <w:szCs w:val="28"/>
              </w:rPr>
              <w:t xml:space="preserve">Kaufman &amp; Beghetto– 4C </w:t>
            </w:r>
            <w:r w:rsidR="00EA18E5" w:rsidRPr="00153087">
              <w:rPr>
                <w:rFonts w:cs="Times New Roman"/>
              </w:rPr>
              <w:t>[12</w:t>
            </w:r>
            <w:r w:rsidR="00467099" w:rsidRPr="00153087">
              <w:rPr>
                <w:rFonts w:cs="Times New Roman"/>
              </w:rPr>
              <w:t>5</w:t>
            </w:r>
            <w:r w:rsidR="00026F94" w:rsidRPr="00153087">
              <w:t xml:space="preserve">, </w:t>
            </w:r>
            <w:r w:rsidR="00026F94" w:rsidRPr="00153087">
              <w:rPr>
                <w:lang w:val="ru-RU"/>
              </w:rPr>
              <w:t>р</w:t>
            </w:r>
            <w:r w:rsidR="00026F94" w:rsidRPr="00153087">
              <w:t xml:space="preserve">. </w:t>
            </w:r>
            <w:r w:rsidR="003375E7" w:rsidRPr="00153087">
              <w:t>8</w:t>
            </w:r>
            <w:r w:rsidR="00B144B0" w:rsidRPr="00153087">
              <w:rPr>
                <w:rFonts w:cs="Times New Roman"/>
              </w:rPr>
              <w:t>]</w:t>
            </w:r>
          </w:p>
        </w:tc>
        <w:tc>
          <w:tcPr>
            <w:tcW w:w="2250" w:type="dxa"/>
            <w:vAlign w:val="center"/>
          </w:tcPr>
          <w:p w14:paraId="2920F06D" w14:textId="77777777" w:rsidR="00D13E8F" w:rsidRPr="00153087" w:rsidRDefault="00D13E8F" w:rsidP="00293E56">
            <w:pPr>
              <w:pStyle w:val="AATableText"/>
              <w:rPr>
                <w:szCs w:val="28"/>
              </w:rPr>
            </w:pPr>
            <w:r w:rsidRPr="00153087">
              <w:rPr>
                <w:szCs w:val="28"/>
              </w:rPr>
              <w:t>Levels of creative expression</w:t>
            </w:r>
          </w:p>
        </w:tc>
        <w:tc>
          <w:tcPr>
            <w:tcW w:w="2790" w:type="dxa"/>
            <w:vAlign w:val="center"/>
          </w:tcPr>
          <w:p w14:paraId="6FB452D9" w14:textId="77777777" w:rsidR="00D13E8F" w:rsidRPr="00153087" w:rsidRDefault="00C94093" w:rsidP="00293E56">
            <w:pPr>
              <w:pStyle w:val="AATableText"/>
              <w:rPr>
                <w:szCs w:val="28"/>
              </w:rPr>
            </w:pPr>
            <w:r w:rsidRPr="00153087">
              <w:rPr>
                <w:szCs w:val="28"/>
              </w:rPr>
              <w:t>M</w:t>
            </w:r>
            <w:r w:rsidR="00D13E8F" w:rsidRPr="00153087">
              <w:rPr>
                <w:szCs w:val="28"/>
              </w:rPr>
              <w:t xml:space="preserve">ini-c, </w:t>
            </w:r>
            <w:r w:rsidR="006751FD" w:rsidRPr="00153087">
              <w:rPr>
                <w:szCs w:val="28"/>
              </w:rPr>
              <w:t>L</w:t>
            </w:r>
            <w:r w:rsidR="00D13E8F" w:rsidRPr="00153087">
              <w:rPr>
                <w:szCs w:val="28"/>
              </w:rPr>
              <w:t>ittle-c, Pro-c, Big-C</w:t>
            </w:r>
          </w:p>
        </w:tc>
        <w:tc>
          <w:tcPr>
            <w:tcW w:w="2430" w:type="dxa"/>
            <w:vAlign w:val="center"/>
          </w:tcPr>
          <w:p w14:paraId="73DB3315" w14:textId="77777777" w:rsidR="00D13E8F" w:rsidRPr="00153087" w:rsidRDefault="00D13E8F" w:rsidP="00293E56">
            <w:pPr>
              <w:pStyle w:val="AATableText"/>
              <w:rPr>
                <w:szCs w:val="28"/>
              </w:rPr>
            </w:pPr>
            <w:r w:rsidRPr="00153087">
              <w:rPr>
                <w:szCs w:val="28"/>
              </w:rPr>
              <w:t>Tracks student development</w:t>
            </w:r>
          </w:p>
        </w:tc>
      </w:tr>
      <w:tr w:rsidR="00D13E8F" w:rsidRPr="00153087" w14:paraId="2A5373B2" w14:textId="77777777" w:rsidTr="00F21913">
        <w:trPr>
          <w:trHeight w:val="872"/>
        </w:trPr>
        <w:tc>
          <w:tcPr>
            <w:tcW w:w="2155" w:type="dxa"/>
            <w:vAlign w:val="center"/>
          </w:tcPr>
          <w:p w14:paraId="2E83B68A" w14:textId="47FF9755" w:rsidR="00D13E8F" w:rsidRPr="00153087" w:rsidRDefault="00D13E8F" w:rsidP="00293E56">
            <w:pPr>
              <w:pStyle w:val="AATableText"/>
              <w:rPr>
                <w:szCs w:val="28"/>
              </w:rPr>
            </w:pPr>
            <w:r w:rsidRPr="00153087">
              <w:rPr>
                <w:szCs w:val="28"/>
              </w:rPr>
              <w:t xml:space="preserve">Glăveanu– 5A Model </w:t>
            </w:r>
            <w:r w:rsidR="00EA18E5" w:rsidRPr="00153087">
              <w:rPr>
                <w:rFonts w:cs="Times New Roman"/>
              </w:rPr>
              <w:t>[12</w:t>
            </w:r>
            <w:r w:rsidR="00467099" w:rsidRPr="00153087">
              <w:rPr>
                <w:rFonts w:cs="Times New Roman"/>
              </w:rPr>
              <w:t>4</w:t>
            </w:r>
            <w:r w:rsidR="00026F94" w:rsidRPr="00153087">
              <w:t xml:space="preserve">, </w:t>
            </w:r>
            <w:r w:rsidR="00026F94" w:rsidRPr="00153087">
              <w:rPr>
                <w:lang w:val="ru-RU"/>
              </w:rPr>
              <w:t>р</w:t>
            </w:r>
            <w:r w:rsidR="00026F94" w:rsidRPr="00153087">
              <w:t xml:space="preserve">. </w:t>
            </w:r>
            <w:r w:rsidR="003375E7" w:rsidRPr="00153087">
              <w:t>79</w:t>
            </w:r>
            <w:r w:rsidR="00B144B0" w:rsidRPr="00153087">
              <w:rPr>
                <w:rFonts w:cs="Times New Roman"/>
              </w:rPr>
              <w:t>]</w:t>
            </w:r>
          </w:p>
        </w:tc>
        <w:tc>
          <w:tcPr>
            <w:tcW w:w="2250" w:type="dxa"/>
            <w:vAlign w:val="center"/>
          </w:tcPr>
          <w:p w14:paraId="0DFEA6CD" w14:textId="77777777" w:rsidR="00D13E8F" w:rsidRPr="00153087" w:rsidRDefault="00D13E8F" w:rsidP="00293E56">
            <w:pPr>
              <w:pStyle w:val="AATableText"/>
              <w:rPr>
                <w:szCs w:val="28"/>
              </w:rPr>
            </w:pPr>
            <w:r w:rsidRPr="00153087">
              <w:rPr>
                <w:szCs w:val="28"/>
              </w:rPr>
              <w:t>Sociocultural action-based model</w:t>
            </w:r>
          </w:p>
        </w:tc>
        <w:tc>
          <w:tcPr>
            <w:tcW w:w="2790" w:type="dxa"/>
            <w:vAlign w:val="center"/>
          </w:tcPr>
          <w:p w14:paraId="7D51B1B4" w14:textId="77777777" w:rsidR="00D13E8F" w:rsidRPr="00153087" w:rsidRDefault="00D13E8F" w:rsidP="00293E56">
            <w:pPr>
              <w:pStyle w:val="AATableText"/>
              <w:rPr>
                <w:szCs w:val="28"/>
              </w:rPr>
            </w:pPr>
            <w:r w:rsidRPr="00153087">
              <w:rPr>
                <w:szCs w:val="28"/>
              </w:rPr>
              <w:t>Actors, Audiences, Actions, Artifacts, Affordances</w:t>
            </w:r>
          </w:p>
        </w:tc>
        <w:tc>
          <w:tcPr>
            <w:tcW w:w="2430" w:type="dxa"/>
            <w:vAlign w:val="center"/>
          </w:tcPr>
          <w:p w14:paraId="421B3F2D" w14:textId="77777777" w:rsidR="00D13E8F" w:rsidRPr="00153087" w:rsidRDefault="00D13E8F" w:rsidP="00293E56">
            <w:pPr>
              <w:pStyle w:val="AATableText"/>
              <w:rPr>
                <w:szCs w:val="28"/>
              </w:rPr>
            </w:pPr>
            <w:r w:rsidRPr="00153087">
              <w:rPr>
                <w:szCs w:val="28"/>
              </w:rPr>
              <w:t>Emphasizes context and participation</w:t>
            </w:r>
          </w:p>
        </w:tc>
      </w:tr>
    </w:tbl>
    <w:p w14:paraId="5E8A3F0A" w14:textId="77777777" w:rsidR="00D13E8F" w:rsidRPr="00153087" w:rsidRDefault="00D13E8F" w:rsidP="00293E56">
      <w:pPr>
        <w:pStyle w:val="AAText"/>
        <w:rPr>
          <w:rtl/>
        </w:rPr>
      </w:pPr>
    </w:p>
    <w:p w14:paraId="440C5BFA" w14:textId="15F36899" w:rsidR="00D02817" w:rsidRPr="00153087" w:rsidRDefault="00DF2E91" w:rsidP="00F21913">
      <w:pPr>
        <w:pStyle w:val="AATEXTBOLDD"/>
        <w:rPr>
          <w:b w:val="0"/>
          <w:rtl/>
        </w:rPr>
      </w:pPr>
      <w:r w:rsidRPr="00153087">
        <w:rPr>
          <w:b w:val="0"/>
        </w:rPr>
        <w:t>By comparative review of the main theories of creativity presented in the table, the author has tried to collect and systematize the conceptualization of creativity by prominent researchers in this field. This review includes valid classical and contemporary perspectives that have examined the role and nature of creativity in educational contexts. As a result of this evaluation, it can be understood that each theory offers valuable insights and looks at the issue of creativity from a specific angle. However, it cannot be said that they are adequately and sufficiently connected to the dynamic and context-dependent nature of creativity in digital art education. Therefore, considering the reviews, Novinsedeh decided to choose the 4P model of creativity (person, process, product and press/place) as the most appropriate and relevant theoretical framework for this study. This choice is based on the fact that the 4P model offers a more comprehensive and flexible understanding of creativity and allows the integration of personal, procedural, environmental and outcome-related factors. As such, the choice of the 4P framework is one of the methodological contributions of this study, as it ensures a more comprehensive analysis of the development of creative ability in future teachers of art education in digital learning contexts.</w:t>
      </w:r>
    </w:p>
    <w:p w14:paraId="78A1587E" w14:textId="65061B01" w:rsidR="00D13E8F" w:rsidRPr="00153087" w:rsidRDefault="00D13E8F" w:rsidP="00F21913">
      <w:pPr>
        <w:pStyle w:val="AATEXTBOLDD"/>
        <w:rPr>
          <w:b w:val="0"/>
        </w:rPr>
      </w:pPr>
      <w:r w:rsidRPr="00153087">
        <w:rPr>
          <w:b w:val="0"/>
        </w:rPr>
        <w:t xml:space="preserve">The </w:t>
      </w:r>
      <w:r w:rsidR="000A1932" w:rsidRPr="00153087">
        <w:rPr>
          <w:b w:val="0"/>
        </w:rPr>
        <w:t>4</w:t>
      </w:r>
      <w:r w:rsidRPr="00153087">
        <w:rPr>
          <w:b w:val="0"/>
        </w:rPr>
        <w:t xml:space="preserve">P's </w:t>
      </w:r>
      <w:r w:rsidR="00696892" w:rsidRPr="00153087">
        <w:rPr>
          <w:b w:val="0"/>
        </w:rPr>
        <w:t>t</w:t>
      </w:r>
      <w:r w:rsidRPr="00153087">
        <w:rPr>
          <w:b w:val="0"/>
        </w:rPr>
        <w:t>heory:</w:t>
      </w:r>
    </w:p>
    <w:p w14:paraId="69AEA232" w14:textId="1762AAEC" w:rsidR="004049EF" w:rsidRPr="00153087" w:rsidRDefault="004049EF" w:rsidP="00F21913">
      <w:pPr>
        <w:pStyle w:val="AAText"/>
      </w:pPr>
      <w:r w:rsidRPr="00153087">
        <w:t xml:space="preserve">As mentioned, the best model of creativity for this research is the 4P model of creativity introduced by Rhodes </w:t>
      </w:r>
      <w:r w:rsidR="00EA18E5" w:rsidRPr="00153087">
        <w:rPr>
          <w:rFonts w:cs="Times New Roman"/>
        </w:rPr>
        <w:t>[12</w:t>
      </w:r>
      <w:r w:rsidR="00467099" w:rsidRPr="00153087">
        <w:rPr>
          <w:rFonts w:cs="Times New Roman"/>
        </w:rPr>
        <w:t>3</w:t>
      </w:r>
      <w:r w:rsidRPr="00153087">
        <w:t>, p. 306]. This framework has a lot of flexibility and covers different main dimensions and is also the best option for educational purposes. Because, unlike other theories, it does not consider creativity as a single-dimensional unit and divides it into 4 separate dimensions, each of which provides some creative characteristics. But in order to have a complete mental perspective on how creative works, we must answer these questions in our minds:</w:t>
      </w:r>
    </w:p>
    <w:p w14:paraId="6B915A2A" w14:textId="0BC33A63" w:rsidR="004049EF" w:rsidRPr="00153087" w:rsidRDefault="004049EF" w:rsidP="00F21913">
      <w:pPr>
        <w:pStyle w:val="AAText"/>
      </w:pPr>
      <w:r w:rsidRPr="00153087">
        <w:t>Person: Who is a creative person and what are their characteristics that are different from others?</w:t>
      </w:r>
    </w:p>
    <w:p w14:paraId="423CDCB7" w14:textId="5BA3A58E" w:rsidR="004049EF" w:rsidRPr="00153087" w:rsidRDefault="004049EF" w:rsidP="00F21913">
      <w:pPr>
        <w:pStyle w:val="AAText"/>
      </w:pPr>
      <w:r w:rsidRPr="00153087">
        <w:t>Product: What is the result of the creative process or what is produced and created?</w:t>
      </w:r>
    </w:p>
    <w:p w14:paraId="33EC4235" w14:textId="30131E44" w:rsidR="004049EF" w:rsidRPr="00153087" w:rsidRDefault="004049EF" w:rsidP="00F21913">
      <w:pPr>
        <w:pStyle w:val="AAText"/>
      </w:pPr>
      <w:r w:rsidRPr="00153087">
        <w:t>Process: What process did this creative idea go through to become a reality?</w:t>
      </w:r>
    </w:p>
    <w:p w14:paraId="564E41CE" w14:textId="09B4AA0C" w:rsidR="00C24BC4" w:rsidRPr="00153087" w:rsidRDefault="004049EF" w:rsidP="00F21913">
      <w:pPr>
        <w:pStyle w:val="AAText"/>
        <w:rPr>
          <w:b/>
        </w:rPr>
      </w:pPr>
      <w:r w:rsidRPr="00153087">
        <w:t>Press: What effect did the educational environment have on the promotion or production of creativity?</w:t>
      </w:r>
    </w:p>
    <w:p w14:paraId="374043E4" w14:textId="4A00081E" w:rsidR="00C24BC4" w:rsidRPr="00153087" w:rsidRDefault="00001E74" w:rsidP="00F21913">
      <w:pPr>
        <w:pStyle w:val="AATEXTBOLDD"/>
        <w:rPr>
          <w:b w:val="0"/>
          <w:rtl/>
        </w:rPr>
      </w:pPr>
      <w:r w:rsidRPr="00153087">
        <w:rPr>
          <w:b w:val="0"/>
        </w:rPr>
        <w:t xml:space="preserve">Each of these pillars represents a basic aspect of the creative puzzle. When all these pillars are viewed together, a much deeper understanding of the creative process is achieved, not just on the level of the individual student, but on the level of the entire organization </w:t>
      </w:r>
      <w:r w:rsidR="00EA18E5" w:rsidRPr="00153087">
        <w:rPr>
          <w:rFonts w:cs="Times New Roman"/>
          <w:b w:val="0"/>
        </w:rPr>
        <w:t>[12</w:t>
      </w:r>
      <w:r w:rsidR="00467099" w:rsidRPr="00153087">
        <w:rPr>
          <w:rFonts w:cs="Times New Roman"/>
          <w:b w:val="0"/>
        </w:rPr>
        <w:t>3</w:t>
      </w:r>
      <w:r w:rsidR="00EA18E5" w:rsidRPr="00153087">
        <w:rPr>
          <w:rFonts w:cs="Times New Roman"/>
          <w:b w:val="0"/>
        </w:rPr>
        <w:t>]</w:t>
      </w:r>
      <w:r w:rsidRPr="00153087">
        <w:rPr>
          <w:b w:val="0"/>
        </w:rPr>
        <w:t>.</w:t>
      </w:r>
      <w:r w:rsidR="00C24BC4" w:rsidRPr="00153087">
        <w:rPr>
          <w:b w:val="0"/>
        </w:rPr>
        <w:t xml:space="preserve"> It’s a tried-and-tested approach that researchers have relied on for years across various fields, from psychology to management and education </w:t>
      </w:r>
      <w:r w:rsidR="00EA18E5" w:rsidRPr="00153087">
        <w:rPr>
          <w:rFonts w:cs="Times New Roman"/>
          <w:b w:val="0"/>
        </w:rPr>
        <w:t>[13</w:t>
      </w:r>
      <w:r w:rsidR="00467099" w:rsidRPr="00153087">
        <w:rPr>
          <w:rFonts w:cs="Times New Roman"/>
          <w:b w:val="0"/>
        </w:rPr>
        <w:t>1</w:t>
      </w:r>
      <w:r w:rsidR="00EA18E5" w:rsidRPr="00153087">
        <w:rPr>
          <w:rFonts w:cs="Times New Roman"/>
          <w:b w:val="0"/>
        </w:rPr>
        <w:t>,13</w:t>
      </w:r>
      <w:r w:rsidR="00467099" w:rsidRPr="00153087">
        <w:rPr>
          <w:rFonts w:cs="Times New Roman"/>
          <w:b w:val="0"/>
        </w:rPr>
        <w:t>2</w:t>
      </w:r>
      <w:r w:rsidR="00EA18E5" w:rsidRPr="00153087">
        <w:rPr>
          <w:rFonts w:cs="Times New Roman"/>
          <w:b w:val="0"/>
        </w:rPr>
        <w:t>]</w:t>
      </w:r>
      <w:r w:rsidR="00D6353A" w:rsidRPr="00153087">
        <w:rPr>
          <w:b w:val="0"/>
        </w:rPr>
        <w:t>.</w:t>
      </w:r>
    </w:p>
    <w:p w14:paraId="2C380FFD" w14:textId="3646F1D2" w:rsidR="00D13E8F" w:rsidRPr="00153087" w:rsidRDefault="00D13E8F" w:rsidP="00F21913">
      <w:pPr>
        <w:pStyle w:val="AATEXTBOLDD"/>
        <w:rPr>
          <w:b w:val="0"/>
        </w:rPr>
      </w:pPr>
      <w:r w:rsidRPr="00153087">
        <w:rPr>
          <w:b w:val="0"/>
        </w:rPr>
        <w:t>Person</w:t>
      </w:r>
      <w:r w:rsidR="00696892" w:rsidRPr="00153087">
        <w:rPr>
          <w:b w:val="0"/>
        </w:rPr>
        <w:t>:</w:t>
      </w:r>
    </w:p>
    <w:p w14:paraId="2D26D74B" w14:textId="17584B76" w:rsidR="00C24BC4" w:rsidRPr="00153087" w:rsidRDefault="00C24BC4" w:rsidP="00F21913">
      <w:pPr>
        <w:pStyle w:val="AATEXTBOLDD"/>
        <w:rPr>
          <w:b w:val="0"/>
          <w:rtl/>
        </w:rPr>
      </w:pPr>
      <w:r w:rsidRPr="00153087">
        <w:rPr>
          <w:b w:val="0"/>
        </w:rPr>
        <w:t xml:space="preserve">The individual dimension of creativity includes personality traits, skills, knowledge, and internal motivations. Research shows that characteristics like divergent thinking, tolerance for ambiguity, perseverance, and curiosity are important individual factors that affect creativity </w:t>
      </w:r>
      <w:r w:rsidR="00EA18E5" w:rsidRPr="00153087">
        <w:rPr>
          <w:rFonts w:cs="Times New Roman"/>
          <w:b w:val="0"/>
        </w:rPr>
        <w:t>[12</w:t>
      </w:r>
      <w:r w:rsidR="00467099" w:rsidRPr="00153087">
        <w:rPr>
          <w:rFonts w:cs="Times New Roman"/>
          <w:b w:val="0"/>
        </w:rPr>
        <w:t>9</w:t>
      </w:r>
      <w:r w:rsidR="00026F94" w:rsidRPr="00153087">
        <w:rPr>
          <w:b w:val="0"/>
        </w:rPr>
        <w:t xml:space="preserve">, </w:t>
      </w:r>
      <w:r w:rsidR="00026F94" w:rsidRPr="00153087">
        <w:rPr>
          <w:b w:val="0"/>
          <w:lang w:val="ru-RU"/>
        </w:rPr>
        <w:t>р</w:t>
      </w:r>
      <w:r w:rsidR="00026F94" w:rsidRPr="00153087">
        <w:rPr>
          <w:b w:val="0"/>
        </w:rPr>
        <w:t xml:space="preserve">. </w:t>
      </w:r>
      <w:r w:rsidR="003375E7" w:rsidRPr="00153087">
        <w:rPr>
          <w:b w:val="0"/>
        </w:rPr>
        <w:t>366</w:t>
      </w:r>
      <w:r w:rsidRPr="00153087">
        <w:rPr>
          <w:b w:val="0"/>
        </w:rPr>
        <w:t xml:space="preserve">]. Creative people often have certain personality traits, such as independent thinking and a willingness to change their views, which help them find new solutions to problems </w:t>
      </w:r>
      <w:r w:rsidR="00EA18E5" w:rsidRPr="00153087">
        <w:rPr>
          <w:rFonts w:cs="Times New Roman"/>
          <w:b w:val="0"/>
        </w:rPr>
        <w:t>[13</w:t>
      </w:r>
      <w:r w:rsidR="00467099" w:rsidRPr="00153087">
        <w:rPr>
          <w:rFonts w:cs="Times New Roman"/>
          <w:b w:val="0"/>
        </w:rPr>
        <w:t>3</w:t>
      </w:r>
      <w:r w:rsidR="00EA18E5" w:rsidRPr="00153087">
        <w:rPr>
          <w:rFonts w:cs="Times New Roman"/>
          <w:b w:val="0"/>
        </w:rPr>
        <w:t>]</w:t>
      </w:r>
      <w:r w:rsidRPr="00153087">
        <w:rPr>
          <w:b w:val="0"/>
        </w:rPr>
        <w:t>.</w:t>
      </w:r>
    </w:p>
    <w:p w14:paraId="0BAD8C1D" w14:textId="5AB7D3D0" w:rsidR="00D13E8F" w:rsidRPr="00153087" w:rsidRDefault="00D13E8F" w:rsidP="00F21913">
      <w:pPr>
        <w:pStyle w:val="AATEXTBOLDD"/>
        <w:rPr>
          <w:b w:val="0"/>
        </w:rPr>
      </w:pPr>
      <w:r w:rsidRPr="00153087">
        <w:rPr>
          <w:b w:val="0"/>
        </w:rPr>
        <w:t>Process</w:t>
      </w:r>
      <w:r w:rsidR="00696892" w:rsidRPr="00153087">
        <w:rPr>
          <w:b w:val="0"/>
        </w:rPr>
        <w:t>:</w:t>
      </w:r>
    </w:p>
    <w:p w14:paraId="05C7DE03" w14:textId="6FD1C51B" w:rsidR="00C24BC4" w:rsidRPr="00153087" w:rsidRDefault="00C24BC4" w:rsidP="00F21913">
      <w:pPr>
        <w:pStyle w:val="AAText"/>
      </w:pPr>
      <w:r w:rsidRPr="00153087">
        <w:t xml:space="preserve">The Process is all about the journey an artist takes to get from a blank page to a fresh idea. It’s rarely a straight line. One of the classic ways to look at this is through the Wallas model </w:t>
      </w:r>
      <w:r w:rsidR="00EA18E5" w:rsidRPr="00153087">
        <w:rPr>
          <w:rFonts w:cs="Times New Roman"/>
        </w:rPr>
        <w:t>[13</w:t>
      </w:r>
      <w:r w:rsidR="00467099" w:rsidRPr="00153087">
        <w:rPr>
          <w:rFonts w:cs="Times New Roman"/>
        </w:rPr>
        <w:t>4</w:t>
      </w:r>
      <w:r w:rsidR="00EA18E5" w:rsidRPr="00153087">
        <w:rPr>
          <w:rFonts w:cs="Times New Roman"/>
        </w:rPr>
        <w:t>]</w:t>
      </w:r>
      <w:r w:rsidRPr="00153087">
        <w:t>, which breaks the chaos down into four main stages:</w:t>
      </w:r>
    </w:p>
    <w:p w14:paraId="1BBCFB3B" w14:textId="77777777" w:rsidR="00C24BC4" w:rsidRPr="00153087" w:rsidRDefault="00C24BC4" w:rsidP="00F21913">
      <w:pPr>
        <w:pStyle w:val="AAText"/>
      </w:pPr>
      <w:r w:rsidRPr="00153087">
        <w:t>Preparation: Getting the facts and doing the homework.</w:t>
      </w:r>
    </w:p>
    <w:p w14:paraId="3A0BC4D4" w14:textId="7D0019D3" w:rsidR="00C24BC4" w:rsidRPr="00153087" w:rsidRDefault="00C24BC4" w:rsidP="00F21913">
      <w:pPr>
        <w:pStyle w:val="AAText"/>
      </w:pPr>
      <w:r w:rsidRPr="00153087">
        <w:t>Incubation: Letting the idea simmer in the back of your mind.</w:t>
      </w:r>
    </w:p>
    <w:p w14:paraId="18FBAAE8" w14:textId="140279DE" w:rsidR="00C24BC4" w:rsidRPr="00153087" w:rsidRDefault="00C24BC4" w:rsidP="00F21913">
      <w:pPr>
        <w:pStyle w:val="AAText"/>
      </w:pPr>
      <w:r w:rsidRPr="00153087">
        <w:t xml:space="preserve">Illumination: That sudden </w:t>
      </w:r>
      <w:r w:rsidR="00C27ABE" w:rsidRPr="00153087">
        <w:t>«</w:t>
      </w:r>
      <w:r w:rsidRPr="00153087">
        <w:t>Aha!</w:t>
      </w:r>
      <w:r w:rsidR="00C27ABE" w:rsidRPr="00153087">
        <w:rPr>
          <w:rFonts w:eastAsia="Aptos" w:cs="Arial"/>
          <w:kern w:val="3"/>
          <w:lang w:eastAsia="en-US"/>
        </w:rPr>
        <w:t>»</w:t>
      </w:r>
      <w:r w:rsidRPr="00153087">
        <w:t xml:space="preserve"> moment when things click.</w:t>
      </w:r>
    </w:p>
    <w:p w14:paraId="477D1587" w14:textId="77777777" w:rsidR="00C24BC4" w:rsidRPr="00153087" w:rsidRDefault="00C24BC4" w:rsidP="00F21913">
      <w:pPr>
        <w:pStyle w:val="AAText"/>
      </w:pPr>
      <w:r w:rsidRPr="00153087">
        <w:t>Verification: Testing the idea to see if it actually works.</w:t>
      </w:r>
    </w:p>
    <w:p w14:paraId="1BE4D9B4" w14:textId="4188DF35" w:rsidR="00D13E8F" w:rsidRPr="00153087" w:rsidRDefault="00C24BC4" w:rsidP="00F21913">
      <w:pPr>
        <w:pStyle w:val="AAText"/>
      </w:pPr>
      <w:r w:rsidRPr="00153087">
        <w:t xml:space="preserve">The real takeaway here is that creativity isn't just a logical, step-by-step task. It’s a messy, fascinating interaction between our conscious thoughts and the deeper, unconscious parts of our brain </w:t>
      </w:r>
      <w:r w:rsidR="00EA18E5" w:rsidRPr="00153087">
        <w:rPr>
          <w:rFonts w:cs="Times New Roman"/>
        </w:rPr>
        <w:t>[13</w:t>
      </w:r>
      <w:r w:rsidR="00DD7C0A" w:rsidRPr="00153087">
        <w:rPr>
          <w:rFonts w:cs="Times New Roman"/>
        </w:rPr>
        <w:t>5</w:t>
      </w:r>
      <w:r w:rsidR="00EA18E5" w:rsidRPr="00153087">
        <w:rPr>
          <w:rFonts w:cs="Times New Roman"/>
        </w:rPr>
        <w:t>]</w:t>
      </w:r>
      <w:r w:rsidRPr="00153087">
        <w:t>. In an art classroom, this means giving students the time to let their ideas breathe and evolve, rather than just rushing to a final product.</w:t>
      </w:r>
    </w:p>
    <w:p w14:paraId="35808577" w14:textId="5945BA30" w:rsidR="00D13E8F" w:rsidRPr="00153087" w:rsidRDefault="00D13E8F" w:rsidP="00293E56">
      <w:pPr>
        <w:pStyle w:val="AATEXTBOLDD"/>
        <w:rPr>
          <w:b w:val="0"/>
        </w:rPr>
      </w:pPr>
      <w:r w:rsidRPr="00153087">
        <w:rPr>
          <w:b w:val="0"/>
        </w:rPr>
        <w:t>Product</w:t>
      </w:r>
      <w:r w:rsidR="00696892" w:rsidRPr="00153087">
        <w:rPr>
          <w:b w:val="0"/>
        </w:rPr>
        <w:t>:</w:t>
      </w:r>
    </w:p>
    <w:p w14:paraId="1E8CED1D" w14:textId="326816F2" w:rsidR="00D13E8F" w:rsidRPr="00153087" w:rsidRDefault="00D13E8F" w:rsidP="00293E56">
      <w:pPr>
        <w:pStyle w:val="AAText"/>
      </w:pPr>
      <w:r w:rsidRPr="00153087">
        <w:t xml:space="preserve">A creative product refers to a tangible and evaluable output of the creative process. A creative product must be both novel and valuable </w:t>
      </w:r>
      <w:r w:rsidR="00EA18E5" w:rsidRPr="00153087">
        <w:rPr>
          <w:rFonts w:cs="Times New Roman"/>
        </w:rPr>
        <w:t>[1</w:t>
      </w:r>
      <w:r w:rsidR="00DD7C0A" w:rsidRPr="00153087">
        <w:rPr>
          <w:rFonts w:cs="Times New Roman"/>
        </w:rPr>
        <w:t>30</w:t>
      </w:r>
      <w:r w:rsidR="00026F94" w:rsidRPr="00153087">
        <w:t xml:space="preserve">, </w:t>
      </w:r>
      <w:r w:rsidR="00026F94" w:rsidRPr="00153087">
        <w:rPr>
          <w:lang w:val="ru-RU"/>
        </w:rPr>
        <w:t>р</w:t>
      </w:r>
      <w:r w:rsidR="00026F94" w:rsidRPr="00153087">
        <w:t xml:space="preserve">. </w:t>
      </w:r>
      <w:r w:rsidR="003375E7" w:rsidRPr="00153087">
        <w:t>94</w:t>
      </w:r>
      <w:r w:rsidR="00B144B0" w:rsidRPr="00153087">
        <w:rPr>
          <w:rFonts w:cs="Times New Roman"/>
        </w:rPr>
        <w:t>]</w:t>
      </w:r>
      <w:r w:rsidRPr="00153087">
        <w:t xml:space="preserve">. </w:t>
      </w:r>
      <w:r w:rsidR="003F7287" w:rsidRPr="00153087">
        <w:t>To evaluate a creative product, one should examine features such as originality, usefulness of the product, and its relationship and suitability to the existing need. But it is clear that the definition and evaluation of creativity in different fields such as education, art, science, and business may be different.</w:t>
      </w:r>
    </w:p>
    <w:p w14:paraId="1F7144EF" w14:textId="6304A54B" w:rsidR="00D13E8F" w:rsidRPr="00153087" w:rsidRDefault="00D13E8F" w:rsidP="00293E56">
      <w:pPr>
        <w:pStyle w:val="AATEXTBOLDD"/>
        <w:rPr>
          <w:b w:val="0"/>
        </w:rPr>
      </w:pPr>
      <w:r w:rsidRPr="00153087">
        <w:rPr>
          <w:b w:val="0"/>
        </w:rPr>
        <w:t>Press</w:t>
      </w:r>
      <w:r w:rsidR="00696892" w:rsidRPr="00153087">
        <w:rPr>
          <w:b w:val="0"/>
        </w:rPr>
        <w:t>:</w:t>
      </w:r>
    </w:p>
    <w:p w14:paraId="391C68F3" w14:textId="180DBD6A" w:rsidR="00077945" w:rsidRPr="00153087" w:rsidRDefault="003F7287" w:rsidP="00293E56">
      <w:pPr>
        <w:pStyle w:val="AAText"/>
        <w:rPr>
          <w:rtl/>
        </w:rPr>
      </w:pPr>
      <w:r w:rsidRPr="00153087">
        <w:t>Press is the environment in which learning takes place. This environment examines the physical, cultural, social, and geographical characteristics on creative expression. Certainly, places that give students more freedom of action and encourage students to learn by supporting and encouraging them are more suitable for creativity.</w:t>
      </w:r>
      <w:r w:rsidR="00077945" w:rsidRPr="00153087">
        <w:t xml:space="preserve"> Moreover, individual creativity is substantially affected by social interactions, the availability of resources, and organizational policies </w:t>
      </w:r>
      <w:r w:rsidR="00EA18E5" w:rsidRPr="00153087">
        <w:rPr>
          <w:rFonts w:cs="Times New Roman"/>
        </w:rPr>
        <w:t>[13</w:t>
      </w:r>
      <w:r w:rsidR="00DD7C0A" w:rsidRPr="00153087">
        <w:rPr>
          <w:rFonts w:cs="Times New Roman"/>
        </w:rPr>
        <w:t>6</w:t>
      </w:r>
      <w:r w:rsidR="00EA18E5" w:rsidRPr="00153087">
        <w:rPr>
          <w:rFonts w:cs="Times New Roman"/>
        </w:rPr>
        <w:t>]</w:t>
      </w:r>
      <w:r w:rsidR="00077945" w:rsidRPr="00153087">
        <w:t>.</w:t>
      </w:r>
    </w:p>
    <w:p w14:paraId="3B6708A7" w14:textId="7785CE94" w:rsidR="00D13E8F" w:rsidRPr="00153087" w:rsidRDefault="00F21913" w:rsidP="00293E56">
      <w:pPr>
        <w:pStyle w:val="AAText"/>
      </w:pPr>
      <w:r w:rsidRPr="00153087">
        <w:drawing>
          <wp:anchor distT="0" distB="0" distL="114300" distR="114300" simplePos="0" relativeHeight="251942912" behindDoc="0" locked="0" layoutInCell="1" allowOverlap="1" wp14:anchorId="749EC068" wp14:editId="1163F1A1">
            <wp:simplePos x="0" y="0"/>
            <wp:positionH relativeFrom="margin">
              <wp:align>center</wp:align>
            </wp:positionH>
            <wp:positionV relativeFrom="paragraph">
              <wp:posOffset>757555</wp:posOffset>
            </wp:positionV>
            <wp:extent cx="4323080" cy="2315210"/>
            <wp:effectExtent l="0" t="0" r="0" b="0"/>
            <wp:wrapTopAndBottom/>
            <wp:docPr id="9" name="Di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00D13E8F" w:rsidRPr="00153087">
        <w:t xml:space="preserve"> This model has been chosen as the conceptual basis for this study.  In the subsequent chapter, this framework will be modified to suit the context of art education and enhanced to correspond with the particular aims of the study.</w:t>
      </w:r>
    </w:p>
    <w:p w14:paraId="04F09420" w14:textId="29FA045B" w:rsidR="00FB46E1" w:rsidRPr="00153087" w:rsidRDefault="00FB46E1" w:rsidP="00F21913">
      <w:pPr>
        <w:pStyle w:val="AAText"/>
        <w:ind w:firstLine="0"/>
        <w:jc w:val="left"/>
      </w:pPr>
    </w:p>
    <w:p w14:paraId="1C6F4B0C" w14:textId="7AF48702" w:rsidR="00FB46E1" w:rsidRPr="00153087" w:rsidRDefault="00FB46E1" w:rsidP="00293E56">
      <w:pPr>
        <w:pStyle w:val="AAFiguretitle"/>
        <w:rPr>
          <w:rFonts w:cs="Times New Roman"/>
        </w:rPr>
      </w:pPr>
      <w:r w:rsidRPr="00153087">
        <w:t xml:space="preserve">Figure 1- Rhodes' 4P model of creativity </w:t>
      </w:r>
      <w:r w:rsidRPr="00153087">
        <w:rPr>
          <w:rFonts w:cs="Times New Roman"/>
        </w:rPr>
        <w:t>[123]</w:t>
      </w:r>
    </w:p>
    <w:p w14:paraId="2B804EC9" w14:textId="77777777" w:rsidR="008B4A82" w:rsidRPr="00153087" w:rsidRDefault="008B4A82" w:rsidP="00293E56">
      <w:pPr>
        <w:pStyle w:val="AAText"/>
        <w:ind w:firstLine="0"/>
        <w:rPr>
          <w:rtl/>
          <w:lang w:bidi="fa-IR"/>
        </w:rPr>
      </w:pPr>
    </w:p>
    <w:p w14:paraId="745B4963" w14:textId="474438CE" w:rsidR="008B4A82" w:rsidRPr="00153087" w:rsidRDefault="00140776" w:rsidP="00293E56">
      <w:pPr>
        <w:pStyle w:val="AAText"/>
        <w:rPr>
          <w:rtl/>
        </w:rPr>
      </w:pPr>
      <w:r w:rsidRPr="00153087">
        <w:t>So, in a nutshell, Table 3 shows that researchers from many countries, including Kazakhstan, are in agreement that the use of digital technology increases the creative development of students in different art education disciplines.</w:t>
      </w:r>
      <w:r w:rsidR="00B46A98" w:rsidRPr="00153087">
        <w:t xml:space="preserve"> Of course, some studies express a conditional or rather cautious attitude towards the issue, underlining such aspects as pedagogical appropriateness, ethical considerations, or technological capabilities; still, a common consensus on the positive impact of digital technologies on creativity can be observed.</w:t>
      </w:r>
      <w:r w:rsidR="008B4A82" w:rsidRPr="00153087">
        <w:t xml:space="preserve">  The evidence is mounting that digital technologies can change the way people make art, come up with new ideas, and learn about modern art. Lastly, problem finding and solving is the capacity to identify conceptual or technical challenges during the creative process and to resolve them through innovative visual strategies. Together, these dimensions represent the foundational structure of creativity within classical approaches to art education.</w:t>
      </w:r>
    </w:p>
    <w:p w14:paraId="6D1B4908" w14:textId="529F64B5" w:rsidR="00D13E8F" w:rsidRPr="00153087" w:rsidRDefault="00D13E8F" w:rsidP="00293E56">
      <w:pPr>
        <w:pStyle w:val="AAText"/>
        <w:rPr>
          <w:rStyle w:val="AATextBold"/>
          <w:b w:val="0"/>
          <w:bCs w:val="0"/>
        </w:rPr>
      </w:pPr>
      <w:r w:rsidRPr="00153087">
        <w:rPr>
          <w:rStyle w:val="AATextBold"/>
          <w:b w:val="0"/>
          <w:bCs w:val="0"/>
        </w:rPr>
        <w:t xml:space="preserve">Creativity </w:t>
      </w:r>
      <w:r w:rsidR="008B4A82" w:rsidRPr="00153087">
        <w:rPr>
          <w:rStyle w:val="AATextBold"/>
          <w:b w:val="0"/>
          <w:bCs w:val="0"/>
        </w:rPr>
        <w:t xml:space="preserve">in </w:t>
      </w:r>
      <w:r w:rsidR="00696892" w:rsidRPr="00153087">
        <w:rPr>
          <w:rStyle w:val="AATextBold"/>
          <w:b w:val="0"/>
          <w:bCs w:val="0"/>
        </w:rPr>
        <w:t>education, especially Art Education</w:t>
      </w:r>
    </w:p>
    <w:p w14:paraId="65BF2C99" w14:textId="0B992E2F" w:rsidR="00D13E8F" w:rsidRPr="00153087" w:rsidRDefault="00D13E8F" w:rsidP="00293E56">
      <w:pPr>
        <w:pStyle w:val="AAText"/>
      </w:pPr>
      <w:r w:rsidRPr="00153087">
        <w:t xml:space="preserve">Creativity is a key part of art education because it is what makes learning and making art possible.  Art education is not just about teaching technical skills; it also gives students a chance to develop their creativity, imagination, and ability to express themselves.  Students learn how to express their ideas, feelings, and experiences in new and meaningful ways through art.  Creativity in art education improves problem-solving and the ability to see things from different angles, skills that can be used outside of school.  It is also one of the most important parts of art education that helps students learn how to think critically, try out new ideas, and come up with new ways to express themselves artistically.  </w:t>
      </w:r>
      <w:r w:rsidR="00532CED" w:rsidRPr="00153087">
        <w:t xml:space="preserve">This isn't just about making art, though. The creative mindset helps students get better at solving problems and looking at the world from angles they might have missed otherwise. </w:t>
      </w:r>
      <w:r w:rsidR="00001E74" w:rsidRPr="00153087">
        <w:t xml:space="preserve">These are the types of soft skills that remain with the individual beyond the confines of the classroom, aiding them in their management of the complexities of modern life. This is one of the reasons why such a high level of interest has been shown by the research community in recent decades, with studies including the psychology and culture of creativity, including how it functions, and how it can be measured and increased within an educational environment </w:t>
      </w:r>
      <w:r w:rsidR="00EA18E5" w:rsidRPr="00153087">
        <w:rPr>
          <w:rFonts w:cs="Times New Roman"/>
        </w:rPr>
        <w:t>[13</w:t>
      </w:r>
      <w:r w:rsidR="00DD7C0A" w:rsidRPr="00153087">
        <w:rPr>
          <w:rFonts w:cs="Times New Roman"/>
        </w:rPr>
        <w:t>8</w:t>
      </w:r>
      <w:r w:rsidR="00EA18E5" w:rsidRPr="00153087">
        <w:rPr>
          <w:rFonts w:cs="Times New Roman"/>
        </w:rPr>
        <w:t>–14</w:t>
      </w:r>
      <w:r w:rsidR="00DD7C0A" w:rsidRPr="00153087">
        <w:rPr>
          <w:rFonts w:cs="Times New Roman"/>
        </w:rPr>
        <w:t>1</w:t>
      </w:r>
      <w:r w:rsidR="00EA18E5" w:rsidRPr="00153087">
        <w:rPr>
          <w:rFonts w:cs="Times New Roman"/>
        </w:rPr>
        <w:t>]</w:t>
      </w:r>
      <w:r w:rsidR="00001E74" w:rsidRPr="00153087">
        <w:t>.</w:t>
      </w:r>
      <w:r w:rsidR="00532CED" w:rsidRPr="00153087">
        <w:rPr>
          <w:rFonts w:hint="cs"/>
          <w:rtl/>
        </w:rPr>
        <w:t xml:space="preserve"> </w:t>
      </w:r>
      <w:r w:rsidRPr="00153087">
        <w:t xml:space="preserve">Numerous researchers have investigated creativity in education through various frameworks and theories </w:t>
      </w:r>
      <w:r w:rsidR="00EA18E5" w:rsidRPr="00153087">
        <w:rPr>
          <w:rFonts w:cs="Times New Roman"/>
        </w:rPr>
        <w:t>[14</w:t>
      </w:r>
      <w:r w:rsidR="00DD7C0A" w:rsidRPr="00153087">
        <w:rPr>
          <w:rFonts w:cs="Times New Roman"/>
        </w:rPr>
        <w:t>2</w:t>
      </w:r>
      <w:r w:rsidR="00EA18E5" w:rsidRPr="00153087">
        <w:rPr>
          <w:rFonts w:cs="Times New Roman"/>
        </w:rPr>
        <w:t>–14</w:t>
      </w:r>
      <w:r w:rsidR="00DD7C0A" w:rsidRPr="00153087">
        <w:rPr>
          <w:rFonts w:cs="Times New Roman"/>
        </w:rPr>
        <w:t>7</w:t>
      </w:r>
      <w:r w:rsidR="00EA18E5" w:rsidRPr="00153087">
        <w:rPr>
          <w:rFonts w:cs="Times New Roman"/>
        </w:rPr>
        <w:t>]</w:t>
      </w:r>
      <w:r w:rsidRPr="00153087">
        <w:t xml:space="preserve">. </w:t>
      </w:r>
    </w:p>
    <w:p w14:paraId="3A3F314B" w14:textId="5F1B5F97" w:rsidR="00532CED" w:rsidRPr="00153087" w:rsidRDefault="00D13E8F" w:rsidP="00293E56">
      <w:pPr>
        <w:pStyle w:val="AAText"/>
        <w:rPr>
          <w:rtl/>
        </w:rPr>
      </w:pPr>
      <w:r w:rsidRPr="00153087">
        <w:t xml:space="preserve"> </w:t>
      </w:r>
      <w:r w:rsidR="00140776" w:rsidRPr="00153087">
        <w:t>A handful of studies have attempted to investigate the potential for teachers, teaching styles, and student personalities to increase creativity levels [14</w:t>
      </w:r>
      <w:r w:rsidR="00DD7C0A" w:rsidRPr="00153087">
        <w:t>8</w:t>
      </w:r>
      <w:r w:rsidR="00140776" w:rsidRPr="00153087">
        <w:t>-1</w:t>
      </w:r>
      <w:r w:rsidR="00DD7C0A" w:rsidRPr="00153087">
        <w:t>51</w:t>
      </w:r>
      <w:r w:rsidR="00140776" w:rsidRPr="00153087">
        <w:t>]. A specific study by Kaplan aimed at conducting a study focused on exploring creativity in the field of education, especially in relation to training teachers and future educators in the application of creativity theory in instruction design [15</w:t>
      </w:r>
      <w:r w:rsidR="00DD7C0A" w:rsidRPr="00153087">
        <w:t>2</w:t>
      </w:r>
      <w:r w:rsidR="00140776" w:rsidRPr="00153087">
        <w:t xml:space="preserve">]. </w:t>
      </w:r>
      <w:r w:rsidR="00C22706" w:rsidRPr="00153087">
        <w:t>Fasko</w:t>
      </w:r>
      <w:r w:rsidRPr="00153087">
        <w:t xml:space="preserve"> </w:t>
      </w:r>
      <w:r w:rsidR="00EA18E5" w:rsidRPr="00153087">
        <w:rPr>
          <w:rFonts w:cs="Times New Roman"/>
        </w:rPr>
        <w:t>[15</w:t>
      </w:r>
      <w:r w:rsidR="00DD7C0A" w:rsidRPr="00153087">
        <w:rPr>
          <w:rFonts w:cs="Times New Roman"/>
        </w:rPr>
        <w:t>3</w:t>
      </w:r>
      <w:r w:rsidR="00EA18E5" w:rsidRPr="00153087">
        <w:rPr>
          <w:rFonts w:cs="Times New Roman"/>
        </w:rPr>
        <w:t>]</w:t>
      </w:r>
      <w:r w:rsidRPr="00153087">
        <w:t xml:space="preserve"> investigates the influence of creativity in education and offers strategies for its enhancement. The results </w:t>
      </w:r>
      <w:r w:rsidR="00C1228D" w:rsidRPr="00153087">
        <w:t>by</w:t>
      </w:r>
      <w:r w:rsidR="00C22706" w:rsidRPr="00153087">
        <w:t xml:space="preserve"> </w:t>
      </w:r>
      <w:r w:rsidR="00C22706" w:rsidRPr="00153087">
        <w:rPr>
          <w:rFonts w:asciiTheme="majorBidi" w:hAnsiTheme="majorBidi"/>
        </w:rPr>
        <w:t xml:space="preserve">Henriksen </w:t>
      </w:r>
      <w:r w:rsidR="00EA18E5" w:rsidRPr="00153087">
        <w:rPr>
          <w:rFonts w:cs="Times New Roman"/>
        </w:rPr>
        <w:t>[13</w:t>
      </w:r>
      <w:r w:rsidR="00DD7C0A" w:rsidRPr="00153087">
        <w:rPr>
          <w:rFonts w:cs="Times New Roman"/>
        </w:rPr>
        <w:t>7</w:t>
      </w:r>
      <w:r w:rsidR="00026F94" w:rsidRPr="00153087">
        <w:t xml:space="preserve">, </w:t>
      </w:r>
      <w:r w:rsidR="00026F94" w:rsidRPr="00153087">
        <w:rPr>
          <w:lang w:val="ru-RU"/>
        </w:rPr>
        <w:t>р</w:t>
      </w:r>
      <w:r w:rsidR="00026F94" w:rsidRPr="00153087">
        <w:t xml:space="preserve">. </w:t>
      </w:r>
      <w:r w:rsidR="003375E7" w:rsidRPr="00153087">
        <w:t>30</w:t>
      </w:r>
      <w:r w:rsidR="00B144B0" w:rsidRPr="00153087">
        <w:rPr>
          <w:rFonts w:cs="Times New Roman"/>
        </w:rPr>
        <w:t>]</w:t>
      </w:r>
      <w:r w:rsidRPr="00153087">
        <w:t xml:space="preserve"> show that creativity in education appears and exists in a multi-layered system, not just at the level of individual processes. </w:t>
      </w:r>
      <w:r w:rsidR="003B7213" w:rsidRPr="00153087">
        <w:t xml:space="preserve">There is another study that shows the role of brainstorming in promoting creativity in art education </w:t>
      </w:r>
      <w:r w:rsidR="00EA18E5" w:rsidRPr="00153087">
        <w:rPr>
          <w:rFonts w:cs="Times New Roman"/>
        </w:rPr>
        <w:t>[15</w:t>
      </w:r>
      <w:r w:rsidR="00DD7C0A" w:rsidRPr="00153087">
        <w:rPr>
          <w:rFonts w:cs="Times New Roman"/>
        </w:rPr>
        <w:t>4</w:t>
      </w:r>
      <w:r w:rsidR="00EA18E5" w:rsidRPr="00153087">
        <w:rPr>
          <w:rFonts w:cs="Times New Roman"/>
        </w:rPr>
        <w:t>]</w:t>
      </w:r>
      <w:r w:rsidR="003B7213" w:rsidRPr="00153087">
        <w:t xml:space="preserve">. A group of studies have also focused on research on many environmental factors that can enhance or weaken students' creativity. In a study by Samaniego </w:t>
      </w:r>
      <w:r w:rsidR="00EA18E5" w:rsidRPr="00153087">
        <w:rPr>
          <w:rFonts w:cs="Times New Roman"/>
        </w:rPr>
        <w:t>[15</w:t>
      </w:r>
      <w:r w:rsidR="00DD7C0A" w:rsidRPr="00153087">
        <w:rPr>
          <w:rFonts w:cs="Times New Roman"/>
        </w:rPr>
        <w:t>5</w:t>
      </w:r>
      <w:r w:rsidR="00EA18E5" w:rsidRPr="00153087">
        <w:rPr>
          <w:rFonts w:cs="Times New Roman"/>
        </w:rPr>
        <w:t>]</w:t>
      </w:r>
      <w:r w:rsidR="003B7213" w:rsidRPr="00153087">
        <w:t>, creativity was shown to be the main part of graphic design and environmental and outdoor advertising that increases the visibility and longevity of brands. In a way, the use of digital technologies offers features that can best enhance the advertising and design approach that both attracts attention to the brand, attracts customer satisfaction, and is memorable for the audience.</w:t>
      </w:r>
      <w:r w:rsidR="00532CED" w:rsidRPr="00153087">
        <w:t xml:space="preserve"> Furthermore, investigations suggest that fostering creativity within art education cultivates cognitive flexibility, problem-solving skills, and emotional intelligence </w:t>
      </w:r>
      <w:r w:rsidR="00EA18E5" w:rsidRPr="00153087">
        <w:rPr>
          <w:rFonts w:cs="Times New Roman"/>
        </w:rPr>
        <w:t>[13</w:t>
      </w:r>
      <w:r w:rsidR="00DD7C0A" w:rsidRPr="00153087">
        <w:rPr>
          <w:rFonts w:cs="Times New Roman"/>
        </w:rPr>
        <w:t>2</w:t>
      </w:r>
      <w:r w:rsidR="00026F94" w:rsidRPr="00153087">
        <w:t xml:space="preserve">, </w:t>
      </w:r>
      <w:r w:rsidR="00026F94" w:rsidRPr="00153087">
        <w:rPr>
          <w:lang w:val="ru-RU"/>
        </w:rPr>
        <w:t>р</w:t>
      </w:r>
      <w:r w:rsidR="00026F94" w:rsidRPr="00153087">
        <w:t xml:space="preserve">. </w:t>
      </w:r>
      <w:r w:rsidR="003375E7" w:rsidRPr="00153087">
        <w:t>467</w:t>
      </w:r>
      <w:r w:rsidR="00532CED" w:rsidRPr="00153087">
        <w:t>].</w:t>
      </w:r>
    </w:p>
    <w:p w14:paraId="24525458" w14:textId="36D636B7" w:rsidR="00D13E8F" w:rsidRPr="00153087" w:rsidRDefault="00D13E8F" w:rsidP="00293E56">
      <w:pPr>
        <w:pStyle w:val="AAText"/>
      </w:pPr>
      <w:r w:rsidRPr="00153087">
        <w:t xml:space="preserve">When students do creative art projects, they are more likely to look at things from different points of view and learn more about their own and other people's ideas. </w:t>
      </w:r>
      <w:r w:rsidR="005D690F" w:rsidRPr="00153087">
        <w:t>Having c</w:t>
      </w:r>
      <w:r w:rsidR="00E6480F" w:rsidRPr="00153087">
        <w:t>reativ</w:t>
      </w:r>
      <w:r w:rsidR="005D690F" w:rsidRPr="00153087">
        <w:t>e abilities</w:t>
      </w:r>
      <w:r w:rsidR="00E6480F" w:rsidRPr="00153087">
        <w:t xml:space="preserve"> in art education can lead to self-directed learning</w:t>
      </w:r>
      <w:r w:rsidR="005D690F" w:rsidRPr="00153087">
        <w:t>, when studentd leran how to improve their knowledge and potensial</w:t>
      </w:r>
      <w:r w:rsidR="00E6480F" w:rsidRPr="00153087">
        <w:t xml:space="preserve"> </w:t>
      </w:r>
      <w:r w:rsidR="005D690F" w:rsidRPr="00153087">
        <w:t>it</w:t>
      </w:r>
      <w:r w:rsidR="00E6480F" w:rsidRPr="00153087">
        <w:t xml:space="preserve"> help</w:t>
      </w:r>
      <w:r w:rsidR="005D690F" w:rsidRPr="00153087">
        <w:t>s</w:t>
      </w:r>
      <w:r w:rsidR="00E6480F" w:rsidRPr="00153087">
        <w:t xml:space="preserve"> </w:t>
      </w:r>
      <w:r w:rsidR="005D690F" w:rsidRPr="00153087">
        <w:t>them</w:t>
      </w:r>
      <w:r w:rsidR="00E6480F" w:rsidRPr="00153087">
        <w:t xml:space="preserve"> take charge of their creative work by developing internal motivation </w:t>
      </w:r>
      <w:r w:rsidR="005D690F" w:rsidRPr="00153087">
        <w:t>and inclination</w:t>
      </w:r>
      <w:r w:rsidR="00E6480F" w:rsidRPr="00153087">
        <w:t>.</w:t>
      </w:r>
      <w:r w:rsidRPr="00153087">
        <w:t xml:space="preserve"> </w:t>
      </w:r>
      <w:r w:rsidR="00EA18E5" w:rsidRPr="00153087">
        <w:rPr>
          <w:rFonts w:cs="Times New Roman"/>
        </w:rPr>
        <w:t>[71,15</w:t>
      </w:r>
      <w:r w:rsidR="00DD7C0A" w:rsidRPr="00153087">
        <w:rPr>
          <w:rFonts w:cs="Times New Roman"/>
        </w:rPr>
        <w:t>6</w:t>
      </w:r>
      <w:r w:rsidR="00EA18E5" w:rsidRPr="00153087">
        <w:rPr>
          <w:rFonts w:cs="Times New Roman"/>
        </w:rPr>
        <w:t>]</w:t>
      </w:r>
      <w:r w:rsidR="00AE7417" w:rsidRPr="00153087">
        <w:rPr>
          <w:rFonts w:cs="Times New Roman"/>
        </w:rPr>
        <w:t>.</w:t>
      </w:r>
    </w:p>
    <w:p w14:paraId="76354CDA" w14:textId="719A2A8B" w:rsidR="001410A6" w:rsidRPr="00153087" w:rsidRDefault="00001E74" w:rsidP="00293E56">
      <w:pPr>
        <w:pStyle w:val="AAText"/>
      </w:pPr>
      <w:r w:rsidRPr="00153087">
        <w:t xml:space="preserve">In addition to the cognitive benefits, </w:t>
      </w:r>
      <w:r w:rsidR="00362E12" w:rsidRPr="00153087">
        <w:rPr>
          <w:i/>
          <w:iCs/>
        </w:rPr>
        <w:t>«</w:t>
      </w:r>
      <w:r w:rsidR="001410A6" w:rsidRPr="00153087">
        <w:rPr>
          <w:i/>
          <w:iCs/>
        </w:rPr>
        <w:t>We define innovation as the successful implementation of creative ideas within an organization. In this view, creativity by individuals and teams is a starting point for innovation; the first is a necessary but not sufficient condition for the second. Successful innovation depends on other factors as well, and it can stem not only from creative ideas that originate witbin an organization but also from ideas that originate elsewhere (as in technology transfer)</w:t>
      </w:r>
      <w:r w:rsidR="00362E12" w:rsidRPr="00153087">
        <w:rPr>
          <w:i/>
          <w:iCs/>
        </w:rPr>
        <w:t>»</w:t>
      </w:r>
      <w:r w:rsidRPr="00153087">
        <w:t xml:space="preserve"> </w:t>
      </w:r>
      <w:r w:rsidR="00EA18E5" w:rsidRPr="00153087">
        <w:rPr>
          <w:rFonts w:cs="Times New Roman"/>
        </w:rPr>
        <w:t>[13</w:t>
      </w:r>
      <w:r w:rsidR="00DD7C0A" w:rsidRPr="00153087">
        <w:rPr>
          <w:rFonts w:cs="Times New Roman"/>
        </w:rPr>
        <w:t>7</w:t>
      </w:r>
      <w:r w:rsidRPr="00153087">
        <w:t xml:space="preserve">, p. </w:t>
      </w:r>
      <w:r w:rsidR="001410A6" w:rsidRPr="00153087">
        <w:t>1155</w:t>
      </w:r>
      <w:r w:rsidRPr="00153087">
        <w:t>].</w:t>
      </w:r>
    </w:p>
    <w:p w14:paraId="6292E48F" w14:textId="382F142C" w:rsidR="00532CED" w:rsidRPr="00153087" w:rsidRDefault="00532CED" w:rsidP="00293E56">
      <w:pPr>
        <w:pStyle w:val="AAText"/>
        <w:rPr>
          <w:i/>
          <w:iCs/>
        </w:rPr>
      </w:pPr>
      <w:r w:rsidRPr="00153087">
        <w:t>And when they work together on a project? That’s where the real magic happens. They’re not just making art; they’re learning empathy and teamwork, which are honestly some of the most important skills they’ll ever need for their future careers</w:t>
      </w:r>
      <w:r w:rsidR="00001E74" w:rsidRPr="00153087">
        <w:t xml:space="preserve">In a world where innovation is becoming increasingly important, it’s vital that students are not marginalized. Through creativity within the context of art education, we can offer students the flexibility that’s required for success within a constantly changing day-to-day business world </w:t>
      </w:r>
      <w:r w:rsidR="00EA18E5" w:rsidRPr="00153087">
        <w:rPr>
          <w:rFonts w:cs="Times New Roman"/>
        </w:rPr>
        <w:t>[1</w:t>
      </w:r>
      <w:r w:rsidR="00DD7C0A" w:rsidRPr="00153087">
        <w:rPr>
          <w:rFonts w:cs="Times New Roman"/>
        </w:rPr>
        <w:t>30</w:t>
      </w:r>
      <w:r w:rsidR="00001E74" w:rsidRPr="00153087">
        <w:t>, p. 94].</w:t>
      </w:r>
      <w:r w:rsidRPr="00153087">
        <w:t xml:space="preserve"> This is exactly what Ursu </w:t>
      </w:r>
      <w:r w:rsidR="00EA18E5" w:rsidRPr="00153087">
        <w:rPr>
          <w:rFonts w:cs="Times New Roman"/>
        </w:rPr>
        <w:t>[15</w:t>
      </w:r>
      <w:r w:rsidR="00DD7C0A" w:rsidRPr="00153087">
        <w:rPr>
          <w:rFonts w:cs="Times New Roman"/>
        </w:rPr>
        <w:t>7</w:t>
      </w:r>
      <w:r w:rsidR="00EA18E5" w:rsidRPr="00153087">
        <w:rPr>
          <w:rFonts w:cs="Times New Roman"/>
        </w:rPr>
        <w:t>]</w:t>
      </w:r>
      <w:r w:rsidRPr="00153087">
        <w:t xml:space="preserve"> were talking about—showing that when you bring in creative, outside-the-box teaching methods, the quality of learning just skyrockets. </w:t>
      </w:r>
      <w:r w:rsidR="00331CD2" w:rsidRPr="00153087">
        <w:t>In such a context, methods such as learning games, inter-disciplinary learning that encompasses multiple disciplines, and experiential learning create a stimulating learning environment.</w:t>
      </w:r>
    </w:p>
    <w:p w14:paraId="057A78AF" w14:textId="6F5FB883" w:rsidR="00D13E8F" w:rsidRPr="00153087" w:rsidRDefault="00532CED" w:rsidP="00293E56">
      <w:pPr>
        <w:pStyle w:val="AAText"/>
      </w:pPr>
      <w:r w:rsidRPr="00153087">
        <w:t xml:space="preserve">But let’s be real: this doesn't happen by accident. For these methods to actually work, teachers need more than just a pat on the back. </w:t>
      </w:r>
      <w:r w:rsidR="00A75A37" w:rsidRPr="00153087">
        <w:t xml:space="preserve">They demand continuous training, proper digital tools, and a physical space that genuinely inspires creativity. In addition, they are ready to break away from the mindset of </w:t>
      </w:r>
      <w:r w:rsidR="00C27ABE" w:rsidRPr="00153087">
        <w:t>«</w:t>
      </w:r>
      <w:r w:rsidR="00A75A37" w:rsidRPr="00153087">
        <w:t>we’ve always done it like that</w:t>
      </w:r>
      <w:r w:rsidR="00C27ABE" w:rsidRPr="00153087">
        <w:rPr>
          <w:rFonts w:eastAsia="Aptos" w:cs="Arial"/>
          <w:kern w:val="3"/>
          <w:lang w:eastAsia="en-US"/>
        </w:rPr>
        <w:t>»</w:t>
      </w:r>
      <w:r w:rsidR="00A75A37" w:rsidRPr="00153087">
        <w:t>. Overall, if these issues are properly handled, these creative techniques will not only improve the student’s artistic skills but also revolutionize the face of art education.</w:t>
      </w:r>
      <w:r w:rsidR="00D13E8F" w:rsidRPr="00153087">
        <w:t xml:space="preserve"> </w:t>
      </w:r>
    </w:p>
    <w:p w14:paraId="46747457" w14:textId="355A0115" w:rsidR="00D13E8F" w:rsidRPr="00153087" w:rsidRDefault="00D13E8F" w:rsidP="00293E56">
      <w:pPr>
        <w:pStyle w:val="AATitr2"/>
        <w:rPr>
          <w:b w:val="0"/>
          <w:bCs/>
        </w:rPr>
      </w:pPr>
      <w:r w:rsidRPr="00153087">
        <w:rPr>
          <w:b w:val="0"/>
          <w:bCs/>
        </w:rPr>
        <w:t xml:space="preserve">Creativity </w:t>
      </w:r>
      <w:r w:rsidR="00696892" w:rsidRPr="00153087">
        <w:rPr>
          <w:b w:val="0"/>
          <w:bCs/>
        </w:rPr>
        <w:t>using digital technologies</w:t>
      </w:r>
    </w:p>
    <w:p w14:paraId="48651095" w14:textId="77777777" w:rsidR="008D73FD" w:rsidRPr="00153087" w:rsidRDefault="00B72F70" w:rsidP="00293E56">
      <w:pPr>
        <w:pStyle w:val="AAText"/>
      </w:pPr>
      <w:r w:rsidRPr="00153087">
        <w:t>The impact that digital technology has on modern art education environments is significant. It is no longer a matter of having a computer and being able to make the best use of it, but a large number of digital tools, from 2D and 3D programs to virtual and augmented reality, artificial intelligence and 3D printers, have emerged and can be made available to students. What has proven is that these are not just simple tools, but a field for testing creative and new ideas that certainly were not possible 10 years ago, and this makes these digital technologies even more exciting for students who no longer face the old problems of education.</w:t>
      </w:r>
    </w:p>
    <w:p w14:paraId="34EA6F86" w14:textId="4B207137" w:rsidR="00B72F70" w:rsidRPr="00153087" w:rsidRDefault="00B72F70" w:rsidP="00293E56">
      <w:pPr>
        <w:pStyle w:val="AAText"/>
        <w:rPr>
          <w:rtl/>
        </w:rPr>
      </w:pPr>
      <w:r w:rsidRPr="00153087">
        <w:t>Now students are freed from the physical limitations of traditional educational environments and can personalize their own learning style. And this is the turning point of digital technologies that makes the learning process become a group and collaborative activity instead of being one-sided and educational, and encourages students to experiment and explore. As a result, the introduction of digital technologies into art education has a greater purpose than updating the curriculum.  Just as creativity was a key topic in traditional art education, in this period, with the digitalization of education, creativity continues to be a key element.</w:t>
      </w:r>
    </w:p>
    <w:p w14:paraId="73207EA5" w14:textId="77777777" w:rsidR="003866C3" w:rsidRPr="00153087" w:rsidRDefault="00D13E8F" w:rsidP="00293E56">
      <w:pPr>
        <w:pStyle w:val="AAText"/>
      </w:pPr>
      <w:r w:rsidRPr="00153087">
        <w:t xml:space="preserve"> </w:t>
      </w:r>
      <w:r w:rsidR="00B46A98" w:rsidRPr="00153087">
        <w:t>Similar to creativity, the use of digital technologies is seen as an essential skill in the twenty-first century.</w:t>
      </w:r>
    </w:p>
    <w:p w14:paraId="2B03620E" w14:textId="0D0EEB39" w:rsidR="003866C3" w:rsidRPr="00153087" w:rsidRDefault="00362E12" w:rsidP="00293E56">
      <w:pPr>
        <w:pStyle w:val="AAText"/>
      </w:pPr>
      <w:r w:rsidRPr="00153087">
        <w:rPr>
          <w:i/>
          <w:iCs/>
        </w:rPr>
        <w:t>«</w:t>
      </w:r>
      <w:r w:rsidR="001410A6" w:rsidRPr="00153087">
        <w:rPr>
          <w:i/>
          <w:iCs/>
        </w:rPr>
        <w:t>It was proven that the integration of innovative technologies in teaching art disciplines could bring significant positive changes. These technologies can increase student engagement, creativity, global collaboration, and provide new ways of artistic expression.</w:t>
      </w:r>
      <w:r w:rsidRPr="00153087">
        <w:rPr>
          <w:i/>
          <w:iCs/>
        </w:rPr>
        <w:t>»</w:t>
      </w:r>
      <w:r w:rsidR="003866C3" w:rsidRPr="00153087">
        <w:t xml:space="preserve"> </w:t>
      </w:r>
      <w:r w:rsidR="00EA18E5" w:rsidRPr="00153087">
        <w:rPr>
          <w:rFonts w:cs="Times New Roman"/>
        </w:rPr>
        <w:t>[15</w:t>
      </w:r>
      <w:r w:rsidR="00DD7C0A" w:rsidRPr="00153087">
        <w:rPr>
          <w:rFonts w:cs="Times New Roman"/>
        </w:rPr>
        <w:t>8</w:t>
      </w:r>
      <w:r w:rsidR="001410A6" w:rsidRPr="00153087">
        <w:rPr>
          <w:rFonts w:cs="Times New Roman"/>
        </w:rPr>
        <w:t>, p. 1</w:t>
      </w:r>
      <w:r w:rsidR="00EA18E5" w:rsidRPr="00153087">
        <w:rPr>
          <w:rFonts w:cs="Times New Roman"/>
        </w:rPr>
        <w:t>]</w:t>
      </w:r>
      <w:r w:rsidR="00B46A98" w:rsidRPr="00153087">
        <w:t>.</w:t>
      </w:r>
    </w:p>
    <w:p w14:paraId="5D57D277" w14:textId="0125C08B" w:rsidR="00C57BCD" w:rsidRPr="00153087" w:rsidRDefault="00B46A98" w:rsidP="00293E56">
      <w:pPr>
        <w:pStyle w:val="AAText"/>
      </w:pPr>
      <w:r w:rsidRPr="00153087">
        <w:t xml:space="preserve">The student of the twenty-first century is often termed the </w:t>
      </w:r>
      <w:r w:rsidR="00C27ABE" w:rsidRPr="00153087">
        <w:t>«</w:t>
      </w:r>
      <w:r w:rsidRPr="00153087">
        <w:t>screenager</w:t>
      </w:r>
      <w:r w:rsidR="00C27ABE" w:rsidRPr="00153087">
        <w:rPr>
          <w:rFonts w:eastAsia="Aptos" w:cs="Arial"/>
          <w:kern w:val="3"/>
          <w:lang w:eastAsia="en-US"/>
        </w:rPr>
        <w:t>»</w:t>
      </w:r>
      <w:r w:rsidRPr="00153087">
        <w:t>, and they are certainly very different from the student of the past ten years or so.</w:t>
      </w:r>
      <w:r w:rsidR="00D13E8F" w:rsidRPr="00153087">
        <w:t xml:space="preserve"> </w:t>
      </w:r>
      <w:r w:rsidR="00A75A37" w:rsidRPr="00153087">
        <w:t xml:space="preserve">They are deeply involved in interactive technologies, become creators of new digital media, and are socially collaborative on an unprecedented scale. Like our students, the world has also changed. Nevertheless, there have been few studies of the complex interplay of technology and creativity; however, more recent works have highlighted this interplay </w:t>
      </w:r>
      <w:r w:rsidR="00E54DF3" w:rsidRPr="00153087">
        <w:rPr>
          <w:rFonts w:cs="Times New Roman"/>
        </w:rPr>
        <w:t>[44</w:t>
      </w:r>
      <w:r w:rsidR="00A75A37" w:rsidRPr="00153087">
        <w:t>, p. 4].</w:t>
      </w:r>
      <w:r w:rsidR="00D13E8F" w:rsidRPr="00153087">
        <w:t xml:space="preserve"> For instance, Bereczki and Kárpáti </w:t>
      </w:r>
      <w:r w:rsidR="00E54DF3" w:rsidRPr="00153087">
        <w:rPr>
          <w:rFonts w:cs="Times New Roman"/>
        </w:rPr>
        <w:t>[50</w:t>
      </w:r>
      <w:r w:rsidR="00026F94" w:rsidRPr="00153087">
        <w:t xml:space="preserve">, </w:t>
      </w:r>
      <w:r w:rsidR="00026F94" w:rsidRPr="00153087">
        <w:rPr>
          <w:lang w:val="ru-RU"/>
        </w:rPr>
        <w:t>р</w:t>
      </w:r>
      <w:r w:rsidR="00026F94" w:rsidRPr="00153087">
        <w:t xml:space="preserve">. </w:t>
      </w:r>
      <w:r w:rsidR="003375E7" w:rsidRPr="00153087">
        <w:t>103</w:t>
      </w:r>
      <w:r w:rsidR="00B144B0" w:rsidRPr="00153087">
        <w:rPr>
          <w:rFonts w:cs="Times New Roman"/>
        </w:rPr>
        <w:t>]</w:t>
      </w:r>
      <w:r w:rsidR="00D13E8F" w:rsidRPr="00153087">
        <w:t xml:space="preserve"> examined the role of educators in incorporating digital technologies to foster student creativity, noting that even proficient teachers encounter difficulties in executing technology-driven creative education. </w:t>
      </w:r>
      <w:r w:rsidR="00C1228D" w:rsidRPr="00153087">
        <w:t>Shiri</w:t>
      </w:r>
      <w:r w:rsidR="00D13E8F" w:rsidRPr="00153087">
        <w:t xml:space="preserve"> and Baigutov </w:t>
      </w:r>
      <w:r w:rsidR="00EA18E5" w:rsidRPr="00153087">
        <w:rPr>
          <w:rFonts w:cs="Times New Roman"/>
        </w:rPr>
        <w:t>[10</w:t>
      </w:r>
      <w:r w:rsidR="00DD7C0A" w:rsidRPr="00153087">
        <w:rPr>
          <w:rFonts w:cs="Times New Roman"/>
        </w:rPr>
        <w:t>5</w:t>
      </w:r>
      <w:r w:rsidR="00EA18E5" w:rsidRPr="00153087">
        <w:rPr>
          <w:rFonts w:cs="Times New Roman"/>
        </w:rPr>
        <w:t>]</w:t>
      </w:r>
      <w:r w:rsidR="00D13E8F" w:rsidRPr="00153087">
        <w:t xml:space="preserve"> discovered in their study that technologies can substantially enhance the generation of artistic ideas among students.  </w:t>
      </w:r>
      <w:r w:rsidR="00C43A2C" w:rsidRPr="00153087">
        <w:t>Wang [1</w:t>
      </w:r>
      <w:r w:rsidR="00DD7C0A" w:rsidRPr="00153087">
        <w:t>59</w:t>
      </w:r>
      <w:r w:rsidR="00C43A2C" w:rsidRPr="00153087">
        <w:t xml:space="preserve">] argue that technology has a positive effect on students’ creativity. as there is a big gap in ideas, students' innovative skills, creativity-related personality factors, etc. Creely and Henriksen [47, p. 2] identify the positive role that digital technologies have to offer in fostering and enhancing students’ creativity while recognizing that there are still problems and tensions in seeking to align or integrate creativity with digital technologies. </w:t>
      </w:r>
      <w:r w:rsidR="00D13E8F" w:rsidRPr="00153087">
        <w:t xml:space="preserve">In another study conducted in China, the focus was on digital creativity and its educational methods </w:t>
      </w:r>
      <w:r w:rsidR="00E54DF3" w:rsidRPr="00153087">
        <w:rPr>
          <w:rFonts w:cs="Times New Roman"/>
        </w:rPr>
        <w:t>[48</w:t>
      </w:r>
      <w:r w:rsidR="00026F94" w:rsidRPr="00153087">
        <w:t xml:space="preserve">, </w:t>
      </w:r>
      <w:r w:rsidR="00026F94" w:rsidRPr="00153087">
        <w:rPr>
          <w:lang w:val="ru-RU"/>
        </w:rPr>
        <w:t>р</w:t>
      </w:r>
      <w:r w:rsidR="00026F94" w:rsidRPr="00153087">
        <w:t xml:space="preserve">. </w:t>
      </w:r>
      <w:r w:rsidR="003375E7" w:rsidRPr="00153087">
        <w:t>11</w:t>
      </w:r>
      <w:r w:rsidR="00B144B0" w:rsidRPr="00153087">
        <w:rPr>
          <w:rFonts w:cs="Times New Roman"/>
        </w:rPr>
        <w:t>]</w:t>
      </w:r>
      <w:r w:rsidR="00D13E8F" w:rsidRPr="00153087">
        <w:t xml:space="preserve">. </w:t>
      </w:r>
    </w:p>
    <w:p w14:paraId="604125D0" w14:textId="77777777" w:rsidR="00DD7C0A" w:rsidRPr="00153087" w:rsidRDefault="00D13E8F" w:rsidP="00293E56">
      <w:pPr>
        <w:pStyle w:val="AAText"/>
      </w:pPr>
      <w:r w:rsidRPr="00153087">
        <w:t xml:space="preserve">The analysis of the results of this research on the impact of digital tools and learning models on students' creative thinking skills demonstrated that the digital environment is an optimal place for showcasing students' creativity. Hands-on learning activities that use new tools to show off digital creative skills give people a chance to improve their creative thinking skills.  </w:t>
      </w:r>
      <w:r w:rsidR="00532CED" w:rsidRPr="00153087">
        <w:t xml:space="preserve">One particularly interesting study on how AI is shaking up art education found that when students dive into digital tools, it actually pushes them to poke and prod at their own creative ideas more than before. Sure, there’s a lot of nervous talk about AI tools eventually replacing human artists—which is a huge ethical gray area—but the students themselves seem to see it differently. They’re finding real value in using generative AI as a sort of creative partner to help them brainstorm and polish their designs </w:t>
      </w:r>
      <w:r w:rsidR="00E54DF3" w:rsidRPr="00153087">
        <w:rPr>
          <w:rFonts w:cs="Times New Roman"/>
        </w:rPr>
        <w:t>[45</w:t>
      </w:r>
      <w:r w:rsidR="00026F94" w:rsidRPr="00153087">
        <w:t xml:space="preserve">, </w:t>
      </w:r>
      <w:r w:rsidR="00026F94" w:rsidRPr="00153087">
        <w:rPr>
          <w:lang w:val="ru-RU"/>
        </w:rPr>
        <w:t>р</w:t>
      </w:r>
      <w:r w:rsidR="00026F94" w:rsidRPr="00153087">
        <w:t xml:space="preserve">. </w:t>
      </w:r>
      <w:r w:rsidR="003375E7" w:rsidRPr="00153087">
        <w:t>3</w:t>
      </w:r>
      <w:r w:rsidR="00532CED" w:rsidRPr="00153087">
        <w:t>].</w:t>
      </w:r>
    </w:p>
    <w:p w14:paraId="0494D47B" w14:textId="746F3CE8" w:rsidR="00D13E8F" w:rsidRPr="00153087" w:rsidRDefault="00532CED" w:rsidP="00293E56">
      <w:pPr>
        <w:pStyle w:val="AAText"/>
        <w:rPr>
          <w:rtl/>
        </w:rPr>
      </w:pPr>
      <w:r w:rsidRPr="00153087">
        <w:t xml:space="preserve">Of course, it’s not a one-size-fits-all situation. Other researchers point out that the real impact of tech on creativity depends heavily on the </w:t>
      </w:r>
      <w:r w:rsidR="00C27ABE" w:rsidRPr="00153087">
        <w:t>«</w:t>
      </w:r>
      <w:r w:rsidRPr="00153087">
        <w:t>how</w:t>
      </w:r>
      <w:r w:rsidR="00C27ABE" w:rsidRPr="00153087">
        <w:rPr>
          <w:rFonts w:eastAsia="Aptos" w:cs="Arial"/>
          <w:kern w:val="3"/>
          <w:lang w:eastAsia="en-US"/>
        </w:rPr>
        <w:t>»</w:t>
      </w:r>
      <w:r w:rsidRPr="00153087">
        <w:t xml:space="preserve">—the way students learn and the specific style of teaching they’re exposed to </w:t>
      </w:r>
      <w:r w:rsidR="00E54DF3" w:rsidRPr="00153087">
        <w:rPr>
          <w:rFonts w:cs="Times New Roman"/>
        </w:rPr>
        <w:t>[16</w:t>
      </w:r>
      <w:r w:rsidR="00DD7C0A" w:rsidRPr="00153087">
        <w:rPr>
          <w:rFonts w:cs="Times New Roman"/>
        </w:rPr>
        <w:t>0</w:t>
      </w:r>
      <w:r w:rsidR="00E54DF3" w:rsidRPr="00153087">
        <w:rPr>
          <w:rFonts w:cs="Times New Roman"/>
        </w:rPr>
        <w:t>]</w:t>
      </w:r>
      <w:r w:rsidRPr="00153087">
        <w:t xml:space="preserve">. This has led to a whole wave of research—from Yalcinalp and Avci </w:t>
      </w:r>
      <w:r w:rsidR="00E54DF3" w:rsidRPr="00153087">
        <w:rPr>
          <w:rFonts w:cs="Times New Roman"/>
        </w:rPr>
        <w:t>[16</w:t>
      </w:r>
      <w:r w:rsidR="00DD7C0A" w:rsidRPr="00153087">
        <w:rPr>
          <w:rFonts w:cs="Times New Roman"/>
        </w:rPr>
        <w:t>1</w:t>
      </w:r>
      <w:r w:rsidR="00E54DF3" w:rsidRPr="00153087">
        <w:rPr>
          <w:rFonts w:cs="Times New Roman"/>
        </w:rPr>
        <w:t>]</w:t>
      </w:r>
      <w:r w:rsidRPr="00153087">
        <w:t xml:space="preserve"> and Hoffmann </w:t>
      </w:r>
      <w:r w:rsidR="00E54DF3" w:rsidRPr="00153087">
        <w:rPr>
          <w:rFonts w:cs="Times New Roman"/>
        </w:rPr>
        <w:t>[54</w:t>
      </w:r>
      <w:r w:rsidR="00026F94" w:rsidRPr="00153087">
        <w:t xml:space="preserve">, </w:t>
      </w:r>
      <w:r w:rsidR="00026F94" w:rsidRPr="00153087">
        <w:rPr>
          <w:lang w:val="ru-RU"/>
        </w:rPr>
        <w:t>р</w:t>
      </w:r>
      <w:r w:rsidR="00026F94" w:rsidRPr="00153087">
        <w:t xml:space="preserve">. </w:t>
      </w:r>
      <w:r w:rsidR="003375E7" w:rsidRPr="00153087">
        <w:t>151</w:t>
      </w:r>
      <w:r w:rsidRPr="00153087">
        <w:t xml:space="preserve">] to Muldner and Burleson </w:t>
      </w:r>
      <w:r w:rsidR="00E54DF3" w:rsidRPr="00153087">
        <w:rPr>
          <w:rFonts w:cs="Times New Roman"/>
        </w:rPr>
        <w:t>[162]</w:t>
      </w:r>
      <w:r w:rsidRPr="00153087">
        <w:t xml:space="preserve"> and Arkhipova </w:t>
      </w:r>
      <w:r w:rsidR="00E54DF3" w:rsidRPr="00153087">
        <w:rPr>
          <w:rFonts w:cs="Times New Roman"/>
        </w:rPr>
        <w:t>[163]</w:t>
      </w:r>
      <w:r w:rsidRPr="00153087">
        <w:t>—all trying to figure out how technology can best serve the creative process in schools.</w:t>
      </w:r>
      <w:r w:rsidR="00026F94" w:rsidRPr="00153087">
        <w:t xml:space="preserve"> </w:t>
      </w:r>
      <w:r w:rsidRPr="00153087">
        <w:t>To give you a better sense of this complex landscape, Table 3 breaks down some of the most important studies from both Kazakhstan and around the world. It’s not just a list of pro-tech papers; it covers the full spectrum—from those who are all-in on digital tools to the more critical voices. It’s a snapshot of the ongoing, and very lively, debate about what digital creativity actually means today</w:t>
      </w:r>
      <w:r w:rsidR="00D13E8F" w:rsidRPr="00153087">
        <w:t>.</w:t>
      </w:r>
    </w:p>
    <w:p w14:paraId="39FAC27F" w14:textId="77777777" w:rsidR="00D13E8F" w:rsidRPr="00153087" w:rsidRDefault="00D13E8F" w:rsidP="00293E56">
      <w:pPr>
        <w:pStyle w:val="AATableTitile"/>
      </w:pPr>
      <w:r w:rsidRPr="00153087">
        <w:t>Table 3- Different perspectives on the role of digital technologies in fostering creativity in Art Education</w:t>
      </w:r>
    </w:p>
    <w:p w14:paraId="69EA3965" w14:textId="77777777" w:rsidR="00684954" w:rsidRPr="00153087" w:rsidRDefault="00684954" w:rsidP="00293E56">
      <w:pPr>
        <w:spacing w:line="240" w:lineRule="auto"/>
        <w:rPr>
          <w:sz w:val="28"/>
          <w:szCs w:val="28"/>
        </w:rPr>
      </w:pPr>
      <w:bookmarkStart w:id="4" w:name="_Hlk215839025"/>
    </w:p>
    <w:tbl>
      <w:tblPr>
        <w:tblStyle w:val="TableGrid13"/>
        <w:tblW w:w="9625" w:type="dxa"/>
        <w:tblLayout w:type="fixed"/>
        <w:tblLook w:val="04A0" w:firstRow="1" w:lastRow="0" w:firstColumn="1" w:lastColumn="0" w:noHBand="0" w:noVBand="1"/>
      </w:tblPr>
      <w:tblGrid>
        <w:gridCol w:w="1882"/>
        <w:gridCol w:w="1348"/>
        <w:gridCol w:w="1348"/>
        <w:gridCol w:w="5047"/>
      </w:tblGrid>
      <w:tr w:rsidR="008D73FD" w:rsidRPr="00153087" w14:paraId="60A860F2" w14:textId="77777777" w:rsidTr="00F21913">
        <w:trPr>
          <w:trHeight w:val="370"/>
        </w:trPr>
        <w:tc>
          <w:tcPr>
            <w:tcW w:w="1882" w:type="dxa"/>
            <w:vAlign w:val="center"/>
          </w:tcPr>
          <w:p w14:paraId="30F2DC96" w14:textId="6D670370" w:rsidR="008D73FD" w:rsidRPr="00153087" w:rsidRDefault="008D73FD" w:rsidP="00293E56">
            <w:pPr>
              <w:pStyle w:val="AATableText"/>
              <w:jc w:val="center"/>
              <w:rPr>
                <w:rFonts w:asciiTheme="majorBidi" w:hAnsiTheme="majorBidi"/>
                <w:szCs w:val="24"/>
                <w:lang w:val="ru-RU"/>
              </w:rPr>
            </w:pPr>
            <w:r w:rsidRPr="00153087">
              <w:rPr>
                <w:rFonts w:asciiTheme="majorBidi" w:hAnsiTheme="majorBidi"/>
                <w:szCs w:val="24"/>
              </w:rPr>
              <w:t>Source</w:t>
            </w:r>
          </w:p>
        </w:tc>
        <w:tc>
          <w:tcPr>
            <w:tcW w:w="1348" w:type="dxa"/>
            <w:vAlign w:val="center"/>
          </w:tcPr>
          <w:p w14:paraId="70053ED4" w14:textId="23FBC897" w:rsidR="008D73FD" w:rsidRPr="00153087" w:rsidRDefault="008D73FD" w:rsidP="00293E56">
            <w:pPr>
              <w:pStyle w:val="AATableText"/>
              <w:jc w:val="center"/>
              <w:rPr>
                <w:rFonts w:asciiTheme="majorBidi" w:hAnsiTheme="majorBidi"/>
                <w:szCs w:val="24"/>
                <w:lang w:val="ru-RU"/>
              </w:rPr>
            </w:pPr>
            <w:r w:rsidRPr="00153087">
              <w:rPr>
                <w:rFonts w:asciiTheme="majorBidi" w:hAnsiTheme="majorBidi"/>
                <w:szCs w:val="24"/>
              </w:rPr>
              <w:t>Country</w:t>
            </w:r>
          </w:p>
        </w:tc>
        <w:tc>
          <w:tcPr>
            <w:tcW w:w="1348" w:type="dxa"/>
            <w:vAlign w:val="center"/>
          </w:tcPr>
          <w:p w14:paraId="14485124" w14:textId="0D4B07B9" w:rsidR="008D73FD" w:rsidRPr="00153087" w:rsidRDefault="008D73FD" w:rsidP="00293E56">
            <w:pPr>
              <w:pStyle w:val="AATableText"/>
              <w:jc w:val="center"/>
              <w:rPr>
                <w:rFonts w:asciiTheme="majorBidi" w:hAnsiTheme="majorBidi"/>
                <w:szCs w:val="24"/>
                <w:lang w:val="ru-RU"/>
              </w:rPr>
            </w:pPr>
            <w:r w:rsidRPr="00153087">
              <w:rPr>
                <w:rFonts w:asciiTheme="majorBidi" w:hAnsiTheme="majorBidi"/>
                <w:szCs w:val="24"/>
              </w:rPr>
              <w:t>Attitude</w:t>
            </w:r>
          </w:p>
        </w:tc>
        <w:tc>
          <w:tcPr>
            <w:tcW w:w="5047" w:type="dxa"/>
            <w:vAlign w:val="center"/>
          </w:tcPr>
          <w:p w14:paraId="355D8AF3" w14:textId="127406E5" w:rsidR="008D73FD" w:rsidRPr="00153087" w:rsidRDefault="008D73FD" w:rsidP="00293E56">
            <w:pPr>
              <w:pStyle w:val="AATableText"/>
              <w:jc w:val="center"/>
              <w:rPr>
                <w:rFonts w:asciiTheme="majorBidi" w:hAnsiTheme="majorBidi"/>
                <w:szCs w:val="24"/>
              </w:rPr>
            </w:pPr>
            <w:r w:rsidRPr="00153087">
              <w:rPr>
                <w:rFonts w:asciiTheme="majorBidi" w:hAnsiTheme="majorBidi"/>
                <w:szCs w:val="24"/>
              </w:rPr>
              <w:t>Remarks (especially on Art Education)</w:t>
            </w:r>
          </w:p>
        </w:tc>
      </w:tr>
      <w:tr w:rsidR="008D73FD" w:rsidRPr="00153087" w14:paraId="16C89B2E" w14:textId="77777777" w:rsidTr="00F21913">
        <w:trPr>
          <w:trHeight w:val="203"/>
        </w:trPr>
        <w:tc>
          <w:tcPr>
            <w:tcW w:w="1882" w:type="dxa"/>
            <w:vAlign w:val="center"/>
          </w:tcPr>
          <w:p w14:paraId="0F409227" w14:textId="08394BFF" w:rsidR="008D73FD" w:rsidRPr="00153087" w:rsidRDefault="008D73FD" w:rsidP="00293E56">
            <w:pPr>
              <w:pStyle w:val="AATableText"/>
              <w:jc w:val="center"/>
              <w:rPr>
                <w:rFonts w:asciiTheme="majorBidi" w:hAnsiTheme="majorBidi"/>
                <w:szCs w:val="24"/>
                <w:lang w:val="ru-RU"/>
              </w:rPr>
            </w:pPr>
            <w:r w:rsidRPr="00153087">
              <w:rPr>
                <w:rFonts w:asciiTheme="majorBidi" w:hAnsiTheme="majorBidi"/>
                <w:szCs w:val="24"/>
                <w:lang w:val="ru-RU"/>
              </w:rPr>
              <w:t>1</w:t>
            </w:r>
          </w:p>
        </w:tc>
        <w:tc>
          <w:tcPr>
            <w:tcW w:w="1348" w:type="dxa"/>
            <w:vAlign w:val="center"/>
          </w:tcPr>
          <w:p w14:paraId="3B3399D7" w14:textId="19253015" w:rsidR="008D73FD" w:rsidRPr="00153087" w:rsidRDefault="008D73FD" w:rsidP="00293E56">
            <w:pPr>
              <w:pStyle w:val="AATableText"/>
              <w:jc w:val="center"/>
              <w:rPr>
                <w:rFonts w:asciiTheme="majorBidi" w:hAnsiTheme="majorBidi"/>
                <w:szCs w:val="24"/>
                <w:lang w:val="ru-RU"/>
              </w:rPr>
            </w:pPr>
            <w:r w:rsidRPr="00153087">
              <w:rPr>
                <w:rFonts w:asciiTheme="majorBidi" w:hAnsiTheme="majorBidi"/>
                <w:szCs w:val="24"/>
                <w:lang w:val="ru-RU"/>
              </w:rPr>
              <w:t>2</w:t>
            </w:r>
          </w:p>
        </w:tc>
        <w:tc>
          <w:tcPr>
            <w:tcW w:w="1348" w:type="dxa"/>
            <w:vAlign w:val="center"/>
          </w:tcPr>
          <w:p w14:paraId="45A1A55F" w14:textId="42B2632E" w:rsidR="008D73FD" w:rsidRPr="00153087" w:rsidRDefault="008D73FD" w:rsidP="00293E56">
            <w:pPr>
              <w:pStyle w:val="AATableText"/>
              <w:jc w:val="center"/>
              <w:rPr>
                <w:rFonts w:asciiTheme="majorBidi" w:hAnsiTheme="majorBidi"/>
                <w:szCs w:val="24"/>
                <w:lang w:val="ru-RU"/>
              </w:rPr>
            </w:pPr>
            <w:r w:rsidRPr="00153087">
              <w:rPr>
                <w:rFonts w:asciiTheme="majorBidi" w:hAnsiTheme="majorBidi"/>
                <w:szCs w:val="24"/>
                <w:lang w:val="ru-RU"/>
              </w:rPr>
              <w:t>3</w:t>
            </w:r>
          </w:p>
        </w:tc>
        <w:tc>
          <w:tcPr>
            <w:tcW w:w="5047" w:type="dxa"/>
            <w:vAlign w:val="center"/>
          </w:tcPr>
          <w:p w14:paraId="6552064D" w14:textId="5093B579" w:rsidR="008D73FD" w:rsidRPr="00153087" w:rsidRDefault="008D73FD" w:rsidP="00293E56">
            <w:pPr>
              <w:pStyle w:val="AATableText"/>
              <w:jc w:val="center"/>
              <w:rPr>
                <w:rFonts w:asciiTheme="majorBidi" w:hAnsiTheme="majorBidi"/>
                <w:szCs w:val="24"/>
                <w:lang w:val="ru-RU"/>
              </w:rPr>
            </w:pPr>
            <w:r w:rsidRPr="00153087">
              <w:rPr>
                <w:rFonts w:asciiTheme="majorBidi" w:hAnsiTheme="majorBidi"/>
                <w:szCs w:val="24"/>
                <w:lang w:val="ru-RU"/>
              </w:rPr>
              <w:t>4</w:t>
            </w:r>
          </w:p>
        </w:tc>
      </w:tr>
      <w:tr w:rsidR="008D73FD" w:rsidRPr="00153087" w14:paraId="6B1D5218" w14:textId="77777777" w:rsidTr="00F21913">
        <w:trPr>
          <w:trHeight w:val="881"/>
        </w:trPr>
        <w:tc>
          <w:tcPr>
            <w:tcW w:w="1882" w:type="dxa"/>
            <w:vAlign w:val="center"/>
          </w:tcPr>
          <w:p w14:paraId="3A6AFCD2" w14:textId="73503084" w:rsidR="008D73FD" w:rsidRPr="00153087" w:rsidRDefault="008D73FD" w:rsidP="00293E56">
            <w:pPr>
              <w:pStyle w:val="AATableText"/>
              <w:rPr>
                <w:rFonts w:asciiTheme="majorBidi" w:hAnsiTheme="majorBidi"/>
                <w:szCs w:val="24"/>
                <w:lang w:val="ru-RU"/>
              </w:rPr>
            </w:pPr>
            <w:r w:rsidRPr="00153087">
              <w:rPr>
                <w:rFonts w:asciiTheme="majorBidi" w:hAnsiTheme="majorBidi"/>
                <w:szCs w:val="24"/>
              </w:rPr>
              <w:t xml:space="preserve">Mishra &amp; Henriksen, 2017 </w:t>
            </w:r>
            <w:r w:rsidR="00E54DF3" w:rsidRPr="00153087">
              <w:rPr>
                <w:rFonts w:cs="Times New Roman"/>
              </w:rPr>
              <w:t>[44]</w:t>
            </w:r>
          </w:p>
        </w:tc>
        <w:tc>
          <w:tcPr>
            <w:tcW w:w="1348" w:type="dxa"/>
            <w:vAlign w:val="center"/>
          </w:tcPr>
          <w:p w14:paraId="3571CF4B" w14:textId="6DC3C7B0"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USA</w:t>
            </w:r>
          </w:p>
        </w:tc>
        <w:tc>
          <w:tcPr>
            <w:tcW w:w="1348" w:type="dxa"/>
            <w:vAlign w:val="center"/>
          </w:tcPr>
          <w:p w14:paraId="6A2A4344" w14:textId="0AD09F28"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Strongly positive</w:t>
            </w:r>
          </w:p>
        </w:tc>
        <w:tc>
          <w:tcPr>
            <w:tcW w:w="5047" w:type="dxa"/>
            <w:vAlign w:val="center"/>
          </w:tcPr>
          <w:p w14:paraId="72636B6E" w14:textId="00766A85" w:rsidR="008D73FD" w:rsidRPr="00153087" w:rsidRDefault="008D73FD" w:rsidP="00F21913">
            <w:pPr>
              <w:pStyle w:val="AATableText"/>
              <w:rPr>
                <w:rFonts w:asciiTheme="majorBidi" w:hAnsiTheme="majorBidi"/>
                <w:szCs w:val="24"/>
              </w:rPr>
            </w:pPr>
            <w:r w:rsidRPr="00153087">
              <w:rPr>
                <w:rFonts w:asciiTheme="majorBidi" w:hAnsiTheme="majorBidi"/>
                <w:szCs w:val="24"/>
              </w:rPr>
              <w:t>Argue that when digital tools are used in well-thought-out teaching frameworks (TPACK), they can boost creativity.</w:t>
            </w:r>
          </w:p>
        </w:tc>
      </w:tr>
      <w:tr w:rsidR="008D73FD" w:rsidRPr="00153087" w14:paraId="2D3E8373" w14:textId="77777777" w:rsidTr="00F21913">
        <w:trPr>
          <w:trHeight w:val="800"/>
        </w:trPr>
        <w:tc>
          <w:tcPr>
            <w:tcW w:w="1882" w:type="dxa"/>
            <w:vAlign w:val="center"/>
          </w:tcPr>
          <w:p w14:paraId="1D4F57F6" w14:textId="2185ACD5" w:rsidR="008D73FD" w:rsidRPr="00153087" w:rsidRDefault="008D73FD" w:rsidP="00293E56">
            <w:pPr>
              <w:pStyle w:val="AATableText"/>
              <w:rPr>
                <w:rFonts w:asciiTheme="majorBidi" w:hAnsiTheme="majorBidi"/>
                <w:szCs w:val="24"/>
                <w:lang w:val="ru-RU"/>
              </w:rPr>
            </w:pPr>
            <w:r w:rsidRPr="00153087">
              <w:rPr>
                <w:rFonts w:asciiTheme="majorBidi" w:hAnsiTheme="majorBidi"/>
                <w:szCs w:val="24"/>
              </w:rPr>
              <w:t xml:space="preserve">Cotroneo &amp; Hutson, 2023 </w:t>
            </w:r>
            <w:r w:rsidR="00E54DF3" w:rsidRPr="00153087">
              <w:rPr>
                <w:rFonts w:cs="Times New Roman"/>
              </w:rPr>
              <w:t>[45</w:t>
            </w:r>
            <w:r w:rsidRPr="00153087">
              <w:t xml:space="preserve">, </w:t>
            </w:r>
            <w:r w:rsidRPr="00153087">
              <w:rPr>
                <w:lang w:val="ru-RU"/>
              </w:rPr>
              <w:t>р</w:t>
            </w:r>
            <w:r w:rsidRPr="00153087">
              <w:t>. 12</w:t>
            </w:r>
            <w:r w:rsidRPr="00153087">
              <w:rPr>
                <w:rFonts w:cs="Times New Roman"/>
              </w:rPr>
              <w:t>]</w:t>
            </w:r>
          </w:p>
        </w:tc>
        <w:tc>
          <w:tcPr>
            <w:tcW w:w="1348" w:type="dxa"/>
            <w:vAlign w:val="center"/>
          </w:tcPr>
          <w:p w14:paraId="07EE4240" w14:textId="2F34FCC1"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USA</w:t>
            </w:r>
          </w:p>
        </w:tc>
        <w:tc>
          <w:tcPr>
            <w:tcW w:w="1348" w:type="dxa"/>
            <w:vAlign w:val="center"/>
          </w:tcPr>
          <w:p w14:paraId="5A704879" w14:textId="1ED143B8"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Positive but cautious</w:t>
            </w:r>
          </w:p>
        </w:tc>
        <w:tc>
          <w:tcPr>
            <w:tcW w:w="5047" w:type="dxa"/>
            <w:vAlign w:val="center"/>
          </w:tcPr>
          <w:p w14:paraId="20991EC7" w14:textId="5D1FA7E2" w:rsidR="008D73FD" w:rsidRPr="00153087" w:rsidRDefault="008D73FD" w:rsidP="00F21913">
            <w:pPr>
              <w:pStyle w:val="AATableText"/>
              <w:rPr>
                <w:rFonts w:asciiTheme="majorBidi" w:hAnsiTheme="majorBidi"/>
                <w:szCs w:val="24"/>
              </w:rPr>
            </w:pPr>
            <w:r w:rsidRPr="00153087">
              <w:rPr>
                <w:rFonts w:asciiTheme="majorBidi" w:hAnsiTheme="majorBidi"/>
                <w:szCs w:val="24"/>
              </w:rPr>
              <w:t>AI improves idea generation in design but brings up moral issues; students appreciate AI's role in creative work.</w:t>
            </w:r>
          </w:p>
        </w:tc>
      </w:tr>
      <w:tr w:rsidR="008D73FD" w:rsidRPr="00153087" w14:paraId="358B6601" w14:textId="77777777" w:rsidTr="00F21913">
        <w:trPr>
          <w:trHeight w:val="593"/>
        </w:trPr>
        <w:tc>
          <w:tcPr>
            <w:tcW w:w="1882" w:type="dxa"/>
            <w:vAlign w:val="center"/>
          </w:tcPr>
          <w:p w14:paraId="5C304E79" w14:textId="6DC0EF81" w:rsidR="008D73FD" w:rsidRPr="00153087" w:rsidRDefault="008D73FD" w:rsidP="00293E56">
            <w:pPr>
              <w:pStyle w:val="AATableText"/>
              <w:rPr>
                <w:rFonts w:asciiTheme="majorBidi" w:hAnsiTheme="majorBidi"/>
                <w:szCs w:val="24"/>
                <w:lang w:val="ru-RU"/>
              </w:rPr>
            </w:pPr>
            <w:r w:rsidRPr="00153087">
              <w:rPr>
                <w:rFonts w:asciiTheme="majorBidi" w:hAnsiTheme="majorBidi"/>
                <w:szCs w:val="24"/>
              </w:rPr>
              <w:t xml:space="preserve">Grajeda, 2023 </w:t>
            </w:r>
            <w:r w:rsidR="00E54DF3" w:rsidRPr="00153087">
              <w:rPr>
                <w:rFonts w:cs="Times New Roman"/>
              </w:rPr>
              <w:t>[</w:t>
            </w:r>
            <w:r w:rsidR="00DD7C0A" w:rsidRPr="00153087">
              <w:rPr>
                <w:rFonts w:cs="Times New Roman"/>
              </w:rPr>
              <w:t>46</w:t>
            </w:r>
            <w:r w:rsidR="00E54DF3" w:rsidRPr="00153087">
              <w:rPr>
                <w:rFonts w:cs="Times New Roman"/>
              </w:rPr>
              <w:t>]</w:t>
            </w:r>
          </w:p>
        </w:tc>
        <w:tc>
          <w:tcPr>
            <w:tcW w:w="1348" w:type="dxa"/>
            <w:vAlign w:val="center"/>
          </w:tcPr>
          <w:p w14:paraId="443F5252" w14:textId="09465BAD"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USA</w:t>
            </w:r>
          </w:p>
        </w:tc>
        <w:tc>
          <w:tcPr>
            <w:tcW w:w="1348" w:type="dxa"/>
            <w:vAlign w:val="center"/>
          </w:tcPr>
          <w:p w14:paraId="4C45EFE0" w14:textId="55365354"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Positive</w:t>
            </w:r>
          </w:p>
        </w:tc>
        <w:tc>
          <w:tcPr>
            <w:tcW w:w="5047" w:type="dxa"/>
            <w:vAlign w:val="center"/>
          </w:tcPr>
          <w:p w14:paraId="32104748" w14:textId="2ADD849C" w:rsidR="008D73FD" w:rsidRPr="00153087" w:rsidRDefault="008D73FD" w:rsidP="00F21913">
            <w:pPr>
              <w:pStyle w:val="AATableText"/>
              <w:rPr>
                <w:rFonts w:asciiTheme="majorBidi" w:hAnsiTheme="majorBidi"/>
                <w:szCs w:val="24"/>
              </w:rPr>
            </w:pPr>
            <w:r w:rsidRPr="00153087">
              <w:rPr>
                <w:rFonts w:asciiTheme="majorBidi" w:hAnsiTheme="majorBidi"/>
                <w:szCs w:val="24"/>
              </w:rPr>
              <w:t>AI tools enhance students’ learning, creativity, and skills.</w:t>
            </w:r>
          </w:p>
        </w:tc>
      </w:tr>
      <w:tr w:rsidR="00D13E8F" w:rsidRPr="00153087" w14:paraId="2FC8AAC5" w14:textId="77777777" w:rsidTr="00F21913">
        <w:trPr>
          <w:trHeight w:val="835"/>
        </w:trPr>
        <w:tc>
          <w:tcPr>
            <w:tcW w:w="1882" w:type="dxa"/>
            <w:vAlign w:val="center"/>
          </w:tcPr>
          <w:p w14:paraId="1CABA75B" w14:textId="491CA7F5" w:rsidR="00D13E8F" w:rsidRPr="00153087" w:rsidRDefault="00D13E8F" w:rsidP="00293E56">
            <w:pPr>
              <w:pStyle w:val="AATableText"/>
              <w:rPr>
                <w:rFonts w:asciiTheme="majorBidi" w:hAnsiTheme="majorBidi"/>
                <w:szCs w:val="24"/>
              </w:rPr>
            </w:pPr>
            <w:r w:rsidRPr="00153087">
              <w:rPr>
                <w:rFonts w:asciiTheme="majorBidi" w:hAnsiTheme="majorBidi"/>
                <w:szCs w:val="24"/>
              </w:rPr>
              <w:t xml:space="preserve">Creely &amp; Henriksen, 2019 </w:t>
            </w:r>
            <w:r w:rsidR="00E54DF3" w:rsidRPr="00153087">
              <w:rPr>
                <w:rFonts w:cs="Times New Roman"/>
              </w:rPr>
              <w:t>[47</w:t>
            </w:r>
            <w:r w:rsidR="00026F94" w:rsidRPr="00153087">
              <w:t xml:space="preserve">, </w:t>
            </w:r>
            <w:r w:rsidR="00026F94" w:rsidRPr="00153087">
              <w:rPr>
                <w:lang w:val="ru-RU"/>
              </w:rPr>
              <w:t>р</w:t>
            </w:r>
            <w:r w:rsidR="00026F94" w:rsidRPr="00153087">
              <w:t xml:space="preserve">. </w:t>
            </w:r>
            <w:r w:rsidR="003375E7" w:rsidRPr="00153087">
              <w:t>4</w:t>
            </w:r>
            <w:r w:rsidR="00B144B0" w:rsidRPr="00153087">
              <w:rPr>
                <w:rFonts w:cs="Times New Roman"/>
              </w:rPr>
              <w:t>]</w:t>
            </w:r>
          </w:p>
        </w:tc>
        <w:tc>
          <w:tcPr>
            <w:tcW w:w="1348" w:type="dxa"/>
            <w:vAlign w:val="center"/>
          </w:tcPr>
          <w:p w14:paraId="00401F83"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Australia/ USA</w:t>
            </w:r>
          </w:p>
        </w:tc>
        <w:tc>
          <w:tcPr>
            <w:tcW w:w="1348" w:type="dxa"/>
            <w:vAlign w:val="center"/>
          </w:tcPr>
          <w:p w14:paraId="370582B6"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Conditional</w:t>
            </w:r>
          </w:p>
        </w:tc>
        <w:tc>
          <w:tcPr>
            <w:tcW w:w="5047" w:type="dxa"/>
            <w:vAlign w:val="center"/>
          </w:tcPr>
          <w:p w14:paraId="69745AB4"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 xml:space="preserve">Digital tools help </w:t>
            </w:r>
            <w:r w:rsidR="006751FD" w:rsidRPr="00153087">
              <w:rPr>
                <w:rFonts w:asciiTheme="majorBidi" w:hAnsiTheme="majorBidi"/>
                <w:szCs w:val="24"/>
              </w:rPr>
              <w:t>creativity</w:t>
            </w:r>
            <w:r w:rsidRPr="00153087">
              <w:rPr>
                <w:rFonts w:asciiTheme="majorBidi" w:hAnsiTheme="majorBidi"/>
                <w:szCs w:val="24"/>
              </w:rPr>
              <w:t>, but it can be hard to get teaching and technology to work together.</w:t>
            </w:r>
          </w:p>
        </w:tc>
      </w:tr>
      <w:tr w:rsidR="00D13E8F" w:rsidRPr="00153087" w14:paraId="151190C1" w14:textId="77777777" w:rsidTr="00F21913">
        <w:trPr>
          <w:trHeight w:val="935"/>
        </w:trPr>
        <w:tc>
          <w:tcPr>
            <w:tcW w:w="1882" w:type="dxa"/>
            <w:vAlign w:val="center"/>
          </w:tcPr>
          <w:p w14:paraId="404C1950" w14:textId="76F577F6" w:rsidR="00D13E8F" w:rsidRPr="00153087" w:rsidRDefault="00D13E8F" w:rsidP="00293E56">
            <w:pPr>
              <w:pStyle w:val="AATableText"/>
              <w:rPr>
                <w:rFonts w:asciiTheme="majorBidi" w:hAnsiTheme="majorBidi"/>
                <w:szCs w:val="24"/>
              </w:rPr>
            </w:pPr>
            <w:r w:rsidRPr="00153087">
              <w:rPr>
                <w:rFonts w:asciiTheme="majorBidi" w:hAnsiTheme="majorBidi"/>
                <w:szCs w:val="24"/>
              </w:rPr>
              <w:t xml:space="preserve">Wang &amp; Li, 2022 </w:t>
            </w:r>
            <w:r w:rsidR="00E54DF3" w:rsidRPr="00153087">
              <w:rPr>
                <w:rFonts w:cs="Times New Roman"/>
              </w:rPr>
              <w:t>[48</w:t>
            </w:r>
            <w:r w:rsidR="00026F94" w:rsidRPr="00153087">
              <w:t xml:space="preserve">, </w:t>
            </w:r>
            <w:r w:rsidR="00026F94" w:rsidRPr="00153087">
              <w:rPr>
                <w:lang w:val="ru-RU"/>
              </w:rPr>
              <w:t>р</w:t>
            </w:r>
            <w:r w:rsidR="00026F94" w:rsidRPr="00153087">
              <w:t xml:space="preserve">. </w:t>
            </w:r>
            <w:r w:rsidR="003375E7" w:rsidRPr="00153087">
              <w:t>9</w:t>
            </w:r>
            <w:r w:rsidR="00B144B0" w:rsidRPr="00153087">
              <w:rPr>
                <w:rFonts w:cs="Times New Roman"/>
              </w:rPr>
              <w:t>]</w:t>
            </w:r>
          </w:p>
        </w:tc>
        <w:tc>
          <w:tcPr>
            <w:tcW w:w="1348" w:type="dxa"/>
            <w:vAlign w:val="center"/>
          </w:tcPr>
          <w:p w14:paraId="4273F26C"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China</w:t>
            </w:r>
          </w:p>
        </w:tc>
        <w:tc>
          <w:tcPr>
            <w:tcW w:w="1348" w:type="dxa"/>
            <w:vAlign w:val="center"/>
          </w:tcPr>
          <w:p w14:paraId="7527E356"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Strongly positive</w:t>
            </w:r>
          </w:p>
        </w:tc>
        <w:tc>
          <w:tcPr>
            <w:tcW w:w="5047" w:type="dxa"/>
            <w:vAlign w:val="center"/>
          </w:tcPr>
          <w:p w14:paraId="16494CBC"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Digital environments improve how art education  students can be creative when they work on projects.</w:t>
            </w:r>
          </w:p>
        </w:tc>
      </w:tr>
      <w:tr w:rsidR="00B43993" w:rsidRPr="00153087" w14:paraId="4BDE211D" w14:textId="77777777" w:rsidTr="00F21913">
        <w:trPr>
          <w:trHeight w:val="984"/>
        </w:trPr>
        <w:tc>
          <w:tcPr>
            <w:tcW w:w="1882" w:type="dxa"/>
            <w:vAlign w:val="center"/>
          </w:tcPr>
          <w:p w14:paraId="5DEB0864" w14:textId="7EE67867" w:rsidR="00B43993" w:rsidRPr="00153087" w:rsidRDefault="00B43993" w:rsidP="00293E56">
            <w:pPr>
              <w:pStyle w:val="AATableText"/>
              <w:rPr>
                <w:rFonts w:asciiTheme="majorBidi" w:hAnsiTheme="majorBidi"/>
                <w:szCs w:val="24"/>
              </w:rPr>
            </w:pPr>
            <w:r w:rsidRPr="00153087">
              <w:rPr>
                <w:rFonts w:asciiTheme="majorBidi" w:hAnsiTheme="majorBidi"/>
                <w:szCs w:val="24"/>
              </w:rPr>
              <w:t xml:space="preserve">Ma Na, 2024 </w:t>
            </w:r>
            <w:r w:rsidR="00E54DF3" w:rsidRPr="00153087">
              <w:rPr>
                <w:rFonts w:cs="Times New Roman"/>
              </w:rPr>
              <w:t>[49</w:t>
            </w:r>
            <w:r w:rsidR="00026F94" w:rsidRPr="00153087">
              <w:t xml:space="preserve">, </w:t>
            </w:r>
            <w:r w:rsidR="00026F94" w:rsidRPr="00153087">
              <w:rPr>
                <w:lang w:val="ru-RU"/>
              </w:rPr>
              <w:t>р</w:t>
            </w:r>
            <w:r w:rsidR="00026F94" w:rsidRPr="00153087">
              <w:t xml:space="preserve">. </w:t>
            </w:r>
            <w:r w:rsidR="003375E7" w:rsidRPr="00153087">
              <w:t>240</w:t>
            </w:r>
            <w:r w:rsidR="00B144B0" w:rsidRPr="00153087">
              <w:rPr>
                <w:rFonts w:cs="Times New Roman"/>
              </w:rPr>
              <w:t>]</w:t>
            </w:r>
          </w:p>
        </w:tc>
        <w:tc>
          <w:tcPr>
            <w:tcW w:w="1348" w:type="dxa"/>
            <w:vAlign w:val="center"/>
          </w:tcPr>
          <w:p w14:paraId="1CADBAB9" w14:textId="77777777" w:rsidR="00B43993" w:rsidRPr="00153087" w:rsidRDefault="00B43993" w:rsidP="00F21913">
            <w:pPr>
              <w:pStyle w:val="AATableText"/>
              <w:rPr>
                <w:rFonts w:asciiTheme="majorBidi" w:hAnsiTheme="majorBidi"/>
                <w:szCs w:val="24"/>
              </w:rPr>
            </w:pPr>
            <w:r w:rsidRPr="00153087">
              <w:rPr>
                <w:rFonts w:asciiTheme="majorBidi" w:hAnsiTheme="majorBidi"/>
                <w:szCs w:val="24"/>
              </w:rPr>
              <w:t>China</w:t>
            </w:r>
          </w:p>
        </w:tc>
        <w:tc>
          <w:tcPr>
            <w:tcW w:w="1348" w:type="dxa"/>
            <w:vAlign w:val="center"/>
          </w:tcPr>
          <w:p w14:paraId="4FE10F3E" w14:textId="77777777" w:rsidR="00B43993" w:rsidRPr="00153087" w:rsidRDefault="00B43993" w:rsidP="00F21913">
            <w:pPr>
              <w:pStyle w:val="AATableText"/>
              <w:rPr>
                <w:rFonts w:asciiTheme="majorBidi" w:hAnsiTheme="majorBidi"/>
                <w:szCs w:val="24"/>
                <w:rtl/>
                <w:lang w:bidi="fa-IR"/>
              </w:rPr>
            </w:pPr>
            <w:r w:rsidRPr="00153087">
              <w:rPr>
                <w:rFonts w:asciiTheme="majorBidi" w:hAnsiTheme="majorBidi"/>
                <w:szCs w:val="24"/>
              </w:rPr>
              <w:t>Positive</w:t>
            </w:r>
          </w:p>
        </w:tc>
        <w:tc>
          <w:tcPr>
            <w:tcW w:w="5047" w:type="dxa"/>
            <w:vAlign w:val="center"/>
          </w:tcPr>
          <w:p w14:paraId="081294AB" w14:textId="77777777" w:rsidR="00B43993" w:rsidRPr="00153087" w:rsidRDefault="00B43993" w:rsidP="00F21913">
            <w:pPr>
              <w:pStyle w:val="AATableText"/>
              <w:rPr>
                <w:rFonts w:asciiTheme="majorBidi" w:hAnsiTheme="majorBidi"/>
                <w:szCs w:val="24"/>
              </w:rPr>
            </w:pPr>
            <w:r w:rsidRPr="00153087">
              <w:rPr>
                <w:rFonts w:asciiTheme="majorBidi" w:hAnsiTheme="majorBidi"/>
                <w:szCs w:val="24"/>
              </w:rPr>
              <w:t>Enhancing digital literacy in art teachers fosters creativity and effective use of technology in teaching</w:t>
            </w:r>
          </w:p>
        </w:tc>
      </w:tr>
      <w:tr w:rsidR="00D13E8F" w:rsidRPr="00153087" w14:paraId="01055AC5" w14:textId="77777777" w:rsidTr="00F21913">
        <w:trPr>
          <w:trHeight w:val="917"/>
        </w:trPr>
        <w:tc>
          <w:tcPr>
            <w:tcW w:w="1882" w:type="dxa"/>
            <w:vAlign w:val="center"/>
          </w:tcPr>
          <w:p w14:paraId="23A929D5" w14:textId="5E9F27AC" w:rsidR="00D13E8F" w:rsidRPr="00153087" w:rsidRDefault="00D13E8F" w:rsidP="00293E56">
            <w:pPr>
              <w:pStyle w:val="AATableText"/>
              <w:rPr>
                <w:rFonts w:asciiTheme="majorBidi" w:hAnsiTheme="majorBidi"/>
                <w:szCs w:val="24"/>
              </w:rPr>
            </w:pPr>
            <w:r w:rsidRPr="00153087">
              <w:rPr>
                <w:rFonts w:asciiTheme="majorBidi" w:hAnsiTheme="majorBidi"/>
                <w:szCs w:val="24"/>
              </w:rPr>
              <w:t xml:space="preserve">Bereczki &amp; Kárpáti, 2021 </w:t>
            </w:r>
            <w:r w:rsidR="00E54DF3" w:rsidRPr="00153087">
              <w:rPr>
                <w:rFonts w:cs="Times New Roman"/>
              </w:rPr>
              <w:t>[50</w:t>
            </w:r>
            <w:r w:rsidR="00026F94" w:rsidRPr="00153087">
              <w:t xml:space="preserve">, </w:t>
            </w:r>
            <w:r w:rsidR="00026F94" w:rsidRPr="00153087">
              <w:rPr>
                <w:lang w:val="ru-RU"/>
              </w:rPr>
              <w:t>р</w:t>
            </w:r>
            <w:r w:rsidR="00026F94" w:rsidRPr="00153087">
              <w:t>.</w:t>
            </w:r>
            <w:r w:rsidR="00026F94" w:rsidRPr="00153087">
              <w:rPr>
                <w:lang w:val="ru-RU"/>
              </w:rPr>
              <w:t xml:space="preserve"> </w:t>
            </w:r>
            <w:r w:rsidR="003375E7" w:rsidRPr="00153087">
              <w:t>104</w:t>
            </w:r>
            <w:r w:rsidR="00B144B0" w:rsidRPr="00153087">
              <w:rPr>
                <w:rFonts w:cs="Times New Roman"/>
              </w:rPr>
              <w:t>]</w:t>
            </w:r>
          </w:p>
        </w:tc>
        <w:tc>
          <w:tcPr>
            <w:tcW w:w="1348" w:type="dxa"/>
            <w:vAlign w:val="center"/>
          </w:tcPr>
          <w:p w14:paraId="2BB6911E"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Hungary</w:t>
            </w:r>
          </w:p>
        </w:tc>
        <w:tc>
          <w:tcPr>
            <w:tcW w:w="1348" w:type="dxa"/>
            <w:vAlign w:val="center"/>
          </w:tcPr>
          <w:p w14:paraId="15EA0358"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Conditional</w:t>
            </w:r>
          </w:p>
        </w:tc>
        <w:tc>
          <w:tcPr>
            <w:tcW w:w="5047" w:type="dxa"/>
            <w:vAlign w:val="center"/>
          </w:tcPr>
          <w:p w14:paraId="4D8EF978"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Teachers know that digital tools can be useful, but they have trouble using them for creative learning.</w:t>
            </w:r>
          </w:p>
        </w:tc>
      </w:tr>
      <w:tr w:rsidR="00D6636F" w:rsidRPr="00153087" w14:paraId="0787A4A5" w14:textId="77777777" w:rsidTr="00F21913">
        <w:trPr>
          <w:trHeight w:val="714"/>
        </w:trPr>
        <w:tc>
          <w:tcPr>
            <w:tcW w:w="1882" w:type="dxa"/>
            <w:vAlign w:val="center"/>
          </w:tcPr>
          <w:p w14:paraId="4577F9CE" w14:textId="7B77136C" w:rsidR="00D6636F" w:rsidRPr="00153087" w:rsidRDefault="00D6636F" w:rsidP="00293E56">
            <w:pPr>
              <w:pStyle w:val="AATableText"/>
              <w:rPr>
                <w:rFonts w:asciiTheme="majorBidi" w:hAnsiTheme="majorBidi"/>
                <w:szCs w:val="24"/>
              </w:rPr>
            </w:pPr>
            <w:r w:rsidRPr="00153087">
              <w:rPr>
                <w:rFonts w:asciiTheme="majorBidi" w:hAnsiTheme="majorBidi"/>
                <w:szCs w:val="24"/>
              </w:rPr>
              <w:t xml:space="preserve">Asare, 2023 </w:t>
            </w:r>
            <w:r w:rsidR="00E54DF3" w:rsidRPr="00153087">
              <w:rPr>
                <w:rFonts w:cs="Times New Roman"/>
              </w:rPr>
              <w:t>[51</w:t>
            </w:r>
            <w:r w:rsidR="00026F94" w:rsidRPr="00153087">
              <w:t xml:space="preserve">, </w:t>
            </w:r>
            <w:r w:rsidR="00026F94" w:rsidRPr="00153087">
              <w:rPr>
                <w:lang w:val="ru-RU"/>
              </w:rPr>
              <w:t>р</w:t>
            </w:r>
            <w:r w:rsidR="00026F94" w:rsidRPr="00153087">
              <w:t xml:space="preserve">. </w:t>
            </w:r>
            <w:r w:rsidR="003375E7" w:rsidRPr="00153087">
              <w:t>27</w:t>
            </w:r>
            <w:r w:rsidR="00B144B0" w:rsidRPr="00153087">
              <w:rPr>
                <w:rFonts w:cs="Times New Roman"/>
              </w:rPr>
              <w:t>]</w:t>
            </w:r>
          </w:p>
        </w:tc>
        <w:tc>
          <w:tcPr>
            <w:tcW w:w="1348" w:type="dxa"/>
            <w:vAlign w:val="center"/>
          </w:tcPr>
          <w:p w14:paraId="26B71D32" w14:textId="77777777" w:rsidR="00D6636F" w:rsidRPr="00153087" w:rsidRDefault="00D6636F" w:rsidP="00F21913">
            <w:pPr>
              <w:pStyle w:val="AATableText"/>
              <w:rPr>
                <w:rFonts w:asciiTheme="majorBidi" w:hAnsiTheme="majorBidi"/>
                <w:szCs w:val="24"/>
              </w:rPr>
            </w:pPr>
            <w:r w:rsidRPr="00153087">
              <w:rPr>
                <w:rFonts w:asciiTheme="majorBidi" w:hAnsiTheme="majorBidi"/>
                <w:szCs w:val="24"/>
              </w:rPr>
              <w:t>Ghana</w:t>
            </w:r>
          </w:p>
        </w:tc>
        <w:tc>
          <w:tcPr>
            <w:tcW w:w="1348" w:type="dxa"/>
            <w:vAlign w:val="center"/>
          </w:tcPr>
          <w:p w14:paraId="59E7BF6F" w14:textId="77777777" w:rsidR="00D6636F" w:rsidRPr="00153087" w:rsidRDefault="00D6636F" w:rsidP="00F21913">
            <w:pPr>
              <w:pStyle w:val="AATableText"/>
              <w:rPr>
                <w:rFonts w:asciiTheme="majorBidi" w:hAnsiTheme="majorBidi"/>
                <w:szCs w:val="24"/>
              </w:rPr>
            </w:pPr>
            <w:r w:rsidRPr="00153087">
              <w:rPr>
                <w:rFonts w:asciiTheme="majorBidi" w:hAnsiTheme="majorBidi"/>
                <w:szCs w:val="24"/>
              </w:rPr>
              <w:t>Positive</w:t>
            </w:r>
          </w:p>
        </w:tc>
        <w:tc>
          <w:tcPr>
            <w:tcW w:w="5047" w:type="dxa"/>
            <w:vAlign w:val="center"/>
          </w:tcPr>
          <w:p w14:paraId="2AA7EEFA" w14:textId="77777777" w:rsidR="00D6636F" w:rsidRPr="00153087" w:rsidRDefault="00D6636F" w:rsidP="00F21913">
            <w:pPr>
              <w:pStyle w:val="AATableText"/>
              <w:rPr>
                <w:rFonts w:asciiTheme="majorBidi" w:hAnsiTheme="majorBidi"/>
                <w:szCs w:val="24"/>
              </w:rPr>
            </w:pPr>
            <w:r w:rsidRPr="00153087">
              <w:rPr>
                <w:rFonts w:asciiTheme="majorBidi" w:hAnsiTheme="majorBidi"/>
                <w:szCs w:val="24"/>
              </w:rPr>
              <w:t>Combining traditional and digital art techniques enhances students’ creativity and artistic skills</w:t>
            </w:r>
          </w:p>
        </w:tc>
      </w:tr>
      <w:tr w:rsidR="00D13E8F" w:rsidRPr="00153087" w14:paraId="04BF9DB4" w14:textId="77777777" w:rsidTr="00F21913">
        <w:trPr>
          <w:trHeight w:val="872"/>
        </w:trPr>
        <w:tc>
          <w:tcPr>
            <w:tcW w:w="1882" w:type="dxa"/>
            <w:vAlign w:val="center"/>
          </w:tcPr>
          <w:p w14:paraId="79C40DC7" w14:textId="51366CD9" w:rsidR="00D13E8F" w:rsidRPr="00153087" w:rsidRDefault="00D13E8F" w:rsidP="00293E56">
            <w:pPr>
              <w:pStyle w:val="AATableText"/>
              <w:rPr>
                <w:rFonts w:asciiTheme="majorBidi" w:hAnsiTheme="majorBidi"/>
                <w:szCs w:val="24"/>
              </w:rPr>
            </w:pPr>
            <w:r w:rsidRPr="00153087">
              <w:rPr>
                <w:rFonts w:asciiTheme="majorBidi" w:hAnsiTheme="majorBidi"/>
                <w:szCs w:val="24"/>
              </w:rPr>
              <w:t xml:space="preserve">Tang, 2024 </w:t>
            </w:r>
            <w:r w:rsidR="00E54DF3" w:rsidRPr="00153087">
              <w:rPr>
                <w:rFonts w:cs="Times New Roman"/>
              </w:rPr>
              <w:t>[52</w:t>
            </w:r>
            <w:r w:rsidR="00026F94" w:rsidRPr="00153087">
              <w:t xml:space="preserve">, </w:t>
            </w:r>
            <w:r w:rsidR="00026F94" w:rsidRPr="00153087">
              <w:rPr>
                <w:lang w:val="ru-RU"/>
              </w:rPr>
              <w:t>р</w:t>
            </w:r>
            <w:r w:rsidR="00026F94" w:rsidRPr="00153087">
              <w:t xml:space="preserve">. </w:t>
            </w:r>
            <w:r w:rsidR="003375E7" w:rsidRPr="00153087">
              <w:t>455</w:t>
            </w:r>
            <w:r w:rsidR="00B144B0" w:rsidRPr="00153087">
              <w:rPr>
                <w:rFonts w:cs="Times New Roman"/>
              </w:rPr>
              <w:t>]</w:t>
            </w:r>
          </w:p>
        </w:tc>
        <w:tc>
          <w:tcPr>
            <w:tcW w:w="1348" w:type="dxa"/>
            <w:vAlign w:val="center"/>
          </w:tcPr>
          <w:p w14:paraId="71518234"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Singapore</w:t>
            </w:r>
          </w:p>
        </w:tc>
        <w:tc>
          <w:tcPr>
            <w:tcW w:w="1348" w:type="dxa"/>
            <w:vAlign w:val="center"/>
          </w:tcPr>
          <w:p w14:paraId="5EFCE8EB"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Conditional</w:t>
            </w:r>
          </w:p>
        </w:tc>
        <w:tc>
          <w:tcPr>
            <w:tcW w:w="5047" w:type="dxa"/>
            <w:vAlign w:val="center"/>
          </w:tcPr>
          <w:p w14:paraId="27806C18"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Technology only boosts creativity when it fits with the goals of the lesson and the needs of the students.</w:t>
            </w:r>
          </w:p>
        </w:tc>
      </w:tr>
      <w:tr w:rsidR="00D13E8F" w:rsidRPr="00153087" w14:paraId="5952C571" w14:textId="77777777" w:rsidTr="00F21913">
        <w:trPr>
          <w:trHeight w:val="854"/>
        </w:trPr>
        <w:tc>
          <w:tcPr>
            <w:tcW w:w="1882" w:type="dxa"/>
            <w:vAlign w:val="center"/>
          </w:tcPr>
          <w:p w14:paraId="4611B2B8" w14:textId="3E820DD6" w:rsidR="00D13E8F" w:rsidRPr="00153087" w:rsidRDefault="00D13E8F" w:rsidP="00293E56">
            <w:pPr>
              <w:pStyle w:val="AATableText"/>
              <w:rPr>
                <w:rFonts w:asciiTheme="majorBidi" w:hAnsiTheme="majorBidi"/>
                <w:szCs w:val="24"/>
              </w:rPr>
            </w:pPr>
            <w:r w:rsidRPr="00153087">
              <w:rPr>
                <w:rFonts w:asciiTheme="majorBidi" w:hAnsiTheme="majorBidi"/>
                <w:szCs w:val="24"/>
              </w:rPr>
              <w:t xml:space="preserve">Parsons, 2021 </w:t>
            </w:r>
            <w:r w:rsidR="00E54DF3" w:rsidRPr="00153087">
              <w:rPr>
                <w:rFonts w:cs="Times New Roman"/>
              </w:rPr>
              <w:t>[53</w:t>
            </w:r>
            <w:r w:rsidR="00026F94" w:rsidRPr="00153087">
              <w:t xml:space="preserve">, </w:t>
            </w:r>
            <w:r w:rsidR="00026F94" w:rsidRPr="00153087">
              <w:rPr>
                <w:lang w:val="ru-RU"/>
              </w:rPr>
              <w:t>р</w:t>
            </w:r>
            <w:r w:rsidR="00026F94" w:rsidRPr="00153087">
              <w:t xml:space="preserve">. </w:t>
            </w:r>
            <w:r w:rsidR="00BC061D" w:rsidRPr="00153087">
              <w:t>4</w:t>
            </w:r>
            <w:r w:rsidR="00B144B0" w:rsidRPr="00153087">
              <w:rPr>
                <w:rFonts w:cs="Times New Roman"/>
              </w:rPr>
              <w:t>]</w:t>
            </w:r>
          </w:p>
        </w:tc>
        <w:tc>
          <w:tcPr>
            <w:tcW w:w="1348" w:type="dxa"/>
            <w:vAlign w:val="center"/>
          </w:tcPr>
          <w:p w14:paraId="30021CC1"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UK</w:t>
            </w:r>
          </w:p>
        </w:tc>
        <w:tc>
          <w:tcPr>
            <w:tcW w:w="1348" w:type="dxa"/>
            <w:vAlign w:val="center"/>
          </w:tcPr>
          <w:p w14:paraId="5C15DEC5" w14:textId="77777777" w:rsidR="00D13E8F" w:rsidRPr="00153087" w:rsidRDefault="00D13E8F" w:rsidP="00F21913">
            <w:pPr>
              <w:pStyle w:val="AATableText"/>
              <w:rPr>
                <w:rFonts w:asciiTheme="majorBidi" w:hAnsiTheme="majorBidi"/>
                <w:szCs w:val="24"/>
              </w:rPr>
            </w:pPr>
            <w:r w:rsidRPr="00153087">
              <w:rPr>
                <w:rFonts w:asciiTheme="majorBidi" w:hAnsiTheme="majorBidi"/>
                <w:szCs w:val="24"/>
              </w:rPr>
              <w:t>Cautious</w:t>
            </w:r>
          </w:p>
        </w:tc>
        <w:tc>
          <w:tcPr>
            <w:tcW w:w="5047" w:type="dxa"/>
            <w:vAlign w:val="center"/>
          </w:tcPr>
          <w:p w14:paraId="4E10106B" w14:textId="5EE0734C" w:rsidR="00D13E8F" w:rsidRPr="00153087" w:rsidRDefault="00D13E8F" w:rsidP="00F21913">
            <w:pPr>
              <w:pStyle w:val="AATableText"/>
              <w:rPr>
                <w:rFonts w:asciiTheme="majorBidi" w:hAnsiTheme="majorBidi"/>
                <w:szCs w:val="24"/>
              </w:rPr>
            </w:pPr>
            <w:r w:rsidRPr="00153087">
              <w:rPr>
                <w:rFonts w:asciiTheme="majorBidi" w:hAnsiTheme="majorBidi"/>
                <w:szCs w:val="24"/>
              </w:rPr>
              <w:t>Warns against design fixation—if you use tech tools wrong, they can stop you from thinking outside the box.</w:t>
            </w:r>
          </w:p>
        </w:tc>
      </w:tr>
      <w:tr w:rsidR="000B3F0A" w:rsidRPr="00153087" w14:paraId="2BBA661C" w14:textId="77777777" w:rsidTr="00F21913">
        <w:trPr>
          <w:trHeight w:val="620"/>
        </w:trPr>
        <w:tc>
          <w:tcPr>
            <w:tcW w:w="1882" w:type="dxa"/>
            <w:vAlign w:val="center"/>
          </w:tcPr>
          <w:p w14:paraId="576D6175" w14:textId="6CF53D5D" w:rsidR="000B3F0A" w:rsidRPr="00153087" w:rsidRDefault="000B3F0A" w:rsidP="00293E56">
            <w:pPr>
              <w:pStyle w:val="AATableText"/>
              <w:rPr>
                <w:rFonts w:asciiTheme="majorBidi" w:hAnsiTheme="majorBidi"/>
                <w:szCs w:val="24"/>
              </w:rPr>
            </w:pPr>
            <w:r w:rsidRPr="00153087">
              <w:rPr>
                <w:rFonts w:asciiTheme="majorBidi" w:hAnsiTheme="majorBidi"/>
                <w:szCs w:val="24"/>
              </w:rPr>
              <w:t xml:space="preserve">Hoffmann, 2016 </w:t>
            </w:r>
            <w:r w:rsidR="00E54DF3" w:rsidRPr="00153087">
              <w:rPr>
                <w:rFonts w:cs="Times New Roman"/>
              </w:rPr>
              <w:t>[54</w:t>
            </w:r>
            <w:r w:rsidR="00026F94" w:rsidRPr="00153087">
              <w:t xml:space="preserve">, </w:t>
            </w:r>
            <w:r w:rsidR="00026F94" w:rsidRPr="00153087">
              <w:rPr>
                <w:lang w:val="ru-RU"/>
              </w:rPr>
              <w:t>р</w:t>
            </w:r>
            <w:r w:rsidR="00026F94" w:rsidRPr="00153087">
              <w:t xml:space="preserve">. </w:t>
            </w:r>
            <w:r w:rsidR="00BC061D" w:rsidRPr="00153087">
              <w:t>151</w:t>
            </w:r>
            <w:r w:rsidR="00B144B0" w:rsidRPr="00153087">
              <w:rPr>
                <w:rFonts w:cs="Times New Roman"/>
              </w:rPr>
              <w:t>]</w:t>
            </w:r>
          </w:p>
        </w:tc>
        <w:tc>
          <w:tcPr>
            <w:tcW w:w="1348" w:type="dxa"/>
            <w:vAlign w:val="center"/>
          </w:tcPr>
          <w:p w14:paraId="1A40A471" w14:textId="77777777" w:rsidR="000B3F0A" w:rsidRPr="00153087" w:rsidRDefault="000B3F0A" w:rsidP="00F21913">
            <w:pPr>
              <w:pStyle w:val="AATableText"/>
              <w:rPr>
                <w:rFonts w:asciiTheme="majorBidi" w:hAnsiTheme="majorBidi"/>
                <w:szCs w:val="24"/>
              </w:rPr>
            </w:pPr>
            <w:r w:rsidRPr="00153087">
              <w:rPr>
                <w:rFonts w:asciiTheme="majorBidi" w:hAnsiTheme="majorBidi"/>
                <w:szCs w:val="24"/>
              </w:rPr>
              <w:t>Germany</w:t>
            </w:r>
          </w:p>
        </w:tc>
        <w:tc>
          <w:tcPr>
            <w:tcW w:w="1348" w:type="dxa"/>
            <w:vAlign w:val="center"/>
          </w:tcPr>
          <w:p w14:paraId="3CF13BD9" w14:textId="77777777" w:rsidR="000B3F0A" w:rsidRPr="00153087" w:rsidRDefault="000B3F0A" w:rsidP="00F21913">
            <w:pPr>
              <w:pStyle w:val="AATableText"/>
              <w:rPr>
                <w:rFonts w:asciiTheme="majorBidi" w:hAnsiTheme="majorBidi"/>
                <w:szCs w:val="24"/>
              </w:rPr>
            </w:pPr>
            <w:r w:rsidRPr="00153087">
              <w:rPr>
                <w:rFonts w:asciiTheme="majorBidi" w:hAnsiTheme="majorBidi"/>
                <w:szCs w:val="24"/>
              </w:rPr>
              <w:t>Conditional</w:t>
            </w:r>
          </w:p>
        </w:tc>
        <w:tc>
          <w:tcPr>
            <w:tcW w:w="5047" w:type="dxa"/>
            <w:vAlign w:val="center"/>
          </w:tcPr>
          <w:p w14:paraId="0D91C189" w14:textId="77777777" w:rsidR="000B3F0A" w:rsidRPr="00153087" w:rsidRDefault="000B3F0A" w:rsidP="00F21913">
            <w:pPr>
              <w:pStyle w:val="AATableText"/>
              <w:rPr>
                <w:rFonts w:asciiTheme="majorBidi" w:hAnsiTheme="majorBidi"/>
                <w:szCs w:val="24"/>
              </w:rPr>
            </w:pPr>
            <w:r w:rsidRPr="00153087">
              <w:rPr>
                <w:rFonts w:asciiTheme="majorBidi" w:hAnsiTheme="majorBidi"/>
                <w:szCs w:val="24"/>
              </w:rPr>
              <w:t>The type of task, the setting, and the student's freedom all affect digital creativity.</w:t>
            </w:r>
          </w:p>
        </w:tc>
      </w:tr>
      <w:tr w:rsidR="000B3F0A" w:rsidRPr="00153087" w14:paraId="7D66507B" w14:textId="77777777" w:rsidTr="00F21913">
        <w:trPr>
          <w:trHeight w:val="863"/>
        </w:trPr>
        <w:tc>
          <w:tcPr>
            <w:tcW w:w="1882" w:type="dxa"/>
            <w:tcBorders>
              <w:bottom w:val="single" w:sz="4" w:space="0" w:color="auto"/>
            </w:tcBorders>
            <w:vAlign w:val="center"/>
          </w:tcPr>
          <w:p w14:paraId="28EC02A3" w14:textId="79CD3E51" w:rsidR="000B3F0A" w:rsidRPr="00153087" w:rsidRDefault="000B3F0A" w:rsidP="00293E56">
            <w:pPr>
              <w:pStyle w:val="AATableText"/>
              <w:rPr>
                <w:rFonts w:asciiTheme="majorBidi" w:hAnsiTheme="majorBidi"/>
                <w:szCs w:val="24"/>
              </w:rPr>
            </w:pPr>
            <w:r w:rsidRPr="00153087">
              <w:rPr>
                <w:rFonts w:asciiTheme="majorBidi" w:hAnsiTheme="majorBidi"/>
                <w:szCs w:val="24"/>
              </w:rPr>
              <w:t xml:space="preserve">Kim, H., 2023 </w:t>
            </w:r>
            <w:r w:rsidR="00E54DF3" w:rsidRPr="00153087">
              <w:rPr>
                <w:rFonts w:cs="Times New Roman"/>
              </w:rPr>
              <w:t>[55</w:t>
            </w:r>
            <w:r w:rsidR="00026F94" w:rsidRPr="00153087">
              <w:t xml:space="preserve">, </w:t>
            </w:r>
            <w:r w:rsidR="00026F94" w:rsidRPr="00153087">
              <w:rPr>
                <w:lang w:val="ru-RU"/>
              </w:rPr>
              <w:t>р</w:t>
            </w:r>
            <w:r w:rsidR="00026F94" w:rsidRPr="00153087">
              <w:t xml:space="preserve">. </w:t>
            </w:r>
            <w:r w:rsidR="00BC061D" w:rsidRPr="00153087">
              <w:t>120</w:t>
            </w:r>
            <w:r w:rsidR="00B144B0" w:rsidRPr="00153087">
              <w:rPr>
                <w:rFonts w:cs="Times New Roman"/>
              </w:rPr>
              <w:t>]</w:t>
            </w:r>
          </w:p>
        </w:tc>
        <w:tc>
          <w:tcPr>
            <w:tcW w:w="1348" w:type="dxa"/>
            <w:tcBorders>
              <w:bottom w:val="single" w:sz="4" w:space="0" w:color="auto"/>
            </w:tcBorders>
            <w:vAlign w:val="center"/>
          </w:tcPr>
          <w:p w14:paraId="012DDF1E" w14:textId="77777777" w:rsidR="000B3F0A" w:rsidRPr="00153087" w:rsidRDefault="000B3F0A" w:rsidP="00F21913">
            <w:pPr>
              <w:pStyle w:val="AATableText"/>
              <w:rPr>
                <w:rFonts w:asciiTheme="majorBidi" w:hAnsiTheme="majorBidi"/>
                <w:szCs w:val="24"/>
              </w:rPr>
            </w:pPr>
            <w:r w:rsidRPr="00153087">
              <w:rPr>
                <w:rFonts w:asciiTheme="majorBidi" w:hAnsiTheme="majorBidi"/>
                <w:szCs w:val="24"/>
              </w:rPr>
              <w:t>South Korea</w:t>
            </w:r>
          </w:p>
        </w:tc>
        <w:tc>
          <w:tcPr>
            <w:tcW w:w="1348" w:type="dxa"/>
            <w:tcBorders>
              <w:bottom w:val="single" w:sz="4" w:space="0" w:color="auto"/>
            </w:tcBorders>
            <w:vAlign w:val="center"/>
          </w:tcPr>
          <w:p w14:paraId="57D52257" w14:textId="77777777" w:rsidR="000B3F0A" w:rsidRPr="00153087" w:rsidRDefault="000B3F0A" w:rsidP="00F21913">
            <w:pPr>
              <w:pStyle w:val="AATableText"/>
              <w:rPr>
                <w:rFonts w:asciiTheme="majorBidi" w:hAnsiTheme="majorBidi"/>
                <w:szCs w:val="24"/>
              </w:rPr>
            </w:pPr>
            <w:r w:rsidRPr="00153087">
              <w:rPr>
                <w:rFonts w:asciiTheme="majorBidi" w:hAnsiTheme="majorBidi"/>
                <w:szCs w:val="24"/>
              </w:rPr>
              <w:t>Positive</w:t>
            </w:r>
          </w:p>
        </w:tc>
        <w:tc>
          <w:tcPr>
            <w:tcW w:w="5047" w:type="dxa"/>
            <w:tcBorders>
              <w:bottom w:val="single" w:sz="4" w:space="0" w:color="auto"/>
            </w:tcBorders>
            <w:vAlign w:val="center"/>
          </w:tcPr>
          <w:p w14:paraId="26935666" w14:textId="77777777" w:rsidR="000B3F0A" w:rsidRPr="00153087" w:rsidRDefault="000B3F0A" w:rsidP="00F21913">
            <w:pPr>
              <w:pStyle w:val="AATableText"/>
              <w:rPr>
                <w:rFonts w:asciiTheme="majorBidi" w:hAnsiTheme="majorBidi"/>
                <w:szCs w:val="24"/>
              </w:rPr>
            </w:pPr>
            <w:r w:rsidRPr="00153087">
              <w:rPr>
                <w:rFonts w:asciiTheme="majorBidi" w:hAnsiTheme="majorBidi"/>
                <w:szCs w:val="24"/>
              </w:rPr>
              <w:t>AI-enhanced platforms boosted students' confidence in their creative abilities and made them more likely to take digital art classes.</w:t>
            </w:r>
          </w:p>
        </w:tc>
      </w:tr>
      <w:tr w:rsidR="00665BD1" w:rsidRPr="00153087" w14:paraId="38C2E8B4" w14:textId="77777777" w:rsidTr="00F21913">
        <w:trPr>
          <w:trHeight w:val="640"/>
        </w:trPr>
        <w:tc>
          <w:tcPr>
            <w:tcW w:w="1882" w:type="dxa"/>
            <w:vAlign w:val="center"/>
          </w:tcPr>
          <w:p w14:paraId="592A7F2F" w14:textId="0EB40E37" w:rsidR="00665BD1" w:rsidRPr="00153087" w:rsidRDefault="003F6504" w:rsidP="00293E56">
            <w:pPr>
              <w:pStyle w:val="AATableText"/>
              <w:rPr>
                <w:rFonts w:asciiTheme="majorBidi" w:hAnsiTheme="majorBidi"/>
                <w:szCs w:val="24"/>
              </w:rPr>
            </w:pPr>
            <w:r w:rsidRPr="00153087">
              <w:rPr>
                <w:rFonts w:asciiTheme="majorBidi" w:hAnsiTheme="majorBidi"/>
                <w:szCs w:val="24"/>
              </w:rPr>
              <w:t>Mokrousov SI.</w:t>
            </w:r>
            <w:r w:rsidR="00D6636F" w:rsidRPr="00153087">
              <w:rPr>
                <w:rFonts w:asciiTheme="majorBidi" w:hAnsiTheme="majorBidi"/>
                <w:szCs w:val="24"/>
              </w:rPr>
              <w:t xml:space="preserve"> 2022 </w:t>
            </w:r>
            <w:r w:rsidR="00E54DF3" w:rsidRPr="00153087">
              <w:rPr>
                <w:rFonts w:cs="Times New Roman"/>
              </w:rPr>
              <w:t>[56</w:t>
            </w:r>
            <w:r w:rsidR="00026F94" w:rsidRPr="00153087">
              <w:t xml:space="preserve">, </w:t>
            </w:r>
            <w:r w:rsidR="00026F94" w:rsidRPr="00153087">
              <w:rPr>
                <w:lang w:val="ru-RU"/>
              </w:rPr>
              <w:t>р</w:t>
            </w:r>
            <w:r w:rsidR="00026F94" w:rsidRPr="00153087">
              <w:t xml:space="preserve">. </w:t>
            </w:r>
            <w:r w:rsidR="00BC061D" w:rsidRPr="00153087">
              <w:t>208</w:t>
            </w:r>
            <w:r w:rsidR="00B144B0" w:rsidRPr="00153087">
              <w:rPr>
                <w:rFonts w:cs="Times New Roman"/>
              </w:rPr>
              <w:t>]</w:t>
            </w:r>
          </w:p>
        </w:tc>
        <w:tc>
          <w:tcPr>
            <w:tcW w:w="1348" w:type="dxa"/>
            <w:vAlign w:val="center"/>
          </w:tcPr>
          <w:p w14:paraId="4E5E1BB2" w14:textId="77777777" w:rsidR="00665BD1" w:rsidRPr="00153087" w:rsidRDefault="003F6504" w:rsidP="00F21913">
            <w:pPr>
              <w:pStyle w:val="AATableText"/>
              <w:rPr>
                <w:rFonts w:asciiTheme="majorBidi" w:hAnsiTheme="majorBidi"/>
                <w:szCs w:val="24"/>
              </w:rPr>
            </w:pPr>
            <w:r w:rsidRPr="00153087">
              <w:rPr>
                <w:rFonts w:asciiTheme="majorBidi" w:hAnsiTheme="majorBidi"/>
                <w:szCs w:val="24"/>
              </w:rPr>
              <w:t>Russia</w:t>
            </w:r>
          </w:p>
        </w:tc>
        <w:tc>
          <w:tcPr>
            <w:tcW w:w="1348" w:type="dxa"/>
            <w:vAlign w:val="center"/>
          </w:tcPr>
          <w:p w14:paraId="0B594B8B" w14:textId="77777777" w:rsidR="00665BD1" w:rsidRPr="00153087" w:rsidRDefault="00D96D93" w:rsidP="00F21913">
            <w:pPr>
              <w:pStyle w:val="AATableText"/>
              <w:rPr>
                <w:rFonts w:asciiTheme="majorBidi" w:hAnsiTheme="majorBidi"/>
                <w:szCs w:val="24"/>
                <w:rtl/>
                <w:lang w:bidi="fa-IR"/>
              </w:rPr>
            </w:pPr>
            <w:r w:rsidRPr="00153087">
              <w:rPr>
                <w:rFonts w:asciiTheme="majorBidi" w:hAnsiTheme="majorBidi"/>
                <w:szCs w:val="24"/>
              </w:rPr>
              <w:t>Conditional-positive</w:t>
            </w:r>
          </w:p>
        </w:tc>
        <w:tc>
          <w:tcPr>
            <w:tcW w:w="5047" w:type="dxa"/>
            <w:vAlign w:val="center"/>
          </w:tcPr>
          <w:p w14:paraId="7BB3B8BB" w14:textId="77777777" w:rsidR="00665BD1" w:rsidRPr="00153087" w:rsidRDefault="00D96D93" w:rsidP="00F21913">
            <w:pPr>
              <w:pStyle w:val="AATableText"/>
              <w:rPr>
                <w:rFonts w:asciiTheme="majorBidi" w:hAnsiTheme="majorBidi"/>
                <w:szCs w:val="24"/>
              </w:rPr>
            </w:pPr>
            <w:r w:rsidRPr="00153087">
              <w:rPr>
                <w:rFonts w:asciiTheme="majorBidi" w:hAnsiTheme="majorBidi"/>
                <w:szCs w:val="24"/>
              </w:rPr>
              <w:t>Digital technologies increase the skills and competence of art teachers.</w:t>
            </w:r>
          </w:p>
        </w:tc>
      </w:tr>
      <w:tr w:rsidR="00F21913" w:rsidRPr="00153087" w14:paraId="26F47089" w14:textId="77777777" w:rsidTr="00F21913">
        <w:trPr>
          <w:trHeight w:val="899"/>
        </w:trPr>
        <w:tc>
          <w:tcPr>
            <w:tcW w:w="1882" w:type="dxa"/>
            <w:tcBorders>
              <w:bottom w:val="nil"/>
            </w:tcBorders>
            <w:vAlign w:val="center"/>
          </w:tcPr>
          <w:p w14:paraId="25D004D7" w14:textId="7EA3798D" w:rsidR="00F21913" w:rsidRPr="00153087" w:rsidRDefault="00F21913" w:rsidP="00F21913">
            <w:pPr>
              <w:pStyle w:val="AATableText"/>
              <w:rPr>
                <w:rFonts w:asciiTheme="majorBidi" w:hAnsiTheme="majorBidi"/>
                <w:szCs w:val="24"/>
              </w:rPr>
            </w:pPr>
            <w:r w:rsidRPr="00153087">
              <w:rPr>
                <w:rFonts w:asciiTheme="majorBidi" w:hAnsiTheme="majorBidi"/>
                <w:szCs w:val="24"/>
                <w:lang w:bidi="fa-IR"/>
              </w:rPr>
              <w:t>Goryacheva</w:t>
            </w:r>
            <w:r w:rsidRPr="00153087">
              <w:rPr>
                <w:rFonts w:asciiTheme="majorBidi" w:hAnsiTheme="majorBidi"/>
                <w:szCs w:val="24"/>
                <w:rtl/>
                <w:lang w:bidi="fa-IR"/>
              </w:rPr>
              <w:t xml:space="preserve"> 2022</w:t>
            </w:r>
            <w:r w:rsidRPr="00153087">
              <w:rPr>
                <w:rFonts w:asciiTheme="majorBidi" w:hAnsiTheme="majorBidi"/>
                <w:szCs w:val="24"/>
                <w:lang w:bidi="fa-IR"/>
              </w:rPr>
              <w:t xml:space="preserve"> </w:t>
            </w:r>
            <w:r w:rsidRPr="00153087">
              <w:rPr>
                <w:rFonts w:asciiTheme="majorBidi" w:hAnsiTheme="majorBidi"/>
                <w:szCs w:val="24"/>
                <w:rtl/>
                <w:lang w:bidi="fa-IR"/>
              </w:rPr>
              <w:t xml:space="preserve"> </w:t>
            </w:r>
            <w:r w:rsidRPr="00153087">
              <w:rPr>
                <w:rFonts w:cs="Times New Roman"/>
              </w:rPr>
              <w:t>[57</w:t>
            </w:r>
            <w:r w:rsidRPr="00153087">
              <w:rPr>
                <w:rFonts w:cs="Times New Roman"/>
                <w:lang w:val="ru-RU"/>
              </w:rPr>
              <w:t xml:space="preserve"> </w:t>
            </w:r>
            <w:r w:rsidRPr="00153087">
              <w:t xml:space="preserve">, </w:t>
            </w:r>
            <w:r w:rsidRPr="00153087">
              <w:rPr>
                <w:lang w:val="ru-RU"/>
              </w:rPr>
              <w:t>р</w:t>
            </w:r>
            <w:r w:rsidRPr="00153087">
              <w:t>. 8</w:t>
            </w:r>
            <w:r w:rsidRPr="00153087">
              <w:rPr>
                <w:rFonts w:cs="Times New Roman"/>
              </w:rPr>
              <w:t>]</w:t>
            </w:r>
          </w:p>
        </w:tc>
        <w:tc>
          <w:tcPr>
            <w:tcW w:w="1348" w:type="dxa"/>
            <w:tcBorders>
              <w:bottom w:val="nil"/>
            </w:tcBorders>
            <w:vAlign w:val="center"/>
          </w:tcPr>
          <w:p w14:paraId="38566B0C" w14:textId="607B0018" w:rsidR="00F21913" w:rsidRPr="00153087" w:rsidRDefault="00F21913" w:rsidP="00F21913">
            <w:pPr>
              <w:pStyle w:val="AATableText"/>
              <w:rPr>
                <w:rFonts w:asciiTheme="majorBidi" w:hAnsiTheme="majorBidi"/>
                <w:szCs w:val="24"/>
              </w:rPr>
            </w:pPr>
            <w:r w:rsidRPr="00153087">
              <w:rPr>
                <w:rFonts w:asciiTheme="majorBidi" w:hAnsiTheme="majorBidi"/>
                <w:szCs w:val="24"/>
              </w:rPr>
              <w:t>Russia</w:t>
            </w:r>
          </w:p>
        </w:tc>
        <w:tc>
          <w:tcPr>
            <w:tcW w:w="1348" w:type="dxa"/>
            <w:tcBorders>
              <w:bottom w:val="nil"/>
            </w:tcBorders>
            <w:vAlign w:val="center"/>
          </w:tcPr>
          <w:p w14:paraId="66557503" w14:textId="69BF8BE2" w:rsidR="00F21913" w:rsidRPr="00153087" w:rsidRDefault="00F21913" w:rsidP="00F21913">
            <w:pPr>
              <w:pStyle w:val="AATableText"/>
              <w:rPr>
                <w:rFonts w:asciiTheme="majorBidi" w:hAnsiTheme="majorBidi"/>
                <w:szCs w:val="24"/>
              </w:rPr>
            </w:pPr>
            <w:r w:rsidRPr="00153087">
              <w:rPr>
                <w:rFonts w:asciiTheme="majorBidi" w:hAnsiTheme="majorBidi"/>
                <w:szCs w:val="24"/>
              </w:rPr>
              <w:t>Strongly positive</w:t>
            </w:r>
          </w:p>
        </w:tc>
        <w:tc>
          <w:tcPr>
            <w:tcW w:w="5047" w:type="dxa"/>
            <w:tcBorders>
              <w:bottom w:val="nil"/>
            </w:tcBorders>
            <w:vAlign w:val="center"/>
          </w:tcPr>
          <w:p w14:paraId="7776E321" w14:textId="74663DE8" w:rsidR="00F21913" w:rsidRPr="00153087" w:rsidRDefault="00F21913" w:rsidP="00F21913">
            <w:pPr>
              <w:pStyle w:val="AATableText"/>
              <w:rPr>
                <w:rFonts w:asciiTheme="majorBidi" w:hAnsiTheme="majorBidi"/>
                <w:szCs w:val="24"/>
              </w:rPr>
            </w:pPr>
            <w:r w:rsidRPr="00153087">
              <w:rPr>
                <w:rFonts w:asciiTheme="majorBidi" w:hAnsiTheme="majorBidi"/>
                <w:szCs w:val="24"/>
              </w:rPr>
              <w:t>Digital technologies in art education enhance students’ creativity, personal development, and ability to engage in professional artistic activities.</w:t>
            </w:r>
          </w:p>
        </w:tc>
      </w:tr>
      <w:tr w:rsidR="00F21913" w:rsidRPr="00153087" w14:paraId="2C9BDA37" w14:textId="77777777" w:rsidTr="00F21913">
        <w:trPr>
          <w:trHeight w:val="640"/>
        </w:trPr>
        <w:tc>
          <w:tcPr>
            <w:tcW w:w="1882" w:type="dxa"/>
            <w:tcBorders>
              <w:bottom w:val="nil"/>
            </w:tcBorders>
            <w:vAlign w:val="center"/>
          </w:tcPr>
          <w:p w14:paraId="1FF32F00" w14:textId="0E56B2E7" w:rsidR="00F21913" w:rsidRPr="00153087" w:rsidRDefault="00F21913" w:rsidP="00F21913">
            <w:pPr>
              <w:pStyle w:val="AATableText"/>
              <w:rPr>
                <w:rFonts w:asciiTheme="majorBidi" w:hAnsiTheme="majorBidi"/>
                <w:szCs w:val="24"/>
              </w:rPr>
            </w:pPr>
            <w:r w:rsidRPr="00153087">
              <w:rPr>
                <w:rFonts w:asciiTheme="majorBidi" w:hAnsiTheme="majorBidi"/>
                <w:szCs w:val="24"/>
                <w:lang w:bidi="fa-IR"/>
              </w:rPr>
              <w:t>Kravchenko</w:t>
            </w:r>
            <w:r w:rsidRPr="00153087">
              <w:rPr>
                <w:rFonts w:asciiTheme="majorBidi" w:hAnsiTheme="majorBidi"/>
                <w:szCs w:val="24"/>
              </w:rPr>
              <w:t xml:space="preserve">, 2025 </w:t>
            </w:r>
            <w:r w:rsidRPr="00153087">
              <w:rPr>
                <w:rFonts w:cs="Times New Roman"/>
              </w:rPr>
              <w:t>[58</w:t>
            </w:r>
            <w:r w:rsidRPr="00153087">
              <w:t xml:space="preserve">, </w:t>
            </w:r>
            <w:r w:rsidRPr="00153087">
              <w:rPr>
                <w:lang w:val="ru-RU"/>
              </w:rPr>
              <w:t>р</w:t>
            </w:r>
            <w:r w:rsidRPr="00153087">
              <w:t>. 719</w:t>
            </w:r>
            <w:r w:rsidRPr="00153087">
              <w:rPr>
                <w:rFonts w:cs="Times New Roman"/>
              </w:rPr>
              <w:t>]</w:t>
            </w:r>
          </w:p>
        </w:tc>
        <w:tc>
          <w:tcPr>
            <w:tcW w:w="1348" w:type="dxa"/>
            <w:tcBorders>
              <w:bottom w:val="nil"/>
            </w:tcBorders>
            <w:vAlign w:val="center"/>
          </w:tcPr>
          <w:p w14:paraId="4F5ED78F" w14:textId="73091500" w:rsidR="00F21913" w:rsidRPr="00153087" w:rsidRDefault="00F21913" w:rsidP="00F21913">
            <w:pPr>
              <w:pStyle w:val="AATableText"/>
              <w:rPr>
                <w:rFonts w:asciiTheme="majorBidi" w:hAnsiTheme="majorBidi"/>
                <w:szCs w:val="24"/>
              </w:rPr>
            </w:pPr>
            <w:r w:rsidRPr="00153087">
              <w:rPr>
                <w:rFonts w:asciiTheme="majorBidi" w:hAnsiTheme="majorBidi"/>
                <w:szCs w:val="24"/>
              </w:rPr>
              <w:t>Ukraine</w:t>
            </w:r>
          </w:p>
        </w:tc>
        <w:tc>
          <w:tcPr>
            <w:tcW w:w="1348" w:type="dxa"/>
            <w:tcBorders>
              <w:bottom w:val="nil"/>
            </w:tcBorders>
            <w:vAlign w:val="center"/>
          </w:tcPr>
          <w:p w14:paraId="04806A83" w14:textId="3E779909" w:rsidR="00F21913" w:rsidRPr="00153087" w:rsidRDefault="00F21913" w:rsidP="00F21913">
            <w:pPr>
              <w:pStyle w:val="AATableText"/>
              <w:rPr>
                <w:rFonts w:asciiTheme="majorBidi" w:hAnsiTheme="majorBidi"/>
                <w:szCs w:val="24"/>
              </w:rPr>
            </w:pPr>
            <w:r w:rsidRPr="00153087">
              <w:rPr>
                <w:rFonts w:asciiTheme="majorBidi" w:hAnsiTheme="majorBidi"/>
                <w:szCs w:val="24"/>
              </w:rPr>
              <w:t>Positive</w:t>
            </w:r>
          </w:p>
        </w:tc>
        <w:tc>
          <w:tcPr>
            <w:tcW w:w="5047" w:type="dxa"/>
            <w:tcBorders>
              <w:bottom w:val="nil"/>
            </w:tcBorders>
            <w:vAlign w:val="center"/>
          </w:tcPr>
          <w:p w14:paraId="4D82C3BC" w14:textId="0D36C7D0" w:rsidR="00F21913" w:rsidRPr="00153087" w:rsidRDefault="00F21913" w:rsidP="00F21913">
            <w:pPr>
              <w:pStyle w:val="AATableText"/>
              <w:rPr>
                <w:rFonts w:asciiTheme="majorBidi" w:hAnsiTheme="majorBidi"/>
                <w:szCs w:val="24"/>
              </w:rPr>
            </w:pPr>
            <w:r w:rsidRPr="00153087">
              <w:rPr>
                <w:rFonts w:asciiTheme="majorBidi" w:hAnsiTheme="majorBidi"/>
                <w:szCs w:val="24"/>
              </w:rPr>
              <w:t>digital tools, offering new opportunities for creativity and artistic self-expression in a digital society.</w:t>
            </w:r>
          </w:p>
        </w:tc>
      </w:tr>
    </w:tbl>
    <w:p w14:paraId="500EB21D" w14:textId="4FDD5DD8" w:rsidR="00684954" w:rsidRPr="00153087" w:rsidRDefault="00BC061D" w:rsidP="00293E56">
      <w:pPr>
        <w:spacing w:line="240" w:lineRule="auto"/>
        <w:rPr>
          <w:sz w:val="28"/>
          <w:szCs w:val="28"/>
          <w:lang w:val="ru-RU"/>
        </w:rPr>
      </w:pPr>
      <w:r w:rsidRPr="00153087">
        <w:rPr>
          <w:sz w:val="28"/>
          <w:szCs w:val="28"/>
          <w:lang w:val="ru-RU"/>
        </w:rPr>
        <w:t xml:space="preserve">Table </w:t>
      </w:r>
      <w:r w:rsidRPr="00153087">
        <w:rPr>
          <w:sz w:val="28"/>
          <w:szCs w:val="28"/>
        </w:rPr>
        <w:t>3</w:t>
      </w:r>
      <w:r w:rsidRPr="00153087">
        <w:rPr>
          <w:sz w:val="28"/>
          <w:szCs w:val="28"/>
          <w:lang w:val="ru-RU"/>
        </w:rPr>
        <w:t xml:space="preserve"> (continued)</w:t>
      </w:r>
    </w:p>
    <w:p w14:paraId="59CDA2AC" w14:textId="77777777" w:rsidR="00684954" w:rsidRPr="00153087" w:rsidRDefault="00684954" w:rsidP="00293E56">
      <w:pPr>
        <w:spacing w:line="240" w:lineRule="auto"/>
        <w:rPr>
          <w:sz w:val="28"/>
          <w:szCs w:val="28"/>
          <w:lang w:val="ru-RU"/>
        </w:rPr>
      </w:pPr>
    </w:p>
    <w:tbl>
      <w:tblPr>
        <w:tblStyle w:val="TableGrid13"/>
        <w:tblW w:w="9625" w:type="dxa"/>
        <w:tblLayout w:type="fixed"/>
        <w:tblLook w:val="04A0" w:firstRow="1" w:lastRow="0" w:firstColumn="1" w:lastColumn="0" w:noHBand="0" w:noVBand="1"/>
      </w:tblPr>
      <w:tblGrid>
        <w:gridCol w:w="1975"/>
        <w:gridCol w:w="1350"/>
        <w:gridCol w:w="1350"/>
        <w:gridCol w:w="4950"/>
      </w:tblGrid>
      <w:tr w:rsidR="00684954" w:rsidRPr="00153087" w14:paraId="5217037E" w14:textId="77777777" w:rsidTr="00315395">
        <w:trPr>
          <w:trHeight w:val="96"/>
        </w:trPr>
        <w:tc>
          <w:tcPr>
            <w:tcW w:w="1975" w:type="dxa"/>
            <w:vAlign w:val="center"/>
          </w:tcPr>
          <w:p w14:paraId="4065C33E" w14:textId="57EDEC63" w:rsidR="00684954" w:rsidRPr="00153087" w:rsidRDefault="00684954" w:rsidP="00293E56">
            <w:pPr>
              <w:pStyle w:val="AATableText"/>
              <w:jc w:val="center"/>
              <w:rPr>
                <w:rFonts w:asciiTheme="majorBidi" w:hAnsiTheme="majorBidi"/>
                <w:szCs w:val="24"/>
                <w:lang w:val="ru-RU" w:bidi="fa-IR"/>
              </w:rPr>
            </w:pPr>
            <w:r w:rsidRPr="00153087">
              <w:rPr>
                <w:rFonts w:asciiTheme="majorBidi" w:hAnsiTheme="majorBidi"/>
                <w:szCs w:val="24"/>
                <w:lang w:val="ru-RU" w:bidi="fa-IR"/>
              </w:rPr>
              <w:t>1</w:t>
            </w:r>
          </w:p>
        </w:tc>
        <w:tc>
          <w:tcPr>
            <w:tcW w:w="1350" w:type="dxa"/>
            <w:vAlign w:val="center"/>
          </w:tcPr>
          <w:p w14:paraId="1AFFF811" w14:textId="5D927638" w:rsidR="00684954" w:rsidRPr="00153087" w:rsidRDefault="00684954" w:rsidP="00293E56">
            <w:pPr>
              <w:pStyle w:val="AATableText"/>
              <w:jc w:val="center"/>
              <w:rPr>
                <w:rFonts w:asciiTheme="majorBidi" w:hAnsiTheme="majorBidi"/>
                <w:szCs w:val="24"/>
                <w:lang w:val="ru-RU"/>
              </w:rPr>
            </w:pPr>
            <w:r w:rsidRPr="00153087">
              <w:rPr>
                <w:rFonts w:asciiTheme="majorBidi" w:hAnsiTheme="majorBidi"/>
                <w:szCs w:val="24"/>
                <w:lang w:val="ru-RU"/>
              </w:rPr>
              <w:t>2</w:t>
            </w:r>
          </w:p>
        </w:tc>
        <w:tc>
          <w:tcPr>
            <w:tcW w:w="1350" w:type="dxa"/>
            <w:vAlign w:val="center"/>
          </w:tcPr>
          <w:p w14:paraId="68DC7625" w14:textId="56CE1D88" w:rsidR="00684954" w:rsidRPr="00153087" w:rsidRDefault="00684954" w:rsidP="00293E56">
            <w:pPr>
              <w:pStyle w:val="AATableText"/>
              <w:jc w:val="center"/>
              <w:rPr>
                <w:rFonts w:asciiTheme="majorBidi" w:hAnsiTheme="majorBidi"/>
                <w:szCs w:val="24"/>
                <w:lang w:val="ru-RU"/>
              </w:rPr>
            </w:pPr>
            <w:r w:rsidRPr="00153087">
              <w:rPr>
                <w:rFonts w:asciiTheme="majorBidi" w:hAnsiTheme="majorBidi"/>
                <w:szCs w:val="24"/>
                <w:lang w:val="ru-RU"/>
              </w:rPr>
              <w:t>3</w:t>
            </w:r>
          </w:p>
        </w:tc>
        <w:tc>
          <w:tcPr>
            <w:tcW w:w="4950" w:type="dxa"/>
            <w:vAlign w:val="center"/>
          </w:tcPr>
          <w:p w14:paraId="6CAD5EB4" w14:textId="3C4FC66B" w:rsidR="00684954" w:rsidRPr="00153087" w:rsidRDefault="00684954" w:rsidP="00293E56">
            <w:pPr>
              <w:pStyle w:val="AATableText"/>
              <w:jc w:val="center"/>
              <w:rPr>
                <w:rFonts w:asciiTheme="majorBidi" w:hAnsiTheme="majorBidi"/>
                <w:szCs w:val="24"/>
                <w:lang w:val="ru-RU"/>
              </w:rPr>
            </w:pPr>
            <w:r w:rsidRPr="00153087">
              <w:rPr>
                <w:rFonts w:asciiTheme="majorBidi" w:hAnsiTheme="majorBidi"/>
                <w:szCs w:val="24"/>
                <w:lang w:val="ru-RU"/>
              </w:rPr>
              <w:t>4</w:t>
            </w:r>
          </w:p>
        </w:tc>
      </w:tr>
      <w:tr w:rsidR="008D73FD" w:rsidRPr="00153087" w14:paraId="7CC6C98F" w14:textId="77777777" w:rsidTr="00315395">
        <w:trPr>
          <w:trHeight w:val="96"/>
        </w:trPr>
        <w:tc>
          <w:tcPr>
            <w:tcW w:w="1975" w:type="dxa"/>
            <w:vAlign w:val="center"/>
          </w:tcPr>
          <w:p w14:paraId="49595A14" w14:textId="12E36282" w:rsidR="008D73FD" w:rsidRPr="00153087" w:rsidRDefault="008D73FD" w:rsidP="00F21913">
            <w:pPr>
              <w:pStyle w:val="AATableText"/>
              <w:rPr>
                <w:rFonts w:asciiTheme="majorBidi" w:hAnsiTheme="majorBidi"/>
                <w:szCs w:val="24"/>
                <w:lang w:val="ru-RU" w:bidi="fa-IR"/>
              </w:rPr>
            </w:pPr>
            <w:r w:rsidRPr="00153087">
              <w:rPr>
                <w:rStyle w:val="AATextBold"/>
                <w:rFonts w:eastAsia="Times New Roman" w:cstheme="majorBidi"/>
                <w:b w:val="0"/>
                <w:bCs w:val="0"/>
                <w:sz w:val="24"/>
                <w:szCs w:val="24"/>
                <w:lang w:eastAsia="en-GB"/>
              </w:rPr>
              <w:t xml:space="preserve"> Tvrdišić, 2022</w:t>
            </w:r>
            <w:r w:rsidRPr="00153087">
              <w:rPr>
                <w:rStyle w:val="AATextBold"/>
                <w:rFonts w:eastAsia="Times New Roman" w:cstheme="majorBidi"/>
                <w:b w:val="0"/>
                <w:bCs w:val="0"/>
                <w:color w:val="000000"/>
                <w:sz w:val="24"/>
                <w:szCs w:val="24"/>
                <w:lang w:eastAsia="en-GB"/>
              </w:rPr>
              <w:t xml:space="preserve"> </w:t>
            </w:r>
            <w:r w:rsidR="00E54DF3" w:rsidRPr="00153087">
              <w:rPr>
                <w:rFonts w:cs="Times New Roman"/>
              </w:rPr>
              <w:t>[59</w:t>
            </w:r>
            <w:r w:rsidRPr="00153087">
              <w:t xml:space="preserve">, </w:t>
            </w:r>
            <w:r w:rsidRPr="00153087">
              <w:rPr>
                <w:lang w:val="ru-RU"/>
              </w:rPr>
              <w:t>р</w:t>
            </w:r>
            <w:r w:rsidRPr="00153087">
              <w:t>. 99</w:t>
            </w:r>
            <w:r w:rsidRPr="00153087">
              <w:rPr>
                <w:rFonts w:cs="Times New Roman"/>
              </w:rPr>
              <w:t>]</w:t>
            </w:r>
          </w:p>
        </w:tc>
        <w:tc>
          <w:tcPr>
            <w:tcW w:w="1350" w:type="dxa"/>
            <w:vAlign w:val="center"/>
          </w:tcPr>
          <w:p w14:paraId="03E19C44" w14:textId="6893CC29"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Serbia</w:t>
            </w:r>
          </w:p>
        </w:tc>
        <w:tc>
          <w:tcPr>
            <w:tcW w:w="1350" w:type="dxa"/>
            <w:vAlign w:val="center"/>
          </w:tcPr>
          <w:p w14:paraId="01349EDE" w14:textId="090C24C7"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Positive</w:t>
            </w:r>
          </w:p>
        </w:tc>
        <w:tc>
          <w:tcPr>
            <w:tcW w:w="4950" w:type="dxa"/>
            <w:vAlign w:val="center"/>
          </w:tcPr>
          <w:p w14:paraId="5ABF6D09" w14:textId="31EB9EA4" w:rsidR="008D73FD" w:rsidRPr="00153087" w:rsidRDefault="008D73FD" w:rsidP="00F21913">
            <w:pPr>
              <w:pStyle w:val="AATableText"/>
              <w:rPr>
                <w:rFonts w:asciiTheme="majorBidi" w:hAnsiTheme="majorBidi"/>
                <w:szCs w:val="24"/>
              </w:rPr>
            </w:pPr>
            <w:r w:rsidRPr="00153087">
              <w:rPr>
                <w:rFonts w:asciiTheme="majorBidi" w:hAnsiTheme="majorBidi"/>
                <w:szCs w:val="24"/>
              </w:rPr>
              <w:t>Digital art replicas reshape perception, access, and creative interaction with art</w:t>
            </w:r>
          </w:p>
        </w:tc>
      </w:tr>
      <w:tr w:rsidR="008D73FD" w:rsidRPr="00153087" w14:paraId="15D6D3BC" w14:textId="77777777" w:rsidTr="00315395">
        <w:trPr>
          <w:trHeight w:val="96"/>
        </w:trPr>
        <w:tc>
          <w:tcPr>
            <w:tcW w:w="1975" w:type="dxa"/>
            <w:vAlign w:val="center"/>
          </w:tcPr>
          <w:p w14:paraId="3D344001" w14:textId="44DD29F9" w:rsidR="008D73FD" w:rsidRPr="00153087" w:rsidRDefault="008D73FD" w:rsidP="00F21913">
            <w:pPr>
              <w:pStyle w:val="AATableText"/>
              <w:rPr>
                <w:rFonts w:asciiTheme="majorBidi" w:hAnsiTheme="majorBidi"/>
                <w:szCs w:val="24"/>
                <w:lang w:val="ru-RU" w:bidi="fa-IR"/>
              </w:rPr>
            </w:pPr>
            <w:r w:rsidRPr="00153087">
              <w:rPr>
                <w:rFonts w:asciiTheme="majorBidi" w:hAnsiTheme="majorBidi"/>
                <w:szCs w:val="24"/>
                <w:lang w:bidi="fa-IR"/>
              </w:rPr>
              <w:t xml:space="preserve">Sattar, 2025 </w:t>
            </w:r>
            <w:r w:rsidR="00E54DF3" w:rsidRPr="00153087">
              <w:rPr>
                <w:rFonts w:cs="Times New Roman"/>
              </w:rPr>
              <w:t>[34</w:t>
            </w:r>
            <w:r w:rsidRPr="00153087">
              <w:t xml:space="preserve">, </w:t>
            </w:r>
            <w:r w:rsidRPr="00153087">
              <w:rPr>
                <w:lang w:val="ru-RU"/>
              </w:rPr>
              <w:t>р</w:t>
            </w:r>
            <w:r w:rsidRPr="00153087">
              <w:t>. 11</w:t>
            </w:r>
            <w:r w:rsidRPr="00153087">
              <w:rPr>
                <w:rFonts w:cs="Times New Roman"/>
              </w:rPr>
              <w:t>]</w:t>
            </w:r>
          </w:p>
        </w:tc>
        <w:tc>
          <w:tcPr>
            <w:tcW w:w="1350" w:type="dxa"/>
            <w:vAlign w:val="center"/>
          </w:tcPr>
          <w:p w14:paraId="188848BF" w14:textId="0B329C72"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Kazakhstan</w:t>
            </w:r>
          </w:p>
        </w:tc>
        <w:tc>
          <w:tcPr>
            <w:tcW w:w="1350" w:type="dxa"/>
            <w:vAlign w:val="center"/>
          </w:tcPr>
          <w:p w14:paraId="3F5B8DD2" w14:textId="2FA881A1"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Positive</w:t>
            </w:r>
          </w:p>
        </w:tc>
        <w:tc>
          <w:tcPr>
            <w:tcW w:w="4950" w:type="dxa"/>
            <w:vAlign w:val="center"/>
          </w:tcPr>
          <w:p w14:paraId="365C813D" w14:textId="6E81CA83" w:rsidR="008D73FD" w:rsidRPr="00153087" w:rsidRDefault="008D73FD" w:rsidP="00F21913">
            <w:pPr>
              <w:pStyle w:val="AATableText"/>
              <w:rPr>
                <w:rFonts w:asciiTheme="majorBidi" w:hAnsiTheme="majorBidi"/>
                <w:szCs w:val="24"/>
              </w:rPr>
            </w:pPr>
            <w:r w:rsidRPr="00153087">
              <w:rPr>
                <w:rFonts w:asciiTheme="majorBidi" w:hAnsiTheme="majorBidi"/>
                <w:szCs w:val="24"/>
              </w:rPr>
              <w:t>Interactive and digital methods in art education enhance students’ creativity, artistic skills, and engagement.</w:t>
            </w:r>
          </w:p>
        </w:tc>
      </w:tr>
      <w:tr w:rsidR="008D73FD" w:rsidRPr="00153087" w14:paraId="0E46690A" w14:textId="77777777" w:rsidTr="00315395">
        <w:trPr>
          <w:trHeight w:val="96"/>
        </w:trPr>
        <w:tc>
          <w:tcPr>
            <w:tcW w:w="1975" w:type="dxa"/>
            <w:vAlign w:val="center"/>
          </w:tcPr>
          <w:p w14:paraId="24D86F30" w14:textId="142FB376" w:rsidR="008D73FD" w:rsidRPr="00153087" w:rsidRDefault="005D418D" w:rsidP="00F21913">
            <w:pPr>
              <w:pStyle w:val="AATableText"/>
              <w:rPr>
                <w:rFonts w:asciiTheme="majorBidi" w:hAnsiTheme="majorBidi"/>
                <w:szCs w:val="24"/>
                <w:lang w:val="ru-RU" w:bidi="fa-IR"/>
              </w:rPr>
            </w:pPr>
            <w:r w:rsidRPr="005D418D">
              <w:rPr>
                <w:rFonts w:asciiTheme="majorBidi" w:hAnsiTheme="majorBidi"/>
                <w:szCs w:val="24"/>
                <w:lang w:bidi="fa-IR"/>
              </w:rPr>
              <w:t>Zholdasbekova</w:t>
            </w:r>
            <w:r w:rsidR="008D73FD" w:rsidRPr="00153087">
              <w:rPr>
                <w:rFonts w:asciiTheme="majorBidi" w:hAnsiTheme="majorBidi"/>
                <w:szCs w:val="24"/>
              </w:rPr>
              <w:t xml:space="preserve">, 2022  </w:t>
            </w:r>
            <w:r w:rsidR="00E54DF3" w:rsidRPr="00153087">
              <w:rPr>
                <w:rFonts w:cs="Times New Roman"/>
              </w:rPr>
              <w:t>[35</w:t>
            </w:r>
            <w:r w:rsidR="008D73FD" w:rsidRPr="00153087">
              <w:t xml:space="preserve">, </w:t>
            </w:r>
            <w:r w:rsidR="008D73FD" w:rsidRPr="00153087">
              <w:rPr>
                <w:lang w:val="ru-RU"/>
              </w:rPr>
              <w:t>р</w:t>
            </w:r>
            <w:r w:rsidR="008D73FD" w:rsidRPr="00153087">
              <w:t>. 5</w:t>
            </w:r>
            <w:r w:rsidR="008D73FD" w:rsidRPr="00153087">
              <w:rPr>
                <w:rFonts w:cs="Times New Roman"/>
              </w:rPr>
              <w:t>]</w:t>
            </w:r>
          </w:p>
        </w:tc>
        <w:tc>
          <w:tcPr>
            <w:tcW w:w="1350" w:type="dxa"/>
            <w:vAlign w:val="center"/>
          </w:tcPr>
          <w:p w14:paraId="1E2E5D88" w14:textId="1862E69A"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Kazakhstan</w:t>
            </w:r>
          </w:p>
        </w:tc>
        <w:tc>
          <w:tcPr>
            <w:tcW w:w="1350" w:type="dxa"/>
            <w:vAlign w:val="center"/>
          </w:tcPr>
          <w:p w14:paraId="73C6DCC1" w14:textId="25355D71" w:rsidR="008D73FD" w:rsidRPr="00153087" w:rsidRDefault="008D73FD" w:rsidP="00F21913">
            <w:pPr>
              <w:pStyle w:val="AATableText"/>
              <w:rPr>
                <w:rFonts w:asciiTheme="majorBidi" w:hAnsiTheme="majorBidi"/>
                <w:szCs w:val="24"/>
                <w:lang w:val="ru-RU"/>
              </w:rPr>
            </w:pPr>
            <w:r w:rsidRPr="00153087">
              <w:rPr>
                <w:rFonts w:asciiTheme="majorBidi" w:hAnsiTheme="majorBidi"/>
                <w:szCs w:val="24"/>
              </w:rPr>
              <w:t>Positive</w:t>
            </w:r>
          </w:p>
        </w:tc>
        <w:tc>
          <w:tcPr>
            <w:tcW w:w="4950" w:type="dxa"/>
            <w:vAlign w:val="center"/>
          </w:tcPr>
          <w:p w14:paraId="2F0FDAB7" w14:textId="0B4E7412" w:rsidR="008D73FD" w:rsidRPr="00153087" w:rsidRDefault="008D73FD" w:rsidP="00F21913">
            <w:pPr>
              <w:pStyle w:val="AATableText"/>
              <w:rPr>
                <w:rFonts w:asciiTheme="majorBidi" w:hAnsiTheme="majorBidi"/>
                <w:szCs w:val="24"/>
              </w:rPr>
            </w:pPr>
            <w:r w:rsidRPr="00153087">
              <w:rPr>
                <w:rFonts w:asciiTheme="majorBidi" w:hAnsiTheme="majorBidi"/>
                <w:szCs w:val="24"/>
              </w:rPr>
              <w:t>Technology-based education enhances the creativity and skills of future art teachers</w:t>
            </w:r>
          </w:p>
        </w:tc>
      </w:tr>
      <w:tr w:rsidR="00AB384A" w:rsidRPr="00153087" w14:paraId="14474508" w14:textId="77777777" w:rsidTr="00315395">
        <w:trPr>
          <w:trHeight w:val="683"/>
        </w:trPr>
        <w:tc>
          <w:tcPr>
            <w:tcW w:w="1975" w:type="dxa"/>
            <w:vAlign w:val="center"/>
          </w:tcPr>
          <w:p w14:paraId="5A1BD102" w14:textId="13FF9584" w:rsidR="00AB384A" w:rsidRPr="00153087" w:rsidRDefault="00AB384A" w:rsidP="00F21913">
            <w:pPr>
              <w:pStyle w:val="AATableText"/>
              <w:rPr>
                <w:rFonts w:asciiTheme="majorBidi" w:hAnsiTheme="majorBidi"/>
                <w:szCs w:val="24"/>
                <w:lang w:bidi="fa-IR"/>
              </w:rPr>
            </w:pPr>
            <w:bookmarkStart w:id="5" w:name="_Hlk215844858"/>
            <w:r w:rsidRPr="00153087">
              <w:rPr>
                <w:rFonts w:asciiTheme="majorBidi" w:hAnsiTheme="majorBidi"/>
                <w:szCs w:val="24"/>
                <w:lang w:bidi="fa-IR"/>
              </w:rPr>
              <w:t xml:space="preserve">Togabayeva, 2025 </w:t>
            </w:r>
            <w:r w:rsidR="00E54DF3" w:rsidRPr="00153087">
              <w:rPr>
                <w:rFonts w:cs="Times New Roman"/>
              </w:rPr>
              <w:t>[36</w:t>
            </w:r>
            <w:r w:rsidR="007926CB" w:rsidRPr="00153087">
              <w:t xml:space="preserve">, </w:t>
            </w:r>
            <w:r w:rsidR="007926CB" w:rsidRPr="00153087">
              <w:rPr>
                <w:lang w:val="ru-RU"/>
              </w:rPr>
              <w:t>р</w:t>
            </w:r>
            <w:r w:rsidR="007926CB" w:rsidRPr="00153087">
              <w:t xml:space="preserve">. </w:t>
            </w:r>
            <w:r w:rsidR="00BC061D" w:rsidRPr="00153087">
              <w:t>250</w:t>
            </w:r>
            <w:r w:rsidR="00020BC4" w:rsidRPr="00153087">
              <w:rPr>
                <w:rFonts w:cs="Times New Roman"/>
              </w:rPr>
              <w:t>]</w:t>
            </w:r>
          </w:p>
        </w:tc>
        <w:tc>
          <w:tcPr>
            <w:tcW w:w="1350" w:type="dxa"/>
            <w:vAlign w:val="center"/>
          </w:tcPr>
          <w:p w14:paraId="782E136A"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Kazakhstan</w:t>
            </w:r>
          </w:p>
        </w:tc>
        <w:tc>
          <w:tcPr>
            <w:tcW w:w="1350" w:type="dxa"/>
            <w:vAlign w:val="center"/>
          </w:tcPr>
          <w:p w14:paraId="1AABB39C"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Strongly positive</w:t>
            </w:r>
          </w:p>
        </w:tc>
        <w:tc>
          <w:tcPr>
            <w:tcW w:w="4950" w:type="dxa"/>
            <w:vAlign w:val="center"/>
          </w:tcPr>
          <w:p w14:paraId="481622F1"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Digital technologies effectively enhance art students’ critical thinking and creativity.</w:t>
            </w:r>
          </w:p>
        </w:tc>
      </w:tr>
      <w:tr w:rsidR="00AB384A" w:rsidRPr="00153087" w14:paraId="0F36B607" w14:textId="77777777" w:rsidTr="00315395">
        <w:trPr>
          <w:trHeight w:val="683"/>
        </w:trPr>
        <w:tc>
          <w:tcPr>
            <w:tcW w:w="1975" w:type="dxa"/>
            <w:vAlign w:val="center"/>
          </w:tcPr>
          <w:p w14:paraId="0D2FF058" w14:textId="2FD80AAC" w:rsidR="00AB384A" w:rsidRPr="00153087" w:rsidRDefault="005D418D" w:rsidP="00F21913">
            <w:pPr>
              <w:pStyle w:val="AATableText"/>
              <w:rPr>
                <w:rFonts w:asciiTheme="majorBidi" w:hAnsiTheme="majorBidi"/>
                <w:szCs w:val="24"/>
                <w:lang w:bidi="fa-IR"/>
              </w:rPr>
            </w:pPr>
            <w:r w:rsidRPr="005D418D">
              <w:rPr>
                <w:rFonts w:asciiTheme="majorBidi" w:hAnsiTheme="majorBidi"/>
                <w:szCs w:val="24"/>
                <w:lang w:bidi="fa-IR"/>
              </w:rPr>
              <w:t>Zhanguzhinova</w:t>
            </w:r>
            <w:r w:rsidR="00AB384A" w:rsidRPr="00153087">
              <w:rPr>
                <w:rFonts w:asciiTheme="majorBidi" w:hAnsiTheme="majorBidi"/>
                <w:szCs w:val="24"/>
                <w:lang w:bidi="fa-IR"/>
              </w:rPr>
              <w:t xml:space="preserve"> 2024 </w:t>
            </w:r>
            <w:r w:rsidR="00E54DF3" w:rsidRPr="00153087">
              <w:rPr>
                <w:rFonts w:cs="Times New Roman"/>
              </w:rPr>
              <w:t>[37</w:t>
            </w:r>
            <w:r w:rsidR="007926CB" w:rsidRPr="00153087">
              <w:t xml:space="preserve">, </w:t>
            </w:r>
            <w:r w:rsidR="007926CB" w:rsidRPr="00153087">
              <w:rPr>
                <w:lang w:val="ru-RU"/>
              </w:rPr>
              <w:t>р</w:t>
            </w:r>
            <w:r w:rsidR="007926CB" w:rsidRPr="00153087">
              <w:t xml:space="preserve">. </w:t>
            </w:r>
            <w:r w:rsidR="00BC061D" w:rsidRPr="00153087">
              <w:t>304</w:t>
            </w:r>
            <w:r w:rsidR="00020BC4" w:rsidRPr="00153087">
              <w:rPr>
                <w:rFonts w:cs="Times New Roman"/>
              </w:rPr>
              <w:t>]</w:t>
            </w:r>
          </w:p>
        </w:tc>
        <w:tc>
          <w:tcPr>
            <w:tcW w:w="1350" w:type="dxa"/>
            <w:vAlign w:val="center"/>
          </w:tcPr>
          <w:p w14:paraId="0324086F"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Kazakhstan</w:t>
            </w:r>
          </w:p>
        </w:tc>
        <w:tc>
          <w:tcPr>
            <w:tcW w:w="1350" w:type="dxa"/>
            <w:vAlign w:val="center"/>
          </w:tcPr>
          <w:p w14:paraId="18644119"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Positive</w:t>
            </w:r>
          </w:p>
        </w:tc>
        <w:tc>
          <w:tcPr>
            <w:tcW w:w="4950" w:type="dxa"/>
            <w:vAlign w:val="center"/>
          </w:tcPr>
          <w:p w14:paraId="59222D75"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AI and virtual tools enhance creative learning and modernize art education</w:t>
            </w:r>
          </w:p>
        </w:tc>
      </w:tr>
      <w:bookmarkEnd w:id="5"/>
      <w:tr w:rsidR="00AB384A" w:rsidRPr="00153087" w14:paraId="3E0F771E" w14:textId="77777777" w:rsidTr="00315395">
        <w:trPr>
          <w:trHeight w:val="710"/>
        </w:trPr>
        <w:tc>
          <w:tcPr>
            <w:tcW w:w="1975" w:type="dxa"/>
            <w:vAlign w:val="center"/>
          </w:tcPr>
          <w:p w14:paraId="40F1D9D3" w14:textId="2BAE0D3C" w:rsidR="00AB384A" w:rsidRPr="00153087" w:rsidRDefault="005D418D" w:rsidP="00F21913">
            <w:pPr>
              <w:pStyle w:val="AATableText"/>
              <w:rPr>
                <w:rFonts w:asciiTheme="majorBidi" w:hAnsiTheme="majorBidi"/>
                <w:szCs w:val="24"/>
              </w:rPr>
            </w:pPr>
            <w:r w:rsidRPr="005D418D">
              <w:rPr>
                <w:rFonts w:asciiTheme="majorBidi" w:hAnsiTheme="majorBidi"/>
                <w:szCs w:val="24"/>
              </w:rPr>
              <w:t>Nabiyev</w:t>
            </w:r>
            <w:r w:rsidR="00AB384A" w:rsidRPr="00153087">
              <w:rPr>
                <w:rFonts w:asciiTheme="majorBidi" w:hAnsiTheme="majorBidi"/>
                <w:szCs w:val="24"/>
              </w:rPr>
              <w:t xml:space="preserve">, 2024 </w:t>
            </w:r>
            <w:r w:rsidR="00E54DF3" w:rsidRPr="00153087">
              <w:rPr>
                <w:rFonts w:cs="Times New Roman"/>
              </w:rPr>
              <w:t>[38</w:t>
            </w:r>
            <w:r w:rsidR="007926CB" w:rsidRPr="00153087">
              <w:t xml:space="preserve">, </w:t>
            </w:r>
            <w:r w:rsidR="007926CB" w:rsidRPr="00153087">
              <w:rPr>
                <w:lang w:val="ru-RU"/>
              </w:rPr>
              <w:t>р</w:t>
            </w:r>
            <w:r w:rsidR="007926CB" w:rsidRPr="00153087">
              <w:t xml:space="preserve">. </w:t>
            </w:r>
            <w:r w:rsidR="00BC061D" w:rsidRPr="00153087">
              <w:t>98</w:t>
            </w:r>
            <w:r w:rsidR="00020BC4" w:rsidRPr="00153087">
              <w:rPr>
                <w:rFonts w:cs="Times New Roman"/>
              </w:rPr>
              <w:t>]</w:t>
            </w:r>
          </w:p>
        </w:tc>
        <w:tc>
          <w:tcPr>
            <w:tcW w:w="1350" w:type="dxa"/>
            <w:vAlign w:val="center"/>
          </w:tcPr>
          <w:p w14:paraId="193E3EBC"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Kazakhstan</w:t>
            </w:r>
          </w:p>
        </w:tc>
        <w:tc>
          <w:tcPr>
            <w:tcW w:w="1350" w:type="dxa"/>
            <w:vAlign w:val="center"/>
          </w:tcPr>
          <w:p w14:paraId="03F965ED"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Positive</w:t>
            </w:r>
          </w:p>
        </w:tc>
        <w:tc>
          <w:tcPr>
            <w:tcW w:w="4950" w:type="dxa"/>
            <w:vAlign w:val="center"/>
          </w:tcPr>
          <w:p w14:paraId="11C7EE59"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Digital tools make it possible to think about architecture in a way that is both creative and long-lasting.</w:t>
            </w:r>
          </w:p>
        </w:tc>
      </w:tr>
      <w:tr w:rsidR="00AB384A" w:rsidRPr="00153087" w14:paraId="41364441" w14:textId="77777777" w:rsidTr="00315395">
        <w:trPr>
          <w:trHeight w:val="710"/>
        </w:trPr>
        <w:tc>
          <w:tcPr>
            <w:tcW w:w="1975" w:type="dxa"/>
            <w:vAlign w:val="center"/>
          </w:tcPr>
          <w:p w14:paraId="725988DF" w14:textId="59D00300" w:rsidR="00AB384A" w:rsidRPr="00153087" w:rsidRDefault="00AB384A" w:rsidP="00F21913">
            <w:pPr>
              <w:pStyle w:val="AATableText"/>
              <w:rPr>
                <w:rFonts w:asciiTheme="majorBidi" w:hAnsiTheme="majorBidi"/>
                <w:szCs w:val="24"/>
              </w:rPr>
            </w:pPr>
            <w:r w:rsidRPr="00153087">
              <w:rPr>
                <w:rFonts w:asciiTheme="majorBidi" w:hAnsiTheme="majorBidi"/>
                <w:szCs w:val="24"/>
              </w:rPr>
              <w:t xml:space="preserve">Kakimova, 2024 </w:t>
            </w:r>
            <w:r w:rsidR="00E54DF3" w:rsidRPr="00153087">
              <w:rPr>
                <w:rFonts w:cs="Times New Roman"/>
              </w:rPr>
              <w:t>[39</w:t>
            </w:r>
            <w:r w:rsidR="007926CB" w:rsidRPr="00153087">
              <w:t xml:space="preserve">, </w:t>
            </w:r>
            <w:r w:rsidR="007926CB" w:rsidRPr="00153087">
              <w:rPr>
                <w:lang w:val="ru-RU"/>
              </w:rPr>
              <w:t>р</w:t>
            </w:r>
            <w:r w:rsidR="007926CB" w:rsidRPr="00153087">
              <w:t xml:space="preserve">. </w:t>
            </w:r>
            <w:r w:rsidR="00BC061D" w:rsidRPr="00153087">
              <w:t>2158</w:t>
            </w:r>
            <w:r w:rsidR="00020BC4" w:rsidRPr="00153087">
              <w:rPr>
                <w:rFonts w:cs="Times New Roman"/>
              </w:rPr>
              <w:t>]</w:t>
            </w:r>
          </w:p>
        </w:tc>
        <w:tc>
          <w:tcPr>
            <w:tcW w:w="1350" w:type="dxa"/>
            <w:vAlign w:val="center"/>
          </w:tcPr>
          <w:p w14:paraId="6FE4BE15"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Kazakhstan</w:t>
            </w:r>
          </w:p>
        </w:tc>
        <w:tc>
          <w:tcPr>
            <w:tcW w:w="1350" w:type="dxa"/>
            <w:vAlign w:val="center"/>
          </w:tcPr>
          <w:p w14:paraId="355D1B33"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Positive</w:t>
            </w:r>
          </w:p>
        </w:tc>
        <w:tc>
          <w:tcPr>
            <w:tcW w:w="4950" w:type="dxa"/>
            <w:vAlign w:val="center"/>
          </w:tcPr>
          <w:p w14:paraId="4FE938D6"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Digital tools enhance music students’ skills, creativity, and engagement.</w:t>
            </w:r>
          </w:p>
        </w:tc>
      </w:tr>
      <w:tr w:rsidR="00AB384A" w:rsidRPr="00153087" w14:paraId="66184C1A" w14:textId="77777777" w:rsidTr="00315395">
        <w:trPr>
          <w:trHeight w:val="629"/>
        </w:trPr>
        <w:tc>
          <w:tcPr>
            <w:tcW w:w="1975" w:type="dxa"/>
            <w:vAlign w:val="center"/>
          </w:tcPr>
          <w:p w14:paraId="59E55BA3" w14:textId="610784A3" w:rsidR="00AB384A" w:rsidRPr="00153087" w:rsidRDefault="005D418D" w:rsidP="00F21913">
            <w:pPr>
              <w:pStyle w:val="AATableText"/>
              <w:rPr>
                <w:rFonts w:asciiTheme="majorBidi" w:hAnsiTheme="majorBidi"/>
                <w:szCs w:val="24"/>
              </w:rPr>
            </w:pPr>
            <w:r w:rsidRPr="005D418D">
              <w:rPr>
                <w:rFonts w:asciiTheme="majorBidi" w:hAnsiTheme="majorBidi"/>
                <w:szCs w:val="24"/>
              </w:rPr>
              <w:t>Nurbossynova</w:t>
            </w:r>
            <w:r w:rsidR="00AB384A" w:rsidRPr="00153087">
              <w:rPr>
                <w:rFonts w:asciiTheme="majorBidi" w:hAnsiTheme="majorBidi"/>
                <w:szCs w:val="24"/>
              </w:rPr>
              <w:t xml:space="preserve">, 2024 </w:t>
            </w:r>
            <w:r w:rsidR="00E54DF3" w:rsidRPr="00153087">
              <w:rPr>
                <w:rFonts w:cs="Times New Roman"/>
              </w:rPr>
              <w:t>[40</w:t>
            </w:r>
            <w:r w:rsidR="007926CB" w:rsidRPr="00153087">
              <w:t xml:space="preserve">, </w:t>
            </w:r>
            <w:r w:rsidR="007926CB" w:rsidRPr="00153087">
              <w:rPr>
                <w:lang w:val="ru-RU"/>
              </w:rPr>
              <w:t>р</w:t>
            </w:r>
            <w:r w:rsidR="007926CB" w:rsidRPr="00153087">
              <w:t xml:space="preserve">. </w:t>
            </w:r>
            <w:r w:rsidR="00BC061D" w:rsidRPr="00153087">
              <w:t>10</w:t>
            </w:r>
            <w:r w:rsidR="00020BC4" w:rsidRPr="00153087">
              <w:rPr>
                <w:rFonts w:cs="Times New Roman"/>
              </w:rPr>
              <w:t>]</w:t>
            </w:r>
          </w:p>
        </w:tc>
        <w:tc>
          <w:tcPr>
            <w:tcW w:w="1350" w:type="dxa"/>
            <w:vAlign w:val="center"/>
          </w:tcPr>
          <w:p w14:paraId="4EF956E1"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Kazakhstan</w:t>
            </w:r>
          </w:p>
        </w:tc>
        <w:tc>
          <w:tcPr>
            <w:tcW w:w="1350" w:type="dxa"/>
            <w:vAlign w:val="center"/>
          </w:tcPr>
          <w:p w14:paraId="4E86C756"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Positive</w:t>
            </w:r>
          </w:p>
        </w:tc>
        <w:tc>
          <w:tcPr>
            <w:tcW w:w="4950" w:type="dxa"/>
            <w:vAlign w:val="center"/>
          </w:tcPr>
          <w:p w14:paraId="239A00AA"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Digital art opens new horizons for creative individuals.</w:t>
            </w:r>
          </w:p>
        </w:tc>
      </w:tr>
      <w:tr w:rsidR="00AB384A" w:rsidRPr="00153087" w14:paraId="22519302" w14:textId="77777777" w:rsidTr="00315395">
        <w:trPr>
          <w:trHeight w:val="881"/>
        </w:trPr>
        <w:tc>
          <w:tcPr>
            <w:tcW w:w="1975" w:type="dxa"/>
            <w:vAlign w:val="center"/>
          </w:tcPr>
          <w:p w14:paraId="4D2C7330" w14:textId="3FDC1F50" w:rsidR="00AB384A" w:rsidRPr="00153087" w:rsidRDefault="005D418D" w:rsidP="00F21913">
            <w:pPr>
              <w:pStyle w:val="AATableText"/>
              <w:rPr>
                <w:rFonts w:asciiTheme="majorBidi" w:hAnsiTheme="majorBidi"/>
                <w:szCs w:val="24"/>
              </w:rPr>
            </w:pPr>
            <w:r w:rsidRPr="005D418D">
              <w:rPr>
                <w:rFonts w:asciiTheme="majorBidi" w:hAnsiTheme="majorBidi"/>
                <w:szCs w:val="24"/>
              </w:rPr>
              <w:t>Kobzhanova</w:t>
            </w:r>
            <w:r w:rsidR="00AB384A" w:rsidRPr="00153087">
              <w:rPr>
                <w:rFonts w:asciiTheme="majorBidi" w:hAnsiTheme="majorBidi"/>
                <w:szCs w:val="24"/>
              </w:rPr>
              <w:t xml:space="preserve"> &amp; Аidarova, 2022 </w:t>
            </w:r>
            <w:r w:rsidR="00E54DF3" w:rsidRPr="00153087">
              <w:rPr>
                <w:rFonts w:cs="Times New Roman"/>
              </w:rPr>
              <w:t>[41</w:t>
            </w:r>
            <w:r w:rsidR="007926CB" w:rsidRPr="00153087">
              <w:t xml:space="preserve">, </w:t>
            </w:r>
            <w:r w:rsidR="007926CB" w:rsidRPr="00153087">
              <w:rPr>
                <w:lang w:val="ru-RU"/>
              </w:rPr>
              <w:t>р</w:t>
            </w:r>
            <w:r w:rsidR="007926CB" w:rsidRPr="00153087">
              <w:t xml:space="preserve">. </w:t>
            </w:r>
            <w:r w:rsidR="00BC061D" w:rsidRPr="00153087">
              <w:t>289</w:t>
            </w:r>
            <w:r w:rsidR="00020BC4" w:rsidRPr="00153087">
              <w:rPr>
                <w:rFonts w:cs="Times New Roman"/>
              </w:rPr>
              <w:t>]</w:t>
            </w:r>
          </w:p>
        </w:tc>
        <w:tc>
          <w:tcPr>
            <w:tcW w:w="1350" w:type="dxa"/>
            <w:vAlign w:val="center"/>
          </w:tcPr>
          <w:p w14:paraId="3D4BC7F0"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Kazakhstan</w:t>
            </w:r>
          </w:p>
        </w:tc>
        <w:tc>
          <w:tcPr>
            <w:tcW w:w="1350" w:type="dxa"/>
            <w:vAlign w:val="center"/>
          </w:tcPr>
          <w:p w14:paraId="1F421150"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Strongly positive</w:t>
            </w:r>
          </w:p>
        </w:tc>
        <w:tc>
          <w:tcPr>
            <w:tcW w:w="4950" w:type="dxa"/>
            <w:vAlign w:val="center"/>
          </w:tcPr>
          <w:p w14:paraId="449EFCB5"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Looks at how digital art has grown in Kazakhstan and modern technologies provide great opportunities for creating remarkable works of art.</w:t>
            </w:r>
          </w:p>
        </w:tc>
      </w:tr>
      <w:tr w:rsidR="00AB384A" w:rsidRPr="00153087" w14:paraId="05C10AFB" w14:textId="77777777" w:rsidTr="00315395">
        <w:trPr>
          <w:trHeight w:val="890"/>
        </w:trPr>
        <w:tc>
          <w:tcPr>
            <w:tcW w:w="1975" w:type="dxa"/>
            <w:vAlign w:val="center"/>
          </w:tcPr>
          <w:p w14:paraId="2E8172BE" w14:textId="2BC44B78" w:rsidR="00AB384A" w:rsidRPr="00153087" w:rsidRDefault="005D418D" w:rsidP="00F21913">
            <w:pPr>
              <w:pStyle w:val="AATableText"/>
              <w:rPr>
                <w:rFonts w:asciiTheme="majorBidi" w:hAnsiTheme="majorBidi"/>
                <w:szCs w:val="24"/>
              </w:rPr>
            </w:pPr>
            <w:r w:rsidRPr="005D418D">
              <w:rPr>
                <w:rFonts w:asciiTheme="majorBidi" w:hAnsiTheme="majorBidi"/>
                <w:szCs w:val="24"/>
              </w:rPr>
              <w:t>Bakirova</w:t>
            </w:r>
            <w:r w:rsidR="00AB384A" w:rsidRPr="00153087">
              <w:rPr>
                <w:rFonts w:asciiTheme="majorBidi" w:hAnsiTheme="majorBidi"/>
                <w:szCs w:val="24"/>
              </w:rPr>
              <w:t xml:space="preserve">, 2023 </w:t>
            </w:r>
            <w:r w:rsidR="00E54DF3" w:rsidRPr="00153087">
              <w:rPr>
                <w:rFonts w:cs="Times New Roman"/>
              </w:rPr>
              <w:t>[42</w:t>
            </w:r>
            <w:r w:rsidR="007926CB" w:rsidRPr="00153087">
              <w:t xml:space="preserve">, </w:t>
            </w:r>
            <w:r w:rsidR="007926CB" w:rsidRPr="00153087">
              <w:rPr>
                <w:lang w:val="ru-RU"/>
              </w:rPr>
              <w:t>р</w:t>
            </w:r>
            <w:r w:rsidR="007926CB" w:rsidRPr="00153087">
              <w:t xml:space="preserve">. </w:t>
            </w:r>
            <w:r w:rsidR="00BC061D" w:rsidRPr="00153087">
              <w:t>380</w:t>
            </w:r>
            <w:r w:rsidR="00020BC4" w:rsidRPr="00153087">
              <w:rPr>
                <w:rFonts w:cs="Times New Roman"/>
              </w:rPr>
              <w:t>]</w:t>
            </w:r>
          </w:p>
        </w:tc>
        <w:tc>
          <w:tcPr>
            <w:tcW w:w="1350" w:type="dxa"/>
            <w:vAlign w:val="center"/>
          </w:tcPr>
          <w:p w14:paraId="371BB3A6"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Kazakhstan</w:t>
            </w:r>
          </w:p>
        </w:tc>
        <w:tc>
          <w:tcPr>
            <w:tcW w:w="1350" w:type="dxa"/>
            <w:vAlign w:val="center"/>
          </w:tcPr>
          <w:p w14:paraId="3CC7ABDD"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Conditional-positive</w:t>
            </w:r>
          </w:p>
        </w:tc>
        <w:tc>
          <w:tcPr>
            <w:tcW w:w="4950" w:type="dxa"/>
            <w:vAlign w:val="center"/>
          </w:tcPr>
          <w:p w14:paraId="53191ED7"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Teaching digital choreography increased creativity and leadership, but there were still problems with the infrastructure.</w:t>
            </w:r>
          </w:p>
        </w:tc>
      </w:tr>
      <w:tr w:rsidR="00AB384A" w:rsidRPr="00153087" w14:paraId="350F5A06" w14:textId="77777777" w:rsidTr="00315395">
        <w:trPr>
          <w:trHeight w:val="548"/>
        </w:trPr>
        <w:tc>
          <w:tcPr>
            <w:tcW w:w="1975" w:type="dxa"/>
            <w:vAlign w:val="center"/>
          </w:tcPr>
          <w:p w14:paraId="59CEEFBC" w14:textId="52773BDF" w:rsidR="00AB384A" w:rsidRPr="00153087" w:rsidRDefault="005D418D" w:rsidP="00F21913">
            <w:pPr>
              <w:pStyle w:val="AATableText"/>
              <w:rPr>
                <w:rFonts w:asciiTheme="majorBidi" w:hAnsiTheme="majorBidi"/>
                <w:szCs w:val="24"/>
              </w:rPr>
            </w:pPr>
            <w:r w:rsidRPr="005D418D">
              <w:rPr>
                <w:rFonts w:asciiTheme="majorBidi" w:hAnsiTheme="majorBidi"/>
                <w:szCs w:val="24"/>
              </w:rPr>
              <w:t>Boztay</w:t>
            </w:r>
            <w:r w:rsidR="00AB384A" w:rsidRPr="00153087">
              <w:rPr>
                <w:rFonts w:asciiTheme="majorBidi" w:hAnsiTheme="majorBidi"/>
                <w:szCs w:val="24"/>
              </w:rPr>
              <w:t xml:space="preserve">, 2023 </w:t>
            </w:r>
            <w:r w:rsidR="00E54DF3" w:rsidRPr="00153087">
              <w:rPr>
                <w:rFonts w:cs="Times New Roman"/>
              </w:rPr>
              <w:t>[43</w:t>
            </w:r>
            <w:r w:rsidR="007926CB" w:rsidRPr="00153087">
              <w:t xml:space="preserve">, </w:t>
            </w:r>
            <w:r w:rsidR="007926CB" w:rsidRPr="00153087">
              <w:rPr>
                <w:lang w:val="ru-RU"/>
              </w:rPr>
              <w:t>р</w:t>
            </w:r>
            <w:r w:rsidR="007926CB" w:rsidRPr="00153087">
              <w:t xml:space="preserve">. </w:t>
            </w:r>
            <w:r w:rsidR="00BC061D" w:rsidRPr="00153087">
              <w:t>25</w:t>
            </w:r>
            <w:r w:rsidR="00020BC4" w:rsidRPr="00153087">
              <w:rPr>
                <w:rFonts w:cs="Times New Roman"/>
              </w:rPr>
              <w:t>]</w:t>
            </w:r>
          </w:p>
        </w:tc>
        <w:tc>
          <w:tcPr>
            <w:tcW w:w="1350" w:type="dxa"/>
            <w:vAlign w:val="center"/>
          </w:tcPr>
          <w:p w14:paraId="72CFF41B"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Kazakhstan</w:t>
            </w:r>
          </w:p>
        </w:tc>
        <w:tc>
          <w:tcPr>
            <w:tcW w:w="1350" w:type="dxa"/>
            <w:vAlign w:val="center"/>
          </w:tcPr>
          <w:p w14:paraId="2ED4B6D5"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Positive</w:t>
            </w:r>
          </w:p>
        </w:tc>
        <w:tc>
          <w:tcPr>
            <w:tcW w:w="4950" w:type="dxa"/>
            <w:vAlign w:val="center"/>
          </w:tcPr>
          <w:p w14:paraId="3176C925"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Emphasizes how digital technologies have changed graphic design.</w:t>
            </w:r>
          </w:p>
        </w:tc>
      </w:tr>
      <w:tr w:rsidR="00AB384A" w:rsidRPr="00153087" w14:paraId="74EF82F6" w14:textId="77777777" w:rsidTr="00315395">
        <w:trPr>
          <w:trHeight w:val="638"/>
        </w:trPr>
        <w:tc>
          <w:tcPr>
            <w:tcW w:w="1975" w:type="dxa"/>
            <w:vAlign w:val="center"/>
          </w:tcPr>
          <w:p w14:paraId="28FD59E5" w14:textId="72A2110F" w:rsidR="00AB384A" w:rsidRPr="00153087" w:rsidRDefault="00AB384A" w:rsidP="00F21913">
            <w:pPr>
              <w:pStyle w:val="AATableText"/>
              <w:rPr>
                <w:rFonts w:asciiTheme="majorBidi" w:hAnsiTheme="majorBidi"/>
                <w:szCs w:val="24"/>
              </w:rPr>
            </w:pPr>
            <w:r w:rsidRPr="00153087">
              <w:rPr>
                <w:rFonts w:asciiTheme="majorBidi" w:hAnsiTheme="majorBidi"/>
                <w:szCs w:val="24"/>
              </w:rPr>
              <w:t xml:space="preserve">Shiri &amp; Baigutov, 2025 </w:t>
            </w:r>
            <w:r w:rsidR="00E54DF3" w:rsidRPr="00153087">
              <w:rPr>
                <w:rFonts w:cs="Times New Roman"/>
              </w:rPr>
              <w:t>[90]</w:t>
            </w:r>
          </w:p>
        </w:tc>
        <w:tc>
          <w:tcPr>
            <w:tcW w:w="1350" w:type="dxa"/>
            <w:vAlign w:val="center"/>
          </w:tcPr>
          <w:p w14:paraId="1A6E6522"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Kazakhstan</w:t>
            </w:r>
          </w:p>
        </w:tc>
        <w:tc>
          <w:tcPr>
            <w:tcW w:w="1350" w:type="dxa"/>
            <w:vAlign w:val="center"/>
          </w:tcPr>
          <w:p w14:paraId="182A9302"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Strongly positive</w:t>
            </w:r>
          </w:p>
        </w:tc>
        <w:tc>
          <w:tcPr>
            <w:tcW w:w="4950" w:type="dxa"/>
            <w:vAlign w:val="center"/>
          </w:tcPr>
          <w:p w14:paraId="34567C68" w14:textId="77777777" w:rsidR="00AB384A" w:rsidRPr="00153087" w:rsidRDefault="00AB384A" w:rsidP="00F21913">
            <w:pPr>
              <w:pStyle w:val="AATableText"/>
              <w:rPr>
                <w:rFonts w:asciiTheme="majorBidi" w:hAnsiTheme="majorBidi"/>
                <w:szCs w:val="24"/>
              </w:rPr>
            </w:pPr>
            <w:r w:rsidRPr="00153087">
              <w:rPr>
                <w:rFonts w:asciiTheme="majorBidi" w:hAnsiTheme="majorBidi"/>
                <w:szCs w:val="24"/>
              </w:rPr>
              <w:t>Found that art students who used digital tools had a lot more creative ideas.</w:t>
            </w:r>
          </w:p>
        </w:tc>
      </w:tr>
      <w:bookmarkEnd w:id="4"/>
    </w:tbl>
    <w:p w14:paraId="16980F3B" w14:textId="77777777" w:rsidR="00532CED" w:rsidRPr="00153087" w:rsidRDefault="00532CED" w:rsidP="00293E56">
      <w:pPr>
        <w:pStyle w:val="AAText"/>
        <w:rPr>
          <w:rtl/>
        </w:rPr>
      </w:pPr>
    </w:p>
    <w:p w14:paraId="4224135C" w14:textId="722800D4" w:rsidR="00B72F70" w:rsidRPr="00153087" w:rsidRDefault="00E24150" w:rsidP="00293E56">
      <w:pPr>
        <w:pStyle w:val="AAText"/>
      </w:pPr>
      <w:r w:rsidRPr="00153087">
        <w:t>The data presented in Table 3 demonstrate the general consensus of international and local Kazakh researchers on the positive role of digital technologies in art education. The author has made his methodological contribution to the study by systematically collecting this data and organizing it in a comparative and synthetic manner, which, by integrating scattered scientific evidence from different parts of the world, reveals a perspective on the contemporary discourse on the integration of digital technologies in art education. At the same time, the discussion also covers broader societal perspectives and shows that when digital technologies are combined with creative thinking and appropriate pedagogical strategies, they can significantly enhance not only artistic creativity, but also innovation in various dimensions of learning. With this combination, it can be concluded that digital technologies not only affect the production of artistic results, but also fundamentally transform students’ cognitive and creative processes, leading to new ways of thinking and conceptualizing art. Looking at this evidence, rapid and global changes and developments in the field of art education are visible. Next, the author defines the concept of "digital creativity" and provides a connection to the next section of the study by introducing the different types of digital technologies used in art education and classifying them.</w:t>
      </w:r>
    </w:p>
    <w:p w14:paraId="220620D7" w14:textId="61683CCC" w:rsidR="00B55491" w:rsidRPr="00153087" w:rsidRDefault="00B55491" w:rsidP="00293E56">
      <w:pPr>
        <w:pStyle w:val="AAText"/>
      </w:pPr>
      <w:r w:rsidRPr="00153087">
        <w:t xml:space="preserve">Achievement of the </w:t>
      </w:r>
      <w:r w:rsidR="00696892" w:rsidRPr="00153087">
        <w:t>first research objective</w:t>
      </w:r>
      <w:r w:rsidRPr="00153087">
        <w:t>:</w:t>
      </w:r>
    </w:p>
    <w:p w14:paraId="0D4047BC" w14:textId="77777777" w:rsidR="009D7168" w:rsidRPr="00153087" w:rsidRDefault="009D7168" w:rsidP="00293E56">
      <w:pPr>
        <w:pStyle w:val="AAText"/>
      </w:pPr>
      <w:r w:rsidRPr="00153087">
        <w:t>So far, the first research objective, which focused on investigating the psychological and pedagogical aspects of developing the creative abilities of future art education teachers, has been fully achieved. This objective has been achieved and completed by examining and carrying out the following key results:</w:t>
      </w:r>
    </w:p>
    <w:p w14:paraId="760CC0E0" w14:textId="77777777" w:rsidR="009D7168" w:rsidRPr="00153087" w:rsidRDefault="009D7168" w:rsidP="00293E56">
      <w:pPr>
        <w:pStyle w:val="AAText"/>
      </w:pPr>
      <w:r w:rsidRPr="00153087">
        <w:t>- From a psychological perspective, the main dimensions of creativity in art education were examined, relying on cognitive and creative aspects, imagination, aesthetic perception, and artistic expressive abilities. In addition, the main theories of creativity were examined, and the most appropriate framework that is in line with the research objectives and is adaptable to art education - the 4P model of creativity - was selected as the conceptual basis of the study due to its comprehensive coverage of the psychological aspects of creativity development.</w:t>
      </w:r>
    </w:p>
    <w:p w14:paraId="62503973" w14:textId="77777777" w:rsidR="009D7168" w:rsidRPr="00153087" w:rsidRDefault="009D7168" w:rsidP="00293E56">
      <w:pPr>
        <w:pStyle w:val="AAText"/>
      </w:pPr>
      <w:r w:rsidRPr="00153087">
        <w:t>From an educational and pedagogical perspective, the nature of art education, its definitions, characteristics, and dimensions were identified. The need to update teaching methods and learning and educational strategies in the field of digital education was also highlighted.</w:t>
      </w:r>
    </w:p>
    <w:p w14:paraId="3AB8D628" w14:textId="77777777" w:rsidR="009D7168" w:rsidRPr="00153087" w:rsidRDefault="009D7168" w:rsidP="00293E56">
      <w:pPr>
        <w:pStyle w:val="AAText"/>
      </w:pPr>
      <w:r w:rsidRPr="00153087">
        <w:t>A comparison of traditional art education and digital art education was conducted in this section, identifying the strengths and weaknesses of each, and revealing differences, especially in terms of teaching methods, learning flexibility, and the development of creative skills.</w:t>
      </w:r>
    </w:p>
    <w:p w14:paraId="5FFC8D27" w14:textId="77777777" w:rsidR="009D7168" w:rsidRPr="00153087" w:rsidRDefault="009D7168" w:rsidP="00293E56">
      <w:pPr>
        <w:pStyle w:val="AAText"/>
      </w:pPr>
      <w:r w:rsidRPr="00153087">
        <w:t>The role and place of creativity in art education was systematically examined, leading to a clearer and more comprehensive understanding of</w:t>
      </w:r>
    </w:p>
    <w:p w14:paraId="76BFFC16" w14:textId="77777777" w:rsidR="009D7168" w:rsidRPr="00153087" w:rsidRDefault="009D7168" w:rsidP="00293E56">
      <w:pPr>
        <w:pStyle w:val="AAText"/>
      </w:pPr>
      <w:r w:rsidRPr="00153087">
        <w:t>how to define and develop creativity in educational contexts to show what creative outcomes we can expect.</w:t>
      </w:r>
    </w:p>
    <w:p w14:paraId="3E36DFEA" w14:textId="77777777" w:rsidR="009D7168" w:rsidRPr="00153087" w:rsidRDefault="009D7168" w:rsidP="00293E56">
      <w:pPr>
        <w:pStyle w:val="AAText"/>
      </w:pPr>
      <w:r w:rsidRPr="00153087">
        <w:t>In addition, all key concepts and dimensions of creativity were studied specifically in the field of art education, along with the factors affecting it, which included examining the impact of educational environment conditions and digital approaches on the level of creativity in art education.</w:t>
      </w:r>
    </w:p>
    <w:p w14:paraId="5A38DAAA" w14:textId="77777777" w:rsidR="009D7168" w:rsidRPr="00153087" w:rsidRDefault="009D7168" w:rsidP="00293E56">
      <w:pPr>
        <w:pStyle w:val="AAText"/>
      </w:pPr>
      <w:r w:rsidRPr="00153087">
        <w:t>Finally, by integrating all the information and identifying the importance of theories and dimensions of creativity, Novinsedeh chose the 4P model as the most appropriate theoretical basis for this research, because it effectively integrates the psychological and educational dimensions of creativity.</w:t>
      </w:r>
    </w:p>
    <w:p w14:paraId="061DAD7A" w14:textId="5229909C" w:rsidR="00B55491" w:rsidRPr="00153087" w:rsidRDefault="009D7168" w:rsidP="00293E56">
      <w:pPr>
        <w:pStyle w:val="AAText"/>
        <w:rPr>
          <w:rtl/>
        </w:rPr>
      </w:pPr>
      <w:r w:rsidRPr="00153087">
        <w:t>By obtaining this data and completing the steps, it can be concluded that the first objective of the study has been successfully achieved and provides a solid foundation for the next steps.</w:t>
      </w:r>
    </w:p>
    <w:p w14:paraId="7D078A8F" w14:textId="11A871AD" w:rsidR="00B72F70" w:rsidRPr="00153087" w:rsidRDefault="00B72F70" w:rsidP="00293E56">
      <w:pPr>
        <w:pStyle w:val="AAText"/>
      </w:pPr>
      <w:r w:rsidRPr="00153087">
        <w:t>Digital Creativity: Concept and Definitions</w:t>
      </w:r>
    </w:p>
    <w:p w14:paraId="02BD033F" w14:textId="77777777" w:rsidR="00590185" w:rsidRPr="00153087" w:rsidRDefault="00C43A2C" w:rsidP="00293E56">
      <w:pPr>
        <w:pStyle w:val="AAText"/>
      </w:pPr>
      <w:r w:rsidRPr="00153087">
        <w:t>Digital creativity may thus be defined as the process of creating and generating artistic ideas and proposals for new, original, and creative products through the utilization of digital technologies.</w:t>
      </w:r>
      <w:r w:rsidR="00B72F70" w:rsidRPr="00153087">
        <w:t xml:space="preserve"> This definition includes</w:t>
      </w:r>
      <w:r w:rsidR="00B72F70" w:rsidRPr="00153087">
        <w:rPr>
          <w:rFonts w:hint="cs"/>
          <w:rtl/>
        </w:rPr>
        <w:t xml:space="preserve"> </w:t>
      </w:r>
      <w:r w:rsidR="00B72F70" w:rsidRPr="00153087">
        <w:t>the use of all types of digital technologies for creative production, as well as digital educational environments that have numerous differences compared to traditional environments.</w:t>
      </w:r>
      <w:r w:rsidR="00B46A98" w:rsidRPr="00153087">
        <w:t xml:space="preserve"> The synthesis of the existing literature on the subject shows that digital creativity implies the creation of new and useful outcomes using digital technologies, which is based on cognitive, social-emotional, and collaborative skills. </w:t>
      </w:r>
    </w:p>
    <w:p w14:paraId="664395BB" w14:textId="55824C7C" w:rsidR="0017014D" w:rsidRPr="00153087" w:rsidRDefault="00B46A98" w:rsidP="00293E56">
      <w:pPr>
        <w:pStyle w:val="AAText"/>
      </w:pPr>
      <w:r w:rsidRPr="00153087">
        <w:t xml:space="preserve">This definition emphasizes the idea that digital creativity in the digital age is conditional on the skills of the individual and the potential of the technologies used. Within the scientific discourse, digital creativity is described in different but related forms. </w:t>
      </w:r>
      <w:r w:rsidR="0017014D" w:rsidRPr="00153087">
        <w:t xml:space="preserve">A common definition simply states that it includes all forms of creativity driven by digital technologies, emphasizing the central role of digital tools and platforms in shaping creative work. Therefore, the creative process is closely linked to the digital media, devices, or software used, whether in digital art, multimedia projects, or interactive design </w:t>
      </w:r>
      <w:r w:rsidR="00E54DF3" w:rsidRPr="00153087">
        <w:rPr>
          <w:rFonts w:cs="Times New Roman"/>
        </w:rPr>
        <w:t>[164]</w:t>
      </w:r>
      <w:r w:rsidR="0017014D" w:rsidRPr="00153087">
        <w:t>.</w:t>
      </w:r>
      <w:r w:rsidR="006A7F4D" w:rsidRPr="00153087">
        <w:rPr>
          <w:rFonts w:hint="cs"/>
          <w:rtl/>
        </w:rPr>
        <w:t xml:space="preserve"> </w:t>
      </w:r>
      <w:r w:rsidR="0017014D" w:rsidRPr="00153087">
        <w:t xml:space="preserve">Beyond just the final result, many researchers see digital creativity as a dynamic, unfolding process. It’s not just about hitting a render button; it’s about how people dive into digital environments to tackle problems or completely reimagine how things are done. This usually involves a lot of trial and error—remixing old digital pieces, experimenting with new ones, and collaborating with others in virtual communities. The beauty of this approach is that it shows digital creativity isn’t just for tech geniuses. It’s a skill that can be grown through the right education and inclusive practices that give everyone a seat at the table </w:t>
      </w:r>
      <w:r w:rsidR="00E54DF3" w:rsidRPr="00153087">
        <w:rPr>
          <w:rFonts w:cs="Times New Roman"/>
        </w:rPr>
        <w:t>[165</w:t>
      </w:r>
      <w:r w:rsidR="007926CB" w:rsidRPr="00153087">
        <w:t xml:space="preserve">, </w:t>
      </w:r>
      <w:r w:rsidR="007926CB" w:rsidRPr="00153087">
        <w:rPr>
          <w:lang w:val="ru-RU"/>
        </w:rPr>
        <w:t>р</w:t>
      </w:r>
      <w:r w:rsidR="007926CB" w:rsidRPr="00153087">
        <w:t xml:space="preserve">. </w:t>
      </w:r>
      <w:r w:rsidR="00BC061D" w:rsidRPr="00153087">
        <w:t>202</w:t>
      </w:r>
      <w:r w:rsidR="0017014D" w:rsidRPr="00153087">
        <w:t>].</w:t>
      </w:r>
    </w:p>
    <w:p w14:paraId="6110EC5A" w14:textId="03496F3E" w:rsidR="00590185" w:rsidRPr="00153087" w:rsidRDefault="002A10A1" w:rsidP="00F21913">
      <w:pPr>
        <w:pStyle w:val="AAText"/>
      </w:pPr>
      <w:r w:rsidRPr="00153087">
        <w:t>Essentially, what is being considered in the question is a situation in which digital media, graphics, 3D, and even interactive media do not merely complement the work of the artist but form an integral part of the work of the artist. When the traditional skills of the artist are combined with the skills of the digital world, a hybrid of technology and art emerges</w:t>
      </w:r>
      <w:r w:rsidR="00D646E3" w:rsidRPr="00153087">
        <w:t xml:space="preserve"> </w:t>
      </w:r>
      <w:r w:rsidR="00E54DF3" w:rsidRPr="00153087">
        <w:rPr>
          <w:rFonts w:cs="Times New Roman"/>
        </w:rPr>
        <w:t>[164</w:t>
      </w:r>
      <w:r w:rsidR="00D646E3" w:rsidRPr="00153087">
        <w:t>, p. 17]</w:t>
      </w:r>
      <w:r w:rsidR="00A75A37" w:rsidRPr="00153087">
        <w:t>.</w:t>
      </w:r>
      <w:r w:rsidR="00F21913" w:rsidRPr="00153087">
        <w:t xml:space="preserve"> </w:t>
      </w:r>
      <w:r w:rsidR="0017014D" w:rsidRPr="00153087">
        <w:t xml:space="preserve">Let’s be clear: digital creativity isn't just about knowing which buttons to click in Photoshop. It’s much bigger than that. It’s what happens when you mix a sharp creative mind with digital tools and a bit of artistic intuition. In the old days, you were limited by the physical world—how much paint you had, the size of your canvas, or how long clay took to dry. </w:t>
      </w:r>
      <w:r w:rsidR="00080CA3" w:rsidRPr="00153087">
        <w:t>Now in the digital world, many barriers have been removed. Nowadays, artists can combine elements such as sound, movement and the concept of space in a specific composition and engage the small audience with the created work of art and draw them into the work of art.</w:t>
      </w:r>
    </w:p>
    <w:p w14:paraId="5C4009AF" w14:textId="2B9A7F43" w:rsidR="00080CA3" w:rsidRPr="00153087" w:rsidRDefault="00080CA3" w:rsidP="00293E56">
      <w:pPr>
        <w:pStyle w:val="AAText"/>
      </w:pPr>
      <w:r w:rsidRPr="00153087">
        <w:t>This means that the participation of the artist and the audience has increased and the audience can also be a partner in the work of art. This change has added new elements to art, for example, in 2025 a study was conducted on this topic that showed that if digital interactive media is used effectively and realistically in the classroom, it not only increases the confidence of teachers, but also improves the skills of students. As a result, it can also provide students with better critical thinking skills and more creative ways to solve problems. This is not just limited to attractive technologies. If we look at this argument from a broader perspective, digital spaces act like a large playing field that anyone can enter and produce innovative products to the extent of their skills, experience and creativity, regardless of their background, and even easily share these products or their ideas and hear the opinions of others. In this sense, art has become similar to a conversation and has moved away from individual missions.  Consider this volume of activity in a physical and traditional art studio is like a nightmare! Regardless of the high costs it entails and the financial constraints itself can be a reason to fear big and new experiments.</w:t>
      </w:r>
    </w:p>
    <w:p w14:paraId="1FC0660D" w14:textId="1FA8AF31" w:rsidR="00080CA3" w:rsidRPr="00153087" w:rsidRDefault="00080CA3" w:rsidP="00293E56">
      <w:pPr>
        <w:pStyle w:val="AAText"/>
      </w:pPr>
      <w:r w:rsidRPr="00153087">
        <w:t xml:space="preserve">Features and </w:t>
      </w:r>
      <w:r w:rsidR="00696892" w:rsidRPr="00153087">
        <w:t xml:space="preserve">dimensions of digital creativity in </w:t>
      </w:r>
      <w:r w:rsidRPr="00153087">
        <w:t>Art Education</w:t>
      </w:r>
    </w:p>
    <w:p w14:paraId="6AC6F2E1" w14:textId="6F9C84FD" w:rsidR="00D75201" w:rsidRPr="00153087" w:rsidRDefault="00080CA3" w:rsidP="00293E56">
      <w:pPr>
        <w:pStyle w:val="AAText"/>
      </w:pPr>
      <w:r w:rsidRPr="00153087">
        <w:t xml:space="preserve">Several key features distinguish creativity from digital creativity in general: First, in the field of digital creativity, there is no longer just one thing at stake, that is, everything can be combined (multimedia); in this environment, there are no longer old boundaries between a painting, a song, an architectural work or </w:t>
      </w:r>
      <w:r w:rsidR="00C27ABE" w:rsidRPr="00153087">
        <w:t>«</w:t>
      </w:r>
      <w:r w:rsidRPr="00153087">
        <w:t>a film</w:t>
      </w:r>
      <w:r w:rsidR="00C27ABE" w:rsidRPr="00153087">
        <w:rPr>
          <w:rFonts w:eastAsia="Aptos" w:cs="Arial"/>
          <w:kern w:val="3"/>
          <w:lang w:eastAsia="en-US"/>
        </w:rPr>
        <w:t>»</w:t>
      </w:r>
      <w:r w:rsidRPr="00153087">
        <w:t>! Digital art allows you to glue all available materials, both physical and virtual, and all that is needed is a creative vision and new ideas. Digital art has gone beyond the 2D and flat surface of traditional art.</w:t>
      </w:r>
      <w:r w:rsidR="00D75201" w:rsidRPr="00153087">
        <w:rPr>
          <w:lang w:bidi="fa-IR"/>
        </w:rPr>
        <w:t xml:space="preserve"> Research into this new era of media design shows that this hybrid approach is exactly what’s pushing artistic diversity and teaching to the next level </w:t>
      </w:r>
      <w:r w:rsidR="00E54DF3" w:rsidRPr="00153087">
        <w:rPr>
          <w:rFonts w:cs="Times New Roman"/>
        </w:rPr>
        <w:t>[166]</w:t>
      </w:r>
      <w:r w:rsidR="00D75201" w:rsidRPr="00153087">
        <w:rPr>
          <w:lang w:bidi="fa-IR"/>
        </w:rPr>
        <w:t>.</w:t>
      </w:r>
      <w:r w:rsidR="00A75A37" w:rsidRPr="00153087">
        <w:rPr>
          <w:lang w:bidi="fa-IR"/>
        </w:rPr>
        <w:t xml:space="preserve"> </w:t>
      </w:r>
      <w:r w:rsidR="00D75201" w:rsidRPr="00153087">
        <w:rPr>
          <w:lang w:bidi="fa-IR"/>
        </w:rPr>
        <w:t xml:space="preserve">Freedom from the Physical: One of the coolest things about digital art is that it isn't stuck to a single piece of paper or a physical frame. It lives as a file. You can print it, screen it, or tweak it into ten different versions in a heartbeat. This flexibility doesn't just make it easier to experiment; it means your work can travel and be shared across the world instantly </w:t>
      </w:r>
      <w:r w:rsidR="00E54DF3" w:rsidRPr="00153087">
        <w:rPr>
          <w:rFonts w:cs="Times New Roman"/>
        </w:rPr>
        <w:t>[167]</w:t>
      </w:r>
      <w:r w:rsidR="00D75201" w:rsidRPr="00153087">
        <w:rPr>
          <w:lang w:bidi="fa-IR"/>
        </w:rPr>
        <w:t>.</w:t>
      </w:r>
      <w:r w:rsidR="006A7F4D" w:rsidRPr="00153087">
        <w:rPr>
          <w:rFonts w:hint="cs"/>
          <w:rtl/>
          <w:lang w:bidi="fa-IR"/>
        </w:rPr>
        <w:t xml:space="preserve"> </w:t>
      </w:r>
      <w:r w:rsidR="00D75201" w:rsidRPr="00153087">
        <w:rPr>
          <w:lang w:bidi="fa-IR"/>
        </w:rPr>
        <w:t xml:space="preserve">Where Science Meets Art: Digital art lives at that weird and wonderful intersection where technology, science, and aesthetics all crash into each other. It’s not just about looking pretty anymore; it’s about technical depth and computational logic. Whether it’s code-based art or interactive media, this mashup pushes creativity into territories that were simply off-limits before </w:t>
      </w:r>
      <w:r w:rsidR="00E54DF3" w:rsidRPr="00153087">
        <w:rPr>
          <w:rFonts w:cs="Times New Roman"/>
        </w:rPr>
        <w:t>[73]</w:t>
      </w:r>
      <w:r w:rsidR="00D75201" w:rsidRPr="00153087">
        <w:rPr>
          <w:lang w:bidi="fa-IR"/>
        </w:rPr>
        <w:t>.</w:t>
      </w:r>
    </w:p>
    <w:p w14:paraId="3CF3D77A" w14:textId="6A90134E" w:rsidR="006D0241" w:rsidRPr="00153087" w:rsidRDefault="00F21913" w:rsidP="00293E56">
      <w:pPr>
        <w:pStyle w:val="AAText"/>
      </w:pPr>
      <w:r w:rsidRPr="00153087">
        <w:drawing>
          <wp:anchor distT="12192" distB="13081" distL="114300" distR="114300" simplePos="0" relativeHeight="251990016" behindDoc="0" locked="0" layoutInCell="1" allowOverlap="1" wp14:anchorId="2A4D2201" wp14:editId="7C90ECCD">
            <wp:simplePos x="0" y="0"/>
            <wp:positionH relativeFrom="margin">
              <wp:align>center</wp:align>
            </wp:positionH>
            <wp:positionV relativeFrom="paragraph">
              <wp:posOffset>1978516</wp:posOffset>
            </wp:positionV>
            <wp:extent cx="5486400" cy="1987550"/>
            <wp:effectExtent l="0" t="0" r="0" b="0"/>
            <wp:wrapTopAndBottom/>
            <wp:docPr id="3" name="Diagram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margin">
              <wp14:pctHeight>0</wp14:pctHeight>
            </wp14:sizeRelV>
          </wp:anchor>
        </w:drawing>
      </w:r>
      <w:r w:rsidR="006D0241" w:rsidRPr="00153087">
        <w:t xml:space="preserve">Another feature of creative digital art is that it has changed the role of the audience to some extent. That is, the audience is no longer just a simple and silent viewer, but the audience can participate in the work of art and play their role. When interacting with technologies such as augmented reality or digital reality or interactive installations, the audience actually becomes involved in the work of art and part of it. They move with it, experiment with it and may change the work of art. This interesting feature has caused art to change from a static and </w:t>
      </w:r>
      <w:r w:rsidR="00C27ABE" w:rsidRPr="00153087">
        <w:t>«</w:t>
      </w:r>
      <w:r w:rsidR="006D0241" w:rsidRPr="00153087">
        <w:t>do not touch</w:t>
      </w:r>
      <w:r w:rsidR="00C27ABE" w:rsidRPr="00153087">
        <w:rPr>
          <w:rFonts w:eastAsia="Aptos" w:cs="Arial"/>
          <w:kern w:val="3"/>
          <w:lang w:eastAsia="en-US"/>
        </w:rPr>
        <w:t>»</w:t>
      </w:r>
      <w:r w:rsidR="006D0241" w:rsidRPr="00153087">
        <w:t xml:space="preserve"> object to a living and personal experience that can change and evolve depending on who interacts with it </w:t>
      </w:r>
      <w:r w:rsidR="00E54DF3" w:rsidRPr="00153087">
        <w:rPr>
          <w:rFonts w:cs="Times New Roman"/>
        </w:rPr>
        <w:t>[168]</w:t>
      </w:r>
      <w:r w:rsidR="006D0241" w:rsidRPr="00153087">
        <w:t>.</w:t>
      </w:r>
    </w:p>
    <w:p w14:paraId="2EA5E0E0" w14:textId="2A0A5C9F" w:rsidR="00590185" w:rsidRPr="00153087" w:rsidRDefault="00590185" w:rsidP="00F21913">
      <w:pPr>
        <w:pStyle w:val="AAText"/>
      </w:pPr>
    </w:p>
    <w:p w14:paraId="18BA8B07" w14:textId="57D855A7" w:rsidR="008B4A82" w:rsidRPr="00153087" w:rsidRDefault="008B4A82" w:rsidP="00293E56">
      <w:pPr>
        <w:pStyle w:val="AAFiguretitle"/>
      </w:pPr>
      <w:r w:rsidRPr="00153087">
        <w:t>Figure 2-</w:t>
      </w:r>
      <w:r w:rsidRPr="00153087">
        <w:rPr>
          <w:rtl/>
        </w:rPr>
        <w:t xml:space="preserve"> </w:t>
      </w:r>
      <w:r w:rsidRPr="00153087">
        <w:t xml:space="preserve">Core </w:t>
      </w:r>
      <w:r w:rsidR="00604615" w:rsidRPr="00153087">
        <w:t xml:space="preserve">dimensions of digital creativity in </w:t>
      </w:r>
      <w:r w:rsidRPr="00153087">
        <w:t>Art Education</w:t>
      </w:r>
    </w:p>
    <w:p w14:paraId="24DA2E3F" w14:textId="77777777" w:rsidR="00315395" w:rsidRPr="00153087" w:rsidRDefault="00226B61" w:rsidP="00293E56">
      <w:pPr>
        <w:pStyle w:val="AAText"/>
      </w:pPr>
      <w:r w:rsidRPr="00153087">
        <w:t>Based on the analysis of the provided definitions and the interpretation of the conceptual data, the author identifies and presents the main dimensions of digital creativity in art education. These dimensions are a set that is integrated from theoretical and empirical foundations and reflect the specific features of creativity in the digital educational environment. In our opinion, this classification represents the author's methodological contribution and his attempt to systematize this data. Because an attempt has been made to provide a basis for examining the differences between digital and traditional educational practices. In addition, the framework that Novinsedh aims to introduce and complete serves as a solid foundation for implementing the next empirical stage of the study, because it helps to determine which aspects of creativity should be observed, analyzed and potentially strengthened when working with art education students in digital environments.</w:t>
      </w:r>
    </w:p>
    <w:p w14:paraId="0912C1BF" w14:textId="4B9817E9" w:rsidR="00226B61" w:rsidRPr="00153087" w:rsidRDefault="00226B61" w:rsidP="00293E56">
      <w:pPr>
        <w:pStyle w:val="AAText"/>
        <w:rPr>
          <w:rtl/>
        </w:rPr>
      </w:pPr>
      <w:r w:rsidRPr="00153087">
        <w:t>Unlike traditional art methods such as drawing with pencils or various paints and materials, digital tools such as graphics tablets and interactive software generally change the nature of creative expression and artistic ideas, meaning that the form and dynamics of creativity also change. Ultimately, these identified dimensions provide the possibility of a more targeted and appropriate examination of creativity in technology-based art education and support its practical implementation phase. All findings from this section are transferred to the next phase, where their educational implications are used.</w:t>
      </w:r>
    </w:p>
    <w:p w14:paraId="17D8757F" w14:textId="1A6E006B" w:rsidR="000B46E8" w:rsidRPr="00153087" w:rsidRDefault="00226B61" w:rsidP="00293E56">
      <w:pPr>
        <w:pStyle w:val="AAText"/>
        <w:rPr>
          <w:rtl/>
        </w:rPr>
      </w:pPr>
      <w:r w:rsidRPr="00153087">
        <w:t>As a result, the role, application and classification of digital technologies in art education and the ways of integrating them into teaching and learning methods are the focus of attention in the next phase. In this regard, the theoretical and analytical foundations discussed earlier serve as a preliminary framework for a more detailed examination of specific digital tools and their educational functions.</w:t>
      </w:r>
    </w:p>
    <w:p w14:paraId="765C03AD" w14:textId="2786564E" w:rsidR="006E7065" w:rsidRPr="00153087" w:rsidRDefault="000B46E8" w:rsidP="00293E56">
      <w:pPr>
        <w:pStyle w:val="AAText"/>
      </w:pPr>
      <w:r w:rsidRPr="00153087">
        <w:t>Building on the previous discussion of digital creativity and its dimensions in art education, the following section examines the growing role of digital technologies in educational practice and their impact on artistic and creative development.</w:t>
      </w:r>
      <w:r w:rsidRPr="00153087">
        <w:rPr>
          <w:rFonts w:hint="cs"/>
          <w:rtl/>
        </w:rPr>
        <w:t xml:space="preserve"> </w:t>
      </w:r>
      <w:r w:rsidR="006D0241" w:rsidRPr="00153087">
        <w:t>It is no exaggeration to say that today's world is governed by technology, and if this is the case, then digital creativity can be considered the backbone of modern art education. Technology can no longer be simply added to education</w:t>
      </w:r>
      <w:r w:rsidR="005E7026" w:rsidRPr="00153087">
        <w:t xml:space="preserve"> </w:t>
      </w:r>
      <w:r w:rsidR="00EA18E5" w:rsidRPr="00153087">
        <w:rPr>
          <w:rFonts w:cs="Times New Roman"/>
        </w:rPr>
        <w:t>[96]</w:t>
      </w:r>
      <w:r w:rsidR="006D0241" w:rsidRPr="00153087">
        <w:t>! Rather, it must and is essential to synchronize it with educational purposes in the right way. Twentieth-century art education faces all these complexities, especially in the field of higher education. Many courses are held to learn how to work with digital media and digital designs, which opens up educational opportunities for artists or anyone who works in the field of art, media, culture, and technology.</w:t>
      </w:r>
    </w:p>
    <w:p w14:paraId="0F72F8C5" w14:textId="735B52E8" w:rsidR="00F63A73" w:rsidRPr="00153087" w:rsidRDefault="00A75A37" w:rsidP="00293E56">
      <w:pPr>
        <w:pStyle w:val="AAText"/>
        <w:rPr>
          <w:rtl/>
        </w:rPr>
      </w:pPr>
      <w:r w:rsidRPr="00153087">
        <w:t xml:space="preserve">A </w:t>
      </w:r>
      <w:r w:rsidR="00F936C2" w:rsidRPr="00153087">
        <w:t xml:space="preserve">recent </w:t>
      </w:r>
      <w:r w:rsidRPr="00153087">
        <w:t xml:space="preserve">study </w:t>
      </w:r>
      <w:r w:rsidR="00F936C2" w:rsidRPr="00153087">
        <w:t>shows</w:t>
      </w:r>
      <w:r w:rsidRPr="00153087">
        <w:t xml:space="preserve"> that where digital art education focuses on the </w:t>
      </w:r>
      <w:r w:rsidR="00F936C2" w:rsidRPr="00153087">
        <w:t>different majors' connection</w:t>
      </w:r>
      <w:r w:rsidRPr="00153087">
        <w:t xml:space="preserve">, not only </w:t>
      </w:r>
      <w:r w:rsidR="00F936C2" w:rsidRPr="00153087">
        <w:t>helps</w:t>
      </w:r>
      <w:r w:rsidRPr="00153087">
        <w:t xml:space="preserve"> the student to find employment within the field, but it also increases the creative potential of the student </w:t>
      </w:r>
      <w:r w:rsidR="00F936C2" w:rsidRPr="00153087">
        <w:t>afrter</w:t>
      </w:r>
      <w:r w:rsidRPr="00153087">
        <w:t xml:space="preserve"> what more conventional approaches can hope to accomplish </w:t>
      </w:r>
      <w:r w:rsidR="00E54DF3" w:rsidRPr="00153087">
        <w:rPr>
          <w:rFonts w:cs="Times New Roman"/>
        </w:rPr>
        <w:t>[166</w:t>
      </w:r>
      <w:r w:rsidRPr="00153087">
        <w:t>, p. 4].</w:t>
      </w:r>
      <w:r w:rsidR="006A7F4D" w:rsidRPr="00153087">
        <w:rPr>
          <w:rFonts w:hint="cs"/>
          <w:rtl/>
        </w:rPr>
        <w:t xml:space="preserve"> </w:t>
      </w:r>
      <w:r w:rsidR="00D75201" w:rsidRPr="00153087">
        <w:t xml:space="preserve">Blowing the Ceiling Off Artistic Concepts: Digital tools aren't just for making things look cleaner. </w:t>
      </w:r>
      <w:r w:rsidR="002A10A1" w:rsidRPr="00153087">
        <w:t xml:space="preserve">This shift, or evolution, towards greater interactivity and accessibility within art represents a basic redefinition of contemporary understandings of the concept of ‘innovation’ </w:t>
      </w:r>
      <w:r w:rsidR="00E54DF3" w:rsidRPr="00153087">
        <w:rPr>
          <w:rFonts w:cs="Times New Roman"/>
        </w:rPr>
        <w:t>[169]</w:t>
      </w:r>
      <w:r w:rsidR="002A10A1" w:rsidRPr="00153087">
        <w:t xml:space="preserve">. Advancing Traditional Learning: There is no need to choose between a paintbrush and a mouse. </w:t>
      </w:r>
      <w:r w:rsidR="00D75201" w:rsidRPr="00153087">
        <w:t xml:space="preserve">Digital creativity can either back up traditional art or offer an entirely new path. </w:t>
      </w:r>
      <w:r w:rsidR="002230F3" w:rsidRPr="00153087">
        <w:t>For example, studies that have examined e-learning and 3D design projects reveal that this form of education can significantly improve the spatial cognition and creative thinking abilities of students. This form of education also introduces learners to a diverse range of creative tools and techniques, making the process of creative production flexible and adaptable in nature</w:t>
      </w:r>
      <w:r w:rsidR="00E54DF3" w:rsidRPr="00153087">
        <w:rPr>
          <w:rFonts w:cs="Times New Roman"/>
        </w:rPr>
        <w:t>[170]</w:t>
      </w:r>
      <w:r w:rsidR="006D0241" w:rsidRPr="00153087">
        <w:t>.</w:t>
      </w:r>
      <w:r w:rsidR="00F63A73" w:rsidRPr="00153087">
        <w:t xml:space="preserve"> </w:t>
      </w:r>
    </w:p>
    <w:p w14:paraId="5C19E089" w14:textId="77777777" w:rsidR="00D13E8F" w:rsidRPr="00153087" w:rsidRDefault="00D13E8F" w:rsidP="00293E56">
      <w:pPr>
        <w:pStyle w:val="AAText"/>
      </w:pPr>
    </w:p>
    <w:p w14:paraId="783E07BA" w14:textId="125CD6E5" w:rsidR="00A175C3" w:rsidRPr="00153087" w:rsidRDefault="00A175C3" w:rsidP="00293E56">
      <w:pPr>
        <w:pStyle w:val="AAText"/>
        <w:rPr>
          <w:b/>
        </w:rPr>
      </w:pPr>
      <w:r w:rsidRPr="00153087">
        <w:rPr>
          <w:b/>
        </w:rPr>
        <w:t>1.2 The role of digital technologies in developing the creative abilities of prospective teachers</w:t>
      </w:r>
    </w:p>
    <w:p w14:paraId="2D387BEF" w14:textId="77777777" w:rsidR="00F936C2" w:rsidRPr="00153087" w:rsidRDefault="00D407DD" w:rsidP="00293E56">
      <w:pPr>
        <w:pStyle w:val="AAText"/>
      </w:pPr>
      <w:r w:rsidRPr="00153087">
        <w:t>Digital technologies are no longer inseparable from art education, as they have transformed all the resources available to students for artistic creation and teachers’ teaching methods.</w:t>
      </w:r>
    </w:p>
    <w:p w14:paraId="73CC9729" w14:textId="4385B604" w:rsidR="00F936C2" w:rsidRPr="00153087" w:rsidRDefault="006511A3" w:rsidP="00293E56">
      <w:pPr>
        <w:pStyle w:val="AAText"/>
        <w:rPr>
          <w:b/>
          <w:bCs/>
          <w:i/>
          <w:iCs/>
        </w:rPr>
      </w:pPr>
      <w:r w:rsidRPr="00153087">
        <w:t>«</w:t>
      </w:r>
      <w:r w:rsidR="00FA4B1F" w:rsidRPr="00153087">
        <w:rPr>
          <w:bCs/>
          <w:i/>
          <w:iCs/>
        </w:rPr>
        <w:t xml:space="preserve">The author </w:t>
      </w:r>
      <w:r w:rsidR="00FA25C1" w:rsidRPr="00153087">
        <w:rPr>
          <w:bCs/>
          <w:i/>
          <w:iCs/>
        </w:rPr>
        <w:t xml:space="preserve">Shiri. M </w:t>
      </w:r>
      <w:r w:rsidR="00FA4B1F" w:rsidRPr="00153087">
        <w:rPr>
          <w:bCs/>
          <w:i/>
          <w:iCs/>
        </w:rPr>
        <w:t xml:space="preserve">in the article </w:t>
      </w:r>
      <w:r w:rsidR="00FA4B1F" w:rsidRPr="00153087">
        <w:rPr>
          <w:b/>
          <w:bCs/>
          <w:i/>
          <w:iCs/>
        </w:rPr>
        <w:t>Development of creativity in art education With the help of digital technologies</w:t>
      </w:r>
      <w:r w:rsidR="00FA4B1F" w:rsidRPr="00153087">
        <w:rPr>
          <w:bCs/>
          <w:i/>
          <w:iCs/>
        </w:rPr>
        <w:t xml:space="preserve">: </w:t>
      </w:r>
      <w:r w:rsidR="00FA4B1F" w:rsidRPr="00153087">
        <w:rPr>
          <w:i/>
          <w:iCs/>
        </w:rPr>
        <w:t>In art classes, students complement their creativity by embracing digital technologies and learning various new design software. Moreover, the adoption of innovative technologies such as graphic tablets, video conferencing, interactive whiteboards, 3D printers, virtual reality, augmented reality, and artificial intelligence can enhance students' levels of creativity. Creative art is nurtured through constant experimentation and play with digital tools and effects.</w:t>
      </w:r>
      <w:r w:rsidRPr="00153087">
        <w:rPr>
          <w:i/>
          <w:iCs/>
        </w:rPr>
        <w:t>»</w:t>
      </w:r>
      <w:r w:rsidR="00F936C2" w:rsidRPr="00153087">
        <w:t xml:space="preserve"> </w:t>
      </w:r>
      <w:r w:rsidR="00EA18E5" w:rsidRPr="00153087">
        <w:rPr>
          <w:rFonts w:cs="Times New Roman"/>
        </w:rPr>
        <w:t>[104</w:t>
      </w:r>
      <w:r w:rsidR="00FA4B1F" w:rsidRPr="00153087">
        <w:rPr>
          <w:rFonts w:cs="Times New Roman"/>
        </w:rPr>
        <w:t>, p. 294</w:t>
      </w:r>
      <w:r w:rsidR="00EA18E5" w:rsidRPr="00153087">
        <w:rPr>
          <w:rFonts w:cs="Times New Roman"/>
        </w:rPr>
        <w:t>]</w:t>
      </w:r>
      <w:r w:rsidR="00D407DD" w:rsidRPr="00153087">
        <w:t>.</w:t>
      </w:r>
    </w:p>
    <w:p w14:paraId="696AD77E" w14:textId="2EA7BB63" w:rsidR="00D407DD" w:rsidRPr="00153087" w:rsidRDefault="00D407DD" w:rsidP="00293E56">
      <w:pPr>
        <w:pStyle w:val="AAText"/>
      </w:pPr>
      <w:r w:rsidRPr="00153087">
        <w:t>As a result, digital tools have expanded the boundaries of art and encouraged students to engage with visual culture in every different context.</w:t>
      </w:r>
    </w:p>
    <w:p w14:paraId="75894D46" w14:textId="3B8771EA" w:rsidR="00D13E8F" w:rsidRPr="00153087" w:rsidRDefault="00F936C2" w:rsidP="00293E56">
      <w:pPr>
        <w:pStyle w:val="AAText"/>
        <w:rPr>
          <w:rtl/>
        </w:rPr>
      </w:pPr>
      <w:r w:rsidRPr="00153087">
        <w:t>There are many different types of digital technology like</w:t>
      </w:r>
      <w:r w:rsidR="00D407DD" w:rsidRPr="00153087">
        <w:t xml:space="preserve">: digital painting, 3D modeling, virtual galleries, or virtual museums that work with </w:t>
      </w:r>
      <w:r w:rsidRPr="00153087">
        <w:t>AR</w:t>
      </w:r>
      <w:r w:rsidR="00D407DD" w:rsidRPr="00153087">
        <w:t xml:space="preserve"> or </w:t>
      </w:r>
      <w:r w:rsidRPr="00153087">
        <w:t>VR</w:t>
      </w:r>
      <w:r w:rsidR="00D407DD" w:rsidRPr="00153087">
        <w:t>, these are just a few small examples of these extensive technologies and their many capabilities. In addition to all this, technology can specifically provide students with personalized learning by supporting digital platforms suitable for use in the classroom. That is, the time of attendance in class, the location of attendance, and many other factors can be changed according to the needs of each student.</w:t>
      </w:r>
    </w:p>
    <w:p w14:paraId="2F665A9C" w14:textId="3DB3C336" w:rsidR="00D13E8F" w:rsidRPr="00153087" w:rsidRDefault="00D13E8F" w:rsidP="00293E56">
      <w:pPr>
        <w:pStyle w:val="AATitr2"/>
        <w:rPr>
          <w:b w:val="0"/>
          <w:bCs/>
        </w:rPr>
      </w:pPr>
      <w:r w:rsidRPr="00153087">
        <w:rPr>
          <w:b w:val="0"/>
          <w:bCs/>
        </w:rPr>
        <w:t xml:space="preserve">Definitions and </w:t>
      </w:r>
      <w:r w:rsidR="00696892" w:rsidRPr="00153087">
        <w:rPr>
          <w:b w:val="0"/>
          <w:bCs/>
        </w:rPr>
        <w:t>classifications of educational technologies</w:t>
      </w:r>
    </w:p>
    <w:p w14:paraId="0B5396BA" w14:textId="292B6806" w:rsidR="007B09B7" w:rsidRPr="00153087" w:rsidRDefault="002230F3" w:rsidP="00293E56">
      <w:pPr>
        <w:pStyle w:val="AAText"/>
        <w:rPr>
          <w:rtl/>
        </w:rPr>
      </w:pPr>
      <w:r w:rsidRPr="00153087">
        <w:t xml:space="preserve">A large amount of research has been conducted. As a result of this research, a number of different perspectives have been identified and introduced in this area </w:t>
      </w:r>
      <w:r w:rsidR="00E54DF3" w:rsidRPr="00153087">
        <w:rPr>
          <w:rFonts w:cs="Times New Roman"/>
        </w:rPr>
        <w:t>[171–173]</w:t>
      </w:r>
      <w:r w:rsidR="00B9478B" w:rsidRPr="00153087">
        <w:t>.</w:t>
      </w:r>
      <w:r w:rsidR="00C43A2C" w:rsidRPr="00153087">
        <w:t xml:space="preserve"> </w:t>
      </w:r>
      <w:r w:rsidR="00B9478B" w:rsidRPr="00153087">
        <w:t>As it is clear</w:t>
      </w:r>
      <w:r w:rsidR="005E62B3" w:rsidRPr="00153087">
        <w:t>, some scholars</w:t>
      </w:r>
      <w:r w:rsidR="00B9478B" w:rsidRPr="00153087">
        <w:t xml:space="preserve"> </w:t>
      </w:r>
      <w:r w:rsidR="005E62B3" w:rsidRPr="00153087">
        <w:t xml:space="preserve">have </w:t>
      </w:r>
      <w:r w:rsidR="00B9478B" w:rsidRPr="00153087">
        <w:t xml:space="preserve">tried to find and classify its different types, or have studied them individually or in groups </w:t>
      </w:r>
      <w:r w:rsidR="00E54DF3" w:rsidRPr="00153087">
        <w:rPr>
          <w:rFonts w:cs="Times New Roman"/>
        </w:rPr>
        <w:t>[174–178]</w:t>
      </w:r>
      <w:r w:rsidR="00B9478B" w:rsidRPr="00153087">
        <w:t xml:space="preserve">. Some contemporary studies have even examined the role and function of digital programs in drawing, painting and other fine arts lessons </w:t>
      </w:r>
      <w:r w:rsidR="00E54DF3" w:rsidRPr="00153087">
        <w:rPr>
          <w:rFonts w:cs="Times New Roman"/>
        </w:rPr>
        <w:t>[179–181]</w:t>
      </w:r>
      <w:r w:rsidR="00B9478B" w:rsidRPr="00153087">
        <w:t xml:space="preserve">. It is easier for future art teachers who have experience working with digital technologies to work with programs such as Photoshop, Illustrator, and CorelDraw </w:t>
      </w:r>
      <w:r w:rsidR="00E54DF3" w:rsidRPr="00153087">
        <w:rPr>
          <w:rFonts w:cs="Times New Roman"/>
        </w:rPr>
        <w:t>[182]</w:t>
      </w:r>
      <w:r w:rsidR="00B9478B" w:rsidRPr="00153087">
        <w:t xml:space="preserve"> and gradually learn how to be creative in a digital learning environment and how to use this environment. Learning and working with these programs is essential when it comes to teaching digital art. They provide students with powerful tools and capabilities that make the process of drawing, digital painting, editing images and videos, and creating graphic works easier.</w:t>
      </w:r>
    </w:p>
    <w:p w14:paraId="198D44BE" w14:textId="5600F6E8" w:rsidR="00772132" w:rsidRPr="00153087" w:rsidRDefault="0034771F" w:rsidP="00293E56">
      <w:pPr>
        <w:pStyle w:val="AAText"/>
      </w:pPr>
      <w:r w:rsidRPr="00153087">
        <w:t xml:space="preserve"> The versatility of these tools in color mixing, layering, visual effects, and precise adjustments enables students to push their creativity further and adopt inventive methods in their artwork. </w:t>
      </w:r>
      <w:r w:rsidR="00D13E8F" w:rsidRPr="00153087">
        <w:t xml:space="preserve">Among these, can mention </w:t>
      </w:r>
      <w:r w:rsidR="00E54DF3" w:rsidRPr="00153087">
        <w:rPr>
          <w:rFonts w:cs="Times New Roman"/>
        </w:rPr>
        <w:t>[183,184]</w:t>
      </w:r>
      <w:r w:rsidR="00D13E8F" w:rsidRPr="00153087">
        <w:t xml:space="preserve">. who studied the effectiveness of 3D AutoCAD software as a learning support tool. In another study </w:t>
      </w:r>
      <w:r w:rsidR="00E54DF3" w:rsidRPr="00153087">
        <w:rPr>
          <w:rFonts w:cs="Times New Roman"/>
        </w:rPr>
        <w:t>[185]</w:t>
      </w:r>
      <w:r w:rsidR="00D13E8F" w:rsidRPr="00153087">
        <w:rPr>
          <w:color w:val="000000"/>
        </w:rPr>
        <w:t xml:space="preserve"> </w:t>
      </w:r>
      <w:r w:rsidR="00D13E8F" w:rsidRPr="00153087">
        <w:t xml:space="preserve">that looked at the Figma design program, the goal was to find the best tools for teaching UI/UX design students using interactive educational platforms. Numerous other studies have also examined the role of applications like Illustrator, InDesign, and Photoshop in the education and design of art education students </w:t>
      </w:r>
      <w:r w:rsidR="00E54DF3" w:rsidRPr="00153087">
        <w:rPr>
          <w:rFonts w:cs="Times New Roman"/>
        </w:rPr>
        <w:t>[181,186–188]</w:t>
      </w:r>
      <w:r w:rsidR="00D13E8F" w:rsidRPr="00153087">
        <w:t xml:space="preserve">. </w:t>
      </w:r>
    </w:p>
    <w:p w14:paraId="6BA6B190" w14:textId="6DDE0214" w:rsidR="00E2780E" w:rsidRPr="00153087" w:rsidRDefault="00CA009C" w:rsidP="00293E56">
      <w:pPr>
        <w:pStyle w:val="AAText"/>
      </w:pPr>
      <w:r w:rsidRPr="00153087">
        <w:t>Digital technologies cover a wider scope than what is commonly understood in the context of education.</w:t>
      </w:r>
      <w:r w:rsidR="00D13E8F" w:rsidRPr="00153087">
        <w:t xml:space="preserve"> </w:t>
      </w:r>
      <w:r w:rsidR="00C43A2C" w:rsidRPr="00153087">
        <w:t>Interactive whiteboards have gradually integrated themselves into methods of teaching, becoming a common feature of various technological tools that teachers and students have come to use. Various studies have shown that technology is beneficial to students, with many studies showing its effects on students in various learning environments [189–191].</w:t>
      </w:r>
    </w:p>
    <w:p w14:paraId="3D4D8140" w14:textId="75C8207F" w:rsidR="00E2780E" w:rsidRPr="00153087" w:rsidRDefault="006511A3" w:rsidP="00293E56">
      <w:pPr>
        <w:pStyle w:val="AAText"/>
        <w:rPr>
          <w:b/>
          <w:bCs/>
          <w:i/>
          <w:iCs/>
        </w:rPr>
      </w:pPr>
      <w:r w:rsidRPr="00153087">
        <w:rPr>
          <w:i/>
          <w:iCs/>
        </w:rPr>
        <w:t>«</w:t>
      </w:r>
      <w:r w:rsidR="00FA4B1F" w:rsidRPr="00153087">
        <w:rPr>
          <w:bCs/>
          <w:i/>
          <w:iCs/>
        </w:rPr>
        <w:t xml:space="preserve">The author </w:t>
      </w:r>
      <w:r w:rsidR="00FA25C1" w:rsidRPr="00153087">
        <w:rPr>
          <w:bCs/>
          <w:i/>
          <w:iCs/>
        </w:rPr>
        <w:t xml:space="preserve">Shiri. M </w:t>
      </w:r>
      <w:r w:rsidR="00FA4B1F" w:rsidRPr="00153087">
        <w:rPr>
          <w:bCs/>
          <w:i/>
          <w:iCs/>
        </w:rPr>
        <w:t xml:space="preserve">in the article </w:t>
      </w:r>
      <w:r w:rsidR="00FA4B1F" w:rsidRPr="00153087">
        <w:rPr>
          <w:b/>
          <w:bCs/>
          <w:i/>
          <w:iCs/>
        </w:rPr>
        <w:t>Gender disparities in digital technology engagement: a study of student participation in art classes</w:t>
      </w:r>
      <w:r w:rsidR="00FA4B1F" w:rsidRPr="00153087">
        <w:rPr>
          <w:bCs/>
          <w:i/>
          <w:iCs/>
        </w:rPr>
        <w:t xml:space="preserve">: </w:t>
      </w:r>
      <w:r w:rsidR="00FA4B1F" w:rsidRPr="00153087">
        <w:rPr>
          <w:i/>
          <w:iCs/>
        </w:rPr>
        <w:t>Also, students' level of familiarity with new technologies directly affects their level of participation, and familiarity with technologies such as 3D printers and augmented or virtual reality is lower compared to other technologies.</w:t>
      </w:r>
      <w:r w:rsidRPr="00153087">
        <w:rPr>
          <w:i/>
          <w:iCs/>
        </w:rPr>
        <w:t>»</w:t>
      </w:r>
      <w:r w:rsidR="00E2780E" w:rsidRPr="00153087">
        <w:t xml:space="preserve"> </w:t>
      </w:r>
      <w:r w:rsidR="00E54DF3" w:rsidRPr="00153087">
        <w:rPr>
          <w:rFonts w:cs="Times New Roman"/>
        </w:rPr>
        <w:t>[192</w:t>
      </w:r>
      <w:r w:rsidR="00FA4B1F" w:rsidRPr="00153087">
        <w:rPr>
          <w:rFonts w:cs="Times New Roman"/>
        </w:rPr>
        <w:t>, p. 5</w:t>
      </w:r>
      <w:r w:rsidR="00E54DF3" w:rsidRPr="00153087">
        <w:rPr>
          <w:rFonts w:cs="Times New Roman"/>
        </w:rPr>
        <w:t>]</w:t>
      </w:r>
      <w:r w:rsidR="007B09B7" w:rsidRPr="00153087">
        <w:t>.</w:t>
      </w:r>
    </w:p>
    <w:p w14:paraId="4C2B5AD2" w14:textId="4B0849BE" w:rsidR="00D13E8F" w:rsidRPr="00153087" w:rsidRDefault="007B09B7" w:rsidP="00293E56">
      <w:pPr>
        <w:pStyle w:val="AAText"/>
      </w:pPr>
      <w:r w:rsidRPr="00153087">
        <w:t xml:space="preserve">This means that </w:t>
      </w:r>
      <w:r w:rsidR="00C43A2C" w:rsidRPr="00153087">
        <w:t>students</w:t>
      </w:r>
      <w:r w:rsidRPr="00153087">
        <w:t xml:space="preserve"> can experience new and online things while producing content or teaching, which in turn increases participation with peers and collaboration. In addition, it can provide real-time feedback and participation in the classroom and allow for the exchange of informed criticism and different perspectives on artistic principles and content. Another case is digital drawing and drawing pens, which when combined with drawing and painting software or the production of educational videos, can provide students with many opportunities for innovation and broaden their horizons.</w:t>
      </w:r>
      <w:r w:rsidR="00D13E8F" w:rsidRPr="00153087">
        <w:t xml:space="preserve"> </w:t>
      </w:r>
      <w:r w:rsidR="00B46A98" w:rsidRPr="00153087">
        <w:t xml:space="preserve">In the research conducted by Tunaboylu and Demir </w:t>
      </w:r>
      <w:r w:rsidR="00E54DF3" w:rsidRPr="00153087">
        <w:rPr>
          <w:rFonts w:cs="Times New Roman"/>
        </w:rPr>
        <w:t>[193]</w:t>
      </w:r>
      <w:r w:rsidR="00B46A98" w:rsidRPr="00153087">
        <w:t>, it was found that the use of interactive whiteboards increases the mathematical skills of students. This same phenomenon is also found in the use of video projectors and laptops, which are considered to be the essential tools for the application of digital technologies.</w:t>
      </w:r>
      <w:r w:rsidR="00D13E8F" w:rsidRPr="00153087">
        <w:t xml:space="preserve"> </w:t>
      </w:r>
    </w:p>
    <w:p w14:paraId="7FA15234" w14:textId="78C627CE" w:rsidR="00B3475C" w:rsidRPr="00153087" w:rsidRDefault="00626E50" w:rsidP="00293E56">
      <w:pPr>
        <w:pStyle w:val="AAText"/>
        <w:rPr>
          <w:i/>
          <w:iCs/>
        </w:rPr>
      </w:pPr>
      <w:r w:rsidRPr="00153087">
        <w:rPr>
          <w:bCs/>
          <w:i/>
          <w:iCs/>
        </w:rPr>
        <w:t xml:space="preserve">«The author </w:t>
      </w:r>
      <w:r w:rsidR="00FA25C1" w:rsidRPr="00153087">
        <w:rPr>
          <w:bCs/>
          <w:i/>
          <w:iCs/>
        </w:rPr>
        <w:t>Shiri. M</w:t>
      </w:r>
      <w:r w:rsidRPr="00153087">
        <w:rPr>
          <w:bCs/>
          <w:i/>
          <w:iCs/>
        </w:rPr>
        <w:t xml:space="preserve"> in the article </w:t>
      </w:r>
      <w:r w:rsidRPr="00153087">
        <w:rPr>
          <w:b/>
          <w:bCs/>
          <w:i/>
          <w:iCs/>
        </w:rPr>
        <w:t>Evaluating art students’ engagement with digital technologies in classroom settings</w:t>
      </w:r>
      <w:r w:rsidRPr="00153087">
        <w:rPr>
          <w:bCs/>
          <w:i/>
          <w:iCs/>
        </w:rPr>
        <w:t>:</w:t>
      </w:r>
      <w:r w:rsidR="00426853" w:rsidRPr="00153087">
        <w:rPr>
          <w:bCs/>
          <w:i/>
          <w:iCs/>
        </w:rPr>
        <w:t xml:space="preserve"> </w:t>
      </w:r>
      <w:r w:rsidRPr="00153087">
        <w:rPr>
          <w:i/>
          <w:iCs/>
        </w:rPr>
        <w:t>The study highlights the direct relationship between familiarity and engagement, suggesting that greater exposure to digital tools can enhance voluntary participation and skill development</w:t>
      </w:r>
      <w:r w:rsidR="006511A3" w:rsidRPr="00153087">
        <w:rPr>
          <w:i/>
          <w:iCs/>
        </w:rPr>
        <w:t>»</w:t>
      </w:r>
      <w:r w:rsidR="00B3475C" w:rsidRPr="00153087">
        <w:rPr>
          <w:i/>
          <w:iCs/>
        </w:rPr>
        <w:t xml:space="preserve"> </w:t>
      </w:r>
      <w:r w:rsidR="00E54DF3" w:rsidRPr="00153087">
        <w:rPr>
          <w:rFonts w:cs="Times New Roman"/>
        </w:rPr>
        <w:t>[65]</w:t>
      </w:r>
    </w:p>
    <w:p w14:paraId="687FF9CA" w14:textId="77777777" w:rsidR="006E7065" w:rsidRPr="00153087" w:rsidRDefault="00684744" w:rsidP="00293E56">
      <w:pPr>
        <w:pStyle w:val="AAText"/>
      </w:pPr>
      <w:r w:rsidRPr="00153087">
        <w:t>Think of a laptop in an art classroom not as a computer, but as a student’s personal laboratory. For those training to become art teachers, it’s the one tool they can’t live without—the hub where high-end design software, photo editing, and 3D sculpting actually happen. But the real transformation occurs when that individual work meets a projector. It takes a private creative process and turns it into a shared, room-filling experience.</w:t>
      </w:r>
      <w:r w:rsidRPr="00153087">
        <w:rPr>
          <w:rFonts w:hint="cs"/>
          <w:rtl/>
        </w:rPr>
        <w:t xml:space="preserve"> </w:t>
      </w:r>
      <w:r w:rsidRPr="00153087">
        <w:t>When you project a digital masterpiece or a technical demo onto a large scale, the whole energy of the room changes.</w:t>
      </w:r>
    </w:p>
    <w:p w14:paraId="756A92D4" w14:textId="6BD97D37" w:rsidR="006E7065" w:rsidRPr="00153087" w:rsidRDefault="00684744" w:rsidP="00293E56">
      <w:pPr>
        <w:pStyle w:val="AAText"/>
      </w:pPr>
      <w:r w:rsidRPr="00153087">
        <w:t xml:space="preserve">It’s no longer about staring at a small screen in isolation; it’s about collective immersion. </w:t>
      </w:r>
      <w:r w:rsidR="009B1DF9" w:rsidRPr="00153087">
        <w:t>With this description, teachers can demonstrate and analyze different techniques to students in real time during teaching, or, for example, show each brushstroke or each layer to the entire class at the same time. But it is important that this means more than just showing in the classroom. By doing so, the teacher invites students into the process of creative production and expands their perspectives on making art and sharing it in the digital world.</w:t>
      </w:r>
      <w:r w:rsidR="004A009F" w:rsidRPr="00153087">
        <w:t xml:space="preserve"> Sudarsana</w:t>
      </w:r>
      <w:r w:rsidRPr="00153087">
        <w:rPr>
          <w:rFonts w:hint="cs"/>
          <w:rtl/>
        </w:rPr>
        <w:t xml:space="preserve"> </w:t>
      </w:r>
      <w:r w:rsidR="004A009F" w:rsidRPr="00153087">
        <w:t xml:space="preserve">and </w:t>
      </w:r>
      <w:r w:rsidR="00D13E8F" w:rsidRPr="00153087">
        <w:t xml:space="preserve">Amin </w:t>
      </w:r>
      <w:r w:rsidR="00E54DF3" w:rsidRPr="00153087">
        <w:rPr>
          <w:rFonts w:cs="Times New Roman"/>
        </w:rPr>
        <w:t>[194,195]</w:t>
      </w:r>
      <w:r w:rsidR="00C1228D" w:rsidRPr="00153087">
        <w:t xml:space="preserve"> i</w:t>
      </w:r>
      <w:r w:rsidR="00D13E8F" w:rsidRPr="00153087">
        <w:t xml:space="preserve">nvestigated the role of multimedia projectors in facilitating learning for both educators and students, highlighting how teachers can transcend traditional teacher-centered approaches by incorporating pertinent audio-visual resources. Regarding the use of laptops in education, this research is even more extensive </w:t>
      </w:r>
      <w:r w:rsidR="00E54DF3" w:rsidRPr="00153087">
        <w:rPr>
          <w:rFonts w:cs="Times New Roman"/>
        </w:rPr>
        <w:t>[196]</w:t>
      </w:r>
      <w:r w:rsidR="00D13E8F" w:rsidRPr="00153087">
        <w:t xml:space="preserve">. </w:t>
      </w:r>
      <w:r w:rsidR="00B46A98" w:rsidRPr="00153087">
        <w:t xml:space="preserve">In a study by Zilka </w:t>
      </w:r>
      <w:r w:rsidR="00E54DF3" w:rsidRPr="00153087">
        <w:rPr>
          <w:rFonts w:cs="Times New Roman"/>
        </w:rPr>
        <w:t>[197]</w:t>
      </w:r>
      <w:r w:rsidR="00B46A98" w:rsidRPr="00153087">
        <w:t>, the benefits of using laptops were identified, which included improved accessibility to digital environments and the numerous opportunities that existed to integrate these environments to achieve skill acquisition objectives during the learning and teaching process.</w:t>
      </w:r>
    </w:p>
    <w:p w14:paraId="03ADD958" w14:textId="32BF714E" w:rsidR="00D13E8F" w:rsidRPr="00153087" w:rsidRDefault="00D13E8F" w:rsidP="00293E56">
      <w:pPr>
        <w:pStyle w:val="AAText"/>
      </w:pPr>
      <w:r w:rsidRPr="00153087">
        <w:t>It also shows that all learners, especially teenagers, extensively and frequently use various digital advancements. These are just a small part of the digital technologies used in education; this categorization is much broader than what has been mentioned so far.</w:t>
      </w:r>
      <w:r w:rsidR="005E62B3" w:rsidRPr="00153087">
        <w:t xml:space="preserve"> Aside from these existing technologies, new technologies such as augmented reality and virtual reality have recently made their presence felt in the field of education. These cutting-edge technologies are increasingly becoming popular, especially in art education, which has gained maximum attention from educators, learners, and researchers themselves. </w:t>
      </w:r>
      <w:r w:rsidR="002B7642" w:rsidRPr="00153087">
        <w:t>Using these technologies provides opportunities for interaction and hands-on and engaging experiences for learners, allowing them to explore in virtual space</w:t>
      </w:r>
      <w:r w:rsidRPr="00153087">
        <w:t xml:space="preserve">. Augmented reality can help students understand artistic ideas better by mixing digital and real-world elements </w:t>
      </w:r>
      <w:r w:rsidR="00E54DF3" w:rsidRPr="00153087">
        <w:rPr>
          <w:rFonts w:cs="Times New Roman"/>
        </w:rPr>
        <w:t>[198–201]</w:t>
      </w:r>
      <w:r w:rsidRPr="00153087">
        <w:t xml:space="preserve">. </w:t>
      </w:r>
    </w:p>
    <w:p w14:paraId="43F670F8" w14:textId="5DB72EFC" w:rsidR="00315395" w:rsidRPr="00153087" w:rsidRDefault="00D13E8F" w:rsidP="00293E56">
      <w:pPr>
        <w:pStyle w:val="AAText"/>
      </w:pPr>
      <w:r w:rsidRPr="00153087">
        <w:t xml:space="preserve">For example, Hamilton </w:t>
      </w:r>
      <w:r w:rsidR="00E54DF3" w:rsidRPr="00153087">
        <w:rPr>
          <w:rFonts w:cs="Times New Roman"/>
        </w:rPr>
        <w:t>[202]</w:t>
      </w:r>
      <w:r w:rsidR="000B19FE" w:rsidRPr="00153087">
        <w:rPr>
          <w:rFonts w:hint="cs"/>
          <w:rtl/>
        </w:rPr>
        <w:t xml:space="preserve"> </w:t>
      </w:r>
      <w:r w:rsidRPr="00153087">
        <w:t xml:space="preserve">show through their study on the impact of VR in education that most researchers use </w:t>
      </w:r>
      <w:r w:rsidR="00F936C2" w:rsidRPr="00153087">
        <w:t>VR</w:t>
      </w:r>
      <w:r w:rsidRPr="00153087">
        <w:t xml:space="preserve"> </w:t>
      </w:r>
      <w:r w:rsidR="00F936C2" w:rsidRPr="00153087">
        <w:t>for the purpose of</w:t>
      </w:r>
      <w:r w:rsidRPr="00153087">
        <w:t xml:space="preserve"> enhance</w:t>
      </w:r>
      <w:r w:rsidR="00F936C2" w:rsidRPr="00153087">
        <w:t>ment</w:t>
      </w:r>
      <w:r w:rsidRPr="00153087">
        <w:t xml:space="preserve"> </w:t>
      </w:r>
      <w:r w:rsidR="00F936C2" w:rsidRPr="00153087">
        <w:t xml:space="preserve">of </w:t>
      </w:r>
      <w:r w:rsidRPr="00153087">
        <w:t xml:space="preserve">students'  motivation </w:t>
      </w:r>
      <w:r w:rsidR="00F936C2" w:rsidRPr="00153087">
        <w:t>and interest</w:t>
      </w:r>
      <w:r w:rsidRPr="00153087">
        <w:t xml:space="preserve">. Kamińska </w:t>
      </w:r>
      <w:r w:rsidR="00E54DF3" w:rsidRPr="00153087">
        <w:rPr>
          <w:rFonts w:cs="Times New Roman"/>
        </w:rPr>
        <w:t>[203]</w:t>
      </w:r>
      <w:r w:rsidR="000B19FE" w:rsidRPr="00153087">
        <w:rPr>
          <w:rFonts w:hint="cs"/>
          <w:rtl/>
        </w:rPr>
        <w:t xml:space="preserve"> </w:t>
      </w:r>
      <w:r w:rsidRPr="00153087">
        <w:t>also show that in recent years, VR has moved from the gaming domain towards professional development. It plays an important role in the teaching process and provides an interesting and engaging way to acquire information. In this context, there are many different articles, including the following, each of which has examined the role of VR technology in education in some way or studies that specifically investigate the role of this technology in enhancing art education</w:t>
      </w:r>
      <w:r w:rsidR="00C21BE1" w:rsidRPr="00153087">
        <w:t xml:space="preserve"> </w:t>
      </w:r>
      <w:r w:rsidR="00E54DF3" w:rsidRPr="00153087">
        <w:rPr>
          <w:rFonts w:cs="Times New Roman"/>
        </w:rPr>
        <w:t>[204,205]</w:t>
      </w:r>
      <w:r w:rsidRPr="00153087">
        <w:t>.</w:t>
      </w:r>
    </w:p>
    <w:p w14:paraId="0FE718C9" w14:textId="14094DB2" w:rsidR="005E62B3" w:rsidRPr="00153087" w:rsidRDefault="00D13E8F" w:rsidP="00293E56">
      <w:pPr>
        <w:pStyle w:val="AAText"/>
      </w:pPr>
      <w:r w:rsidRPr="00153087">
        <w:t xml:space="preserve">Evidence shows that there has been a growing interest, particularly in recent years, in studying the application of virtual reality in higher education, especially in the arts </w:t>
      </w:r>
      <w:r w:rsidR="00E54DF3" w:rsidRPr="00153087">
        <w:rPr>
          <w:rFonts w:cs="Times New Roman"/>
        </w:rPr>
        <w:t>[206–208]</w:t>
      </w:r>
      <w:r w:rsidRPr="00153087">
        <w:t xml:space="preserve">. </w:t>
      </w:r>
      <w:r w:rsidR="00852190" w:rsidRPr="00153087">
        <w:t xml:space="preserve"> </w:t>
      </w:r>
      <w:r w:rsidR="00B46A98" w:rsidRPr="00153087">
        <w:t xml:space="preserve">In a research paper by Feng and Zhang </w:t>
      </w:r>
      <w:r w:rsidR="00EA18E5" w:rsidRPr="00153087">
        <w:rPr>
          <w:rFonts w:cs="Times New Roman"/>
        </w:rPr>
        <w:t>[209]</w:t>
      </w:r>
      <w:r w:rsidR="00B46A98" w:rsidRPr="00153087">
        <w:t>, the attributes of using virtual reality technology in the education sector are described. This is depicted as a multi-structured educational model in which the theory of art education and digital multimedia computer technology are integrated to form a new concept based on computer art education.</w:t>
      </w:r>
      <w:r w:rsidR="005E62B3" w:rsidRPr="00153087">
        <w:t xml:space="preserve"> </w:t>
      </w:r>
    </w:p>
    <w:p w14:paraId="54943D10" w14:textId="57926AFD" w:rsidR="005E62B3" w:rsidRPr="00153087" w:rsidRDefault="00D13E8F" w:rsidP="00293E56">
      <w:pPr>
        <w:pStyle w:val="AAText"/>
        <w:rPr>
          <w:color w:val="000000"/>
        </w:rPr>
      </w:pPr>
      <w:r w:rsidRPr="00153087">
        <w:t xml:space="preserve"> </w:t>
      </w:r>
      <w:r w:rsidR="002B7642" w:rsidRPr="00153087">
        <w:t xml:space="preserve">Cabero-Almenara </w:t>
      </w:r>
      <w:r w:rsidR="00EA18E5" w:rsidRPr="00153087">
        <w:rPr>
          <w:rFonts w:cs="Times New Roman"/>
        </w:rPr>
        <w:t>[210]</w:t>
      </w:r>
      <w:r w:rsidR="00C21BE1" w:rsidRPr="00153087">
        <w:t xml:space="preserve"> </w:t>
      </w:r>
      <w:r w:rsidR="002B7642" w:rsidRPr="00153087">
        <w:t>concluded that art students were good at accepting emerging digital technologies such as augmented reality and virtual reality and had a positive view of them, considering their views that this technology could be used in formal educational settings.</w:t>
      </w:r>
      <w:r w:rsidR="008D73FD" w:rsidRPr="00153087">
        <w:t xml:space="preserve"> </w:t>
      </w:r>
      <w:r w:rsidRPr="00153087">
        <w:t>However, a significant portion of the research focuses on the role of AI in art education, and this research area has been of great interest to many scholars. Although artificial intelligence is still in the early stages of its development, it is rapidly evolving and creating a revolution in the education and production of creative art. These advancements open new horizons in the fields of aesthetics and artistic processes, transforming traditional methods of creating and teaching art.</w:t>
      </w:r>
      <w:r w:rsidR="00F936C2" w:rsidRPr="00153087">
        <w:t xml:space="preserve"> </w:t>
      </w:r>
      <w:r w:rsidR="005D2268" w:rsidRPr="00153087">
        <w:t>The research that have been done about this area is vast, especially over the last three years when the international systems where introducingn AI-Generated platforms, as it is a new and unexpected growth of AI in this area [211-215].</w:t>
      </w:r>
    </w:p>
    <w:p w14:paraId="034C9DED" w14:textId="1812442C" w:rsidR="00D13E8F" w:rsidRPr="00153087" w:rsidRDefault="00D13E8F" w:rsidP="00293E56">
      <w:pPr>
        <w:pStyle w:val="AAText"/>
      </w:pPr>
      <w:r w:rsidRPr="00153087">
        <w:t xml:space="preserve">According to He and Sun </w:t>
      </w:r>
      <w:r w:rsidR="00EA18E5" w:rsidRPr="00153087">
        <w:rPr>
          <w:rFonts w:cs="Times New Roman"/>
        </w:rPr>
        <w:t>[216,217]</w:t>
      </w:r>
      <w:r w:rsidR="00622F2A" w:rsidRPr="00153087">
        <w:rPr>
          <w:rFonts w:hint="cs"/>
          <w:color w:val="000000"/>
          <w:rtl/>
        </w:rPr>
        <w:t xml:space="preserve"> </w:t>
      </w:r>
      <w:r w:rsidRPr="00153087">
        <w:t>Artificial intelligence plays an important role in enhancing the creativity and learning of art students and is largely supported by instructors and students. It also encourages learners to engage in more in-depth research and activities. This leads to effective learning and greatly stimulates art education students' desire for study and practical experience. Mazzone and Elgammal</w:t>
      </w:r>
      <w:r w:rsidR="00622F2A" w:rsidRPr="00153087">
        <w:rPr>
          <w:rFonts w:hint="cs"/>
          <w:rtl/>
        </w:rPr>
        <w:t xml:space="preserve"> </w:t>
      </w:r>
      <w:r w:rsidR="00EA18E5" w:rsidRPr="00153087">
        <w:rPr>
          <w:rFonts w:cs="Times New Roman"/>
        </w:rPr>
        <w:t>[218]</w:t>
      </w:r>
      <w:r w:rsidR="002754F7" w:rsidRPr="00153087">
        <w:rPr>
          <w:rFonts w:cs="Times New Roman"/>
        </w:rPr>
        <w:t xml:space="preserve"> </w:t>
      </w:r>
      <w:r w:rsidR="0036773E" w:rsidRPr="00153087">
        <w:t>d</w:t>
      </w:r>
      <w:r w:rsidRPr="00153087">
        <w:t xml:space="preserve">efend the connection between machine creativity and art and encourage collaboration between humans and machines in the direction of creative production. He believes that artificial intelligence is widely defined as parallel to human artists and their emotional and social goals in art-making, but not in conflict with them. </w:t>
      </w:r>
    </w:p>
    <w:p w14:paraId="2D533D34" w14:textId="77777777" w:rsidR="00D13E8F" w:rsidRPr="00153087" w:rsidRDefault="00D13E8F" w:rsidP="00293E56">
      <w:pPr>
        <w:pStyle w:val="AAText"/>
      </w:pPr>
      <w:r w:rsidRPr="00153087">
        <w:t xml:space="preserve">After artificial intelligence, it's time to examine graphic tablets and digital drawing pens. Digital tools that, with their invention, brought about a revolution in the art industry, especially in painting, and had a significant direct impact on the formation of digital art. </w:t>
      </w:r>
    </w:p>
    <w:p w14:paraId="634E2306" w14:textId="75C96829" w:rsidR="006A7F4D" w:rsidRPr="00153087" w:rsidRDefault="00D13E8F" w:rsidP="00293E56">
      <w:pPr>
        <w:pStyle w:val="AAText"/>
        <w:rPr>
          <w:rtl/>
        </w:rPr>
      </w:pPr>
      <w:r w:rsidRPr="00153087">
        <w:t xml:space="preserve">These digital tools have always been favored by art education students, artists, and researchers alike. With these tools, students can set aside traditional instruments and engage in artistic creation virtually. Of course, these technologies also have problems and downsides when it comes to teaching art. For example, there is no direct touch and no emotions or feelings during the process of making art. These issues will be discussed in the next sections. According to Omorkulov </w:t>
      </w:r>
      <w:r w:rsidR="00EA18E5" w:rsidRPr="00153087">
        <w:rPr>
          <w:rFonts w:cs="Times New Roman"/>
        </w:rPr>
        <w:t>[219]</w:t>
      </w:r>
      <w:r w:rsidRPr="00153087">
        <w:t xml:space="preserve">, the use of graphic tablets opens up new opportunities in art education when utilizing modern graphic technologies. He demonstrated through practical work with art students that they can apply new design style skills not only on plain paper but also on a flat electronic tablet, and this tool enhances creativity opportunities in the field of computer graphics. Ho </w:t>
      </w:r>
      <w:r w:rsidR="00EA18E5" w:rsidRPr="00153087">
        <w:rPr>
          <w:rFonts w:cs="Times New Roman"/>
        </w:rPr>
        <w:t>[220]</w:t>
      </w:r>
      <w:r w:rsidR="0036773E" w:rsidRPr="00153087">
        <w:t xml:space="preserve"> a</w:t>
      </w:r>
      <w:r w:rsidRPr="00153087">
        <w:t>lso tested the use of tablets for artistic creativity with students and achieved good results. Their study showed that the continuous development of modern creative technologies and applications, when used in today's classrooms, nurtures and enriches children's artistic expression skills.</w:t>
      </w:r>
    </w:p>
    <w:p w14:paraId="6D5FBEE5" w14:textId="0C2038D6" w:rsidR="00D13E8F" w:rsidRPr="00153087" w:rsidRDefault="00D13E8F" w:rsidP="00293E56">
      <w:pPr>
        <w:pStyle w:val="AAText"/>
      </w:pPr>
      <w:r w:rsidRPr="00153087">
        <w:t xml:space="preserve">Other researchers who studied the role of digital design programs in art education include </w:t>
      </w:r>
      <w:r w:rsidR="00EA18E5" w:rsidRPr="00153087">
        <w:rPr>
          <w:rFonts w:cs="Times New Roman"/>
        </w:rPr>
        <w:t>[221–223]</w:t>
      </w:r>
      <w:r w:rsidRPr="00153087">
        <w:t xml:space="preserve">. Another technology that can be used in education, especially for artistic purposes, is the 3D printer. 3D printers play an important role in art education because they allow students to turn their creative ideas into physical and tangible forms. This innovative technology helps students gain a better understanding of form, volume, and structure, and enables them to easily produce complex models that would be difficult or impossible to create using traditional methods. Also, this technology can make learning more interactive and give students the chance to try new things, change things, and make their art better without having to buy expensive materials or use complicated tools. The use of this technology in education is very exciting and creative. </w:t>
      </w:r>
      <w:r w:rsidR="00CA009C" w:rsidRPr="00153087">
        <w:t xml:space="preserve">According to Menano </w:t>
      </w:r>
      <w:r w:rsidR="00EA18E5" w:rsidRPr="00153087">
        <w:rPr>
          <w:rFonts w:cs="Times New Roman"/>
        </w:rPr>
        <w:t>[224]</w:t>
      </w:r>
      <w:r w:rsidR="00CA009C" w:rsidRPr="00153087">
        <w:t xml:space="preserve">, the successful deployment of 3D printers calls for an improvement in the competencies of educators, art teachers, and technicians. </w:t>
      </w:r>
      <w:r w:rsidRPr="00153087">
        <w:t xml:space="preserve">However, </w:t>
      </w:r>
      <w:r w:rsidR="00EA18E5" w:rsidRPr="00153087">
        <w:rPr>
          <w:rFonts w:cs="Times New Roman"/>
        </w:rPr>
        <w:t>[</w:t>
      </w:r>
      <w:r w:rsidR="002B35DE" w:rsidRPr="00153087">
        <w:rPr>
          <w:rFonts w:cs="Times New Roman"/>
        </w:rPr>
        <w:t>65</w:t>
      </w:r>
      <w:r w:rsidR="00EA18E5" w:rsidRPr="00153087">
        <w:rPr>
          <w:rFonts w:cs="Times New Roman"/>
        </w:rPr>
        <w:t>]</w:t>
      </w:r>
      <w:r w:rsidR="00622F2A" w:rsidRPr="00153087">
        <w:rPr>
          <w:rFonts w:hint="cs"/>
          <w:rtl/>
        </w:rPr>
        <w:t xml:space="preserve"> </w:t>
      </w:r>
      <w:r w:rsidRPr="00153087">
        <w:t xml:space="preserve">believe that although there is evidence of the application of 3D printers in educational and academic uses as well as in the production of artifacts, their implementation is still immature. Other studies that have addressed the capabilities of 3D printers in education include the following </w:t>
      </w:r>
      <w:r w:rsidR="00EA18E5" w:rsidRPr="00153087">
        <w:rPr>
          <w:rFonts w:cs="Times New Roman"/>
        </w:rPr>
        <w:t>[225–227]</w:t>
      </w:r>
      <w:r w:rsidRPr="00153087">
        <w:t xml:space="preserve">. </w:t>
      </w:r>
    </w:p>
    <w:p w14:paraId="0D2B4138" w14:textId="2503A163" w:rsidR="00D13E8F" w:rsidRPr="00153087" w:rsidRDefault="00D13E8F" w:rsidP="00293E56">
      <w:pPr>
        <w:pStyle w:val="AAText"/>
      </w:pPr>
      <w:r w:rsidRPr="00153087">
        <w:t xml:space="preserve">In conclusion, virtual educational classes and online galleries can be mentioned as new technologies. Students spend a lot of time on the internet and in constant communication with their friends and classmates. Research has shown that they benefit greatly from online educational courses and often find answers to many of their questions in the virtual space and these courses. They interact with technologies without even realizing it and use these technologies for educational purposes. However, opinions regarding online classes and online training courses are still divergent and have not reached a consensus. Some researchers believe that art cannot be taught online, while others defend the innovative capabilities of the virtual world </w:t>
      </w:r>
      <w:r w:rsidR="00EA18E5" w:rsidRPr="00153087">
        <w:rPr>
          <w:rFonts w:cs="Times New Roman"/>
        </w:rPr>
        <w:t>[228,229]</w:t>
      </w:r>
      <w:r w:rsidRPr="00153087">
        <w:t xml:space="preserve">. </w:t>
      </w:r>
    </w:p>
    <w:p w14:paraId="4F71B5B8" w14:textId="3092E518" w:rsidR="00D13E8F" w:rsidRPr="00153087" w:rsidRDefault="00D13E8F" w:rsidP="00293E56">
      <w:pPr>
        <w:pStyle w:val="AATitr2"/>
        <w:rPr>
          <w:b w:val="0"/>
          <w:bCs/>
        </w:rPr>
      </w:pPr>
      <w:r w:rsidRPr="00153087">
        <w:rPr>
          <w:b w:val="0"/>
          <w:bCs/>
        </w:rPr>
        <w:t xml:space="preserve">Digital </w:t>
      </w:r>
      <w:r w:rsidR="00696892" w:rsidRPr="00153087">
        <w:rPr>
          <w:b w:val="0"/>
          <w:bCs/>
        </w:rPr>
        <w:t xml:space="preserve">art and cultural identity in </w:t>
      </w:r>
      <w:r w:rsidRPr="00153087">
        <w:rPr>
          <w:b w:val="0"/>
          <w:bCs/>
        </w:rPr>
        <w:t>Kazakhstan</w:t>
      </w:r>
    </w:p>
    <w:p w14:paraId="618B2DB3" w14:textId="329E0450" w:rsidR="006C70EE" w:rsidRPr="00153087" w:rsidRDefault="006C70EE" w:rsidP="00293E56">
      <w:pPr>
        <w:pStyle w:val="AAText"/>
      </w:pPr>
      <w:r w:rsidRPr="00153087">
        <w:t xml:space="preserve">A more in-depth analysis of the ways in which digital technology opens its way through the cultural landscape in Kazakhstan provides a fascinating insight into how identity and culture are preserved and transformed in the modern digital age. </w:t>
      </w:r>
    </w:p>
    <w:p w14:paraId="418D07D0" w14:textId="0A93C221" w:rsidR="00684744" w:rsidRPr="00153087" w:rsidRDefault="00684744" w:rsidP="00293E56">
      <w:pPr>
        <w:pStyle w:val="AAText"/>
      </w:pPr>
      <w:r w:rsidRPr="00153087">
        <w:t xml:space="preserve">For local scholars and artists, digital art isn't just about being modern; it’s become a powerful way to voice national values and grapple with complex social stories </w:t>
      </w:r>
      <w:r w:rsidR="00E54DF3" w:rsidRPr="00153087">
        <w:rPr>
          <w:rFonts w:cs="Times New Roman"/>
        </w:rPr>
        <w:t>[40]</w:t>
      </w:r>
      <w:r w:rsidRPr="00153087">
        <w:t>.</w:t>
      </w:r>
      <w:r w:rsidRPr="00153087">
        <w:rPr>
          <w:rFonts w:hint="cs"/>
          <w:rtl/>
        </w:rPr>
        <w:t xml:space="preserve"> </w:t>
      </w:r>
      <w:r w:rsidRPr="00153087">
        <w:t xml:space="preserve">Take artists like Birlesbek and Rakhmanova, for example. They aren’t just using digital painting or mixed media for the sake of the aesthetic; they’re using these tools to start tough conversations about everything from domestic violence to the environment. In a post-Soviet society that’s shifting at lightning speed, their work proves that digital media can be both a creative outlet and a vital platform for public dialogue </w:t>
      </w:r>
      <w:r w:rsidR="00E54DF3" w:rsidRPr="00153087">
        <w:rPr>
          <w:rFonts w:cs="Times New Roman"/>
        </w:rPr>
        <w:t>[41</w:t>
      </w:r>
      <w:r w:rsidR="007926CB" w:rsidRPr="00153087">
        <w:t xml:space="preserve">, </w:t>
      </w:r>
      <w:r w:rsidR="007926CB" w:rsidRPr="00153087">
        <w:rPr>
          <w:lang w:val="ru-RU"/>
        </w:rPr>
        <w:t>р</w:t>
      </w:r>
      <w:r w:rsidR="007926CB" w:rsidRPr="00153087">
        <w:t xml:space="preserve">. </w:t>
      </w:r>
      <w:r w:rsidR="00BC061D" w:rsidRPr="00153087">
        <w:t>276</w:t>
      </w:r>
      <w:r w:rsidRPr="00153087">
        <w:t>].</w:t>
      </w:r>
    </w:p>
    <w:p w14:paraId="042B79CA" w14:textId="77777777" w:rsidR="005D2268" w:rsidRPr="00153087" w:rsidRDefault="00684744" w:rsidP="00293E56">
      <w:pPr>
        <w:pStyle w:val="AAText"/>
      </w:pPr>
      <w:r w:rsidRPr="00153087">
        <w:t xml:space="preserve">Even more critical is the push for digital preservation, especially in Northern Kazakhstan. These initiatives aren't just about scanning old documents; they are about using digitization to safeguard traditional knowledge before it’s lost </w:t>
      </w:r>
      <w:r w:rsidR="00EA18E5" w:rsidRPr="00153087">
        <w:rPr>
          <w:rFonts w:cs="Times New Roman"/>
        </w:rPr>
        <w:t>[230]</w:t>
      </w:r>
      <w:r w:rsidRPr="00153087">
        <w:t xml:space="preserve">. </w:t>
      </w:r>
    </w:p>
    <w:p w14:paraId="375448F8" w14:textId="2953853F" w:rsidR="00571236" w:rsidRPr="00153087" w:rsidRDefault="00571236" w:rsidP="00293E56">
      <w:pPr>
        <w:pStyle w:val="AAText"/>
        <w:rPr>
          <w:bCs/>
        </w:rPr>
      </w:pPr>
      <w:r w:rsidRPr="00153087">
        <w:rPr>
          <w:bCs/>
        </w:rPr>
        <w:t>The educational role of digital technologies in art education in Kazakhstan</w:t>
      </w:r>
    </w:p>
    <w:p w14:paraId="56B3D63A" w14:textId="341B7776" w:rsidR="00426853" w:rsidRPr="00153087" w:rsidRDefault="00571236" w:rsidP="00293E56">
      <w:pPr>
        <w:pStyle w:val="AAText"/>
        <w:rPr>
          <w:bCs/>
        </w:rPr>
      </w:pPr>
      <w:r w:rsidRPr="00153087">
        <w:rPr>
          <w:bCs/>
        </w:rPr>
        <w:t xml:space="preserve">With regard to digital technologies, the education system is trying to prepare for the practical and creative use of these technologies in the classroom and create the necessary conditions. This will lead to the education of students who are not only good critics themselves, but also aware of the latest developments in the field of science and art </w:t>
      </w:r>
      <w:r w:rsidR="00EA18E5" w:rsidRPr="00153087">
        <w:rPr>
          <w:rFonts w:cs="Times New Roman"/>
        </w:rPr>
        <w:t>[231]</w:t>
      </w:r>
      <w:r w:rsidRPr="00153087">
        <w:rPr>
          <w:bCs/>
        </w:rPr>
        <w:t>.</w:t>
      </w:r>
      <w:r w:rsidR="008C0A17" w:rsidRPr="00153087">
        <w:rPr>
          <w:bCs/>
        </w:rPr>
        <w:t xml:space="preserve"> </w:t>
      </w:r>
      <w:r w:rsidR="005D2268" w:rsidRPr="00153087">
        <w:rPr>
          <w:bCs/>
        </w:rPr>
        <w:t xml:space="preserve">Around this area, one of the key politics and standards is about the E-learning System project, which was set and arranged by the Ministry of Education and Science of Kazakhstan in 2011 [14]. </w:t>
      </w:r>
      <w:r w:rsidRPr="00153087">
        <w:rPr>
          <w:bCs/>
        </w:rPr>
        <w:t xml:space="preserve">However, there are still challenges in this regard. </w:t>
      </w:r>
      <w:r w:rsidR="006C70EE" w:rsidRPr="00153087">
        <w:rPr>
          <w:bCs/>
        </w:rPr>
        <w:t xml:space="preserve">Even though this initiative shows positive results in enhancing the education system in the Republic of Kazakhstan, a number of obstacles still exist in this regard. Specifically, Nurmukhametov </w:t>
      </w:r>
      <w:r w:rsidR="006C70EE" w:rsidRPr="00153087">
        <w:rPr>
          <w:rFonts w:cs="Times New Roman"/>
        </w:rPr>
        <w:t>[16</w:t>
      </w:r>
      <w:r w:rsidR="006C70EE" w:rsidRPr="00153087">
        <w:rPr>
          <w:bCs/>
        </w:rPr>
        <w:t>, p. 18] discuss these obstacles in the development and implementation of digital learning concepts in the education system in Kazakhstan</w:t>
      </w:r>
      <w:r w:rsidRPr="00153087">
        <w:rPr>
          <w:bCs/>
        </w:rPr>
        <w:t xml:space="preserve">Krupachev </w:t>
      </w:r>
      <w:r w:rsidR="00E54DF3" w:rsidRPr="00153087">
        <w:rPr>
          <w:rFonts w:cs="Times New Roman"/>
        </w:rPr>
        <w:t>[15</w:t>
      </w:r>
      <w:r w:rsidRPr="00153087">
        <w:rPr>
          <w:bCs/>
        </w:rPr>
        <w:t xml:space="preserve">, page 5] also </w:t>
      </w:r>
      <w:r w:rsidR="00932DBD" w:rsidRPr="00153087">
        <w:rPr>
          <w:bCs/>
        </w:rPr>
        <w:t xml:space="preserve">conducted </w:t>
      </w:r>
      <w:r w:rsidR="00B3475C" w:rsidRPr="00153087">
        <w:rPr>
          <w:bCs/>
        </w:rPr>
        <w:t>another study</w:t>
      </w:r>
      <w:r w:rsidR="002754F7" w:rsidRPr="00153087">
        <w:rPr>
          <w:bCs/>
        </w:rPr>
        <w:t xml:space="preserve"> </w:t>
      </w:r>
      <w:r w:rsidRPr="00153087">
        <w:rPr>
          <w:bCs/>
        </w:rPr>
        <w:t>emphasized</w:t>
      </w:r>
      <w:r w:rsidRPr="00153087">
        <w:rPr>
          <w:bCs/>
          <w:i/>
          <w:iCs/>
        </w:rPr>
        <w:t xml:space="preserve"> </w:t>
      </w:r>
      <w:r w:rsidRPr="00153087">
        <w:rPr>
          <w:bCs/>
        </w:rPr>
        <w:t>the importance and special features of the introduction and use of digital technologies in the education system of this region.</w:t>
      </w:r>
    </w:p>
    <w:p w14:paraId="3BF7C140" w14:textId="6130C356" w:rsidR="003D0127" w:rsidRPr="00153087" w:rsidRDefault="003D0127" w:rsidP="00293E56">
      <w:pPr>
        <w:pStyle w:val="AAText"/>
      </w:pPr>
      <w:r w:rsidRPr="00153087">
        <w:t xml:space="preserve">In a study conducted by Kapezovich &amp; Toktarbekovna </w:t>
      </w:r>
      <w:r w:rsidRPr="00153087">
        <w:rPr>
          <w:rFonts w:cs="Times New Roman"/>
        </w:rPr>
        <w:t>[232]</w:t>
      </w:r>
      <w:r w:rsidRPr="00153087">
        <w:t>, they introduced the concept of e-learning as a new form in Kazakhstan and stated that the educational process is changing with the use of digital technologies</w:t>
      </w:r>
      <w:r w:rsidR="005D2268" w:rsidRPr="00153087">
        <w:t>. Based on this finding, it is safe to conclude that the incorporation of digital technologies in the educational system in the region under consideration is necessary in an attempt to bridge the gap in the current educational system [233-237].</w:t>
      </w:r>
    </w:p>
    <w:p w14:paraId="50D80780" w14:textId="3031AE4F" w:rsidR="004B1BD4" w:rsidRPr="00153087" w:rsidRDefault="006511A3" w:rsidP="00293E56">
      <w:pPr>
        <w:pStyle w:val="AAText"/>
      </w:pPr>
      <w:r w:rsidRPr="00153087">
        <w:rPr>
          <w:i/>
          <w:iCs/>
        </w:rPr>
        <w:t>«</w:t>
      </w:r>
      <w:r w:rsidR="00426853" w:rsidRPr="00153087">
        <w:rPr>
          <w:bCs/>
          <w:i/>
          <w:iCs/>
        </w:rPr>
        <w:t xml:space="preserve">The author </w:t>
      </w:r>
      <w:r w:rsidR="00FA25C1" w:rsidRPr="00153087">
        <w:rPr>
          <w:bCs/>
          <w:i/>
          <w:iCs/>
        </w:rPr>
        <w:t>Shiri. M</w:t>
      </w:r>
      <w:r w:rsidR="00426853" w:rsidRPr="00153087">
        <w:rPr>
          <w:bCs/>
          <w:i/>
          <w:iCs/>
        </w:rPr>
        <w:t xml:space="preserve"> in the article </w:t>
      </w:r>
      <w:r w:rsidR="00426853" w:rsidRPr="00153087">
        <w:rPr>
          <w:b/>
          <w:bCs/>
          <w:i/>
          <w:iCs/>
        </w:rPr>
        <w:t>Evaluating art students’ engagement with digital technologies in classroom settings</w:t>
      </w:r>
      <w:r w:rsidR="00426853" w:rsidRPr="00153087">
        <w:rPr>
          <w:bCs/>
          <w:i/>
          <w:iCs/>
        </w:rPr>
        <w:t xml:space="preserve">: </w:t>
      </w:r>
      <w:r w:rsidR="00426853" w:rsidRPr="00153087">
        <w:rPr>
          <w:i/>
          <w:iCs/>
        </w:rPr>
        <w:t>students are familiar with digital technologies in the field of art education. However, their familiarity with new technologies in areas such as AI, 3D printing, AR, and VR was evaluated lower. One reason could be the continuous evolution of technologies, demanding further exploration of their new capabilities</w:t>
      </w:r>
      <w:r w:rsidRPr="00153087">
        <w:rPr>
          <w:i/>
          <w:iCs/>
        </w:rPr>
        <w:t>»</w:t>
      </w:r>
      <w:r w:rsidR="00EF6C44" w:rsidRPr="00153087">
        <w:t xml:space="preserve"> </w:t>
      </w:r>
      <w:r w:rsidR="00E54DF3" w:rsidRPr="00153087">
        <w:rPr>
          <w:rFonts w:cs="Times New Roman"/>
        </w:rPr>
        <w:t>[65]</w:t>
      </w:r>
      <w:r w:rsidR="00EF6C44" w:rsidRPr="00153087">
        <w:t>.</w:t>
      </w:r>
    </w:p>
    <w:p w14:paraId="4680770A" w14:textId="53B77716" w:rsidR="00EF6C44" w:rsidRPr="00153087" w:rsidRDefault="00EF6C44" w:rsidP="00293E56">
      <w:pPr>
        <w:pStyle w:val="AAText"/>
      </w:pPr>
      <w:r w:rsidRPr="00153087">
        <w:t xml:space="preserve">Athanasiadis </w:t>
      </w:r>
      <w:r w:rsidR="00EA18E5" w:rsidRPr="00153087">
        <w:rPr>
          <w:rFonts w:cs="Times New Roman"/>
        </w:rPr>
        <w:t>[238]</w:t>
      </w:r>
      <w:r w:rsidRPr="00153087">
        <w:t xml:space="preserve"> found that the majority of students showed a positive attitude towards the use of modern technologies in art education. The researchers argued that these technologies are not only used in art classes but also have the potential to enrich creativity and make the learning process more attractive.</w:t>
      </w:r>
    </w:p>
    <w:p w14:paraId="0006F89D" w14:textId="79DBE737" w:rsidR="00684744" w:rsidRPr="00153087" w:rsidRDefault="00EF6C44" w:rsidP="00293E56">
      <w:pPr>
        <w:pStyle w:val="AATitr2"/>
        <w:rPr>
          <w:b w:val="0"/>
          <w:rtl/>
        </w:rPr>
      </w:pPr>
      <w:r w:rsidRPr="00153087">
        <w:rPr>
          <w:b w:val="0"/>
        </w:rPr>
        <w:t xml:space="preserve">Goryacheva </w:t>
      </w:r>
      <w:r w:rsidR="00E54DF3" w:rsidRPr="00153087">
        <w:rPr>
          <w:rFonts w:cs="Times New Roman"/>
          <w:b w:val="0"/>
        </w:rPr>
        <w:t>[57</w:t>
      </w:r>
      <w:r w:rsidRPr="00153087">
        <w:rPr>
          <w:b w:val="0"/>
        </w:rPr>
        <w:t>, p. 8] investigated the problems and possible solutions related to the use of digital technologies in art education, with specific reference to the period of distance learning from 2020 to 2021.</w:t>
      </w:r>
      <w:r w:rsidR="00684744" w:rsidRPr="00153087">
        <w:rPr>
          <w:b w:val="0"/>
        </w:rPr>
        <w:t xml:space="preserve"> The findings suggest that the application of novel strategies and the design of customized educational methods within digital environments can improve art-related activities in virtual learning settings. Moreover, the evolution of these methodologies is presented as a promising avenue for fostering personal and artistic development in modern contexts.</w:t>
      </w:r>
    </w:p>
    <w:p w14:paraId="04CCEBB7" w14:textId="5262F723" w:rsidR="00D13E8F" w:rsidRPr="00153087" w:rsidRDefault="00D13E8F" w:rsidP="00293E56">
      <w:pPr>
        <w:pStyle w:val="AATitr2"/>
        <w:rPr>
          <w:b w:val="0"/>
          <w:bCs/>
        </w:rPr>
      </w:pPr>
      <w:r w:rsidRPr="00153087">
        <w:rPr>
          <w:b w:val="0"/>
          <w:bCs/>
        </w:rPr>
        <w:t xml:space="preserve">Various </w:t>
      </w:r>
      <w:r w:rsidR="00696892" w:rsidRPr="00153087">
        <w:rPr>
          <w:b w:val="0"/>
          <w:bCs/>
        </w:rPr>
        <w:t>types of digital technologies used in art classrooms</w:t>
      </w:r>
    </w:p>
    <w:p w14:paraId="67A7C89F" w14:textId="251EC1D2" w:rsidR="00571236" w:rsidRPr="00153087" w:rsidRDefault="00D13E8F" w:rsidP="00293E56">
      <w:pPr>
        <w:pStyle w:val="AAText"/>
      </w:pPr>
      <w:r w:rsidRPr="00153087">
        <w:t xml:space="preserve">A significant categorization in this field distinguishes between production technologies (e. g. , Photoshop, Illustrator, Procreate), Display technologies (e. g. , virtual reality, interactive screens, video projectors), Communication and sharing technologies (e. g. , social media, online learning platforms, virtual galleries). </w:t>
      </w:r>
      <w:r w:rsidR="003D0127" w:rsidRPr="00153087">
        <w:t>In order to effectively incorporate technology in the fields of art and design, as well as increase the level of student involvement in the subject matter, it is vital that the technology meets the requirements set by the education system. The National Arts Standards identify four main steps in the field of art and design. All the arts disciplines are based on the following four main steps:</w:t>
      </w:r>
    </w:p>
    <w:p w14:paraId="046D90CB" w14:textId="5300474C" w:rsidR="003D0127" w:rsidRPr="00153087" w:rsidRDefault="003D0127" w:rsidP="00293E56">
      <w:pPr>
        <w:pStyle w:val="AAText"/>
      </w:pPr>
      <w:r w:rsidRPr="00153087">
        <w:t>- Creating: this includes discovering, constructing, and creating ideas.</w:t>
      </w:r>
    </w:p>
    <w:p w14:paraId="7A588180" w14:textId="4CBC1A35" w:rsidR="003D0127" w:rsidRPr="00153087" w:rsidRDefault="003D0127" w:rsidP="00293E56">
      <w:pPr>
        <w:pStyle w:val="AAText"/>
      </w:pPr>
      <w:r w:rsidRPr="00153087">
        <w:t>- Presenting: this includes critiquing, sharing, and displaying the artwork.</w:t>
      </w:r>
    </w:p>
    <w:p w14:paraId="306D0FD3" w14:textId="50027A60" w:rsidR="003D0127" w:rsidRPr="00153087" w:rsidRDefault="003D0127" w:rsidP="00293E56">
      <w:pPr>
        <w:pStyle w:val="AAText"/>
      </w:pPr>
      <w:r w:rsidRPr="00153087">
        <w:t>- Responding: this includes understanding and interactiong with artworks or artists.</w:t>
      </w:r>
    </w:p>
    <w:p w14:paraId="05378FF6" w14:textId="35F67964" w:rsidR="00571236" w:rsidRPr="00153087" w:rsidRDefault="003D0127" w:rsidP="00293E56">
      <w:pPr>
        <w:pStyle w:val="AAText"/>
      </w:pPr>
      <w:r w:rsidRPr="00153087">
        <w:t>- Connecting: this includes connecting ideas and artworks to the context, institution, and other relevant connections</w:t>
      </w:r>
      <w:r w:rsidR="00E54DF3" w:rsidRPr="00153087">
        <w:rPr>
          <w:rFonts w:cs="Times New Roman"/>
        </w:rPr>
        <w:t>[65]</w:t>
      </w:r>
      <w:r w:rsidR="00D4558B" w:rsidRPr="00153087">
        <w:rPr>
          <w:rFonts w:cs="Times New Roman"/>
        </w:rPr>
        <w:t>.</w:t>
      </w:r>
    </w:p>
    <w:p w14:paraId="205189C0" w14:textId="4573235D" w:rsidR="006E7065" w:rsidRPr="00153087" w:rsidRDefault="003D0127" w:rsidP="00293E56">
      <w:pPr>
        <w:pStyle w:val="AAText"/>
      </w:pPr>
      <w:r w:rsidRPr="00153087">
        <w:t xml:space="preserve">These four steps are the most basic exercises in all the arts disciplines. Depending on the specific characteristics and features of the technology, it can be classified as falling in any of the following two steps </w:t>
      </w:r>
      <w:r w:rsidR="00E54DF3" w:rsidRPr="00153087">
        <w:rPr>
          <w:rFonts w:cs="Times New Roman"/>
        </w:rPr>
        <w:t>[65]</w:t>
      </w:r>
      <w:r w:rsidR="00571236" w:rsidRPr="00153087">
        <w:t>. These digital tools allow teachers and students to engage more actively and creatively, even across disciplines</w:t>
      </w:r>
      <w:r w:rsidR="00D13E8F" w:rsidRPr="00153087">
        <w:t xml:space="preserve">. </w:t>
      </w:r>
      <w:r w:rsidR="00CA009C" w:rsidRPr="00153087">
        <w:t xml:space="preserve">In terms of the actual application and usage of such tools within a classroom context, they have a tendency to be associated with a specific role within the overall creative process. </w:t>
      </w:r>
      <w:r w:rsidR="00684744" w:rsidRPr="00153087">
        <w:t>Take VR and AR, for example. They are unique because they sit right in the middle of Creating and Responding.</w:t>
      </w:r>
    </w:p>
    <w:p w14:paraId="106F3B83" w14:textId="29BC12CD" w:rsidR="00D13E8F" w:rsidRPr="00153087" w:rsidRDefault="00684744" w:rsidP="00293E56">
      <w:pPr>
        <w:pStyle w:val="AAText"/>
        <w:rPr>
          <w:rtl/>
        </w:rPr>
      </w:pPr>
      <w:r w:rsidRPr="00153087">
        <w:t>A student can use them to build a world from scratch, but also to see how an audience reacts to that world in real-time.</w:t>
      </w:r>
      <w:r w:rsidRPr="00153087">
        <w:rPr>
          <w:rFonts w:hint="cs"/>
          <w:rtl/>
        </w:rPr>
        <w:t xml:space="preserve"> </w:t>
      </w:r>
      <w:r w:rsidRPr="00153087">
        <w:t xml:space="preserve">Then you have the heavy hitters like Adobe Photoshop, Illustrator, Blender, and SketchUp. These are the workhorses of the Creating and Presenting phases. They give students the power to craft digital pieces and then hang them in virtual galleries for the world to see. On the flip side, tools like smartboards, projectors, and e-learning platforms are more about the Responding side of things. They are the bridge that makes it easier for a class to critique work, swap feedback, and really dig into the </w:t>
      </w:r>
      <w:r w:rsidR="00C27ABE" w:rsidRPr="00153087">
        <w:t>«</w:t>
      </w:r>
      <w:r w:rsidRPr="00153087">
        <w:t>why</w:t>
      </w:r>
      <w:r w:rsidR="00C27ABE" w:rsidRPr="00153087">
        <w:rPr>
          <w:rFonts w:eastAsia="Aptos" w:cs="Arial"/>
          <w:kern w:val="3"/>
          <w:lang w:eastAsia="en-US"/>
        </w:rPr>
        <w:t>»</w:t>
      </w:r>
      <w:r w:rsidRPr="00153087">
        <w:t xml:space="preserve"> behind an artistic choice.</w:t>
      </w:r>
      <w:r w:rsidRPr="00153087">
        <w:rPr>
          <w:rFonts w:hint="cs"/>
          <w:rtl/>
        </w:rPr>
        <w:t xml:space="preserve"> </w:t>
      </w:r>
      <w:r w:rsidRPr="00153087">
        <w:t>But art doesn't happen in a vacuum anymore. Platforms like Instagram, Pinterest, and Behance have changed the Connecting game. They aren't just for scrolling; they are digital portfolios where students document their progress, get a reality check from global artists, and start building a professional identity long before they graduate.</w:t>
      </w:r>
      <w:r w:rsidR="00852190" w:rsidRPr="00153087">
        <w:t xml:space="preserve"> </w:t>
      </w:r>
      <w:r w:rsidRPr="00153087">
        <w:t>In the end, grouping these technologies this way (as shown in Table 4) isn't just an academic exercise. It’s a roadmap. It helps teachers move away from just using tech for the sake of tech and instead allows them to design a curriculum where every tool has a clear, purposeful job in helping a student grow.</w:t>
      </w:r>
    </w:p>
    <w:p w14:paraId="316C7630" w14:textId="77777777" w:rsidR="00684744" w:rsidRPr="00153087" w:rsidRDefault="00684744" w:rsidP="00293E56">
      <w:pPr>
        <w:pStyle w:val="AAText"/>
      </w:pPr>
    </w:p>
    <w:p w14:paraId="164AD441" w14:textId="77777777" w:rsidR="00D13E8F" w:rsidRPr="00153087" w:rsidRDefault="00D13E8F" w:rsidP="00293E56">
      <w:pPr>
        <w:pStyle w:val="AATableTitile"/>
      </w:pPr>
      <w:r w:rsidRPr="00153087">
        <w:t>Table 4- Various types of digital technologies used in art classrooms</w:t>
      </w:r>
    </w:p>
    <w:p w14:paraId="4FBD75EA" w14:textId="77777777" w:rsidR="00D13E8F" w:rsidRPr="00153087" w:rsidRDefault="00D13E8F" w:rsidP="00293E56">
      <w:pPr>
        <w:pStyle w:val="AAText"/>
        <w:rPr>
          <w:rtl/>
        </w:rPr>
      </w:pPr>
    </w:p>
    <w:tbl>
      <w:tblPr>
        <w:tblStyle w:val="TableGrid1"/>
        <w:tblW w:w="9450" w:type="dxa"/>
        <w:tblInd w:w="-5" w:type="dxa"/>
        <w:tblLayout w:type="fixed"/>
        <w:tblLook w:val="04A0" w:firstRow="1" w:lastRow="0" w:firstColumn="1" w:lastColumn="0" w:noHBand="0" w:noVBand="1"/>
      </w:tblPr>
      <w:tblGrid>
        <w:gridCol w:w="1170"/>
        <w:gridCol w:w="1710"/>
        <w:gridCol w:w="4950"/>
        <w:gridCol w:w="1620"/>
      </w:tblGrid>
      <w:tr w:rsidR="00D13E8F" w:rsidRPr="00153087" w14:paraId="5AC51F44" w14:textId="77777777" w:rsidTr="00315395">
        <w:trPr>
          <w:trHeight w:val="502"/>
        </w:trPr>
        <w:tc>
          <w:tcPr>
            <w:tcW w:w="1170" w:type="dxa"/>
            <w:vAlign w:val="center"/>
          </w:tcPr>
          <w:p w14:paraId="3261639B" w14:textId="0F8AAE30" w:rsidR="00D13E8F" w:rsidRPr="00153087" w:rsidRDefault="00D13E8F" w:rsidP="00AA3D68">
            <w:pPr>
              <w:pStyle w:val="AATableText"/>
            </w:pPr>
            <w:r w:rsidRPr="00153087">
              <w:t>Category</w:t>
            </w:r>
          </w:p>
        </w:tc>
        <w:tc>
          <w:tcPr>
            <w:tcW w:w="1710" w:type="dxa"/>
            <w:vAlign w:val="center"/>
          </w:tcPr>
          <w:p w14:paraId="5D3703BA" w14:textId="1C8D1DB4" w:rsidR="00D13E8F" w:rsidRPr="00153087" w:rsidRDefault="00D13E8F" w:rsidP="00AA3D68">
            <w:pPr>
              <w:pStyle w:val="AATableText"/>
            </w:pPr>
            <w:r w:rsidRPr="00153087">
              <w:t xml:space="preserve">Digital </w:t>
            </w:r>
            <w:r w:rsidR="00604615" w:rsidRPr="00153087">
              <w:t>t</w:t>
            </w:r>
            <w:r w:rsidRPr="00153087">
              <w:t>echnology</w:t>
            </w:r>
          </w:p>
        </w:tc>
        <w:tc>
          <w:tcPr>
            <w:tcW w:w="4950" w:type="dxa"/>
            <w:vAlign w:val="center"/>
          </w:tcPr>
          <w:p w14:paraId="2296EF48" w14:textId="77777777" w:rsidR="00D13E8F" w:rsidRPr="00153087" w:rsidRDefault="00D13E8F" w:rsidP="00AA3D68">
            <w:pPr>
              <w:pStyle w:val="AATableText"/>
            </w:pPr>
            <w:r w:rsidRPr="00153087">
              <w:t>Definition</w:t>
            </w:r>
          </w:p>
        </w:tc>
        <w:tc>
          <w:tcPr>
            <w:tcW w:w="1620" w:type="dxa"/>
            <w:vAlign w:val="center"/>
          </w:tcPr>
          <w:p w14:paraId="1366688A" w14:textId="1C95C64F" w:rsidR="00D13E8F" w:rsidRPr="00153087" w:rsidRDefault="00D13E8F" w:rsidP="00AA3D68">
            <w:pPr>
              <w:pStyle w:val="AATableText"/>
            </w:pPr>
            <w:r w:rsidRPr="00153087">
              <w:t xml:space="preserve">Sample </w:t>
            </w:r>
            <w:r w:rsidR="00604615" w:rsidRPr="00153087">
              <w:t>t</w:t>
            </w:r>
            <w:r w:rsidRPr="00153087">
              <w:t>ools</w:t>
            </w:r>
          </w:p>
        </w:tc>
      </w:tr>
      <w:tr w:rsidR="008C0A17" w:rsidRPr="00153087" w14:paraId="1E4C210A" w14:textId="77777777" w:rsidTr="00315395">
        <w:trPr>
          <w:trHeight w:val="265"/>
        </w:trPr>
        <w:tc>
          <w:tcPr>
            <w:tcW w:w="1170" w:type="dxa"/>
            <w:vAlign w:val="center"/>
          </w:tcPr>
          <w:p w14:paraId="2D69D814" w14:textId="699C3221" w:rsidR="008C0A17" w:rsidRPr="00153087" w:rsidRDefault="008C0A17" w:rsidP="00293E56">
            <w:pPr>
              <w:pStyle w:val="AATableText"/>
              <w:jc w:val="center"/>
            </w:pPr>
            <w:r w:rsidRPr="00153087">
              <w:t>1</w:t>
            </w:r>
          </w:p>
        </w:tc>
        <w:tc>
          <w:tcPr>
            <w:tcW w:w="1710" w:type="dxa"/>
            <w:vAlign w:val="center"/>
          </w:tcPr>
          <w:p w14:paraId="50935407" w14:textId="283C105B" w:rsidR="008C0A17" w:rsidRPr="00153087" w:rsidRDefault="008C0A17" w:rsidP="00293E56">
            <w:pPr>
              <w:pStyle w:val="AATableText"/>
              <w:jc w:val="center"/>
            </w:pPr>
            <w:r w:rsidRPr="00153087">
              <w:t>2</w:t>
            </w:r>
          </w:p>
        </w:tc>
        <w:tc>
          <w:tcPr>
            <w:tcW w:w="4950" w:type="dxa"/>
            <w:vAlign w:val="center"/>
          </w:tcPr>
          <w:p w14:paraId="3F0B6570" w14:textId="234C29E8" w:rsidR="008C0A17" w:rsidRPr="00153087" w:rsidRDefault="008C0A17" w:rsidP="00293E56">
            <w:pPr>
              <w:pStyle w:val="AATableText"/>
              <w:jc w:val="center"/>
            </w:pPr>
            <w:r w:rsidRPr="00153087">
              <w:t>3</w:t>
            </w:r>
          </w:p>
        </w:tc>
        <w:tc>
          <w:tcPr>
            <w:tcW w:w="1620" w:type="dxa"/>
            <w:vAlign w:val="center"/>
          </w:tcPr>
          <w:p w14:paraId="333F4BCF" w14:textId="3BF0819F" w:rsidR="008C0A17" w:rsidRPr="00153087" w:rsidRDefault="008C0A17" w:rsidP="00293E56">
            <w:pPr>
              <w:pStyle w:val="AATableText"/>
              <w:jc w:val="center"/>
            </w:pPr>
            <w:r w:rsidRPr="00153087">
              <w:t>4</w:t>
            </w:r>
          </w:p>
        </w:tc>
      </w:tr>
      <w:tr w:rsidR="00D13E8F" w:rsidRPr="00153087" w14:paraId="0D59F96B" w14:textId="77777777" w:rsidTr="00315395">
        <w:trPr>
          <w:trHeight w:val="2366"/>
        </w:trPr>
        <w:tc>
          <w:tcPr>
            <w:tcW w:w="1170" w:type="dxa"/>
            <w:vMerge w:val="restart"/>
            <w:textDirection w:val="btLr"/>
            <w:vAlign w:val="center"/>
          </w:tcPr>
          <w:p w14:paraId="574D6931" w14:textId="35EC9595" w:rsidR="00D13E8F" w:rsidRPr="00153087" w:rsidRDefault="00D13E8F" w:rsidP="00293E56">
            <w:pPr>
              <w:pStyle w:val="AATableText"/>
              <w:jc w:val="center"/>
            </w:pPr>
            <w:r w:rsidRPr="00153087">
              <w:t>Creating</w:t>
            </w:r>
          </w:p>
        </w:tc>
        <w:tc>
          <w:tcPr>
            <w:tcW w:w="1710" w:type="dxa"/>
            <w:vAlign w:val="center"/>
          </w:tcPr>
          <w:p w14:paraId="4FC94F72" w14:textId="77777777" w:rsidR="00D13E8F" w:rsidRPr="00153087" w:rsidRDefault="00D13E8F" w:rsidP="00293E56">
            <w:pPr>
              <w:pStyle w:val="AATableText"/>
            </w:pPr>
            <w:r w:rsidRPr="00153087">
              <w:t>AI</w:t>
            </w:r>
          </w:p>
        </w:tc>
        <w:tc>
          <w:tcPr>
            <w:tcW w:w="4950" w:type="dxa"/>
            <w:vAlign w:val="center"/>
          </w:tcPr>
          <w:p w14:paraId="78F9AFA9" w14:textId="6C3A4E6C" w:rsidR="00D13E8F" w:rsidRPr="00153087" w:rsidRDefault="00D13E8F" w:rsidP="00293E56">
            <w:pPr>
              <w:pStyle w:val="AATableText"/>
            </w:pPr>
            <w:r w:rsidRPr="00153087">
              <w:t>Integrating AI into art education aims to convey artistic knowledge more intuitively, foster an enhanced learning environment, and enable genuine immersion in the artistic experience. For example, tools like DALL·E and CLIP generate design concepts using human prompts, significantly accelerating the creative process</w:t>
            </w:r>
            <w:r w:rsidR="00B6795B" w:rsidRPr="00153087">
              <w:t xml:space="preserve"> </w:t>
            </w:r>
            <w:r w:rsidR="00E54DF3" w:rsidRPr="00153087">
              <w:rPr>
                <w:rFonts w:cs="Times New Roman"/>
              </w:rPr>
              <w:t>[65]</w:t>
            </w:r>
          </w:p>
        </w:tc>
        <w:tc>
          <w:tcPr>
            <w:tcW w:w="1620" w:type="dxa"/>
            <w:vAlign w:val="center"/>
          </w:tcPr>
          <w:p w14:paraId="1DD4F223" w14:textId="77777777" w:rsidR="00D13E8F" w:rsidRPr="00153087" w:rsidRDefault="00D13E8F" w:rsidP="00293E56">
            <w:pPr>
              <w:pStyle w:val="AATableText"/>
            </w:pPr>
            <w:r w:rsidRPr="00153087">
              <w:t>DALL·E, Midjourney, CLIP</w:t>
            </w:r>
          </w:p>
        </w:tc>
      </w:tr>
      <w:tr w:rsidR="00D13E8F" w:rsidRPr="00153087" w14:paraId="1D58B7E2" w14:textId="77777777" w:rsidTr="00315395">
        <w:trPr>
          <w:trHeight w:val="971"/>
        </w:trPr>
        <w:tc>
          <w:tcPr>
            <w:tcW w:w="1170" w:type="dxa"/>
            <w:vMerge/>
            <w:textDirection w:val="btLr"/>
            <w:vAlign w:val="center"/>
          </w:tcPr>
          <w:p w14:paraId="4FC22309" w14:textId="77777777" w:rsidR="00D13E8F" w:rsidRPr="00153087" w:rsidRDefault="00D13E8F" w:rsidP="00293E56">
            <w:pPr>
              <w:pStyle w:val="AATableText"/>
              <w:jc w:val="center"/>
            </w:pPr>
          </w:p>
        </w:tc>
        <w:tc>
          <w:tcPr>
            <w:tcW w:w="1710" w:type="dxa"/>
            <w:vAlign w:val="center"/>
          </w:tcPr>
          <w:p w14:paraId="65C6EDB4" w14:textId="77777777" w:rsidR="00D13E8F" w:rsidRPr="00153087" w:rsidRDefault="00D13E8F" w:rsidP="00293E56">
            <w:pPr>
              <w:pStyle w:val="AATableText"/>
            </w:pPr>
            <w:r w:rsidRPr="00153087">
              <w:t>Software and Apps</w:t>
            </w:r>
          </w:p>
        </w:tc>
        <w:tc>
          <w:tcPr>
            <w:tcW w:w="4950" w:type="dxa"/>
            <w:vAlign w:val="center"/>
          </w:tcPr>
          <w:p w14:paraId="1B99FFA3" w14:textId="77777777" w:rsidR="00D13E8F" w:rsidRPr="00153087" w:rsidRDefault="00D13E8F" w:rsidP="00293E56">
            <w:pPr>
              <w:pStyle w:val="AATableText"/>
            </w:pPr>
            <w:r w:rsidRPr="00153087">
              <w:t xml:space="preserve">Digital art tools eliminate material constraints and allow for iterative creativity through computer-aided design and digital platforms. </w:t>
            </w:r>
          </w:p>
        </w:tc>
        <w:tc>
          <w:tcPr>
            <w:tcW w:w="1620" w:type="dxa"/>
            <w:vAlign w:val="center"/>
          </w:tcPr>
          <w:p w14:paraId="7DF0E39B" w14:textId="77777777" w:rsidR="00D13E8F" w:rsidRPr="00153087" w:rsidRDefault="00D13E8F" w:rsidP="00293E56">
            <w:pPr>
              <w:pStyle w:val="AATableText"/>
            </w:pPr>
            <w:r w:rsidRPr="00153087">
              <w:t>Adobe Illustrator, Procreate, Krita</w:t>
            </w:r>
          </w:p>
        </w:tc>
      </w:tr>
      <w:tr w:rsidR="00D13E8F" w:rsidRPr="00153087" w14:paraId="7B6269FA" w14:textId="77777777" w:rsidTr="00315395">
        <w:trPr>
          <w:trHeight w:val="1223"/>
        </w:trPr>
        <w:tc>
          <w:tcPr>
            <w:tcW w:w="1170" w:type="dxa"/>
            <w:vMerge/>
            <w:tcBorders>
              <w:bottom w:val="single" w:sz="4" w:space="0" w:color="auto"/>
            </w:tcBorders>
            <w:textDirection w:val="btLr"/>
            <w:vAlign w:val="center"/>
          </w:tcPr>
          <w:p w14:paraId="6F931544" w14:textId="77777777" w:rsidR="00D13E8F" w:rsidRPr="00153087" w:rsidRDefault="00D13E8F" w:rsidP="00293E56">
            <w:pPr>
              <w:pStyle w:val="AATableText"/>
              <w:jc w:val="center"/>
            </w:pPr>
          </w:p>
        </w:tc>
        <w:tc>
          <w:tcPr>
            <w:tcW w:w="1710" w:type="dxa"/>
            <w:tcBorders>
              <w:bottom w:val="single" w:sz="4" w:space="0" w:color="auto"/>
            </w:tcBorders>
            <w:vAlign w:val="center"/>
          </w:tcPr>
          <w:p w14:paraId="78A3CC6F" w14:textId="77777777" w:rsidR="00D13E8F" w:rsidRPr="00153087" w:rsidRDefault="00D13E8F" w:rsidP="00293E56">
            <w:pPr>
              <w:pStyle w:val="AATableText"/>
            </w:pPr>
            <w:r w:rsidRPr="00153087">
              <w:t>Conventional digital art supplies</w:t>
            </w:r>
          </w:p>
        </w:tc>
        <w:tc>
          <w:tcPr>
            <w:tcW w:w="4950" w:type="dxa"/>
            <w:tcBorders>
              <w:bottom w:val="single" w:sz="4" w:space="0" w:color="auto"/>
            </w:tcBorders>
            <w:vAlign w:val="center"/>
          </w:tcPr>
          <w:p w14:paraId="3EE6AC8B" w14:textId="77777777" w:rsidR="00D13E8F" w:rsidRPr="00153087" w:rsidRDefault="00D13E8F" w:rsidP="00293E56">
            <w:pPr>
              <w:pStyle w:val="AATableText"/>
            </w:pPr>
            <w:r w:rsidRPr="00153087">
              <w:t xml:space="preserve">Modern digital drawing tablets, graphic design software, and e-learning platforms accessible on smartphones enhance digital learning opportunities. </w:t>
            </w:r>
          </w:p>
        </w:tc>
        <w:tc>
          <w:tcPr>
            <w:tcW w:w="1620" w:type="dxa"/>
            <w:tcBorders>
              <w:bottom w:val="single" w:sz="4" w:space="0" w:color="auto"/>
            </w:tcBorders>
            <w:vAlign w:val="center"/>
          </w:tcPr>
          <w:p w14:paraId="327631D4" w14:textId="77777777" w:rsidR="00D13E8F" w:rsidRPr="00153087" w:rsidRDefault="00D13E8F" w:rsidP="00293E56">
            <w:pPr>
              <w:pStyle w:val="AATableText"/>
            </w:pPr>
            <w:r w:rsidRPr="00153087">
              <w:t>Wacom Tablet, Ipod, Sketchbook</w:t>
            </w:r>
          </w:p>
        </w:tc>
      </w:tr>
      <w:tr w:rsidR="00D13E8F" w:rsidRPr="00153087" w14:paraId="39D86A5E" w14:textId="77777777" w:rsidTr="00315395">
        <w:trPr>
          <w:trHeight w:val="989"/>
        </w:trPr>
        <w:tc>
          <w:tcPr>
            <w:tcW w:w="1170" w:type="dxa"/>
            <w:tcBorders>
              <w:bottom w:val="nil"/>
            </w:tcBorders>
            <w:textDirection w:val="btLr"/>
            <w:vAlign w:val="center"/>
          </w:tcPr>
          <w:p w14:paraId="0988A578" w14:textId="6CDA902B" w:rsidR="00D13E8F" w:rsidRPr="00153087" w:rsidRDefault="00D13E8F" w:rsidP="00293E56">
            <w:pPr>
              <w:pStyle w:val="AATableText"/>
              <w:jc w:val="center"/>
            </w:pPr>
            <w:r w:rsidRPr="00153087">
              <w:t>Presenting</w:t>
            </w:r>
          </w:p>
        </w:tc>
        <w:tc>
          <w:tcPr>
            <w:tcW w:w="1710" w:type="dxa"/>
            <w:tcBorders>
              <w:bottom w:val="nil"/>
            </w:tcBorders>
            <w:vAlign w:val="center"/>
          </w:tcPr>
          <w:p w14:paraId="5A4093A1" w14:textId="61DF47F3" w:rsidR="00D13E8F" w:rsidRPr="00153087" w:rsidRDefault="00D13E8F" w:rsidP="00293E56">
            <w:pPr>
              <w:pStyle w:val="AATableText"/>
            </w:pPr>
            <w:r w:rsidRPr="00153087">
              <w:t>3D programs (Blender, Maya, etc. )</w:t>
            </w:r>
          </w:p>
        </w:tc>
        <w:tc>
          <w:tcPr>
            <w:tcW w:w="4950" w:type="dxa"/>
            <w:tcBorders>
              <w:bottom w:val="nil"/>
            </w:tcBorders>
            <w:vAlign w:val="center"/>
          </w:tcPr>
          <w:p w14:paraId="7A6C79AD" w14:textId="77777777" w:rsidR="00D13E8F" w:rsidRPr="00153087" w:rsidRDefault="00D13E8F" w:rsidP="00293E56">
            <w:pPr>
              <w:pStyle w:val="AATableText"/>
            </w:pPr>
            <w:r w:rsidRPr="00153087">
              <w:t xml:space="preserve">Teaching multimedia presentation skills boosts creativity and helps students effectively communicate visual content. </w:t>
            </w:r>
          </w:p>
        </w:tc>
        <w:tc>
          <w:tcPr>
            <w:tcW w:w="1620" w:type="dxa"/>
            <w:tcBorders>
              <w:bottom w:val="nil"/>
            </w:tcBorders>
            <w:vAlign w:val="center"/>
          </w:tcPr>
          <w:p w14:paraId="2E84DB28" w14:textId="77777777" w:rsidR="00D13E8F" w:rsidRPr="00153087" w:rsidRDefault="00D13E8F" w:rsidP="00293E56">
            <w:pPr>
              <w:pStyle w:val="AATableText"/>
            </w:pPr>
            <w:r w:rsidRPr="00153087">
              <w:t>Toon Boom, Adobe Animate, Canva</w:t>
            </w:r>
          </w:p>
        </w:tc>
      </w:tr>
    </w:tbl>
    <w:p w14:paraId="2E146B1E" w14:textId="77777777" w:rsidR="00315395" w:rsidRPr="00153087" w:rsidRDefault="00315395" w:rsidP="00293E56">
      <w:pPr>
        <w:spacing w:line="240" w:lineRule="auto"/>
        <w:rPr>
          <w:sz w:val="28"/>
          <w:szCs w:val="28"/>
        </w:rPr>
      </w:pPr>
    </w:p>
    <w:p w14:paraId="79439D42" w14:textId="27381899" w:rsidR="008C0A17" w:rsidRPr="00153087" w:rsidRDefault="008C0A17" w:rsidP="00293E56">
      <w:pPr>
        <w:spacing w:line="240" w:lineRule="auto"/>
        <w:rPr>
          <w:sz w:val="28"/>
          <w:szCs w:val="28"/>
          <w:lang w:val="ru-RU"/>
        </w:rPr>
      </w:pPr>
      <w:r w:rsidRPr="00153087">
        <w:rPr>
          <w:sz w:val="28"/>
          <w:szCs w:val="28"/>
          <w:lang w:val="ru-RU"/>
        </w:rPr>
        <w:t xml:space="preserve">Table </w:t>
      </w:r>
      <w:r w:rsidRPr="00153087">
        <w:rPr>
          <w:sz w:val="28"/>
          <w:szCs w:val="28"/>
        </w:rPr>
        <w:t>4</w:t>
      </w:r>
      <w:r w:rsidRPr="00153087">
        <w:rPr>
          <w:sz w:val="28"/>
          <w:szCs w:val="28"/>
          <w:lang w:val="ru-RU"/>
        </w:rPr>
        <w:t xml:space="preserve"> (continued)</w:t>
      </w:r>
    </w:p>
    <w:p w14:paraId="7D4DBD93" w14:textId="77777777" w:rsidR="00852190" w:rsidRPr="00153087" w:rsidRDefault="00852190" w:rsidP="00293E56">
      <w:pPr>
        <w:pStyle w:val="AAText"/>
      </w:pPr>
    </w:p>
    <w:tbl>
      <w:tblPr>
        <w:tblStyle w:val="TableGrid1"/>
        <w:tblW w:w="9648" w:type="dxa"/>
        <w:tblInd w:w="-5" w:type="dxa"/>
        <w:tblLayout w:type="fixed"/>
        <w:tblLook w:val="04A0" w:firstRow="1" w:lastRow="0" w:firstColumn="1" w:lastColumn="0" w:noHBand="0" w:noVBand="1"/>
      </w:tblPr>
      <w:tblGrid>
        <w:gridCol w:w="1194"/>
        <w:gridCol w:w="1746"/>
        <w:gridCol w:w="5054"/>
        <w:gridCol w:w="1654"/>
      </w:tblGrid>
      <w:tr w:rsidR="008C0A17" w:rsidRPr="00153087" w14:paraId="46FA0D3D" w14:textId="77777777" w:rsidTr="00315395">
        <w:trPr>
          <w:trHeight w:val="155"/>
        </w:trPr>
        <w:tc>
          <w:tcPr>
            <w:tcW w:w="1194" w:type="dxa"/>
            <w:vAlign w:val="center"/>
          </w:tcPr>
          <w:p w14:paraId="5129BE9C" w14:textId="7DDCD630" w:rsidR="008C0A17" w:rsidRPr="00153087" w:rsidRDefault="008C0A17" w:rsidP="00293E56">
            <w:pPr>
              <w:pStyle w:val="AATableText"/>
              <w:jc w:val="center"/>
            </w:pPr>
            <w:r w:rsidRPr="00153087">
              <w:t>1</w:t>
            </w:r>
          </w:p>
        </w:tc>
        <w:tc>
          <w:tcPr>
            <w:tcW w:w="1746" w:type="dxa"/>
            <w:tcBorders>
              <w:bottom w:val="nil"/>
            </w:tcBorders>
            <w:vAlign w:val="center"/>
          </w:tcPr>
          <w:p w14:paraId="49823D37" w14:textId="1C11FCFB" w:rsidR="008C0A17" w:rsidRPr="00153087" w:rsidRDefault="008C0A17" w:rsidP="00293E56">
            <w:pPr>
              <w:pStyle w:val="AATableText"/>
              <w:jc w:val="center"/>
            </w:pPr>
            <w:r w:rsidRPr="00153087">
              <w:t>2</w:t>
            </w:r>
          </w:p>
        </w:tc>
        <w:tc>
          <w:tcPr>
            <w:tcW w:w="5054" w:type="dxa"/>
            <w:tcBorders>
              <w:bottom w:val="nil"/>
            </w:tcBorders>
            <w:vAlign w:val="center"/>
          </w:tcPr>
          <w:p w14:paraId="247338F4" w14:textId="7922F83B" w:rsidR="008C0A17" w:rsidRPr="00153087" w:rsidRDefault="008C0A17" w:rsidP="00293E56">
            <w:pPr>
              <w:pStyle w:val="AATableText"/>
              <w:jc w:val="center"/>
            </w:pPr>
            <w:r w:rsidRPr="00153087">
              <w:t>3</w:t>
            </w:r>
          </w:p>
        </w:tc>
        <w:tc>
          <w:tcPr>
            <w:tcW w:w="1654" w:type="dxa"/>
            <w:tcBorders>
              <w:bottom w:val="nil"/>
            </w:tcBorders>
            <w:vAlign w:val="center"/>
          </w:tcPr>
          <w:p w14:paraId="735CB78A" w14:textId="4D99E179" w:rsidR="008C0A17" w:rsidRPr="00153087" w:rsidRDefault="008C0A17" w:rsidP="00293E56">
            <w:pPr>
              <w:pStyle w:val="AATableText"/>
              <w:jc w:val="center"/>
            </w:pPr>
            <w:r w:rsidRPr="00153087">
              <w:t>4</w:t>
            </w:r>
          </w:p>
        </w:tc>
      </w:tr>
      <w:tr w:rsidR="00315395" w:rsidRPr="00153087" w14:paraId="31B2E20B" w14:textId="77777777" w:rsidTr="00315395">
        <w:trPr>
          <w:trHeight w:val="944"/>
        </w:trPr>
        <w:tc>
          <w:tcPr>
            <w:tcW w:w="1194" w:type="dxa"/>
            <w:vMerge w:val="restart"/>
            <w:vAlign w:val="center"/>
          </w:tcPr>
          <w:p w14:paraId="17F7BEF9" w14:textId="77777777" w:rsidR="00315395" w:rsidRPr="00153087" w:rsidRDefault="00315395" w:rsidP="00315395">
            <w:pPr>
              <w:pStyle w:val="AATableText"/>
              <w:jc w:val="center"/>
            </w:pPr>
          </w:p>
        </w:tc>
        <w:tc>
          <w:tcPr>
            <w:tcW w:w="1746" w:type="dxa"/>
            <w:tcBorders>
              <w:bottom w:val="nil"/>
            </w:tcBorders>
          </w:tcPr>
          <w:p w14:paraId="16660EA8" w14:textId="5A1DA138" w:rsidR="00315395" w:rsidRPr="00153087" w:rsidRDefault="00315395" w:rsidP="00315395">
            <w:pPr>
              <w:pStyle w:val="AATableText"/>
            </w:pPr>
            <w:r w:rsidRPr="00153087">
              <w:t>3D printing</w:t>
            </w:r>
          </w:p>
        </w:tc>
        <w:tc>
          <w:tcPr>
            <w:tcW w:w="5054" w:type="dxa"/>
            <w:tcBorders>
              <w:bottom w:val="nil"/>
            </w:tcBorders>
          </w:tcPr>
          <w:p w14:paraId="644CFF59" w14:textId="3DBECC7E" w:rsidR="00315395" w:rsidRPr="00153087" w:rsidRDefault="00315395" w:rsidP="00315395">
            <w:pPr>
              <w:pStyle w:val="AATableText"/>
            </w:pPr>
            <w:r w:rsidRPr="00153087">
              <w:t xml:space="preserve">3D printing allows students to produce and engage with tangible representations of art such as sculptures and complex models. </w:t>
            </w:r>
          </w:p>
        </w:tc>
        <w:tc>
          <w:tcPr>
            <w:tcW w:w="1654" w:type="dxa"/>
            <w:tcBorders>
              <w:bottom w:val="nil"/>
            </w:tcBorders>
          </w:tcPr>
          <w:p w14:paraId="78ECDBA3" w14:textId="5BB7CDDF" w:rsidR="00315395" w:rsidRPr="00153087" w:rsidRDefault="00315395" w:rsidP="00315395">
            <w:pPr>
              <w:pStyle w:val="AATableText"/>
            </w:pPr>
            <w:r w:rsidRPr="00153087">
              <w:t>Tinkercad, Ultimaker Cura</w:t>
            </w:r>
          </w:p>
        </w:tc>
      </w:tr>
      <w:tr w:rsidR="00315395" w:rsidRPr="00153087" w14:paraId="1CDA6BFB" w14:textId="77777777" w:rsidTr="00315395">
        <w:trPr>
          <w:trHeight w:val="1007"/>
        </w:trPr>
        <w:tc>
          <w:tcPr>
            <w:tcW w:w="1194" w:type="dxa"/>
            <w:vMerge/>
            <w:vAlign w:val="center"/>
          </w:tcPr>
          <w:p w14:paraId="3A4B717F" w14:textId="77777777" w:rsidR="00315395" w:rsidRPr="00153087" w:rsidRDefault="00315395" w:rsidP="00AA3D68">
            <w:pPr>
              <w:pStyle w:val="AATableText"/>
              <w:jc w:val="center"/>
            </w:pPr>
          </w:p>
        </w:tc>
        <w:tc>
          <w:tcPr>
            <w:tcW w:w="1746" w:type="dxa"/>
            <w:tcBorders>
              <w:bottom w:val="nil"/>
            </w:tcBorders>
            <w:vAlign w:val="center"/>
          </w:tcPr>
          <w:p w14:paraId="7B4DDF3D" w14:textId="33F5BB82" w:rsidR="00315395" w:rsidRPr="00153087" w:rsidRDefault="00315395" w:rsidP="00AA3D68">
            <w:pPr>
              <w:pStyle w:val="AATableText"/>
            </w:pPr>
            <w:r w:rsidRPr="00153087">
              <w:t>Video conferencing</w:t>
            </w:r>
          </w:p>
        </w:tc>
        <w:tc>
          <w:tcPr>
            <w:tcW w:w="5054" w:type="dxa"/>
            <w:tcBorders>
              <w:bottom w:val="nil"/>
            </w:tcBorders>
            <w:vAlign w:val="center"/>
          </w:tcPr>
          <w:p w14:paraId="757A19A6" w14:textId="7527463C" w:rsidR="00315395" w:rsidRPr="00153087" w:rsidRDefault="00315395" w:rsidP="00AA3D68">
            <w:pPr>
              <w:pStyle w:val="AATableText"/>
            </w:pPr>
            <w:r w:rsidRPr="00153087">
              <w:t xml:space="preserve">Helps students stay involved and take initiative in learning, especially in remote or hybrid environments. </w:t>
            </w:r>
          </w:p>
        </w:tc>
        <w:tc>
          <w:tcPr>
            <w:tcW w:w="1654" w:type="dxa"/>
            <w:tcBorders>
              <w:bottom w:val="nil"/>
            </w:tcBorders>
            <w:vAlign w:val="center"/>
          </w:tcPr>
          <w:p w14:paraId="6836E41F" w14:textId="7EBE6E18" w:rsidR="00315395" w:rsidRPr="00153087" w:rsidRDefault="00315395" w:rsidP="00AA3D68">
            <w:pPr>
              <w:pStyle w:val="AATableText"/>
            </w:pPr>
            <w:r w:rsidRPr="00153087">
              <w:t>Zoom, Microsoft Teams</w:t>
            </w:r>
          </w:p>
        </w:tc>
      </w:tr>
      <w:tr w:rsidR="00AA3D68" w:rsidRPr="00153087" w14:paraId="79EBC17F" w14:textId="77777777" w:rsidTr="00315395">
        <w:trPr>
          <w:trHeight w:val="971"/>
        </w:trPr>
        <w:tc>
          <w:tcPr>
            <w:tcW w:w="1194" w:type="dxa"/>
            <w:vMerge w:val="restart"/>
            <w:textDirection w:val="btLr"/>
            <w:vAlign w:val="center"/>
          </w:tcPr>
          <w:p w14:paraId="663F3975" w14:textId="55E916FF" w:rsidR="00AA3D68" w:rsidRPr="00153087" w:rsidRDefault="00AA3D68" w:rsidP="00AA3D68">
            <w:pPr>
              <w:pStyle w:val="AATableText"/>
              <w:ind w:left="113" w:right="113"/>
              <w:jc w:val="center"/>
            </w:pPr>
            <w:r w:rsidRPr="00153087">
              <w:t>Responding</w:t>
            </w:r>
          </w:p>
        </w:tc>
        <w:tc>
          <w:tcPr>
            <w:tcW w:w="1746" w:type="dxa"/>
            <w:tcBorders>
              <w:bottom w:val="nil"/>
            </w:tcBorders>
            <w:vAlign w:val="center"/>
          </w:tcPr>
          <w:p w14:paraId="228C3551" w14:textId="6A928A20" w:rsidR="00AA3D68" w:rsidRPr="00153087" w:rsidRDefault="00AA3D68" w:rsidP="00AA3D68">
            <w:pPr>
              <w:pStyle w:val="AATableText"/>
            </w:pPr>
            <w:r w:rsidRPr="00153087">
              <w:t>AR</w:t>
            </w:r>
          </w:p>
        </w:tc>
        <w:tc>
          <w:tcPr>
            <w:tcW w:w="5054" w:type="dxa"/>
            <w:tcBorders>
              <w:bottom w:val="nil"/>
            </w:tcBorders>
            <w:vAlign w:val="center"/>
          </w:tcPr>
          <w:p w14:paraId="77E628E8" w14:textId="12C9CDC3" w:rsidR="00AA3D68" w:rsidRPr="00153087" w:rsidRDefault="00AA3D68" w:rsidP="00AA3D68">
            <w:pPr>
              <w:pStyle w:val="AATableText"/>
            </w:pPr>
            <w:r w:rsidRPr="00153087">
              <w:t xml:space="preserve">AR lets designers create virtual interpretations of objects, helping learners visualize and evaluate designs effectively. </w:t>
            </w:r>
          </w:p>
        </w:tc>
        <w:tc>
          <w:tcPr>
            <w:tcW w:w="1654" w:type="dxa"/>
            <w:tcBorders>
              <w:bottom w:val="nil"/>
            </w:tcBorders>
            <w:vAlign w:val="center"/>
          </w:tcPr>
          <w:p w14:paraId="53BC4D3B" w14:textId="62E7670A" w:rsidR="00AA3D68" w:rsidRPr="00153087" w:rsidRDefault="00AA3D68" w:rsidP="00AA3D68">
            <w:pPr>
              <w:pStyle w:val="AATableText"/>
            </w:pPr>
            <w:r w:rsidRPr="00153087">
              <w:t>Assemblr, Adobe Aero</w:t>
            </w:r>
          </w:p>
        </w:tc>
      </w:tr>
      <w:tr w:rsidR="00AA3D68" w:rsidRPr="00153087" w14:paraId="2BFDE42E" w14:textId="77777777" w:rsidTr="00315395">
        <w:trPr>
          <w:trHeight w:val="953"/>
        </w:trPr>
        <w:tc>
          <w:tcPr>
            <w:tcW w:w="1194" w:type="dxa"/>
            <w:vMerge/>
            <w:vAlign w:val="center"/>
          </w:tcPr>
          <w:p w14:paraId="7A372F32" w14:textId="77777777" w:rsidR="00AA3D68" w:rsidRPr="00153087" w:rsidRDefault="00AA3D68" w:rsidP="00AA3D68">
            <w:pPr>
              <w:pStyle w:val="AATableText"/>
              <w:jc w:val="center"/>
            </w:pPr>
          </w:p>
        </w:tc>
        <w:tc>
          <w:tcPr>
            <w:tcW w:w="1746" w:type="dxa"/>
            <w:tcBorders>
              <w:bottom w:val="nil"/>
            </w:tcBorders>
            <w:vAlign w:val="center"/>
          </w:tcPr>
          <w:p w14:paraId="321A8288" w14:textId="6268C31F" w:rsidR="00AA3D68" w:rsidRPr="00153087" w:rsidRDefault="00AA3D68" w:rsidP="00AA3D68">
            <w:pPr>
              <w:pStyle w:val="AATableText"/>
            </w:pPr>
            <w:r w:rsidRPr="00153087">
              <w:t>VR</w:t>
            </w:r>
          </w:p>
        </w:tc>
        <w:tc>
          <w:tcPr>
            <w:tcW w:w="5054" w:type="dxa"/>
            <w:tcBorders>
              <w:bottom w:val="nil"/>
            </w:tcBorders>
            <w:vAlign w:val="center"/>
          </w:tcPr>
          <w:p w14:paraId="3E0E6E81" w14:textId="681269F4" w:rsidR="00AA3D68" w:rsidRPr="00153087" w:rsidRDefault="00AA3D68" w:rsidP="00AA3D68">
            <w:pPr>
              <w:pStyle w:val="AATableText"/>
            </w:pPr>
            <w:r w:rsidRPr="00153087">
              <w:t xml:space="preserve">VR creates immersive 3D environments where students can interact with digital art beyond traditional methods. </w:t>
            </w:r>
          </w:p>
        </w:tc>
        <w:tc>
          <w:tcPr>
            <w:tcW w:w="1654" w:type="dxa"/>
            <w:tcBorders>
              <w:bottom w:val="nil"/>
            </w:tcBorders>
            <w:vAlign w:val="center"/>
          </w:tcPr>
          <w:p w14:paraId="4AB20F33" w14:textId="2577B2D9" w:rsidR="00AA3D68" w:rsidRPr="00153087" w:rsidRDefault="00AA3D68" w:rsidP="00AA3D68">
            <w:pPr>
              <w:pStyle w:val="AATableText"/>
            </w:pPr>
            <w:r w:rsidRPr="00153087">
              <w:t>Tilt Brush, Oculus Medium</w:t>
            </w:r>
          </w:p>
        </w:tc>
      </w:tr>
      <w:tr w:rsidR="00AA3D68" w:rsidRPr="00153087" w14:paraId="6EF41209" w14:textId="77777777" w:rsidTr="00315395">
        <w:trPr>
          <w:trHeight w:val="1016"/>
        </w:trPr>
        <w:tc>
          <w:tcPr>
            <w:tcW w:w="1194" w:type="dxa"/>
            <w:vMerge/>
            <w:textDirection w:val="btLr"/>
            <w:vAlign w:val="center"/>
          </w:tcPr>
          <w:p w14:paraId="70D84512" w14:textId="77777777" w:rsidR="00AA3D68" w:rsidRPr="00153087" w:rsidRDefault="00AA3D68" w:rsidP="00293E56">
            <w:pPr>
              <w:pStyle w:val="AATableText"/>
              <w:jc w:val="center"/>
            </w:pPr>
          </w:p>
        </w:tc>
        <w:tc>
          <w:tcPr>
            <w:tcW w:w="1746" w:type="dxa"/>
            <w:tcBorders>
              <w:bottom w:val="nil"/>
            </w:tcBorders>
            <w:vAlign w:val="center"/>
          </w:tcPr>
          <w:p w14:paraId="33DEB1FC" w14:textId="77777777" w:rsidR="00AA3D68" w:rsidRPr="00153087" w:rsidRDefault="00AA3D68" w:rsidP="00AA3D68">
            <w:pPr>
              <w:pStyle w:val="AATableText"/>
            </w:pPr>
            <w:r w:rsidRPr="00153087">
              <w:t>Interactive whiteboards</w:t>
            </w:r>
          </w:p>
        </w:tc>
        <w:tc>
          <w:tcPr>
            <w:tcW w:w="5054" w:type="dxa"/>
            <w:tcBorders>
              <w:bottom w:val="nil"/>
            </w:tcBorders>
            <w:vAlign w:val="center"/>
          </w:tcPr>
          <w:p w14:paraId="015EE080" w14:textId="77777777" w:rsidR="00AA3D68" w:rsidRPr="00153087" w:rsidRDefault="00AA3D68" w:rsidP="00AA3D68">
            <w:pPr>
              <w:pStyle w:val="AATableText"/>
            </w:pPr>
            <w:r w:rsidRPr="00153087">
              <w:t xml:space="preserve">Supports annotation, group activities, and real-time feedback for deeper comprehension and critique. </w:t>
            </w:r>
          </w:p>
        </w:tc>
        <w:tc>
          <w:tcPr>
            <w:tcW w:w="1654" w:type="dxa"/>
            <w:tcBorders>
              <w:bottom w:val="nil"/>
            </w:tcBorders>
            <w:vAlign w:val="center"/>
          </w:tcPr>
          <w:p w14:paraId="2FD73AB6" w14:textId="77777777" w:rsidR="00AA3D68" w:rsidRPr="00153087" w:rsidRDefault="00AA3D68" w:rsidP="00AA3D68">
            <w:pPr>
              <w:pStyle w:val="AATableText"/>
            </w:pPr>
            <w:r w:rsidRPr="00153087">
              <w:t>SMART Board, Jamboard</w:t>
            </w:r>
          </w:p>
        </w:tc>
      </w:tr>
      <w:tr w:rsidR="00AA3D68" w:rsidRPr="00153087" w14:paraId="549015EB" w14:textId="77777777" w:rsidTr="00315395">
        <w:trPr>
          <w:trHeight w:val="989"/>
        </w:trPr>
        <w:tc>
          <w:tcPr>
            <w:tcW w:w="1194" w:type="dxa"/>
            <w:vMerge/>
            <w:tcBorders>
              <w:bottom w:val="single" w:sz="4" w:space="0" w:color="auto"/>
            </w:tcBorders>
            <w:textDirection w:val="btLr"/>
            <w:vAlign w:val="center"/>
          </w:tcPr>
          <w:p w14:paraId="2464D846" w14:textId="77777777" w:rsidR="00AA3D68" w:rsidRPr="00153087" w:rsidRDefault="00AA3D68" w:rsidP="00293E56">
            <w:pPr>
              <w:pStyle w:val="AATableText"/>
              <w:jc w:val="center"/>
            </w:pPr>
          </w:p>
        </w:tc>
        <w:tc>
          <w:tcPr>
            <w:tcW w:w="1746" w:type="dxa"/>
            <w:tcBorders>
              <w:bottom w:val="single" w:sz="4" w:space="0" w:color="auto"/>
            </w:tcBorders>
            <w:vAlign w:val="center"/>
          </w:tcPr>
          <w:p w14:paraId="4BC9AE00" w14:textId="77777777" w:rsidR="00AA3D68" w:rsidRPr="00153087" w:rsidRDefault="00AA3D68" w:rsidP="00AA3D68">
            <w:pPr>
              <w:pStyle w:val="AATableText"/>
            </w:pPr>
            <w:r w:rsidRPr="00153087">
              <w:t>AI-powered assessment tools</w:t>
            </w:r>
          </w:p>
        </w:tc>
        <w:tc>
          <w:tcPr>
            <w:tcW w:w="5054" w:type="dxa"/>
            <w:tcBorders>
              <w:bottom w:val="single" w:sz="4" w:space="0" w:color="auto"/>
            </w:tcBorders>
            <w:vAlign w:val="center"/>
          </w:tcPr>
          <w:p w14:paraId="13251529" w14:textId="77777777" w:rsidR="00AA3D68" w:rsidRPr="00153087" w:rsidRDefault="00AA3D68" w:rsidP="00AA3D68">
            <w:pPr>
              <w:pStyle w:val="AATableText"/>
            </w:pPr>
            <w:r w:rsidRPr="00153087">
              <w:t xml:space="preserve">AI offers instant feedback and suggestions for enhancing artworks and provides personalized evaluations. </w:t>
            </w:r>
          </w:p>
        </w:tc>
        <w:tc>
          <w:tcPr>
            <w:tcW w:w="1654" w:type="dxa"/>
            <w:tcBorders>
              <w:bottom w:val="single" w:sz="4" w:space="0" w:color="auto"/>
            </w:tcBorders>
            <w:vAlign w:val="center"/>
          </w:tcPr>
          <w:p w14:paraId="10A99399" w14:textId="77777777" w:rsidR="00AA3D68" w:rsidRPr="00153087" w:rsidRDefault="00AA3D68" w:rsidP="00AA3D68">
            <w:pPr>
              <w:pStyle w:val="AATableText"/>
            </w:pPr>
            <w:r w:rsidRPr="00153087">
              <w:t>Canva Magic Design, AutoDraw</w:t>
            </w:r>
          </w:p>
        </w:tc>
      </w:tr>
      <w:tr w:rsidR="008C0A17" w:rsidRPr="00153087" w14:paraId="69116E69" w14:textId="77777777" w:rsidTr="00315395">
        <w:trPr>
          <w:trHeight w:val="2169"/>
        </w:trPr>
        <w:tc>
          <w:tcPr>
            <w:tcW w:w="1194" w:type="dxa"/>
            <w:tcBorders>
              <w:bottom w:val="single" w:sz="4" w:space="0" w:color="auto"/>
            </w:tcBorders>
            <w:textDirection w:val="btLr"/>
            <w:vAlign w:val="center"/>
          </w:tcPr>
          <w:p w14:paraId="36A5C132" w14:textId="77777777" w:rsidR="008C0A17" w:rsidRPr="00153087" w:rsidRDefault="008C0A17" w:rsidP="00293E56">
            <w:pPr>
              <w:pStyle w:val="AATableText"/>
              <w:jc w:val="center"/>
            </w:pPr>
            <w:r w:rsidRPr="00153087">
              <w:t>Connecting</w:t>
            </w:r>
          </w:p>
        </w:tc>
        <w:tc>
          <w:tcPr>
            <w:tcW w:w="1746" w:type="dxa"/>
            <w:tcBorders>
              <w:bottom w:val="single" w:sz="4" w:space="0" w:color="auto"/>
            </w:tcBorders>
            <w:vAlign w:val="center"/>
          </w:tcPr>
          <w:p w14:paraId="0FF1796D" w14:textId="77777777" w:rsidR="008C0A17" w:rsidRPr="00153087" w:rsidRDefault="008C0A17" w:rsidP="00AA3D68">
            <w:pPr>
              <w:pStyle w:val="AATableText"/>
            </w:pPr>
            <w:r w:rsidRPr="00153087">
              <w:t xml:space="preserve">Online art communities </w:t>
            </w:r>
          </w:p>
          <w:p w14:paraId="3DCC1168" w14:textId="77777777" w:rsidR="008C0A17" w:rsidRPr="00153087" w:rsidRDefault="008C0A17" w:rsidP="00AA3D68">
            <w:pPr>
              <w:pStyle w:val="AATableText"/>
            </w:pPr>
            <w:r w:rsidRPr="00153087">
              <w:t xml:space="preserve">And </w:t>
            </w:r>
            <w:r w:rsidRPr="00153087">
              <w:rPr>
                <w:rtl/>
              </w:rPr>
              <w:t xml:space="preserve"> </w:t>
            </w:r>
            <w:r w:rsidRPr="00153087">
              <w:t>tutorials</w:t>
            </w:r>
          </w:p>
        </w:tc>
        <w:tc>
          <w:tcPr>
            <w:tcW w:w="5054" w:type="dxa"/>
            <w:tcBorders>
              <w:bottom w:val="single" w:sz="4" w:space="0" w:color="auto"/>
            </w:tcBorders>
            <w:vAlign w:val="center"/>
          </w:tcPr>
          <w:p w14:paraId="58C48F35" w14:textId="77777777" w:rsidR="008C0A17" w:rsidRPr="00153087" w:rsidRDefault="008C0A17" w:rsidP="00AA3D68">
            <w:pPr>
              <w:pStyle w:val="AATableText"/>
            </w:pPr>
            <w:r w:rsidRPr="00153087">
              <w:t>Websites like Behance and ArtStation also offer students a platform to showcase their work, seek feedback, and also be inspired [65]. There are also various platforms, like Skillshare and Udemy, which offer learners all over the world access to different art classes, making it global in terms of education.</w:t>
            </w:r>
          </w:p>
        </w:tc>
        <w:tc>
          <w:tcPr>
            <w:tcW w:w="1654" w:type="dxa"/>
            <w:tcBorders>
              <w:bottom w:val="single" w:sz="4" w:space="0" w:color="auto"/>
            </w:tcBorders>
            <w:vAlign w:val="center"/>
          </w:tcPr>
          <w:p w14:paraId="07B6C896" w14:textId="77777777" w:rsidR="008C0A17" w:rsidRPr="00153087" w:rsidRDefault="008C0A17" w:rsidP="00AA3D68">
            <w:pPr>
              <w:pStyle w:val="AATableText"/>
            </w:pPr>
            <w:r w:rsidRPr="00153087">
              <w:t>Behance, ArtStation, Skillshare</w:t>
            </w:r>
          </w:p>
          <w:p w14:paraId="0A39DE4A" w14:textId="77777777" w:rsidR="008C0A17" w:rsidRPr="00153087" w:rsidRDefault="008C0A17" w:rsidP="00AA3D68">
            <w:pPr>
              <w:pStyle w:val="AATableText"/>
            </w:pPr>
            <w:r w:rsidRPr="00153087">
              <w:t xml:space="preserve">Skillshare and Udemy </w:t>
            </w:r>
          </w:p>
        </w:tc>
      </w:tr>
    </w:tbl>
    <w:p w14:paraId="175BEE90" w14:textId="77777777" w:rsidR="008C0A17" w:rsidRPr="00153087" w:rsidRDefault="008C0A17" w:rsidP="00293E56">
      <w:pPr>
        <w:pStyle w:val="AAText"/>
      </w:pPr>
    </w:p>
    <w:p w14:paraId="1419D0AE" w14:textId="77777777" w:rsidR="00C824BC" w:rsidRPr="00153087" w:rsidRDefault="00C824BC" w:rsidP="00293E56">
      <w:pPr>
        <w:pStyle w:val="AAText"/>
      </w:pPr>
      <w:r w:rsidRPr="00153087">
        <w:t>Having completed a comprehensive review of the literature on the integration of digital technologies in art education, the author innovates by identifying the main types of digital technologies and introducing their pedagogical applications and characteristics. This classification is made for the first time by the author and draws on international research and studies conducted specifically in the Kazakh context. This process, which includes the collection, classification and interpretation of relevant tools and approaches, is one of the most important methodological achievements of this research, as it organizes scattered information into a structured and action-oriented system. In our opinion, all these data indicate that digital technologies are not only auxiliary tools, but can also actively appear as creative partners in the evolution of teaching strategies and contribute to the enhancement of creative development in art education. As a result, the author has established a clear analytical connection between digital technologies, student participation, creative abilities and pedagogical approaches, which is shown in Figure 3.</w:t>
      </w:r>
    </w:p>
    <w:p w14:paraId="2980D05D" w14:textId="3D676A2B" w:rsidR="00132721" w:rsidRPr="00153087" w:rsidRDefault="00C824BC" w:rsidP="00293E56">
      <w:pPr>
        <w:pStyle w:val="AAText"/>
      </w:pPr>
      <w:r w:rsidRPr="00153087">
        <w:t>This diagram shows how the use of digital tools can transform and update traditional teaching methods towards more interactive, interdisciplinary and innovative ones. Therefore, the identification and classification of digital technologies, together with the development of this thematic model, reflects the author’s analytical interpretation of existing studies and provides a coherent framework that links the use of technology to the development of creativity in art education. This section is an important step in connecting the three main elements of the study, namely “creativity”, “art education” and “digital technologies”. From this, Figure 3 is designed as a 4-stage developmental process to show how digital technologies can develop creative abilities. Rather than presenting a static model, this figure shows a dynamic and progressive interaction between technology, education and student development.</w:t>
      </w:r>
    </w:p>
    <w:p w14:paraId="4DC644F2" w14:textId="1BB858C5" w:rsidR="00132721" w:rsidRPr="00153087" w:rsidRDefault="00132721" w:rsidP="00293E56">
      <w:pPr>
        <w:pStyle w:val="AAText"/>
      </w:pPr>
      <w:r w:rsidRPr="00153087">
        <w:t xml:space="preserve">Stage 1: Cognitive </w:t>
      </w:r>
      <w:r w:rsidR="00696892" w:rsidRPr="00153087">
        <w:t>and psychological awareness development</w:t>
      </w:r>
    </w:p>
    <w:p w14:paraId="4A4FC47E" w14:textId="7C57EDD6" w:rsidR="00132721" w:rsidRPr="00153087" w:rsidRDefault="00516A52" w:rsidP="00293E56">
      <w:pPr>
        <w:pStyle w:val="AAText"/>
      </w:pPr>
      <w:r w:rsidRPr="00153087">
        <w:t>In the initial stage of this process, the role of awareness and cognition in the more practical and effective use of digital technologies is identified. This stage is primarily based on psychological and learner-centered approaches, in which perception, motivation, skills and cognition, and individual emotional readiness play a central role in shaping interaction with digital tools</w:t>
      </w:r>
      <w:r w:rsidR="00132721" w:rsidRPr="00153087">
        <w:t>.</w:t>
      </w:r>
    </w:p>
    <w:p w14:paraId="7131E1AC" w14:textId="2BBAE495" w:rsidR="00132721" w:rsidRPr="00153087" w:rsidRDefault="00132721" w:rsidP="00293E56">
      <w:pPr>
        <w:pStyle w:val="AAText"/>
      </w:pPr>
      <w:r w:rsidRPr="00153087">
        <w:t xml:space="preserve">Stage 2: Interaction and </w:t>
      </w:r>
      <w:r w:rsidR="00696892" w:rsidRPr="00153087">
        <w:t>participation enhancement</w:t>
      </w:r>
    </w:p>
    <w:p w14:paraId="21AB83C4" w14:textId="012F9D74" w:rsidR="00132721" w:rsidRPr="00153087" w:rsidRDefault="00516A52" w:rsidP="00293E56">
      <w:pPr>
        <w:pStyle w:val="AAText"/>
      </w:pPr>
      <w:r w:rsidRPr="00153087">
        <w:t>In the second stage, it is identified that the higher the level of cognitive awareness, the naturally increases the level of interaction with peers and technological environments. This stage can be interpreted through student-centered, constructive and social learning approaches, in which learning is shaped through collaboration, communication and active exploration.</w:t>
      </w:r>
    </w:p>
    <w:p w14:paraId="4BEAA87B" w14:textId="427F0572" w:rsidR="00132721" w:rsidRPr="00153087" w:rsidRDefault="00132721" w:rsidP="00293E56">
      <w:pPr>
        <w:pStyle w:val="AAText"/>
      </w:pPr>
      <w:r w:rsidRPr="00153087">
        <w:t xml:space="preserve">Stage 3: Pedagogical </w:t>
      </w:r>
      <w:r w:rsidR="00696892" w:rsidRPr="00153087">
        <w:t>transformation and methodological integration</w:t>
      </w:r>
    </w:p>
    <w:p w14:paraId="044E4BF5" w14:textId="738E1B99" w:rsidR="00132721" w:rsidRPr="00153087" w:rsidRDefault="00516A52" w:rsidP="00293E56">
      <w:pPr>
        <w:pStyle w:val="AAText"/>
      </w:pPr>
      <w:r w:rsidRPr="00153087">
        <w:t>At this level, digital technologies introduce more interactive, flexible, and adaptive teaching methods than traditional teaching methods and are aimed at transforming teaching and learning strategies. This stage is based on instructional and pedagogical design approaches in which technology is integrated as a supportive and facilitating educational tool.</w:t>
      </w:r>
    </w:p>
    <w:p w14:paraId="4AC49E3D" w14:textId="1BBFE79A" w:rsidR="00132721" w:rsidRPr="00153087" w:rsidRDefault="00132721" w:rsidP="00293E56">
      <w:pPr>
        <w:pStyle w:val="AAText"/>
      </w:pPr>
      <w:r w:rsidRPr="00153087">
        <w:t xml:space="preserve">Stage 4: Creative </w:t>
      </w:r>
      <w:r w:rsidR="00696892" w:rsidRPr="00153087">
        <w:t>application and artistic output development</w:t>
      </w:r>
    </w:p>
    <w:p w14:paraId="7562AF46" w14:textId="04940758" w:rsidR="00516A52" w:rsidRPr="00153087" w:rsidRDefault="00516A52" w:rsidP="00293E56">
      <w:pPr>
        <w:pStyle w:val="AAText"/>
      </w:pPr>
      <w:r w:rsidRPr="00153087">
        <w:t>In the final stage, increasing awareness, interaction, and improvement of teaching methods lead to the use of digital technologies to produce more creative and purposeful products. At this stage, students are able to integrate digital tools into their personal creative processes, which ultimately leads to more innovative outputs and products. This stage reflects an artistic-practical and production-oriented approach, where technology becomes an embedded component of individual artistic expression.</w:t>
      </w:r>
    </w:p>
    <w:p w14:paraId="04FB280C" w14:textId="00578A83" w:rsidR="00684954" w:rsidRPr="00153087" w:rsidRDefault="00516A52" w:rsidP="00293E56">
      <w:pPr>
        <w:pStyle w:val="AAText"/>
        <w:rPr>
          <w:rtl/>
        </w:rPr>
      </w:pPr>
      <w:r w:rsidRPr="00153087">
        <w:t>The author's design of this process emphasizes that the impact of digital technologies on creativity is not immediate, but emerges through a gradual and multi-layered process involving psychological, social, educational, and artistic dimensions. In this sense, the author's framework offers a structured interpretation of how digital environments can systematically support the development of creative abilities in art education.</w:t>
      </w:r>
    </w:p>
    <w:p w14:paraId="483DF646" w14:textId="77777777" w:rsidR="00315395" w:rsidRPr="00153087" w:rsidRDefault="00315395" w:rsidP="00315395">
      <w:pPr>
        <w:pStyle w:val="AAText"/>
        <w:ind w:firstLine="0"/>
        <w:rPr>
          <w:szCs w:val="28"/>
        </w:rPr>
      </w:pPr>
    </w:p>
    <w:p w14:paraId="6D85E9CB" w14:textId="77777777" w:rsidR="00315395" w:rsidRPr="00153087" w:rsidRDefault="00315395" w:rsidP="00315395">
      <w:pPr>
        <w:pStyle w:val="AAText"/>
        <w:ind w:firstLine="0"/>
        <w:rPr>
          <w:szCs w:val="28"/>
        </w:rPr>
      </w:pPr>
    </w:p>
    <w:p w14:paraId="1AE01009" w14:textId="7490B385" w:rsidR="00315395" w:rsidRPr="00153087" w:rsidRDefault="00315395" w:rsidP="00315395">
      <w:pPr>
        <w:pStyle w:val="AAText"/>
        <w:ind w:firstLine="0"/>
        <w:rPr>
          <w:szCs w:val="28"/>
        </w:rPr>
      </w:pPr>
      <w:r w:rsidRPr="00153087">
        <w:drawing>
          <wp:anchor distT="0" distB="0" distL="114300" distR="114300" simplePos="0" relativeHeight="251951104" behindDoc="0" locked="0" layoutInCell="1" allowOverlap="1" wp14:anchorId="0BB3E877" wp14:editId="6E43F3F1">
            <wp:simplePos x="0" y="0"/>
            <wp:positionH relativeFrom="margin">
              <wp:align>center</wp:align>
            </wp:positionH>
            <wp:positionV relativeFrom="paragraph">
              <wp:posOffset>50</wp:posOffset>
            </wp:positionV>
            <wp:extent cx="5486400" cy="4177665"/>
            <wp:effectExtent l="0" t="0" r="19050" b="51435"/>
            <wp:wrapTopAndBottom/>
            <wp:docPr id="1526020898"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V relativeFrom="margin">
              <wp14:pctHeight>0</wp14:pctHeight>
            </wp14:sizeRelV>
          </wp:anchor>
        </w:drawing>
      </w:r>
    </w:p>
    <w:p w14:paraId="6557C29B" w14:textId="3710074C" w:rsidR="00D13E8F" w:rsidRPr="00153087" w:rsidRDefault="00D13E8F" w:rsidP="00315395">
      <w:pPr>
        <w:pStyle w:val="AAFiguretitle"/>
      </w:pPr>
      <w:r w:rsidRPr="00153087">
        <w:t xml:space="preserve">Figure 3- </w:t>
      </w:r>
      <w:r w:rsidR="00696892" w:rsidRPr="00153087">
        <w:t>H</w:t>
      </w:r>
      <w:r w:rsidRPr="00153087">
        <w:t>ow digital technologies foster creative abilities in Art Education</w:t>
      </w:r>
    </w:p>
    <w:p w14:paraId="662F4F68" w14:textId="77777777" w:rsidR="00590185" w:rsidRPr="00153087" w:rsidRDefault="00590185" w:rsidP="00293E56">
      <w:pPr>
        <w:spacing w:line="240" w:lineRule="auto"/>
        <w:jc w:val="center"/>
        <w:rPr>
          <w:sz w:val="28"/>
          <w:szCs w:val="28"/>
        </w:rPr>
      </w:pPr>
    </w:p>
    <w:p w14:paraId="39D5586F" w14:textId="7A0B4CE8" w:rsidR="00D13E8F" w:rsidRPr="00153087" w:rsidRDefault="002F5F44" w:rsidP="00293E56">
      <w:pPr>
        <w:pStyle w:val="AAText"/>
        <w:rPr>
          <w:rtl/>
        </w:rPr>
      </w:pPr>
      <w:r w:rsidRPr="00153087">
        <w:t>In relation to the four-stage model presented in Figure 3, the first two stages - developing cognitive and psychological awareness and increasing interaction and participation - form the basic foundation for understanding the role of digital technologies in developing creative abilities in art education. In this regard, in the first stage, an attempt is made to emphasize the role of digital literacy as a basic prerequisite for dealing with digital technologies. In other words, by using digital literacy, students can increase their awareness and knowledge of technologies and, as a result, acquire psychological readiness to interact with digital environments. And in the second stage, attention is directed towards the ways in which digital technology can increase interaction, participation, communication and artistic expression in order to create more active and participatory learning experiences in the educational process. Therefore, the author emphasizes that understanding digital literacy and familiarity with the concepts of digital literacy and the mechanisms of technology interaction are essential to explain how to improve creative participation in technology-based learning environments. Therefore, before addressing educational developments, it is necessary to first identify the conceptual meaning of digital literacy and examine its impact on student participation and engagement. This analytical path provides a logical transition to the next section, which further explores the necessary conditions and fundamental competencies required to foster creativity in advanced digital art education.</w:t>
      </w:r>
    </w:p>
    <w:p w14:paraId="6AEB7C32" w14:textId="77777777" w:rsidR="008138CA" w:rsidRPr="00153087" w:rsidRDefault="008138CA" w:rsidP="00293E56">
      <w:pPr>
        <w:pStyle w:val="AAText"/>
      </w:pPr>
    </w:p>
    <w:p w14:paraId="68AB156B" w14:textId="1BDE5C63" w:rsidR="00D13E8F" w:rsidRPr="00153087" w:rsidRDefault="005B131E" w:rsidP="00293E56">
      <w:pPr>
        <w:pStyle w:val="AATitr2"/>
      </w:pPr>
      <w:r w:rsidRPr="00153087">
        <w:t>1.3 Prerequisites for Developing Creative Abilities in Prospective Art Education Teachers</w:t>
      </w:r>
    </w:p>
    <w:p w14:paraId="15C09179" w14:textId="302BEDA7" w:rsidR="001111CA" w:rsidRPr="00153087" w:rsidRDefault="001F4329" w:rsidP="00293E56">
      <w:pPr>
        <w:pStyle w:val="AATitr2"/>
        <w:rPr>
          <w:b w:val="0"/>
        </w:rPr>
      </w:pPr>
      <w:r w:rsidRPr="00153087">
        <w:rPr>
          <w:b w:val="0"/>
        </w:rPr>
        <w:t>It is undeniable that we are living in an era of technological explosion, the growth of technology has never been so rapid, and it is clear that old teaching methods cannot meet the needs of modern education. Today's generation of students are a generation of digital natives and technology can no longer be separated from their lives or educational environment. We have to add technology to education, but the way this integration is very important. Especially in the case of art classes, where everything is shaped around stimulating creativity, we cannot just stick to traditional methods and ignore digital tools. Contemporary educators have to add digital tools to the curriculum to increase student participation and update their learning strategies to be suitable for incorporating technology. This is a critical period for all types of education, especially art education, so that important decisions can be made and this process of transition from traditional methods to modern and digital methods can be carried out in the best way. One of the important tasks in this era is to try to adapt art education to digital technologies.</w:t>
      </w:r>
      <w:r w:rsidR="00CA009C" w:rsidRPr="00153087">
        <w:rPr>
          <w:b w:val="0"/>
        </w:rPr>
        <w:t xml:space="preserve"> The impact of digital progress on the basic foundations of artistic concepts must not be ignored. Therefore, to undertake a thorough analysis of the impact of technology on creativity is not just desirable, but a basic need for those who are committed to contemporary education.</w:t>
      </w:r>
    </w:p>
    <w:p w14:paraId="7FA8EAD3" w14:textId="23220449" w:rsidR="00D13E8F" w:rsidRPr="00153087" w:rsidRDefault="00D13E8F" w:rsidP="00293E56">
      <w:pPr>
        <w:pStyle w:val="AATitr2"/>
        <w:rPr>
          <w:b w:val="0"/>
          <w:bCs/>
        </w:rPr>
      </w:pPr>
      <w:r w:rsidRPr="00153087">
        <w:rPr>
          <w:b w:val="0"/>
          <w:bCs/>
        </w:rPr>
        <w:t xml:space="preserve">What Is </w:t>
      </w:r>
      <w:r w:rsidR="00696892" w:rsidRPr="00153087">
        <w:rPr>
          <w:b w:val="0"/>
          <w:bCs/>
        </w:rPr>
        <w:t>digital literacy</w:t>
      </w:r>
      <w:r w:rsidRPr="00153087">
        <w:rPr>
          <w:b w:val="0"/>
          <w:bCs/>
        </w:rPr>
        <w:t>?</w:t>
      </w:r>
    </w:p>
    <w:p w14:paraId="34F190BD" w14:textId="20ED170C" w:rsidR="00D13E8F" w:rsidRPr="00153087" w:rsidRDefault="00052489" w:rsidP="00293E56">
      <w:pPr>
        <w:pStyle w:val="AAText"/>
      </w:pPr>
      <w:r w:rsidRPr="00153087">
        <w:t xml:space="preserve">Digital literacy is so obvious in fields like art education and graphic design and painting, where technology is rapidly finding his place </w:t>
      </w:r>
      <w:r w:rsidRPr="00153087">
        <w:rPr>
          <w:rFonts w:cs="Times New Roman"/>
        </w:rPr>
        <w:t>[49]</w:t>
      </w:r>
      <w:r w:rsidRPr="00153087">
        <w:t>.</w:t>
      </w:r>
      <w:r w:rsidR="001111CA" w:rsidRPr="00153087">
        <w:t xml:space="preserve"> In the context of art education, digital literacy extends beyond mere proficiency in software applications. It encompasses a comprehensive comprehension of digital media, content generation, visual communication principles, and critical analysis within digital environments. Consequently, art education students possessing advanced digital literacy are empowered to leverage technology in innovative manners. This enables them to generate more original visual concepts, critically evaluate media content, and produce original, impactful graphic works utilizing sophisticated tools.</w:t>
      </w:r>
      <w:bookmarkStart w:id="6" w:name="_Hlk213241904"/>
      <w:r w:rsidR="00D13E8F" w:rsidRPr="00153087">
        <w:t xml:space="preserve"> In 2012, Spires &amp; Bartlett </w:t>
      </w:r>
      <w:r w:rsidR="00EA18E5" w:rsidRPr="00153087">
        <w:rPr>
          <w:rFonts w:cs="Times New Roman"/>
        </w:rPr>
        <w:t>[249]</w:t>
      </w:r>
      <w:r w:rsidR="0036773E" w:rsidRPr="00153087">
        <w:t xml:space="preserve"> p</w:t>
      </w:r>
      <w:r w:rsidR="00D13E8F" w:rsidRPr="00153087">
        <w:t>ut forward a model of digital literacy that divides the mental processes involved in digital literacy into three main areas:</w:t>
      </w:r>
    </w:p>
    <w:p w14:paraId="4F1E900F" w14:textId="6E2D2E4D" w:rsidR="00C57BCD" w:rsidRPr="00153087" w:rsidRDefault="00D13E8F" w:rsidP="00293E56">
      <w:pPr>
        <w:pStyle w:val="AATextnumber22222222"/>
        <w:numPr>
          <w:ilvl w:val="0"/>
          <w:numId w:val="16"/>
        </w:numPr>
        <w:ind w:left="0"/>
      </w:pPr>
      <w:r w:rsidRPr="00153087">
        <w:t>Finding and using digital content</w:t>
      </w:r>
      <w:r w:rsidR="00DB2075" w:rsidRPr="00153087">
        <w:t xml:space="preserve">: </w:t>
      </w:r>
      <w:r w:rsidR="00C57BCD" w:rsidRPr="00153087">
        <w:t xml:space="preserve">This area includes the ability to find, get to, and understand digital information from a number of places.  Being able to use search engines well, check the reliability of sources, and understand what is being said are all important skills in this area. </w:t>
      </w:r>
    </w:p>
    <w:p w14:paraId="4ED233F3" w14:textId="7D0E4B3D" w:rsidR="00C57BCD" w:rsidRPr="00153087" w:rsidRDefault="00C57BCD" w:rsidP="00293E56">
      <w:pPr>
        <w:pStyle w:val="AATextnumber22222222"/>
        <w:numPr>
          <w:ilvl w:val="0"/>
          <w:numId w:val="16"/>
        </w:numPr>
        <w:ind w:left="0"/>
      </w:pPr>
      <w:r w:rsidRPr="00153087">
        <w:t>Making digital content</w:t>
      </w:r>
      <w:r w:rsidR="00DB2075" w:rsidRPr="00153087">
        <w:t xml:space="preserve">: </w:t>
      </w:r>
      <w:r w:rsidRPr="00153087">
        <w:t xml:space="preserve">This area focuses on the ability to make and change digital content using a variety of tools and platforms.  It includes things like writing, graphic design, making videos, and making other kinds of digital media. </w:t>
      </w:r>
    </w:p>
    <w:p w14:paraId="6A222231" w14:textId="4EEDE495" w:rsidR="00C57BCD" w:rsidRPr="00153087" w:rsidRDefault="00C57BCD" w:rsidP="00293E56">
      <w:pPr>
        <w:pStyle w:val="AATextnumber22222222"/>
        <w:numPr>
          <w:ilvl w:val="0"/>
          <w:numId w:val="16"/>
        </w:numPr>
        <w:ind w:left="0"/>
      </w:pPr>
      <w:r w:rsidRPr="00153087">
        <w:t>Talking about digital content</w:t>
      </w:r>
      <w:r w:rsidR="00DB2075" w:rsidRPr="00153087">
        <w:t xml:space="preserve">: </w:t>
      </w:r>
      <w:r w:rsidRPr="00153087">
        <w:t xml:space="preserve">This area is all about being able to share and spread digital content through different digital channels and media.  Writing emails, using social media, and working together online are all skills. </w:t>
      </w:r>
    </w:p>
    <w:p w14:paraId="19C5AA2F" w14:textId="4EB31114" w:rsidR="00C57BCD" w:rsidRPr="00153087" w:rsidRDefault="00C57BCD" w:rsidP="00293E56">
      <w:pPr>
        <w:pStyle w:val="AATextnumber22222222"/>
        <w:numPr>
          <w:ilvl w:val="0"/>
          <w:numId w:val="0"/>
        </w:numPr>
        <w:ind w:firstLine="720"/>
      </w:pPr>
      <w:r w:rsidRPr="00153087">
        <w:t xml:space="preserve">The model shows that these three processes work at the same time and are connected through critical evaluation.  In other words, people need to be good at all three things and be able to think critically about digital content.  This framework helps educators better understand and improve digital literacy in the classroom. It also shows </w:t>
      </w:r>
      <w:r w:rsidR="00315395" w:rsidRPr="00153087">
        <w:drawing>
          <wp:anchor distT="0" distB="0" distL="126492" distR="138684" simplePos="0" relativeHeight="251580928" behindDoc="0" locked="0" layoutInCell="1" allowOverlap="1" wp14:anchorId="49C6445C" wp14:editId="44467ED8">
            <wp:simplePos x="0" y="0"/>
            <wp:positionH relativeFrom="column">
              <wp:posOffset>415290</wp:posOffset>
            </wp:positionH>
            <wp:positionV relativeFrom="paragraph">
              <wp:posOffset>568451</wp:posOffset>
            </wp:positionV>
            <wp:extent cx="5486400" cy="2801620"/>
            <wp:effectExtent l="38100" t="0" r="57150" b="0"/>
            <wp:wrapTopAndBottom/>
            <wp:docPr id="5" name="Diagram 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r w:rsidRPr="00153087">
        <w:t>how important it is to teach all three aspects of digital literacy.</w:t>
      </w:r>
    </w:p>
    <w:p w14:paraId="3674FD19" w14:textId="2FD30D54" w:rsidR="00D13E8F" w:rsidRPr="00153087" w:rsidRDefault="00D13E8F" w:rsidP="00293E56">
      <w:pPr>
        <w:pStyle w:val="AAText"/>
        <w:ind w:firstLine="0"/>
      </w:pPr>
    </w:p>
    <w:p w14:paraId="411E77A8" w14:textId="7E5C18AB" w:rsidR="00D13E8F" w:rsidRPr="00153087" w:rsidRDefault="00D13E8F" w:rsidP="00293E56">
      <w:pPr>
        <w:pStyle w:val="AAFiguretitle"/>
        <w:rPr>
          <w:rFonts w:cs="Times New Roman"/>
          <w:rtl/>
        </w:rPr>
      </w:pPr>
      <w:r w:rsidRPr="00153087">
        <w:t xml:space="preserve">Figure 4- Three core processes of digital literacy: a model by Spires &amp; Bartlett </w:t>
      </w:r>
      <w:r w:rsidR="00EA18E5" w:rsidRPr="00153087">
        <w:rPr>
          <w:rFonts w:cs="Times New Roman"/>
        </w:rPr>
        <w:t>[249</w:t>
      </w:r>
      <w:r w:rsidR="00020BC4" w:rsidRPr="00153087">
        <w:rPr>
          <w:rFonts w:cs="Times New Roman"/>
        </w:rPr>
        <w:t>]</w:t>
      </w:r>
    </w:p>
    <w:p w14:paraId="2C503085" w14:textId="77777777" w:rsidR="000077B5" w:rsidRPr="00153087" w:rsidRDefault="000077B5" w:rsidP="00293E56">
      <w:pPr>
        <w:pStyle w:val="AAFiguretitle"/>
        <w:rPr>
          <w:szCs w:val="28"/>
          <w:rtl/>
        </w:rPr>
      </w:pPr>
    </w:p>
    <w:p w14:paraId="04192027" w14:textId="77777777" w:rsidR="00D13E8F" w:rsidRPr="00153087" w:rsidRDefault="00D13E8F" w:rsidP="00293E56">
      <w:pPr>
        <w:pStyle w:val="AAText"/>
        <w:rPr>
          <w:rtl/>
        </w:rPr>
      </w:pPr>
      <w:r w:rsidRPr="00153087">
        <w:t xml:space="preserve">Furthermore, students need to develop evaluative dispositions as they interact with digital content.  To think critically about online sources, you need to have a discerning mind.  Without critical evaluation, learners may be guided by technology instead of steering their own inquiry and research endeavors. </w:t>
      </w:r>
    </w:p>
    <w:p w14:paraId="52F3396E" w14:textId="24061EEA" w:rsidR="00D13E8F" w:rsidRPr="00153087" w:rsidRDefault="00D13E8F" w:rsidP="00293E56">
      <w:pPr>
        <w:pStyle w:val="AATitr2"/>
        <w:rPr>
          <w:b w:val="0"/>
          <w:bCs/>
        </w:rPr>
      </w:pPr>
      <w:r w:rsidRPr="00153087">
        <w:rPr>
          <w:b w:val="0"/>
          <w:bCs/>
        </w:rPr>
        <w:t xml:space="preserve">The </w:t>
      </w:r>
      <w:r w:rsidR="00696892" w:rsidRPr="00153087">
        <w:rPr>
          <w:b w:val="0"/>
          <w:bCs/>
        </w:rPr>
        <w:t>importance of digital literacy</w:t>
      </w:r>
    </w:p>
    <w:p w14:paraId="66F761C7" w14:textId="40606E78" w:rsidR="008C0A17" w:rsidRPr="00153087" w:rsidRDefault="00D13E8F" w:rsidP="00293E56">
      <w:pPr>
        <w:pStyle w:val="AAText"/>
      </w:pPr>
      <w:r w:rsidRPr="00153087">
        <w:t xml:space="preserve">The current body of literature on digital literacy, skills, and competencies is abundant in definitions and classifications; nevertheless, there remains a lack of consensus on overarching conceptual themes and subcategories </w:t>
      </w:r>
      <w:r w:rsidR="00EA18E5" w:rsidRPr="00153087">
        <w:rPr>
          <w:rFonts w:cs="Times New Roman"/>
        </w:rPr>
        <w:t>[250]</w:t>
      </w:r>
      <w:r w:rsidRPr="00153087">
        <w:t xml:space="preserve">.  Digital literacy is now one of the most important skills for lifelong learning.  With this skill, students can find a lot of information, figure out how to use it, and use it in their learning.  Digital literacy also helps people learn how to think critically and solve problems.  </w:t>
      </w:r>
      <w:r w:rsidR="00CA009C" w:rsidRPr="00153087">
        <w:t xml:space="preserve">In the study by Breakstone </w:t>
      </w:r>
      <w:r w:rsidR="00EA18E5" w:rsidRPr="00153087">
        <w:rPr>
          <w:rFonts w:cs="Times New Roman"/>
        </w:rPr>
        <w:t>[251]</w:t>
      </w:r>
      <w:r w:rsidR="00CA009C" w:rsidRPr="00153087">
        <w:t xml:space="preserve">, the authors stress the significant importance of developing the digital literacy skills of the students, highlighting the need for proactive measures to prepare the students for the current digital environment. </w:t>
      </w:r>
      <w:r w:rsidRPr="00153087">
        <w:t xml:space="preserve">For example, current lists of internet skills are often wrong and too simple </w:t>
      </w:r>
      <w:r w:rsidR="00EA18E5" w:rsidRPr="00153087">
        <w:rPr>
          <w:rFonts w:cs="Times New Roman"/>
        </w:rPr>
        <w:t>[252]</w:t>
      </w:r>
      <w:r w:rsidR="00410019" w:rsidRPr="00153087">
        <w:rPr>
          <w:color w:val="000000"/>
        </w:rPr>
        <w:t xml:space="preserve">, </w:t>
      </w:r>
      <w:r w:rsidRPr="00153087">
        <w:t xml:space="preserve">and internet skills are only a small part of the larger group of digital skills. </w:t>
      </w:r>
      <w:r w:rsidR="00B238D8" w:rsidRPr="00153087">
        <w:t>In this regard</w:t>
      </w:r>
      <w:r w:rsidR="00B93569" w:rsidRPr="00153087">
        <w:t>.</w:t>
      </w:r>
      <w:r w:rsidR="00B238D8" w:rsidRPr="00153087">
        <w:t xml:space="preserve"> </w:t>
      </w:r>
      <w:r w:rsidR="00B93569" w:rsidRPr="00153087">
        <w:t>In this context, Sousa &amp; Rocha [253] have noted that, today, digital businesses, which use digital technologies in their environments and processes, raise a challenge to improve technological competences.</w:t>
      </w:r>
      <w:r w:rsidR="00DB2075" w:rsidRPr="00153087">
        <w:t xml:space="preserve"> </w:t>
      </w:r>
      <w:r w:rsidR="00B93569" w:rsidRPr="00153087">
        <w:t xml:space="preserve">Considering the wide differences that exist in digital literacy levels between different regions, it is imperative to explore factors affecting digital literacy levels of students as well as teachers </w:t>
      </w:r>
      <w:r w:rsidR="00EA18E5" w:rsidRPr="00153087">
        <w:rPr>
          <w:rFonts w:cs="Times New Roman"/>
        </w:rPr>
        <w:t>[254]</w:t>
      </w:r>
      <w:r w:rsidR="001111CA" w:rsidRPr="00153087">
        <w:t>.</w:t>
      </w:r>
    </w:p>
    <w:p w14:paraId="32251F4D" w14:textId="261DF972" w:rsidR="00D13E8F" w:rsidRPr="00153087" w:rsidRDefault="001111CA" w:rsidP="00293E56">
      <w:pPr>
        <w:pStyle w:val="AAText"/>
      </w:pPr>
      <w:r w:rsidRPr="00153087">
        <w:t xml:space="preserve">Therefore, digital inequality goes beyond just having access to technology. It includes a range of skills and abilities, how technology is used, and how people view their own digital skills. Addressing these differences is crucial. Robinson and his team </w:t>
      </w:r>
      <w:r w:rsidR="00EA18E5" w:rsidRPr="00153087">
        <w:rPr>
          <w:rFonts w:cs="Times New Roman"/>
        </w:rPr>
        <w:t>[255]</w:t>
      </w:r>
      <w:r w:rsidRPr="00153087">
        <w:t xml:space="preserve"> argue that these inequalities can directly or indirectly affect people's opportunities in life, such as their academic success, employment, physical and mental health, and involvement in society and politics.</w:t>
      </w:r>
      <w:r w:rsidR="00DB2075" w:rsidRPr="00153087">
        <w:t xml:space="preserve"> </w:t>
      </w:r>
      <w:r w:rsidR="00D13E8F" w:rsidRPr="00153087">
        <w:t>A growing body of Kazakhstani literature explores the evolving nature of digital literacy and its implications for university students and educators, particularly in the arts and humanities. Research conducted at institutions such as Abai Kazakh National Pedagogical University</w:t>
      </w:r>
      <w:r w:rsidR="0016245A" w:rsidRPr="00153087">
        <w:t>, Faculty of Art</w:t>
      </w:r>
      <w:r w:rsidR="00D13E8F" w:rsidRPr="00153087">
        <w:t xml:space="preserve"> has identified both the advantages and challenges associated with the integration of digital platforms in creative fields.  For instance, Shiri and Baigutov </w:t>
      </w:r>
      <w:r w:rsidR="00EA18E5" w:rsidRPr="00153087">
        <w:rPr>
          <w:rFonts w:cs="Times New Roman"/>
        </w:rPr>
        <w:t>[104</w:t>
      </w:r>
      <w:r w:rsidR="007926CB" w:rsidRPr="00153087">
        <w:t xml:space="preserve">, </w:t>
      </w:r>
      <w:r w:rsidR="007926CB" w:rsidRPr="00153087">
        <w:rPr>
          <w:lang w:val="ru-RU"/>
        </w:rPr>
        <w:t>р</w:t>
      </w:r>
      <w:r w:rsidR="007926CB" w:rsidRPr="00153087">
        <w:t xml:space="preserve">. </w:t>
      </w:r>
      <w:r w:rsidR="002B5B96" w:rsidRPr="00153087">
        <w:t>247</w:t>
      </w:r>
      <w:r w:rsidR="00020BC4" w:rsidRPr="00153087">
        <w:rPr>
          <w:rFonts w:cs="Times New Roman"/>
        </w:rPr>
        <w:t>]</w:t>
      </w:r>
      <w:r w:rsidR="00D13E8F" w:rsidRPr="00153087">
        <w:t xml:space="preserve"> illustrated that students' digital literacy is directly linked to their creative involvement in art classrooms. Meanwhile, earlier efforts to introduce e-learning systems in Kazakhstan’s universities, starting with national programs in 2011 and 2013, have provided important groundwork for current digital education reforms </w:t>
      </w:r>
      <w:r w:rsidR="00E54DF3" w:rsidRPr="00153087">
        <w:rPr>
          <w:rFonts w:cs="Times New Roman"/>
        </w:rPr>
        <w:t>[14</w:t>
      </w:r>
      <w:r w:rsidR="007926CB" w:rsidRPr="00153087">
        <w:t xml:space="preserve">, </w:t>
      </w:r>
      <w:r w:rsidR="007926CB" w:rsidRPr="00153087">
        <w:rPr>
          <w:lang w:val="ru-RU"/>
        </w:rPr>
        <w:t>р</w:t>
      </w:r>
      <w:r w:rsidR="007926CB" w:rsidRPr="00153087">
        <w:t xml:space="preserve">. </w:t>
      </w:r>
      <w:r w:rsidR="002B5B96" w:rsidRPr="00153087">
        <w:t>1793</w:t>
      </w:r>
      <w:r w:rsidR="007926CB" w:rsidRPr="00153087">
        <w:t xml:space="preserve">; </w:t>
      </w:r>
      <w:r w:rsidR="00EA18E5" w:rsidRPr="00153087">
        <w:rPr>
          <w:rFonts w:cs="Times New Roman"/>
        </w:rPr>
        <w:t>256</w:t>
      </w:r>
      <w:r w:rsidR="007926CB" w:rsidRPr="00153087">
        <w:t xml:space="preserve">, </w:t>
      </w:r>
      <w:r w:rsidR="007926CB" w:rsidRPr="00153087">
        <w:rPr>
          <w:lang w:val="ru-RU"/>
        </w:rPr>
        <w:t>р</w:t>
      </w:r>
      <w:r w:rsidR="007926CB" w:rsidRPr="00153087">
        <w:t xml:space="preserve">. </w:t>
      </w:r>
      <w:r w:rsidR="002B5B96" w:rsidRPr="00153087">
        <w:t>566</w:t>
      </w:r>
      <w:r w:rsidR="00020BC4" w:rsidRPr="00153087">
        <w:rPr>
          <w:rFonts w:cs="Times New Roman"/>
        </w:rPr>
        <w:t>]</w:t>
      </w:r>
      <w:r w:rsidR="00D13E8F" w:rsidRPr="00153087">
        <w:t xml:space="preserve">. </w:t>
      </w:r>
      <w:r w:rsidR="002A10A1" w:rsidRPr="00153087">
        <w:t>The basic implication here is that the mere fact of having a tablet or internet access is not enough. Instructional strategies must be employed in order to move from the initial access to meaningful creative potential. In order to clarify the above, several institutions have created roadmaps that outline the nature of digital literacy.</w:t>
      </w:r>
    </w:p>
    <w:p w14:paraId="552E9F8C" w14:textId="4373927A" w:rsidR="00D13E8F" w:rsidRPr="00153087" w:rsidRDefault="00D13E8F" w:rsidP="00293E56">
      <w:pPr>
        <w:pStyle w:val="AATitr2"/>
        <w:rPr>
          <w:b w:val="0"/>
          <w:bCs/>
        </w:rPr>
      </w:pPr>
      <w:r w:rsidRPr="00153087">
        <w:rPr>
          <w:b w:val="0"/>
          <w:bCs/>
        </w:rPr>
        <w:t xml:space="preserve">Digital </w:t>
      </w:r>
      <w:r w:rsidR="00696892" w:rsidRPr="00153087">
        <w:rPr>
          <w:b w:val="0"/>
          <w:bCs/>
        </w:rPr>
        <w:t>literacy frameworks</w:t>
      </w:r>
    </w:p>
    <w:p w14:paraId="29A81B94" w14:textId="27D09D42" w:rsidR="004A0774" w:rsidRPr="00153087" w:rsidRDefault="004A0774" w:rsidP="00293E56">
      <w:pPr>
        <w:pStyle w:val="AAText"/>
      </w:pPr>
      <w:r w:rsidRPr="00153087">
        <w:t>For example, the University of Virginia Tech  has made a unique effort to move away from viewing digital technologies as a technical skill. In an innovative move, the university has addressed the human aspects of technologies and has tried to focus on issues such as identity, ethics, and well-being, along with the discovery and management of digital resources and the organization of digital content. What makes this structural model different from other models is its roots and connection to human concepts and values. At the same time, it aims to awaken curiosity, fairness, and the power of thinking in the audience</w:t>
      </w:r>
      <w:r w:rsidR="00EA18E5" w:rsidRPr="00153087">
        <w:rPr>
          <w:rFonts w:cs="Times New Roman"/>
        </w:rPr>
        <w:t>[257]</w:t>
      </w:r>
      <w:r w:rsidR="002B35DE" w:rsidRPr="00153087">
        <w:rPr>
          <w:rFonts w:cs="Times New Roman"/>
        </w:rPr>
        <w:t>.</w:t>
      </w:r>
      <w:r w:rsidRPr="00153087">
        <w:t xml:space="preserve"> Next, one of the most famous models for integrating technology into education is </w:t>
      </w:r>
      <w:r w:rsidR="00C27ABE" w:rsidRPr="00153087">
        <w:t>«</w:t>
      </w:r>
      <w:r w:rsidRPr="00153087">
        <w:t>DigComp</w:t>
      </w:r>
      <w:r w:rsidR="00C27ABE" w:rsidRPr="00153087">
        <w:rPr>
          <w:rFonts w:eastAsia="Aptos" w:cs="Arial"/>
          <w:kern w:val="3"/>
          <w:lang w:eastAsia="en-US"/>
        </w:rPr>
        <w:t>»</w:t>
      </w:r>
      <w:r w:rsidRPr="00153087">
        <w:t>, developed by the European Commission. This model is also very valuable to address because it includes 5 main areas and is one of the frameworks that examine different dimensions.</w:t>
      </w:r>
    </w:p>
    <w:p w14:paraId="3136CD9D" w14:textId="77777777" w:rsidR="004A0774" w:rsidRPr="00153087" w:rsidRDefault="004A0774" w:rsidP="00293E56">
      <w:pPr>
        <w:pStyle w:val="AAText"/>
      </w:pPr>
      <w:r w:rsidRPr="00153087">
        <w:t>1. Information and data literacy: In this context, literacy is not just about searching; it is about how to recognize the quality of the data found, how to manage it, and how to judge this vast amount of information. Without drowning in the sea of ​​​​all this information.</w:t>
      </w:r>
    </w:p>
    <w:p w14:paraId="1E7AD980" w14:textId="77777777" w:rsidR="004A0774" w:rsidRPr="00153087" w:rsidRDefault="004A0774" w:rsidP="00293E56">
      <w:pPr>
        <w:pStyle w:val="AAText"/>
      </w:pPr>
      <w:r w:rsidRPr="00153087">
        <w:t>2. Communication and collaboration: To establish and communicate and collaborate in a digital environment, we really need the right literacy and skills that are adapted to this digital space.</w:t>
      </w:r>
    </w:p>
    <w:p w14:paraId="69F6D8B1" w14:textId="77777777" w:rsidR="004A0774" w:rsidRPr="00153087" w:rsidRDefault="004A0774" w:rsidP="00293E56">
      <w:pPr>
        <w:pStyle w:val="AAText"/>
      </w:pPr>
      <w:r w:rsidRPr="00153087">
        <w:t>3. Digital content production: This section is actually the heart of an art studio. The ability to come up with ideas, produce and create digital content, and edit this digital content all seem complicated in a digital environment, but it is vital.</w:t>
      </w:r>
    </w:p>
    <w:p w14:paraId="3DE3EC4C" w14:textId="77777777" w:rsidR="004A0774" w:rsidRPr="00153087" w:rsidRDefault="004A0774" w:rsidP="00293E56">
      <w:pPr>
        <w:pStyle w:val="AAText"/>
      </w:pPr>
      <w:r w:rsidRPr="00153087">
        <w:t>4. Security: Security is not just about passwords, we must also protect the information that is in the digital world with its complexity and rapid dissemination. It also refers to protecting the identity and privacy of individuals in the digital world.</w:t>
      </w:r>
    </w:p>
    <w:p w14:paraId="6036AB66" w14:textId="77777777" w:rsidR="008D73FD" w:rsidRPr="00153087" w:rsidRDefault="004A0774" w:rsidP="00315395">
      <w:pPr>
        <w:pStyle w:val="AAText"/>
      </w:pPr>
      <w:r w:rsidRPr="00153087">
        <w:t>5. Problem solving: This means that we must also find digital solutions to digital problems! Traditional methods are no longer the answer to digital problems. For example, when faced with technical problems related to Fanray, we used traditional methods to solve the problem.</w:t>
      </w:r>
    </w:p>
    <w:p w14:paraId="1C70BD27" w14:textId="6A0BC2A2" w:rsidR="00D13E8F" w:rsidRPr="00153087" w:rsidRDefault="004A0774" w:rsidP="00315395">
      <w:pPr>
        <w:pStyle w:val="AAText"/>
      </w:pPr>
      <w:r w:rsidRPr="00153087">
        <w:t>But there are other frameworks for examining digital literacy, especially in education, each offering different perspectives or designed for different applications. These frameworks are shown in Table 5.</w:t>
      </w:r>
    </w:p>
    <w:p w14:paraId="2C153937" w14:textId="77777777" w:rsidR="00D13E8F" w:rsidRPr="00153087" w:rsidRDefault="00D13E8F" w:rsidP="00315395">
      <w:pPr>
        <w:pStyle w:val="AAText"/>
      </w:pPr>
    </w:p>
    <w:p w14:paraId="4540C7B9" w14:textId="77777777" w:rsidR="00D13E8F" w:rsidRPr="00153087" w:rsidRDefault="00D13E8F" w:rsidP="00315395">
      <w:pPr>
        <w:pStyle w:val="AATableTitile"/>
      </w:pPr>
      <w:r w:rsidRPr="00153087">
        <w:t>Table 5- Digital literacy frameworks</w:t>
      </w:r>
    </w:p>
    <w:p w14:paraId="613AEEC1" w14:textId="77777777" w:rsidR="00D13E8F" w:rsidRPr="00153087" w:rsidRDefault="00D13E8F" w:rsidP="00315395">
      <w:pPr>
        <w:pStyle w:val="AAText"/>
      </w:pPr>
    </w:p>
    <w:tbl>
      <w:tblPr>
        <w:tblStyle w:val="TableGrid"/>
        <w:bidiVisual/>
        <w:tblW w:w="9531" w:type="dxa"/>
        <w:jc w:val="center"/>
        <w:tblLook w:val="04A0" w:firstRow="1" w:lastRow="0" w:firstColumn="1" w:lastColumn="0" w:noHBand="0" w:noVBand="1"/>
      </w:tblPr>
      <w:tblGrid>
        <w:gridCol w:w="2605"/>
        <w:gridCol w:w="4493"/>
        <w:gridCol w:w="2433"/>
      </w:tblGrid>
      <w:tr w:rsidR="00D13E8F" w:rsidRPr="00153087" w14:paraId="5E5605C7" w14:textId="77777777" w:rsidTr="00863D0F">
        <w:trPr>
          <w:trHeight w:val="269"/>
          <w:jc w:val="center"/>
        </w:trPr>
        <w:tc>
          <w:tcPr>
            <w:tcW w:w="2605" w:type="dxa"/>
            <w:vAlign w:val="center"/>
          </w:tcPr>
          <w:p w14:paraId="2CE64731" w14:textId="77777777" w:rsidR="00D13E8F" w:rsidRPr="00153087" w:rsidRDefault="00D13E8F" w:rsidP="00293E56">
            <w:pPr>
              <w:pStyle w:val="AATableText"/>
              <w:rPr>
                <w:szCs w:val="24"/>
                <w:rtl/>
              </w:rPr>
            </w:pPr>
            <w:r w:rsidRPr="00153087">
              <w:rPr>
                <w:szCs w:val="24"/>
              </w:rPr>
              <w:t>Source</w:t>
            </w:r>
          </w:p>
        </w:tc>
        <w:tc>
          <w:tcPr>
            <w:tcW w:w="4493" w:type="dxa"/>
            <w:vAlign w:val="center"/>
          </w:tcPr>
          <w:p w14:paraId="1945FDEB" w14:textId="781722F6" w:rsidR="00D13E8F" w:rsidRPr="00153087" w:rsidRDefault="00604615" w:rsidP="00293E56">
            <w:pPr>
              <w:pStyle w:val="AATableText"/>
              <w:rPr>
                <w:szCs w:val="24"/>
                <w:rtl/>
              </w:rPr>
            </w:pPr>
            <w:r w:rsidRPr="00153087">
              <w:rPr>
                <w:szCs w:val="24"/>
              </w:rPr>
              <w:t>S</w:t>
            </w:r>
            <w:r w:rsidR="00D13E8F" w:rsidRPr="00153087">
              <w:rPr>
                <w:szCs w:val="24"/>
              </w:rPr>
              <w:t>ummary</w:t>
            </w:r>
          </w:p>
        </w:tc>
        <w:tc>
          <w:tcPr>
            <w:tcW w:w="2433" w:type="dxa"/>
            <w:vAlign w:val="center"/>
          </w:tcPr>
          <w:p w14:paraId="2D2ACF0E" w14:textId="77777777" w:rsidR="00D13E8F" w:rsidRPr="00153087" w:rsidRDefault="00D13E8F" w:rsidP="00293E56">
            <w:pPr>
              <w:pStyle w:val="AATableText"/>
              <w:rPr>
                <w:szCs w:val="24"/>
                <w:rtl/>
              </w:rPr>
            </w:pPr>
            <w:r w:rsidRPr="00153087">
              <w:rPr>
                <w:szCs w:val="24"/>
              </w:rPr>
              <w:t>Structure</w:t>
            </w:r>
          </w:p>
        </w:tc>
      </w:tr>
      <w:tr w:rsidR="00D13E8F" w:rsidRPr="00153087" w14:paraId="17AEFE8E" w14:textId="77777777" w:rsidTr="00863D0F">
        <w:trPr>
          <w:trHeight w:val="760"/>
          <w:jc w:val="center"/>
        </w:trPr>
        <w:tc>
          <w:tcPr>
            <w:tcW w:w="2605" w:type="dxa"/>
            <w:vAlign w:val="center"/>
          </w:tcPr>
          <w:p w14:paraId="224BD9DD" w14:textId="73467F28" w:rsidR="00D13E8F" w:rsidRPr="00153087" w:rsidRDefault="00D13E8F" w:rsidP="00293E56">
            <w:pPr>
              <w:pStyle w:val="AATableText"/>
              <w:rPr>
                <w:szCs w:val="24"/>
                <w:rtl/>
              </w:rPr>
            </w:pPr>
            <w:r w:rsidRPr="00153087">
              <w:rPr>
                <w:szCs w:val="24"/>
              </w:rPr>
              <w:t>American Association of School Librarians</w:t>
            </w:r>
          </w:p>
        </w:tc>
        <w:tc>
          <w:tcPr>
            <w:tcW w:w="4493" w:type="dxa"/>
            <w:vAlign w:val="center"/>
          </w:tcPr>
          <w:p w14:paraId="52F1BA3E" w14:textId="77777777" w:rsidR="00D13E8F" w:rsidRPr="00153087" w:rsidRDefault="00D13E8F" w:rsidP="00293E56">
            <w:pPr>
              <w:pStyle w:val="AATableText"/>
              <w:rPr>
                <w:szCs w:val="24"/>
                <w:rtl/>
              </w:rPr>
            </w:pPr>
            <w:r w:rsidRPr="00153087">
              <w:rPr>
                <w:szCs w:val="24"/>
              </w:rPr>
              <w:t>Standards for giving students the tools they need to think, create, share, and grow online</w:t>
            </w:r>
          </w:p>
        </w:tc>
        <w:tc>
          <w:tcPr>
            <w:tcW w:w="2433" w:type="dxa"/>
            <w:vAlign w:val="center"/>
          </w:tcPr>
          <w:p w14:paraId="1E82B6E4" w14:textId="51F2223A" w:rsidR="00D13E8F" w:rsidRPr="00153087" w:rsidRDefault="00D13E8F" w:rsidP="00293E56">
            <w:pPr>
              <w:pStyle w:val="AATableText"/>
              <w:rPr>
                <w:szCs w:val="24"/>
                <w:rtl/>
              </w:rPr>
            </w:pPr>
            <w:r w:rsidRPr="00153087">
              <w:rPr>
                <w:szCs w:val="24"/>
              </w:rPr>
              <w:t>AASL Framework (2018)</w:t>
            </w:r>
            <w:r w:rsidRPr="00153087">
              <w:rPr>
                <w:szCs w:val="24"/>
                <w:rtl/>
              </w:rPr>
              <w:t xml:space="preserve"> </w:t>
            </w:r>
            <w:r w:rsidR="00EA18E5" w:rsidRPr="00153087">
              <w:rPr>
                <w:rFonts w:cs="Times New Roman"/>
              </w:rPr>
              <w:t>[258]</w:t>
            </w:r>
          </w:p>
        </w:tc>
      </w:tr>
      <w:tr w:rsidR="006E7065" w:rsidRPr="00153087" w14:paraId="2EE7D672" w14:textId="77777777" w:rsidTr="00863D0F">
        <w:trPr>
          <w:trHeight w:val="890"/>
          <w:jc w:val="center"/>
        </w:trPr>
        <w:tc>
          <w:tcPr>
            <w:tcW w:w="2605" w:type="dxa"/>
            <w:tcBorders>
              <w:bottom w:val="single" w:sz="4" w:space="0" w:color="auto"/>
            </w:tcBorders>
          </w:tcPr>
          <w:p w14:paraId="4197014C" w14:textId="03B2B7E6" w:rsidR="006E7065" w:rsidRPr="00153087" w:rsidRDefault="006E7065" w:rsidP="00293E56">
            <w:pPr>
              <w:pStyle w:val="AATableText"/>
              <w:rPr>
                <w:szCs w:val="24"/>
              </w:rPr>
            </w:pPr>
            <w:r w:rsidRPr="00153087">
              <w:rPr>
                <w:szCs w:val="24"/>
              </w:rPr>
              <w:t>Jisc (UK)</w:t>
            </w:r>
          </w:p>
        </w:tc>
        <w:tc>
          <w:tcPr>
            <w:tcW w:w="4493" w:type="dxa"/>
            <w:tcBorders>
              <w:bottom w:val="single" w:sz="4" w:space="0" w:color="auto"/>
            </w:tcBorders>
          </w:tcPr>
          <w:p w14:paraId="59199367" w14:textId="7A45B7A3" w:rsidR="006E7065" w:rsidRPr="00153087" w:rsidRDefault="006E7065" w:rsidP="00293E56">
            <w:pPr>
              <w:pStyle w:val="AATableText"/>
              <w:rPr>
                <w:szCs w:val="24"/>
              </w:rPr>
            </w:pPr>
            <w:r w:rsidRPr="00153087">
              <w:rPr>
                <w:szCs w:val="24"/>
              </w:rPr>
              <w:t>Six dimensions, such as technical skills, digital identity, and knowing how to find and use information</w:t>
            </w:r>
          </w:p>
        </w:tc>
        <w:tc>
          <w:tcPr>
            <w:tcW w:w="2433" w:type="dxa"/>
            <w:tcBorders>
              <w:bottom w:val="single" w:sz="4" w:space="0" w:color="auto"/>
            </w:tcBorders>
          </w:tcPr>
          <w:p w14:paraId="4538CB9B" w14:textId="5FA2D42F" w:rsidR="006E7065" w:rsidRPr="00153087" w:rsidRDefault="006E7065" w:rsidP="00293E56">
            <w:pPr>
              <w:pStyle w:val="AATableText"/>
              <w:rPr>
                <w:szCs w:val="24"/>
              </w:rPr>
            </w:pPr>
            <w:r w:rsidRPr="00153087">
              <w:rPr>
                <w:szCs w:val="24"/>
              </w:rPr>
              <w:t>Jisc Digital Capabilities (UK)</w:t>
            </w:r>
            <w:r w:rsidRPr="00153087">
              <w:rPr>
                <w:szCs w:val="24"/>
                <w:rtl/>
              </w:rPr>
              <w:tab/>
              <w:t xml:space="preserve"> </w:t>
            </w:r>
            <w:r w:rsidRPr="00153087">
              <w:rPr>
                <w:rFonts w:cs="Times New Roman"/>
              </w:rPr>
              <w:t>[259]</w:t>
            </w:r>
          </w:p>
        </w:tc>
      </w:tr>
      <w:tr w:rsidR="006E7065" w:rsidRPr="00153087" w14:paraId="623AA066" w14:textId="77777777" w:rsidTr="00863D0F">
        <w:trPr>
          <w:trHeight w:val="629"/>
          <w:jc w:val="center"/>
        </w:trPr>
        <w:tc>
          <w:tcPr>
            <w:tcW w:w="2605" w:type="dxa"/>
          </w:tcPr>
          <w:p w14:paraId="7C0A775C" w14:textId="04B3058A" w:rsidR="006E7065" w:rsidRPr="00153087" w:rsidRDefault="006E7065" w:rsidP="00293E56">
            <w:pPr>
              <w:pStyle w:val="AATableText"/>
              <w:rPr>
                <w:szCs w:val="24"/>
              </w:rPr>
            </w:pPr>
            <w:r w:rsidRPr="00153087">
              <w:rPr>
                <w:szCs w:val="24"/>
              </w:rPr>
              <w:t>ISTE</w:t>
            </w:r>
          </w:p>
        </w:tc>
        <w:tc>
          <w:tcPr>
            <w:tcW w:w="4493" w:type="dxa"/>
          </w:tcPr>
          <w:p w14:paraId="389205F9" w14:textId="62E83946" w:rsidR="006E7065" w:rsidRPr="00153087" w:rsidRDefault="006E7065" w:rsidP="00293E56">
            <w:pPr>
              <w:pStyle w:val="AATableText"/>
              <w:rPr>
                <w:szCs w:val="24"/>
              </w:rPr>
            </w:pPr>
            <w:r w:rsidRPr="00153087">
              <w:rPr>
                <w:szCs w:val="24"/>
              </w:rPr>
              <w:t>Focus on the empowered learner, digital citizenship, and new design</w:t>
            </w:r>
          </w:p>
        </w:tc>
        <w:tc>
          <w:tcPr>
            <w:tcW w:w="2433" w:type="dxa"/>
          </w:tcPr>
          <w:p w14:paraId="54FBFD8B" w14:textId="01EA30D6" w:rsidR="006E7065" w:rsidRPr="00153087" w:rsidRDefault="006E7065" w:rsidP="00293E56">
            <w:pPr>
              <w:pStyle w:val="AATableText"/>
              <w:rPr>
                <w:szCs w:val="24"/>
              </w:rPr>
            </w:pPr>
            <w:r w:rsidRPr="00153087">
              <w:rPr>
                <w:szCs w:val="24"/>
              </w:rPr>
              <w:t>ISTE Standards for Students</w:t>
            </w:r>
            <w:r w:rsidRPr="00153087">
              <w:rPr>
                <w:szCs w:val="24"/>
                <w:rtl/>
              </w:rPr>
              <w:t xml:space="preserve"> (2016)</w:t>
            </w:r>
            <w:r w:rsidRPr="00153087">
              <w:rPr>
                <w:szCs w:val="24"/>
              </w:rPr>
              <w:t xml:space="preserve"> </w:t>
            </w:r>
            <w:r w:rsidRPr="00153087">
              <w:rPr>
                <w:rFonts w:cs="Times New Roman"/>
              </w:rPr>
              <w:t>[260]</w:t>
            </w:r>
          </w:p>
        </w:tc>
      </w:tr>
      <w:tr w:rsidR="00315395" w:rsidRPr="00153087" w14:paraId="220B8824" w14:textId="77777777" w:rsidTr="00863D0F">
        <w:trPr>
          <w:trHeight w:val="926"/>
          <w:jc w:val="center"/>
        </w:trPr>
        <w:tc>
          <w:tcPr>
            <w:tcW w:w="2605" w:type="dxa"/>
            <w:tcBorders>
              <w:bottom w:val="nil"/>
            </w:tcBorders>
          </w:tcPr>
          <w:p w14:paraId="78EEFC97" w14:textId="62F7AB00" w:rsidR="00315395" w:rsidRPr="00153087" w:rsidRDefault="00315395" w:rsidP="00315395">
            <w:pPr>
              <w:pStyle w:val="AATableText"/>
              <w:rPr>
                <w:szCs w:val="24"/>
              </w:rPr>
            </w:pPr>
            <w:r w:rsidRPr="00153087">
              <w:rPr>
                <w:szCs w:val="24"/>
              </w:rPr>
              <w:t>European Commission</w:t>
            </w:r>
          </w:p>
        </w:tc>
        <w:tc>
          <w:tcPr>
            <w:tcW w:w="4493" w:type="dxa"/>
            <w:tcBorders>
              <w:bottom w:val="nil"/>
            </w:tcBorders>
          </w:tcPr>
          <w:p w14:paraId="035D1CE1" w14:textId="52680DE5" w:rsidR="00315395" w:rsidRPr="00153087" w:rsidRDefault="00315395" w:rsidP="00315395">
            <w:pPr>
              <w:pStyle w:val="AATableText"/>
              <w:rPr>
                <w:szCs w:val="24"/>
              </w:rPr>
            </w:pPr>
            <w:r w:rsidRPr="00153087">
              <w:rPr>
                <w:szCs w:val="24"/>
              </w:rPr>
              <w:t>Five areas: knowing how to use data and information, communicating, making content, staying safe, and solving problems</w:t>
            </w:r>
          </w:p>
        </w:tc>
        <w:tc>
          <w:tcPr>
            <w:tcW w:w="2433" w:type="dxa"/>
            <w:tcBorders>
              <w:bottom w:val="nil"/>
            </w:tcBorders>
          </w:tcPr>
          <w:p w14:paraId="26298622" w14:textId="7CE9DD6F" w:rsidR="00315395" w:rsidRPr="00153087" w:rsidRDefault="00315395" w:rsidP="00315395">
            <w:pPr>
              <w:pStyle w:val="AATableText"/>
              <w:rPr>
                <w:szCs w:val="24"/>
              </w:rPr>
            </w:pPr>
            <w:r w:rsidRPr="00153087">
              <w:rPr>
                <w:szCs w:val="24"/>
              </w:rPr>
              <w:t xml:space="preserve">DigComp Framework (EU) </w:t>
            </w:r>
          </w:p>
        </w:tc>
      </w:tr>
      <w:tr w:rsidR="00315395" w:rsidRPr="00153087" w14:paraId="31C00A6B" w14:textId="77777777" w:rsidTr="00863D0F">
        <w:trPr>
          <w:trHeight w:val="620"/>
          <w:jc w:val="center"/>
        </w:trPr>
        <w:tc>
          <w:tcPr>
            <w:tcW w:w="2605" w:type="dxa"/>
            <w:tcBorders>
              <w:bottom w:val="single" w:sz="4" w:space="0" w:color="auto"/>
            </w:tcBorders>
          </w:tcPr>
          <w:p w14:paraId="2947D218" w14:textId="32E0E3F6" w:rsidR="00315395" w:rsidRPr="00153087" w:rsidRDefault="00315395" w:rsidP="00315395">
            <w:pPr>
              <w:pStyle w:val="AATableText"/>
              <w:rPr>
                <w:szCs w:val="24"/>
              </w:rPr>
            </w:pPr>
            <w:r w:rsidRPr="00153087">
              <w:rPr>
                <w:szCs w:val="24"/>
              </w:rPr>
              <w:t>Friday Institute White Paper Series</w:t>
            </w:r>
          </w:p>
        </w:tc>
        <w:tc>
          <w:tcPr>
            <w:tcW w:w="4493" w:type="dxa"/>
            <w:tcBorders>
              <w:bottom w:val="single" w:sz="4" w:space="0" w:color="auto"/>
            </w:tcBorders>
          </w:tcPr>
          <w:p w14:paraId="4353B9A3" w14:textId="789618EC" w:rsidR="00315395" w:rsidRPr="00153087" w:rsidRDefault="00315395" w:rsidP="00315395">
            <w:pPr>
              <w:pStyle w:val="AATableText"/>
              <w:rPr>
                <w:szCs w:val="24"/>
              </w:rPr>
            </w:pPr>
            <w:r w:rsidRPr="00153087">
              <w:rPr>
                <w:szCs w:val="24"/>
              </w:rPr>
              <w:t>A triadic model that includes finding, making, and sharing digital content</w:t>
            </w:r>
          </w:p>
        </w:tc>
        <w:tc>
          <w:tcPr>
            <w:tcW w:w="2433" w:type="dxa"/>
            <w:tcBorders>
              <w:bottom w:val="single" w:sz="4" w:space="0" w:color="auto"/>
            </w:tcBorders>
          </w:tcPr>
          <w:p w14:paraId="7E0570A9" w14:textId="31471DA8" w:rsidR="00315395" w:rsidRPr="00153087" w:rsidRDefault="00315395" w:rsidP="00315395">
            <w:pPr>
              <w:pStyle w:val="AATableText"/>
              <w:rPr>
                <w:szCs w:val="24"/>
              </w:rPr>
            </w:pPr>
            <w:r w:rsidRPr="00153087">
              <w:rPr>
                <w:szCs w:val="24"/>
              </w:rPr>
              <w:t>Spires &amp; Bartlett</w:t>
            </w:r>
            <w:r w:rsidRPr="00153087">
              <w:rPr>
                <w:szCs w:val="24"/>
                <w:rtl/>
              </w:rPr>
              <w:t xml:space="preserve"> (2012)</w:t>
            </w:r>
            <w:r w:rsidRPr="00153087">
              <w:rPr>
                <w:szCs w:val="24"/>
              </w:rPr>
              <w:t xml:space="preserve"> </w:t>
            </w:r>
            <w:r w:rsidRPr="00153087">
              <w:rPr>
                <w:rFonts w:cs="Times New Roman"/>
                <w:u w:val="dash"/>
              </w:rPr>
              <w:t>[249</w:t>
            </w:r>
            <w:r w:rsidRPr="00153087">
              <w:t xml:space="preserve">, </w:t>
            </w:r>
            <w:r w:rsidRPr="00153087">
              <w:rPr>
                <w:lang w:val="ru-RU"/>
              </w:rPr>
              <w:t>р</w:t>
            </w:r>
            <w:r w:rsidRPr="00153087">
              <w:t>. 2</w:t>
            </w:r>
            <w:r w:rsidRPr="00153087">
              <w:rPr>
                <w:rFonts w:cs="Times New Roman"/>
              </w:rPr>
              <w:t>]</w:t>
            </w:r>
          </w:p>
        </w:tc>
      </w:tr>
      <w:tr w:rsidR="00315395" w:rsidRPr="00153087" w14:paraId="13A80D7D" w14:textId="77777777" w:rsidTr="00863D0F">
        <w:trPr>
          <w:trHeight w:val="881"/>
          <w:jc w:val="center"/>
        </w:trPr>
        <w:tc>
          <w:tcPr>
            <w:tcW w:w="2605" w:type="dxa"/>
            <w:tcBorders>
              <w:bottom w:val="single" w:sz="4" w:space="0" w:color="auto"/>
            </w:tcBorders>
          </w:tcPr>
          <w:p w14:paraId="277FE600" w14:textId="10497CB1" w:rsidR="00315395" w:rsidRPr="00153087" w:rsidRDefault="00315395" w:rsidP="00315395">
            <w:pPr>
              <w:pStyle w:val="AATableText"/>
              <w:rPr>
                <w:szCs w:val="24"/>
              </w:rPr>
            </w:pPr>
            <w:r w:rsidRPr="00153087">
              <w:rPr>
                <w:szCs w:val="24"/>
              </w:rPr>
              <w:t>UNESCO</w:t>
            </w:r>
            <w:r w:rsidRPr="00153087">
              <w:rPr>
                <w:szCs w:val="24"/>
                <w:rtl/>
              </w:rPr>
              <w:t xml:space="preserve"> </w:t>
            </w:r>
          </w:p>
        </w:tc>
        <w:tc>
          <w:tcPr>
            <w:tcW w:w="4493" w:type="dxa"/>
            <w:tcBorders>
              <w:bottom w:val="single" w:sz="4" w:space="0" w:color="auto"/>
            </w:tcBorders>
          </w:tcPr>
          <w:p w14:paraId="70A75794" w14:textId="6E4150CA" w:rsidR="00315395" w:rsidRPr="00153087" w:rsidRDefault="00315395" w:rsidP="00315395">
            <w:pPr>
              <w:pStyle w:val="AATableText"/>
              <w:rPr>
                <w:szCs w:val="24"/>
              </w:rPr>
            </w:pPr>
            <w:r w:rsidRPr="00153087">
              <w:rPr>
                <w:szCs w:val="24"/>
              </w:rPr>
              <w:t>Teaching teachers how to be media and information literate, with a focus on ethics, access, and evaluation</w:t>
            </w:r>
          </w:p>
        </w:tc>
        <w:tc>
          <w:tcPr>
            <w:tcW w:w="2433" w:type="dxa"/>
            <w:tcBorders>
              <w:bottom w:val="single" w:sz="4" w:space="0" w:color="auto"/>
            </w:tcBorders>
          </w:tcPr>
          <w:p w14:paraId="5ED7B0D7" w14:textId="5AC541F4" w:rsidR="00315395" w:rsidRPr="00153087" w:rsidRDefault="00315395" w:rsidP="00315395">
            <w:pPr>
              <w:pStyle w:val="AATableText"/>
              <w:rPr>
                <w:szCs w:val="24"/>
              </w:rPr>
            </w:pPr>
            <w:r w:rsidRPr="00153087">
              <w:rPr>
                <w:szCs w:val="24"/>
              </w:rPr>
              <w:t xml:space="preserve">UNESCO MIL Framework </w:t>
            </w:r>
            <w:r w:rsidRPr="00153087">
              <w:rPr>
                <w:rFonts w:cs="Times New Roman"/>
              </w:rPr>
              <w:t>[261]</w:t>
            </w:r>
          </w:p>
        </w:tc>
      </w:tr>
    </w:tbl>
    <w:p w14:paraId="6EED7D85" w14:textId="77777777" w:rsidR="008C0A17" w:rsidRPr="00153087" w:rsidRDefault="008C0A17" w:rsidP="00293E56">
      <w:pPr>
        <w:pStyle w:val="AATitr2"/>
        <w:rPr>
          <w:b w:val="0"/>
          <w:bCs/>
        </w:rPr>
      </w:pPr>
    </w:p>
    <w:p w14:paraId="4FDEC75A" w14:textId="5CD5CDB5" w:rsidR="00D13E8F" w:rsidRPr="00153087" w:rsidRDefault="00D13E8F" w:rsidP="00293E56">
      <w:pPr>
        <w:pStyle w:val="AATitr2"/>
        <w:rPr>
          <w:b w:val="0"/>
          <w:bCs/>
        </w:rPr>
      </w:pPr>
      <w:r w:rsidRPr="00153087">
        <w:rPr>
          <w:b w:val="0"/>
          <w:bCs/>
        </w:rPr>
        <w:t xml:space="preserve">Distinction </w:t>
      </w:r>
      <w:r w:rsidR="00696892" w:rsidRPr="00153087">
        <w:rPr>
          <w:b w:val="0"/>
          <w:bCs/>
        </w:rPr>
        <w:t>between digital literacy and other literacies</w:t>
      </w:r>
    </w:p>
    <w:p w14:paraId="30929FAA" w14:textId="71E2CF23" w:rsidR="00D13E8F" w:rsidRPr="00153087" w:rsidRDefault="002653E4" w:rsidP="00293E56">
      <w:pPr>
        <w:pStyle w:val="AAText"/>
      </w:pPr>
      <w:r w:rsidRPr="00153087">
        <w:t xml:space="preserve">Digital literacy can be distinguished from media literacy and information literacy. Information literacy focuses more on the capacity to locate or search for information. </w:t>
      </w:r>
    </w:p>
    <w:p w14:paraId="0403F9AE" w14:textId="482752E6" w:rsidR="00D13E8F" w:rsidRPr="00153087" w:rsidRDefault="00D13E8F" w:rsidP="00293E56">
      <w:pPr>
        <w:pStyle w:val="AATitr2"/>
        <w:rPr>
          <w:b w:val="0"/>
          <w:bCs/>
        </w:rPr>
      </w:pPr>
      <w:r w:rsidRPr="00153087">
        <w:rPr>
          <w:b w:val="0"/>
          <w:bCs/>
        </w:rPr>
        <w:t xml:space="preserve">Digital </w:t>
      </w:r>
      <w:r w:rsidR="00696892" w:rsidRPr="00153087">
        <w:rPr>
          <w:b w:val="0"/>
          <w:bCs/>
        </w:rPr>
        <w:t>literacy of students</w:t>
      </w:r>
    </w:p>
    <w:p w14:paraId="278E2F2D" w14:textId="6DD8451D" w:rsidR="00D13E8F" w:rsidRPr="00153087" w:rsidRDefault="00D13E8F" w:rsidP="00293E56">
      <w:pPr>
        <w:pStyle w:val="AAText"/>
      </w:pPr>
      <w:r w:rsidRPr="00153087">
        <w:t xml:space="preserve">The importance of digital technologies in art education has grown a lot in the last few decades.  Digital tools have changed not only how teachers teach but also how students learn, make art, and interact with content </w:t>
      </w:r>
      <w:r w:rsidR="00EA18E5" w:rsidRPr="00153087">
        <w:rPr>
          <w:rFonts w:cs="Times New Roman"/>
        </w:rPr>
        <w:t>[262,263]</w:t>
      </w:r>
      <w:r w:rsidRPr="00153087">
        <w:t xml:space="preserve">. </w:t>
      </w:r>
    </w:p>
    <w:p w14:paraId="6EF34651" w14:textId="25316CD3" w:rsidR="00D13E8F" w:rsidRPr="00153087" w:rsidRDefault="00484617" w:rsidP="00293E56">
      <w:pPr>
        <w:pStyle w:val="AAText"/>
        <w:ind w:firstLine="0"/>
      </w:pPr>
      <w:r w:rsidRPr="00153087">
        <w:t xml:space="preserve">As digital technologies proliferate across diverse educational contexts, assessing the technological proficiency of future art education instructors is of increasing significance. </w:t>
      </w:r>
      <w:r w:rsidR="00FF7317" w:rsidRPr="00153087">
        <w:t xml:space="preserve"> Or it does not have a significant impact. Digital capabilities include many things that are mostly influenced by individual characteristics, educational experiences, and cultural backgrounds. Most students are skilled in using digital tools for everyday tasks and social media, or even simple image editing.</w:t>
      </w:r>
      <w:r w:rsidR="00D13E8F" w:rsidRPr="00153087">
        <w:t xml:space="preserve"> However, they often have trouble using these tools in a meaningful way in art education and creative processes </w:t>
      </w:r>
      <w:r w:rsidR="00EA18E5" w:rsidRPr="00153087">
        <w:rPr>
          <w:rFonts w:cs="Times New Roman"/>
        </w:rPr>
        <w:t>[264,265]</w:t>
      </w:r>
      <w:r w:rsidR="00D13E8F" w:rsidRPr="00153087">
        <w:t>.</w:t>
      </w:r>
      <w:r w:rsidR="00495A5E" w:rsidRPr="00153087">
        <w:rPr>
          <w:rFonts w:hint="cs"/>
          <w:rtl/>
        </w:rPr>
        <w:t xml:space="preserve"> </w:t>
      </w:r>
      <w:r w:rsidR="00371EA3" w:rsidRPr="00153087">
        <w:t xml:space="preserve">By observing recent studies, it's clear that aspiring art education teachers still lack in-depth knowledge of different technologies, such as VR, AR, digital design tools like Adobe Illustrator and Procreate, and online learning platforms, etc </w:t>
      </w:r>
      <w:r w:rsidR="00371EA3" w:rsidRPr="00153087">
        <w:rPr>
          <w:rFonts w:cs="Times New Roman"/>
        </w:rPr>
        <w:t>[65]</w:t>
      </w:r>
      <w:r w:rsidR="00371EA3" w:rsidRPr="00153087">
        <w:t xml:space="preserve">. </w:t>
      </w:r>
      <w:r w:rsidR="00D13E8F" w:rsidRPr="00153087">
        <w:t xml:space="preserve">Many of them learn these things on their own.  </w:t>
      </w:r>
      <w:r w:rsidR="002653E4" w:rsidRPr="00153087">
        <w:t xml:space="preserve">Nevertheless, proficiency in these technologies is increasingly recognized not only as an auxiliary skill in art education, but also as a means of developing new types of artistic expression, as well as interaction and creativity </w:t>
      </w:r>
      <w:r w:rsidR="00EA18E5" w:rsidRPr="00153087">
        <w:rPr>
          <w:rFonts w:cs="Times New Roman"/>
        </w:rPr>
        <w:t>[266,267]</w:t>
      </w:r>
      <w:r w:rsidR="002653E4" w:rsidRPr="00153087">
        <w:t>.</w:t>
      </w:r>
      <w:r w:rsidR="00D13E8F" w:rsidRPr="00153087">
        <w:t xml:space="preserve"> </w:t>
      </w:r>
    </w:p>
    <w:p w14:paraId="50BCD550" w14:textId="1C2B972C" w:rsidR="00484617" w:rsidRPr="00153087" w:rsidRDefault="00E30BBC" w:rsidP="00863D0F">
      <w:pPr>
        <w:pStyle w:val="AAText"/>
      </w:pPr>
      <w:r w:rsidRPr="00153087">
        <w:t xml:space="preserve">Balalle </w:t>
      </w:r>
      <w:r w:rsidR="00EA18E5" w:rsidRPr="00153087">
        <w:rPr>
          <w:rFonts w:cs="Times New Roman"/>
        </w:rPr>
        <w:t>[268]</w:t>
      </w:r>
      <w:r w:rsidRPr="00153087">
        <w:t xml:space="preserve"> found that gamification, game design, and game-based learning promote higher education student participation, understanding, and knowledge acquisition.</w:t>
      </w:r>
      <w:r w:rsidR="00484617" w:rsidRPr="00153087">
        <w:t xml:space="preserve"> While many art education students use digital design software, online platforms, and social media to find inspiration, studies show they don't always understand how these tools can improve their learning </w:t>
      </w:r>
      <w:r w:rsidR="00EA18E5" w:rsidRPr="00153087">
        <w:rPr>
          <w:rFonts w:cs="Times New Roman"/>
        </w:rPr>
        <w:t>[269]</w:t>
      </w:r>
      <w:r w:rsidR="00484617" w:rsidRPr="00153087">
        <w:t>. Some students use technology mainly to recreate existing artworks, while others see it as a way to encourage creative expression and interdisciplinary collaboration. It’s one thing to have the Adobe Creative Suite, AR tools, or collaborative spaces like Miro and Padlet at your fingertips, but it’s another thing entirely to know how to use them to break new creative ground. These aren't just add-ons—they are the new frontiers of artistic learning.</w:t>
      </w:r>
      <w:r w:rsidR="00863D0F" w:rsidRPr="00153087">
        <w:t xml:space="preserve"> </w:t>
      </w:r>
      <w:r w:rsidR="00484617" w:rsidRPr="00153087">
        <w:t xml:space="preserve">The data backs this up. Wang </w:t>
      </w:r>
      <w:r w:rsidR="00E54DF3" w:rsidRPr="00153087">
        <w:rPr>
          <w:rFonts w:cs="Times New Roman"/>
        </w:rPr>
        <w:t>[159</w:t>
      </w:r>
      <w:r w:rsidR="007926CB" w:rsidRPr="00153087">
        <w:t xml:space="preserve">, </w:t>
      </w:r>
      <w:r w:rsidR="007926CB" w:rsidRPr="00153087">
        <w:rPr>
          <w:lang w:val="ru-RU"/>
        </w:rPr>
        <w:t>р</w:t>
      </w:r>
      <w:r w:rsidR="007926CB" w:rsidRPr="00153087">
        <w:t xml:space="preserve">. </w:t>
      </w:r>
      <w:r w:rsidR="002B5B96" w:rsidRPr="00153087">
        <w:t>39</w:t>
      </w:r>
      <w:r w:rsidR="00484617" w:rsidRPr="00153087">
        <w:t>] found a direct link between a student's digital fluency and their ability to innovate. It’s simple: when students aren't fighting with the software, they can spend more energy pushing the limits of their ideas. Digital tools don't just help; they expand the entire playing field, giving artists a level of flexibility that traditional media can’t touch.</w:t>
      </w:r>
    </w:p>
    <w:p w14:paraId="7F62EC87" w14:textId="22DFBCDB" w:rsidR="00D13E8F" w:rsidRPr="00153087" w:rsidRDefault="00484617" w:rsidP="00863D0F">
      <w:pPr>
        <w:pStyle w:val="AAText"/>
      </w:pPr>
      <w:r w:rsidRPr="00153087">
        <w:t xml:space="preserve">However, there’s a catch. </w:t>
      </w:r>
      <w:r w:rsidR="00CA009C" w:rsidRPr="00153087">
        <w:t>A complication arises from the fact that, despite the existence of sophisticated technology, the pedagogy used in universities to teach digital literacy seems to be lagging behind the technology’s capabilities.</w:t>
      </w:r>
      <w:r w:rsidR="002A10A1" w:rsidRPr="00153087">
        <w:t xml:space="preserve"> </w:t>
      </w:r>
      <w:r w:rsidRPr="00153087">
        <w:t xml:space="preserve">This isn't just a minor issue—it’s a wake-up call for a total curriculum overhaul. </w:t>
      </w:r>
      <w:r w:rsidR="00D13E8F" w:rsidRPr="00153087">
        <w:t xml:space="preserve">These efforts can improve art education students’ digital competencies and contribute to the advancement of their creative potential </w:t>
      </w:r>
      <w:r w:rsidR="00EA18E5" w:rsidRPr="00153087">
        <w:rPr>
          <w:rFonts w:cs="Times New Roman"/>
        </w:rPr>
        <w:t>[270]</w:t>
      </w:r>
      <w:r w:rsidR="00D13E8F" w:rsidRPr="00153087">
        <w:t xml:space="preserve">. </w:t>
      </w:r>
      <w:r w:rsidR="00317CD7" w:rsidRPr="00153087">
        <w:t xml:space="preserve">Another study by Saricam and Yildirim </w:t>
      </w:r>
      <w:r w:rsidR="00EA18E5" w:rsidRPr="00153087">
        <w:rPr>
          <w:rFonts w:cs="Times New Roman"/>
        </w:rPr>
        <w:t>[11</w:t>
      </w:r>
      <w:r w:rsidR="009E2D72" w:rsidRPr="00153087">
        <w:rPr>
          <w:rFonts w:cs="Times New Roman"/>
        </w:rPr>
        <w:t>9</w:t>
      </w:r>
      <w:r w:rsidR="00EA18E5" w:rsidRPr="00153087">
        <w:rPr>
          <w:rFonts w:cs="Times New Roman"/>
        </w:rPr>
        <w:t>]</w:t>
      </w:r>
      <w:r w:rsidR="00317CD7" w:rsidRPr="00153087">
        <w:t xml:space="preserve"> found moderate digital literacy among Turkish art education students, but low levels of digital design, media management, and critical evaluation of digital content.</w:t>
      </w:r>
      <w:r w:rsidR="00D13E8F" w:rsidRPr="00153087">
        <w:t xml:space="preserve"> The researchers emphasized that current educational programs fail to meet the actual needs of students operating in creative digital environments, and they highlighted the necessity of updating curricula and increasing technology-based instruction in the arts. </w:t>
      </w:r>
    </w:p>
    <w:p w14:paraId="03149D31" w14:textId="4985622E" w:rsidR="00D13E8F" w:rsidRPr="00153087" w:rsidRDefault="00484617" w:rsidP="00293E56">
      <w:pPr>
        <w:pStyle w:val="AAText"/>
      </w:pPr>
      <w:r w:rsidRPr="00153087">
        <w:t>Despite the buzz around digital art, the data tells a more complicated story.</w:t>
      </w:r>
      <w:r w:rsidR="0058251B" w:rsidRPr="00153087">
        <w:rPr>
          <w:rFonts w:hint="cs"/>
          <w:rtl/>
        </w:rPr>
        <w:t xml:space="preserve"> </w:t>
      </w:r>
      <w:r w:rsidR="0058251B" w:rsidRPr="00153087">
        <w:t>In fact, when it comes to technical designs and evaluating online artistic content, the digital literacy of art students is mostly average or even low, which is surprising!</w:t>
      </w:r>
      <w:r w:rsidRPr="00153087">
        <w:t xml:space="preserve"> For instance, a close look at art universities in Tabriz revealed a significant gap in some of the most critical areas, from basic ICT literacy to more complex skills like digital research and collaborative pedagogy </w:t>
      </w:r>
      <w:r w:rsidR="00EA18E5" w:rsidRPr="00153087">
        <w:rPr>
          <w:rFonts w:cs="Times New Roman"/>
        </w:rPr>
        <w:t>[271]</w:t>
      </w:r>
      <w:r w:rsidRPr="00153087">
        <w:t>.</w:t>
      </w:r>
      <w:r w:rsidR="00495A5E" w:rsidRPr="00153087">
        <w:rPr>
          <w:rFonts w:hint="cs"/>
          <w:rtl/>
        </w:rPr>
        <w:t xml:space="preserve"> </w:t>
      </w:r>
      <w:r w:rsidR="00CA009C" w:rsidRPr="00153087">
        <w:t>This serves as a reality check that shows that students’ inherent ‘tech-savviness’ based on the prevalence of smartphones cannot be taken for granted. There is an evident and pressing need to rethink and remake the current curricula. It is not sufficient merely to add a number of isolated technology-based courses; rather, it is important to incorporate it into the very framework of art education so that students are not at a disadvantage with the technology they need to work with.</w:t>
      </w:r>
      <w:r w:rsidRPr="00153087">
        <w:t xml:space="preserve"> </w:t>
      </w:r>
      <w:r w:rsidR="00D13E8F" w:rsidRPr="00153087">
        <w:t xml:space="preserve">Additionally, a study at the Islamic Art University of Tabriz showed that the mean scores for media literacy and information literacy among students were 3.37 and 3.23, respectively, and that these skills played a predictive role in students’ acceptance of e-learning </w:t>
      </w:r>
      <w:r w:rsidR="00EA18E5" w:rsidRPr="00153087">
        <w:rPr>
          <w:rFonts w:cs="Times New Roman"/>
        </w:rPr>
        <w:t>[272]</w:t>
      </w:r>
      <w:r w:rsidR="0036773E" w:rsidRPr="00153087">
        <w:t>. T</w:t>
      </w:r>
      <w:r w:rsidR="00D13E8F" w:rsidRPr="00153087">
        <w:t xml:space="preserve">hese findings indicate that augmenting digital literacy may enhance the teaching-learning process and cultivate increased creativity among art education students. </w:t>
      </w:r>
    </w:p>
    <w:p w14:paraId="5FD89F10" w14:textId="11ACA718" w:rsidR="00F42DFB" w:rsidRPr="00153087" w:rsidRDefault="00D13E8F" w:rsidP="00293E56">
      <w:pPr>
        <w:pStyle w:val="AAText"/>
      </w:pPr>
      <w:r w:rsidRPr="00153087">
        <w:t xml:space="preserve"> Various studies have examined distinct facets of students' familiarity, performance, and creativity concerning the utilization of digital technologies </w:t>
      </w:r>
      <w:r w:rsidR="00EA18E5" w:rsidRPr="00153087">
        <w:rPr>
          <w:rFonts w:cs="Times New Roman"/>
        </w:rPr>
        <w:t>[273]</w:t>
      </w:r>
      <w:r w:rsidRPr="00153087">
        <w:rPr>
          <w:color w:val="000000"/>
        </w:rPr>
        <w:t xml:space="preserve">. </w:t>
      </w:r>
      <w:r w:rsidR="00484617" w:rsidRPr="00153087">
        <w:t xml:space="preserve">Shiri and Baigutov's </w:t>
      </w:r>
      <w:r w:rsidR="00E54DF3" w:rsidRPr="00153087">
        <w:rPr>
          <w:rFonts w:cs="Times New Roman"/>
        </w:rPr>
        <w:t>[192]</w:t>
      </w:r>
      <w:r w:rsidR="00484617" w:rsidRPr="00153087">
        <w:t xml:space="preserve"> research indicated that prospective art education instructors demonstrated considerable familiarity with digital technologies, notwithstanding technological limitations encompassing software and hardware. This finding suggested that students frequently utilized these technologies in their everyday lives and within educational settings. </w:t>
      </w:r>
      <w:r w:rsidR="00F42DFB" w:rsidRPr="00153087">
        <w:t>In most areas, male students generally reported greater familiarity with digital tools, but this does not negate the fact that improving overall skills in these tools often requires more focused and targeted instruction in university curricula.</w:t>
      </w:r>
    </w:p>
    <w:p w14:paraId="1336117E" w14:textId="1F5C9FE7" w:rsidR="00D81AE3" w:rsidRPr="00153087" w:rsidRDefault="00F42DFB" w:rsidP="00293E56">
      <w:pPr>
        <w:pStyle w:val="AAText"/>
      </w:pPr>
      <w:r w:rsidRPr="00153087">
        <w:t>It is therefore clear that art education systems need to reform curricula and create deeper and more practical interactions between students and digital technologies, wherever possible. Such reforms are in the interest of enhancing students’ artistic expression, supporting them in their innovative births and improving the creative process. However, the concept of digital literacy has different meanings and different aspects in different subjects. In the field of art and design education, especially at the university level, it is seen as a multifaceted concept, a fact that has been clearly demonstrated in recent research that aspiring art educators see digital literacy as more than just technical and technical skills. Digital literacy encompasses not only the competencies that support creative expression and critical thinking, but also the ability to create digital artistic content and ethical behavior in digital learning environments. The following diagram illustrates how the key components of digital literacy relate to the broader context of arts education.</w:t>
      </w:r>
    </w:p>
    <w:p w14:paraId="1F6CA8F9" w14:textId="77777777" w:rsidR="00D81AE3" w:rsidRPr="00153087" w:rsidRDefault="00D81AE3" w:rsidP="00293E56">
      <w:pPr>
        <w:pStyle w:val="AAText"/>
      </w:pPr>
    </w:p>
    <w:p w14:paraId="3B240E31" w14:textId="77777777" w:rsidR="008C0A17" w:rsidRPr="00153087" w:rsidRDefault="008C0A17" w:rsidP="00293E56">
      <w:pPr>
        <w:pStyle w:val="AAFiguretitle"/>
      </w:pPr>
    </w:p>
    <w:p w14:paraId="1B78A8D3" w14:textId="198CC722" w:rsidR="00D13E8F" w:rsidRPr="00153087" w:rsidRDefault="00BE0FA1" w:rsidP="00293E56">
      <w:pPr>
        <w:pStyle w:val="AAFiguretitle"/>
      </w:pPr>
      <w:r w:rsidRPr="00153087">
        <w:drawing>
          <wp:anchor distT="6096" distB="12192" distL="132588" distR="138684" simplePos="0" relativeHeight="251584000" behindDoc="0" locked="1" layoutInCell="1" allowOverlap="1" wp14:anchorId="7137329D" wp14:editId="6423213F">
            <wp:simplePos x="0" y="0"/>
            <wp:positionH relativeFrom="column">
              <wp:posOffset>410845</wp:posOffset>
            </wp:positionH>
            <wp:positionV relativeFrom="paragraph">
              <wp:posOffset>-155575</wp:posOffset>
            </wp:positionV>
            <wp:extent cx="5485765" cy="3200400"/>
            <wp:effectExtent l="19050" t="0" r="19685" b="19050"/>
            <wp:wrapTopAndBottom/>
            <wp:docPr id="6" name="Diagram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r w:rsidR="00D13E8F" w:rsidRPr="00153087">
        <w:t>Figure 5- Eight dimensions of digital literacy for Art Education</w:t>
      </w:r>
    </w:p>
    <w:p w14:paraId="0790AB55" w14:textId="77777777" w:rsidR="0074252E" w:rsidRPr="00153087" w:rsidRDefault="0074252E" w:rsidP="00293E56">
      <w:pPr>
        <w:pStyle w:val="AAText"/>
        <w:rPr>
          <w:rStyle w:val="AATextBold"/>
          <w:b w:val="0"/>
          <w:bCs w:val="0"/>
        </w:rPr>
      </w:pPr>
      <w:r w:rsidRPr="00153087">
        <w:rPr>
          <w:rStyle w:val="AATextBold"/>
          <w:b w:val="0"/>
          <w:bCs w:val="0"/>
        </w:rPr>
        <w:t>By examining the valid theories in the field of digital literacy and identifying their application in art education, Novinsedeh has attempted to identify the key dimensions of digital literacy in the field of art education. These dimensions, after synchronization with the concept and purpose of art education, include areas such as digital content production, digital information literacy, identification of virtual education platforms, or presentation of digital artworks, which have been extracted through the examination of theoretical and applied perspectives and have been specifically tailored to the needs of future scholars of Shahnar education. In this regard, the author has made a great contribution to the compilation and adaptation of digital literacy concepts to the Shahnar education field because instead of considering digital literacy as a general concept, he explains what digital literacy practically means in artistic and educational environments.</w:t>
      </w:r>
    </w:p>
    <w:p w14:paraId="3EB1EC85" w14:textId="54098C48" w:rsidR="008138CA" w:rsidRPr="00153087" w:rsidRDefault="0074252E" w:rsidP="00293E56">
      <w:pPr>
        <w:pStyle w:val="AAText"/>
        <w:rPr>
          <w:rStyle w:val="AATextBold"/>
          <w:b w:val="0"/>
          <w:bCs w:val="0"/>
          <w:rtl/>
        </w:rPr>
      </w:pPr>
      <w:r w:rsidRPr="00153087">
        <w:rPr>
          <w:rStyle w:val="AATextBold"/>
          <w:b w:val="0"/>
          <w:bCs w:val="0"/>
        </w:rPr>
        <w:t>As a result, it can be concluded that the first step of the empirical phase of this study should be focused on strengthening digital literacy and increasing digital awareness and recognition among students. Because these topics constitute essential prerequisites for developing creative abilities in digitally supported art education. This provides a direct basis for the next section, which addresses the practical conditions and requirements for fostering creative development in future teachers of art education. Having identified the key dimensions of digital literacy in art education, the next step is to examine how these competencies translate into active learning behaviors, particularly in terms of participation and engagement. To this end, a large body of literature collected by the author was analyzed, identifying how digital tools can meaningfully enhance interaction, collaboration, and participation in the learning process. The findings of this section are then linked to other information on the role of digital technologies in improving engagement in education.</w:t>
      </w:r>
    </w:p>
    <w:p w14:paraId="44B0CCBE" w14:textId="1A2E9C5B" w:rsidR="006975B1" w:rsidRPr="00153087" w:rsidRDefault="006975B1" w:rsidP="00293E56">
      <w:pPr>
        <w:pStyle w:val="AAText"/>
        <w:rPr>
          <w:rStyle w:val="AATextBold"/>
          <w:b w:val="0"/>
          <w:bCs w:val="0"/>
        </w:rPr>
      </w:pPr>
      <w:r w:rsidRPr="00153087">
        <w:rPr>
          <w:rStyle w:val="AATextBold"/>
          <w:b w:val="0"/>
          <w:bCs w:val="0"/>
        </w:rPr>
        <w:t xml:space="preserve">Prospective </w:t>
      </w:r>
      <w:r w:rsidR="00696892" w:rsidRPr="00153087">
        <w:rPr>
          <w:rStyle w:val="AATextBold"/>
          <w:b w:val="0"/>
          <w:bCs w:val="0"/>
        </w:rPr>
        <w:t>art education teachers engagement through digital technologies</w:t>
      </w:r>
    </w:p>
    <w:p w14:paraId="4DAB5C0E" w14:textId="77777777" w:rsidR="006975B1" w:rsidRPr="00153087" w:rsidRDefault="006975B1" w:rsidP="00293E56">
      <w:pPr>
        <w:pStyle w:val="AAText"/>
        <w:rPr>
          <w:rStyle w:val="AATextBold"/>
          <w:b w:val="0"/>
          <w:bCs w:val="0"/>
        </w:rPr>
      </w:pPr>
      <w:r w:rsidRPr="00153087">
        <w:rPr>
          <w:rStyle w:val="AATextBold"/>
          <w:b w:val="0"/>
          <w:bCs w:val="0"/>
        </w:rPr>
        <w:t>In fact, true creativity begins when all students are truly in the driver's seat, that is, they have the ability to control and change direction. They can criticize ideas or collaborate in groups or share their new ideas and are not afraid to hear the opinions of their peers or teachers. When they are involved in the learning process, they no longer act with caution or fear, and their emotional behaviors and spirit of exploration become more colorful. As a result, their risk-taking increases and they will also think critically about their own ideas. Participation must be active, and as a result, this activity creates curiosity and broad perspectives in students, which is the most vital part of learning art education and the birth of art, it does not matter if they work with paint and oil or with pix! The important thing is to maintain active participation and a spirit of risk-taking. So far, the conclusion has been reached that digital technologies can encourage students to actively participate or have a positive impact on the process of participating with peers. This shows the effective role of digital technologies in increasing students' interest and enthusiasm for the subjects and content of the course. What can be observed is that technologies can strengthen the desire to learn and stimulate students for more experiments and new experiences. As a result, future art teachers show a greater desire for projects and classroom exercises in digital environments, they often interact with these technologies in their daily lives, and this experience seems tangible and familiar to them. It is important to understand the ways in which various technologies can support various levels of student skill and creative thinking. The analysis of the various digital tools can help create specific objectives for the activities within the classroom. This can help create blended learning strategies within technology-rich environments for students, teachers, and schools. Recent research shows that digital technologies can greatly improve student engagement when used wisely and effectively [239]. These tools are known to be good for increasing participation in art education.</w:t>
      </w:r>
    </w:p>
    <w:p w14:paraId="41F7666B" w14:textId="77777777" w:rsidR="006975B1" w:rsidRPr="00153087" w:rsidRDefault="006975B1" w:rsidP="00293E56">
      <w:pPr>
        <w:pStyle w:val="AAText"/>
        <w:rPr>
          <w:rStyle w:val="AATextBold"/>
          <w:b w:val="0"/>
          <w:bCs w:val="0"/>
        </w:rPr>
      </w:pPr>
      <w:r w:rsidRPr="00153087">
        <w:rPr>
          <w:rStyle w:val="AATextBold"/>
          <w:b w:val="0"/>
          <w:bCs w:val="0"/>
        </w:rPr>
        <w:t xml:space="preserve">«It willhelp teachers improve their skills, and ordinary peoplewill get acquainted with the world of art of the 20th-21st centuries and broaden their horizons. It will pro-vide an opportunity to influence the consciousness ofart education in China through the modernization ofcurricula.» [71, p. 14]. </w:t>
      </w:r>
    </w:p>
    <w:p w14:paraId="4B20EED6" w14:textId="77777777" w:rsidR="006975B1" w:rsidRPr="00153087" w:rsidRDefault="006975B1" w:rsidP="00293E56">
      <w:pPr>
        <w:pStyle w:val="AAText"/>
        <w:rPr>
          <w:rStyle w:val="AATextBold"/>
          <w:b w:val="0"/>
          <w:bCs w:val="0"/>
        </w:rPr>
      </w:pPr>
      <w:r w:rsidRPr="00153087">
        <w:rPr>
          <w:rStyle w:val="AATextBold"/>
          <w:b w:val="0"/>
          <w:bCs w:val="0"/>
        </w:rPr>
        <w:t>Graphic tablets, digital design software, and interactive learning platforms are examples of devices that make learning more interactive and personalized than traditional teaching [188,240]. Additionally, research has shown that the integration of technology into art education improves students' sense of proprietorship over their learning, resulting in more active engagement [240]. In a study conducted by Shiri and Baigutov [90, р. 10], the role of digital technologies—and gender—was examined in relation to prospective art education teachers' levels of engagement. For instance, Procreate and Adobe Illustrator let students make very detailed works of art with more creative freedom, while also helping them learn professional skills in digital environments [241]. Since these tools offer features such as easy editing, rapid revisions, and effortless sharing, students are more motivated to experiment and remain continuously engaged. Effective learning requires student participation, thus digital learning environments should foster it [242]. Padlet, Miro, and Jamboard are some of the online collaboration tools that allow students to collaborate by sharing, integrating, and critiquing their artistic ideas.</w:t>
      </w:r>
    </w:p>
    <w:p w14:paraId="49776B06" w14:textId="77777777" w:rsidR="006975B1" w:rsidRPr="00153087" w:rsidRDefault="006975B1" w:rsidP="00293E56">
      <w:pPr>
        <w:pStyle w:val="AAText"/>
        <w:rPr>
          <w:rStyle w:val="AATextBold"/>
          <w:b w:val="0"/>
          <w:bCs w:val="0"/>
        </w:rPr>
      </w:pPr>
      <w:r w:rsidRPr="00153087">
        <w:rPr>
          <w:rStyle w:val="AATextBold"/>
          <w:b w:val="0"/>
          <w:bCs w:val="0"/>
        </w:rPr>
        <w:t xml:space="preserve">This process makes people feel like they are part of a learning community and gets them more involved, even in virtual settings.  In blended or distance learning settings, using these kinds of tools has effectively filled the gap left by not being able to interact with people in person. Nonetheless, strategies aimed at enhancing student engagement and sustaining motivation in technology-mediated learning can pose difficulties [243]. Because of how important this is, a lot of researchers have realized that they need to look into how students act and get involved in learning environments that use technology [244,245]. Digital technologies generally enable prospective art education teachers to synchronize their learning processes with their individual interests, learning preferences, and objectives.  Digital platforms provide active involvement, content production, group collaboration, and interpersonal feedback, beyond classroom attendance [246–248]. </w:t>
      </w:r>
    </w:p>
    <w:p w14:paraId="0DBA4ECB" w14:textId="77777777" w:rsidR="00F11AAF" w:rsidRPr="00153087" w:rsidRDefault="006975B1" w:rsidP="00293E56">
      <w:pPr>
        <w:pStyle w:val="AAText"/>
        <w:rPr>
          <w:rStyle w:val="AATextBold"/>
          <w:b w:val="0"/>
          <w:bCs w:val="0"/>
          <w:rtl/>
        </w:rPr>
      </w:pPr>
      <w:r w:rsidRPr="00153087">
        <w:rPr>
          <w:rStyle w:val="AATextBold"/>
          <w:b w:val="0"/>
          <w:bCs w:val="0"/>
        </w:rPr>
        <w:t xml:space="preserve"> In the end, digital technologies offer learning experiences that are open to everyone and encourage participation from people with different learning styles.  These technologies can change the roles of students from passive recipients to active and creative participants. This can happen through educational games, augmented reality, or tools for creating interactive content.</w:t>
      </w:r>
    </w:p>
    <w:p w14:paraId="3F6D78D2" w14:textId="381894FE" w:rsidR="00F11AAF" w:rsidRPr="00153087" w:rsidRDefault="00F11AAF" w:rsidP="00293E56">
      <w:pPr>
        <w:pStyle w:val="AAText"/>
        <w:rPr>
          <w:rFonts w:asciiTheme="majorBidi" w:hAnsiTheme="majorBidi" w:cs="Times New Roman"/>
          <w:rtl/>
          <w:lang w:eastAsia="en-US"/>
        </w:rPr>
      </w:pPr>
      <w:r w:rsidRPr="00153087">
        <w:rPr>
          <w:rFonts w:asciiTheme="majorBidi" w:hAnsiTheme="majorBidi" w:cs="Times New Roman"/>
          <w:lang w:eastAsia="en-US"/>
        </w:rPr>
        <w:t xml:space="preserve">Achievement of </w:t>
      </w:r>
      <w:r w:rsidR="00696892" w:rsidRPr="00153087">
        <w:rPr>
          <w:rFonts w:asciiTheme="majorBidi" w:hAnsiTheme="majorBidi" w:cs="Times New Roman"/>
          <w:lang w:eastAsia="en-US"/>
        </w:rPr>
        <w:t>the second research objective</w:t>
      </w:r>
      <w:r w:rsidRPr="00153087">
        <w:rPr>
          <w:rFonts w:asciiTheme="majorBidi" w:hAnsiTheme="majorBidi" w:cs="Times New Roman"/>
          <w:lang w:eastAsia="en-US"/>
        </w:rPr>
        <w:t xml:space="preserve">: </w:t>
      </w:r>
    </w:p>
    <w:p w14:paraId="42937F1D" w14:textId="77777777" w:rsidR="00B42A83" w:rsidRPr="00153087" w:rsidRDefault="00B42A83" w:rsidP="00293E56">
      <w:pPr>
        <w:pStyle w:val="AAText"/>
        <w:rPr>
          <w:rStyle w:val="AATextBold"/>
          <w:b w:val="0"/>
          <w:bCs w:val="0"/>
        </w:rPr>
      </w:pPr>
      <w:r w:rsidRPr="00153087">
        <w:rPr>
          <w:rStyle w:val="AATextBold"/>
          <w:b w:val="0"/>
          <w:bCs w:val="0"/>
        </w:rPr>
        <w:t>It should be noted here that the second goal of the research, which was to reveal the role of digital technologies in the development of creative abilities of future teachers of art education, was also fully achieved. In order to achieve this goal, Novinseda has pursued and completed the following steps:</w:t>
      </w:r>
    </w:p>
    <w:p w14:paraId="2F8057A0" w14:textId="77777777" w:rsidR="00B42A83" w:rsidRPr="00153087" w:rsidRDefault="00B42A83" w:rsidP="00293E56">
      <w:pPr>
        <w:pStyle w:val="AATexthyphen"/>
        <w:rPr>
          <w:rStyle w:val="AATextBold"/>
          <w:b w:val="0"/>
          <w:bCs w:val="0"/>
        </w:rPr>
      </w:pPr>
      <w:r w:rsidRPr="00153087">
        <w:rPr>
          <w:rStyle w:val="AATextBold"/>
          <w:b w:val="0"/>
          <w:bCs w:val="0"/>
        </w:rPr>
        <w:t>Collection of data and systematic analysis of international and local Kazakh studies on the views of researchers in the field of integrating digital technologies in art education and identifying their overall positive impact on the development of creativity.</w:t>
      </w:r>
    </w:p>
    <w:p w14:paraId="69AE51AA" w14:textId="77777777" w:rsidR="00B42A83" w:rsidRPr="00153087" w:rsidRDefault="00B42A83" w:rsidP="00293E56">
      <w:pPr>
        <w:pStyle w:val="AAText"/>
        <w:rPr>
          <w:rStyle w:val="AATextBold"/>
          <w:b w:val="0"/>
          <w:bCs w:val="0"/>
        </w:rPr>
      </w:pPr>
      <w:r w:rsidRPr="00153087">
        <w:rPr>
          <w:rStyle w:val="AATextBold"/>
          <w:b w:val="0"/>
          <w:bCs w:val="0"/>
        </w:rPr>
        <w:t>- Classification and synthesis of concepts of digital creativity, which will further enhance our understanding of digital creativity in the context of art education.</w:t>
      </w:r>
    </w:p>
    <w:p w14:paraId="5F7FDDF8" w14:textId="77777777" w:rsidR="00B42A83" w:rsidRPr="00153087" w:rsidRDefault="00B42A83" w:rsidP="00293E56">
      <w:pPr>
        <w:pStyle w:val="AAText"/>
        <w:rPr>
          <w:rStyle w:val="AATextBold"/>
          <w:b w:val="0"/>
          <w:bCs w:val="0"/>
        </w:rPr>
      </w:pPr>
      <w:r w:rsidRPr="00153087">
        <w:rPr>
          <w:rStyle w:val="AATextBold"/>
          <w:b w:val="0"/>
          <w:bCs w:val="0"/>
        </w:rPr>
        <w:t>- Introduction and identification of a taxonomic framework of digital technologies used in art education, and mentioning their functions and different types along with educational applications.</w:t>
      </w:r>
    </w:p>
    <w:p w14:paraId="47734C8F" w14:textId="77777777" w:rsidR="00B42A83" w:rsidRPr="00153087" w:rsidRDefault="00B42A83" w:rsidP="00293E56">
      <w:pPr>
        <w:pStyle w:val="AAText"/>
        <w:rPr>
          <w:rStyle w:val="AATextBold"/>
          <w:b w:val="0"/>
          <w:bCs w:val="0"/>
        </w:rPr>
      </w:pPr>
      <w:r w:rsidRPr="00153087">
        <w:rPr>
          <w:rStyle w:val="AATextBold"/>
          <w:b w:val="0"/>
          <w:bCs w:val="0"/>
        </w:rPr>
        <w:t>- Construction of a 4-stage process model by the author, which shows the interrelationship and continuity between digital technologies, student participation, educational approaches and creative abilities.</w:t>
      </w:r>
    </w:p>
    <w:p w14:paraId="2D4CDF25" w14:textId="77777777" w:rsidR="00B42A83" w:rsidRPr="00153087" w:rsidRDefault="00B42A83" w:rsidP="00293E56">
      <w:pPr>
        <w:pStyle w:val="AAText"/>
        <w:rPr>
          <w:rStyle w:val="AATextBold"/>
          <w:b w:val="0"/>
          <w:bCs w:val="0"/>
        </w:rPr>
      </w:pPr>
      <w:r w:rsidRPr="00153087">
        <w:rPr>
          <w:rStyle w:val="AATextBold"/>
          <w:b w:val="0"/>
          <w:bCs w:val="0"/>
        </w:rPr>
        <w:t>- Building a communicative-analytical bridge between the three main components of the research - creativity, art education and digital technologies - in a unified theoretical and interpretative framework.</w:t>
      </w:r>
    </w:p>
    <w:p w14:paraId="79195612" w14:textId="77777777" w:rsidR="00B42A83" w:rsidRPr="00153087" w:rsidRDefault="00B42A83" w:rsidP="00293E56">
      <w:pPr>
        <w:pStyle w:val="AAText"/>
        <w:rPr>
          <w:rStyle w:val="AATextBold"/>
          <w:b w:val="0"/>
          <w:bCs w:val="0"/>
        </w:rPr>
      </w:pPr>
      <w:r w:rsidRPr="00153087">
        <w:rPr>
          <w:rStyle w:val="AATextBold"/>
          <w:b w:val="0"/>
          <w:bCs w:val="0"/>
        </w:rPr>
        <w:t>- Integrating pedagogical and technological perspectives, which proves that digital tools are analyzed not in isolation, but as part of a coherent educational system.</w:t>
      </w:r>
    </w:p>
    <w:p w14:paraId="42573AF1" w14:textId="5C07E341" w:rsidR="00B55491" w:rsidRPr="00153087" w:rsidRDefault="00B42A83" w:rsidP="00293E56">
      <w:pPr>
        <w:pStyle w:val="AAText"/>
        <w:rPr>
          <w:rStyle w:val="AATextBold"/>
          <w:b w:val="0"/>
          <w:bCs w:val="0"/>
          <w:rtl/>
          <w:lang w:bidi="fa-IR"/>
        </w:rPr>
      </w:pPr>
      <w:r w:rsidRPr="00153087">
        <w:rPr>
          <w:rStyle w:val="AATextBold"/>
          <w:b w:val="0"/>
          <w:bCs w:val="0"/>
        </w:rPr>
        <w:t>Thus, the author's analysis goes beyond the initial description of concepts and represents a methodological contribution to systematizing and linking the scattered literature into a single framework that serves as a basis for further analysis using the 4P model of creativity.</w:t>
      </w:r>
    </w:p>
    <w:p w14:paraId="107103BE" w14:textId="413FA985" w:rsidR="00D13E8F" w:rsidRPr="00153087" w:rsidRDefault="00D13E8F" w:rsidP="00293E56">
      <w:pPr>
        <w:pStyle w:val="AAText"/>
        <w:rPr>
          <w:rStyle w:val="AATextBold"/>
          <w:b w:val="0"/>
          <w:bCs w:val="0"/>
        </w:rPr>
      </w:pPr>
      <w:r w:rsidRPr="00153087">
        <w:rPr>
          <w:rStyle w:val="AATextBold"/>
          <w:b w:val="0"/>
          <w:bCs w:val="0"/>
        </w:rPr>
        <w:t>Summary of Theoretical Foundations</w:t>
      </w:r>
    </w:p>
    <w:p w14:paraId="743E1776" w14:textId="77777777" w:rsidR="00C15397" w:rsidRPr="00153087" w:rsidRDefault="00C15397" w:rsidP="00293E56">
      <w:pPr>
        <w:pStyle w:val="AAText"/>
      </w:pPr>
      <w:r w:rsidRPr="00153087">
        <w:t>In this chapter, the author of the present study systematically collected, analyzed and synthesized the key theoretical foundations related to the research topic as much as possible, and reviewed them with the aim of creating a coherent conceptual basis for the development of creative abilities in art education through digital technologies.</w:t>
      </w:r>
    </w:p>
    <w:p w14:paraId="0D16EDFA" w14:textId="77777777" w:rsidR="00C15397" w:rsidRPr="00153087" w:rsidRDefault="00C15397" w:rsidP="00293E56">
      <w:pPr>
        <w:pStyle w:val="AAText"/>
      </w:pPr>
      <w:r w:rsidRPr="00153087">
        <w:t>First, the evolution of art education from traditional to digital-oriented approaches was critically examined, and the author showed how digital technologies are reshaping teaching methods, learning environments and student interaction patterns. And based on the same data and analysis, it was concluded that contemporary art education goes beyond the boundaries of traditional education and provides dynamic space and features for creativity, experimentation and innovation.</w:t>
      </w:r>
    </w:p>
    <w:p w14:paraId="43B436B5" w14:textId="77777777" w:rsidR="00C15397" w:rsidRPr="00153087" w:rsidRDefault="00C15397" w:rsidP="00293E56">
      <w:pPr>
        <w:pStyle w:val="AAText"/>
      </w:pPr>
      <w:r w:rsidRPr="00153087">
        <w:t>Next, the concepts of creativity, digital creativity and digital literacy were explored in depth.</w:t>
      </w:r>
    </w:p>
    <w:p w14:paraId="678B01EA" w14:textId="7DC927C0" w:rsidR="00C15397" w:rsidRPr="00153087" w:rsidRDefault="00C15397" w:rsidP="00293E56">
      <w:pPr>
        <w:pStyle w:val="AAText"/>
      </w:pPr>
      <w:r w:rsidRPr="00153087">
        <w:t>In this section, the author evaluated the main theoretical frameworks, including the approaches of Guilford and Torrance, and introduced the 4P model as the most appropriate conceptual basis for the study, using it as an analytical lens to examine the development of creative abilities in art education.</w:t>
      </w:r>
    </w:p>
    <w:p w14:paraId="43885DA0" w14:textId="2906DDC6" w:rsidR="00C15397" w:rsidRPr="00153087" w:rsidRDefault="00C15397" w:rsidP="00293E56">
      <w:pPr>
        <w:pStyle w:val="AAText"/>
      </w:pPr>
      <w:r w:rsidRPr="00153087">
        <w:t>Furthermore, in a positive research effort, the different types of digital technologies that are relevant to art education – such as digital painting tools, VR/AR systems, and 3D modeling software – were identified, categorized, and analyzed by the author. This collection and systematization of data represents the author’s methodological contribution to this study, as it organizes diverse technological tools into meaningful educational groups and highlights their role in fostering creativity, experimentation, and interactive learning experiences.</w:t>
      </w:r>
    </w:p>
    <w:p w14:paraId="617C93F9" w14:textId="77777777" w:rsidR="00C15397" w:rsidRPr="00153087" w:rsidRDefault="00C15397" w:rsidP="00293E56">
      <w:pPr>
        <w:pStyle w:val="AAText"/>
      </w:pPr>
      <w:r w:rsidRPr="00153087">
        <w:t>In another case, different theoretical perspectives and approaches on the topics of participation as well as participation using digital technologies were examined and analyzed in this study. Novinsedeh aimed to contribute to their successful integration and synthesis by identifying general trends regarding the relationship between digital technologies and student engagement in art education, and showed that digital engagement is widely considered as an important factor in enhancing interaction, feedback processes, and creative development in learning environments.</w:t>
      </w:r>
    </w:p>
    <w:p w14:paraId="034590ED" w14:textId="77777777" w:rsidR="00C15397" w:rsidRPr="00153087" w:rsidRDefault="00C15397" w:rsidP="00293E56">
      <w:pPr>
        <w:pStyle w:val="AAText"/>
      </w:pPr>
      <w:r w:rsidRPr="00153087">
        <w:t>Finally, digital literacy was introduced and dimensions and concepts in the field of art education were identified. A wide range of perspectives and theoretical frameworks related to this field were reviewed in order to clarify its multidimensional nature. The author emphasized that digital literacy in art education should not only be understood in terms of technical competence, but also as a combination of creative, communicative, and pedagogical abilities that support learning in digital environments. This analytical review provides a preliminary foundation for the next phase of research, in which more specific frameworks will be introduced and their application to art education will be examined in detail.</w:t>
      </w:r>
    </w:p>
    <w:p w14:paraId="45AF7D81" w14:textId="1ED582EE" w:rsidR="00D13E8F" w:rsidRPr="00153087" w:rsidRDefault="00C15397" w:rsidP="00293E56">
      <w:pPr>
        <w:pStyle w:val="AAText"/>
      </w:pPr>
      <w:r w:rsidRPr="00153087">
        <w:t>Overall, this chapter represents the author's analytical and integrated contribution in linking scattered theoretical perspectives into a unified conceptual framework that forms the basis for the methodological and empirical stages of the study presented in the following chapters.</w:t>
      </w:r>
    </w:p>
    <w:p w14:paraId="786EA902" w14:textId="77777777" w:rsidR="00D13E8F" w:rsidRPr="00153087" w:rsidRDefault="00D13E8F" w:rsidP="00293E56">
      <w:pPr>
        <w:spacing w:after="160" w:line="240" w:lineRule="auto"/>
        <w:rPr>
          <w:b/>
          <w:caps/>
          <w:sz w:val="28"/>
          <w:szCs w:val="28"/>
        </w:rPr>
      </w:pPr>
      <w:bookmarkStart w:id="7" w:name="_Hlk203864910"/>
      <w:r w:rsidRPr="00153087">
        <w:br w:type="page"/>
      </w:r>
    </w:p>
    <w:p w14:paraId="4856A830" w14:textId="2812D587" w:rsidR="00D13E8F" w:rsidRPr="00153087" w:rsidRDefault="007926CB" w:rsidP="00293E56">
      <w:pPr>
        <w:pStyle w:val="AATitr1"/>
      </w:pPr>
      <w:bookmarkStart w:id="8" w:name="_Hlk219892730"/>
      <w:bookmarkStart w:id="9" w:name="_Hlk219847196"/>
      <w:bookmarkEnd w:id="1"/>
      <w:r w:rsidRPr="00153087">
        <w:t xml:space="preserve"> </w:t>
      </w:r>
      <w:r w:rsidR="00D13E8F" w:rsidRPr="00153087">
        <w:t xml:space="preserve">METHODOLOGICAL FRAMEWORK FOR DEVELOPING </w:t>
      </w:r>
      <w:r w:rsidR="00FC4FBB" w:rsidRPr="00153087">
        <w:t>PROSPECTIVE ART EDUCATION TEACHERS</w:t>
      </w:r>
      <w:r w:rsidR="00D13E8F" w:rsidRPr="00153087">
        <w:t>' CREATIVE ABILITIES USING DIGITAL TECHNOLOGIES</w:t>
      </w:r>
    </w:p>
    <w:p w14:paraId="26C54154" w14:textId="77777777" w:rsidR="00FC4FBB" w:rsidRPr="00153087" w:rsidRDefault="00FC4FBB" w:rsidP="00293E56">
      <w:pPr>
        <w:pStyle w:val="AATitr2"/>
      </w:pPr>
    </w:p>
    <w:p w14:paraId="0A1610D4" w14:textId="3DE58B47" w:rsidR="00D13E8F" w:rsidRPr="00153087" w:rsidRDefault="00D13E8F" w:rsidP="00293E56">
      <w:pPr>
        <w:pStyle w:val="AATitr2"/>
      </w:pPr>
      <w:r w:rsidRPr="00153087">
        <w:t xml:space="preserve">2.1 </w:t>
      </w:r>
      <w:r w:rsidR="00D81AE3" w:rsidRPr="00153087">
        <w:t xml:space="preserve">Theoretical </w:t>
      </w:r>
      <w:r w:rsidR="00696892" w:rsidRPr="00153087">
        <w:t>model for developing the creative abilities of prospective art teachers through digital technologies</w:t>
      </w:r>
    </w:p>
    <w:p w14:paraId="3E59B1B6" w14:textId="0E12E28E" w:rsidR="00CC25A4" w:rsidRPr="00153087" w:rsidRDefault="0048274B" w:rsidP="00293E56">
      <w:pPr>
        <w:pStyle w:val="AAText"/>
      </w:pPr>
      <w:r w:rsidRPr="00153087">
        <w:t xml:space="preserve">During all the fundamental changes in human life, there is a certain presence of technology. </w:t>
      </w:r>
      <w:r w:rsidR="00B03995" w:rsidRPr="00153087">
        <w:t xml:space="preserve">The changes and developments that have taken place in the field of education over the past few years show that this field has gone through many stages and has witnessed the entry of digital technologies, especially artificial intelligence, into various fields of education. </w:t>
      </w:r>
      <w:r w:rsidRPr="00153087">
        <w:t xml:space="preserve">This approach helps the new generation of students to firstly improve their skills. </w:t>
      </w:r>
      <w:r w:rsidR="00D8247F" w:rsidRPr="00153087">
        <w:t>It is very important in the production and criticism of art, and it is also useful in a secondary way for gaining a deeper understanding of both old and contemporary works of art. It is also useful in learning about the latest developments in the world of art. [231, p. 511]</w:t>
      </w:r>
      <w:r w:rsidRPr="00153087">
        <w:t xml:space="preserve"> </w:t>
      </w:r>
      <w:r w:rsidR="00DB2075" w:rsidRPr="00153087">
        <w:t xml:space="preserve"> </w:t>
      </w:r>
      <w:r w:rsidR="00CC25A4" w:rsidRPr="00153087">
        <w:t xml:space="preserve">In the specific context of Kazakhstan, e-learning isn't just a technical update; it’s being reimagined as a completely new DNA for the educational process. As highlighted by Kapezovich and Toktarbekovna </w:t>
      </w:r>
      <w:r w:rsidR="00EA18E5" w:rsidRPr="00153087">
        <w:rPr>
          <w:rFonts w:cs="Times New Roman"/>
        </w:rPr>
        <w:t>[232</w:t>
      </w:r>
      <w:r w:rsidR="007926CB" w:rsidRPr="00153087">
        <w:t xml:space="preserve">, </w:t>
      </w:r>
      <w:r w:rsidR="007926CB" w:rsidRPr="00153087">
        <w:rPr>
          <w:lang w:val="ru-RU"/>
        </w:rPr>
        <w:t>р</w:t>
      </w:r>
      <w:r w:rsidR="007926CB" w:rsidRPr="00153087">
        <w:t xml:space="preserve">. </w:t>
      </w:r>
      <w:r w:rsidR="002B5B96" w:rsidRPr="00153087">
        <w:t>180</w:t>
      </w:r>
      <w:r w:rsidR="007926CB" w:rsidRPr="00153087">
        <w:t>;</w:t>
      </w:r>
      <w:r w:rsidR="00CC25A4" w:rsidRPr="00153087">
        <w:t xml:space="preserve"> 280], this shift is about more than just putting computers in classrooms—it's about how digital environments can fundamentally spark creativity in the next generation of Kazakhstani art teachers</w:t>
      </w:r>
      <w:r w:rsidR="003F4C4E" w:rsidRPr="00153087">
        <w:t xml:space="preserve"> </w:t>
      </w:r>
      <w:r w:rsidR="00EA18E5" w:rsidRPr="00153087">
        <w:rPr>
          <w:rFonts w:cs="Times New Roman"/>
        </w:rPr>
        <w:t>[275]</w:t>
      </w:r>
      <w:r w:rsidR="00CC25A4" w:rsidRPr="00153087">
        <w:t>.</w:t>
      </w:r>
    </w:p>
    <w:p w14:paraId="4684C17E" w14:textId="1F816C66" w:rsidR="00CC25A4" w:rsidRPr="00153087" w:rsidRDefault="00CC25A4" w:rsidP="00293E56">
      <w:pPr>
        <w:pStyle w:val="AAText"/>
      </w:pPr>
      <w:r w:rsidRPr="00153087">
        <w:t xml:space="preserve">The core of this study isn't built on the idea that technology is just a helper or an auxiliary tool for making art. </w:t>
      </w:r>
      <w:r w:rsidR="00CA009C" w:rsidRPr="00153087">
        <w:t>Rather, the digital media are seen as a process where the concepts of self-creation, experimentation, and the production of a creative experience are all integrated and occur at the same time.</w:t>
      </w:r>
      <w:r w:rsidRPr="00153087">
        <w:t xml:space="preserve">This perspective aligns with the latest shifts in art pedagogy, which suggest that digital platforms actually rewire how students perceive and communicate visual meaning. It’s a transformation that hits both the cognitive and emotional sides of creativity, changing not just what they create, but how they think and feel during the process </w:t>
      </w:r>
      <w:r w:rsidR="00EA18E5" w:rsidRPr="00153087">
        <w:rPr>
          <w:rFonts w:cs="Times New Roman"/>
        </w:rPr>
        <w:t>[276]</w:t>
      </w:r>
      <w:r w:rsidRPr="00153087">
        <w:t>.</w:t>
      </w:r>
      <w:r w:rsidR="00D83690" w:rsidRPr="00153087">
        <w:t xml:space="preserve"> </w:t>
      </w:r>
      <w:r w:rsidR="00DF7498" w:rsidRPr="00153087">
        <w:t xml:space="preserve">From an education point of view, creativity is an active, rather than passive, phenomenon that necessitates an environment conducive to risk-taking and reflective learning. In such an environment, technology is more than an enabler of instruction; it is an accelerant of personal and artistic development. The digital environment offers an opportunity for experimentation with different styles of visual representation, instant modification of components, and collaborative meaning-making, which are the essential elements of creative development </w:t>
      </w:r>
      <w:r w:rsidR="00EA18E5" w:rsidRPr="00153087">
        <w:rPr>
          <w:rFonts w:cs="Times New Roman"/>
        </w:rPr>
        <w:t>[277]</w:t>
      </w:r>
      <w:r w:rsidR="00DF7498" w:rsidRPr="00153087">
        <w:t>.</w:t>
      </w:r>
    </w:p>
    <w:p w14:paraId="25047280" w14:textId="677498BA" w:rsidR="007C723A" w:rsidRPr="00153087" w:rsidRDefault="00C15397" w:rsidP="00293E56">
      <w:pPr>
        <w:pStyle w:val="AAText"/>
      </w:pPr>
      <w:r w:rsidRPr="00153087">
        <w:t>Based on theoretical information, the author of the present study has proposed a two-level conceptual process that organizes the process of developing creativity in art education at a strategic level and an operational level. These two levels are not independent constructs, but operate in a continuous and interactive cycle that aims to enhance the creative potential of future art education teachers</w:t>
      </w:r>
      <w:r w:rsidR="00EA5E07" w:rsidRPr="00153087">
        <w:t>.</w:t>
      </w:r>
    </w:p>
    <w:p w14:paraId="1D57E7FF" w14:textId="3679147D" w:rsidR="007C723A" w:rsidRPr="00153087" w:rsidRDefault="007C723A" w:rsidP="00293E56">
      <w:pPr>
        <w:pStyle w:val="AATexthyphen"/>
      </w:pPr>
      <w:r w:rsidRPr="00153087">
        <w:t xml:space="preserve">Strategic </w:t>
      </w:r>
      <w:r w:rsidR="00696892" w:rsidRPr="00153087">
        <w:t>l</w:t>
      </w:r>
      <w:r w:rsidRPr="00153087">
        <w:t>evel</w:t>
      </w:r>
    </w:p>
    <w:p w14:paraId="125643A0" w14:textId="5F190CE9" w:rsidR="007C723A" w:rsidRPr="00153087" w:rsidRDefault="00FE2A47" w:rsidP="00293E56">
      <w:pPr>
        <w:pStyle w:val="AAText"/>
      </w:pPr>
      <w:r w:rsidRPr="00153087">
        <w:t>Strategically, efforts are being made to provide the basic conditions that can foster creativity in digital learning environments. If such an environment is provided, it can strengthen psychological safety, contextual differences and creative learning opportunities. All of these things will consequently increase self-confidence and enthusiasm and interest among future teachers of art education</w:t>
      </w:r>
      <w:r w:rsidRPr="00153087">
        <w:rPr>
          <w:rFonts w:hint="cs"/>
          <w:rtl/>
        </w:rPr>
        <w:t xml:space="preserve"> </w:t>
      </w:r>
      <w:r w:rsidR="00EA18E5" w:rsidRPr="00153087">
        <w:rPr>
          <w:rFonts w:cs="Times New Roman"/>
        </w:rPr>
        <w:t>[13</w:t>
      </w:r>
      <w:r w:rsidR="009E2D72" w:rsidRPr="00153087">
        <w:rPr>
          <w:rFonts w:cs="Times New Roman"/>
        </w:rPr>
        <w:t>6</w:t>
      </w:r>
      <w:r w:rsidRPr="00153087">
        <w:t xml:space="preserve">, </w:t>
      </w:r>
      <w:r w:rsidRPr="00153087">
        <w:rPr>
          <w:lang w:val="ru-RU"/>
        </w:rPr>
        <w:t>р</w:t>
      </w:r>
      <w:r w:rsidRPr="00153087">
        <w:t>. 1175</w:t>
      </w:r>
      <w:r w:rsidRPr="00153087">
        <w:rPr>
          <w:rFonts w:cs="Times New Roman"/>
        </w:rPr>
        <w:t>]</w:t>
      </w:r>
      <w:r w:rsidRPr="00153087">
        <w:t>.</w:t>
      </w:r>
      <w:r w:rsidRPr="00153087">
        <w:rPr>
          <w:rFonts w:hint="cs"/>
          <w:rtl/>
        </w:rPr>
        <w:t xml:space="preserve"> </w:t>
      </w:r>
      <w:r w:rsidRPr="00153087">
        <w:t>But in addition to providing a suitable learning environment, increasing the aesthetic awareness and knowledge of art education students is also another strategic goal. Digital technologies have suitable capabilities to achieve this.</w:t>
      </w:r>
      <w:r w:rsidR="00DB2075" w:rsidRPr="00153087">
        <w:t xml:space="preserve"> </w:t>
      </w:r>
      <w:r w:rsidR="00B03995" w:rsidRPr="00153087">
        <w:t>When students are constantly interacting with digital images, working with interactive media, and communicating with each other, they gain a greater understanding of design elements and artistic qualities. A greater awareness of form, color, composition, and even visual elements all contribute to artistic and creative expression</w:t>
      </w:r>
      <w:r w:rsidR="00B03995" w:rsidRPr="00153087">
        <w:rPr>
          <w:rFonts w:hint="cs"/>
          <w:rtl/>
        </w:rPr>
        <w:t xml:space="preserve"> </w:t>
      </w:r>
      <w:r w:rsidR="00EA18E5" w:rsidRPr="00153087">
        <w:rPr>
          <w:rFonts w:cs="Times New Roman"/>
        </w:rPr>
        <w:t>[278]</w:t>
      </w:r>
      <w:r w:rsidR="00CC25A4" w:rsidRPr="00153087">
        <w:t xml:space="preserve">. Furthermore, this level of study places particular emphasis on developing the capacity to address design challenges through the application of digital tools. This focus on problem-solving resonates with modern perspectives on creativity, which view it as a process characterized by inquiry, experimentation, and refinement, rather than solely as a product of spontaneous inspiration </w:t>
      </w:r>
      <w:r w:rsidR="00EA18E5" w:rsidRPr="00153087">
        <w:rPr>
          <w:rFonts w:cs="Times New Roman"/>
        </w:rPr>
        <w:t>[</w:t>
      </w:r>
      <w:r w:rsidR="009E2D72" w:rsidRPr="00153087">
        <w:rPr>
          <w:rFonts w:cs="Times New Roman"/>
        </w:rPr>
        <w:t>130</w:t>
      </w:r>
      <w:r w:rsidR="00CC25A4" w:rsidRPr="00153087">
        <w:t>]</w:t>
      </w:r>
      <w:r w:rsidR="00351D91" w:rsidRPr="00153087">
        <w:t>.</w:t>
      </w:r>
    </w:p>
    <w:p w14:paraId="7BC95471" w14:textId="389993E8" w:rsidR="007C723A" w:rsidRPr="00153087" w:rsidRDefault="007C723A" w:rsidP="00293E56">
      <w:pPr>
        <w:pStyle w:val="AATexthyphen"/>
      </w:pPr>
      <w:r w:rsidRPr="00153087">
        <w:t xml:space="preserve">Executive </w:t>
      </w:r>
      <w:r w:rsidR="00696892" w:rsidRPr="00153087">
        <w:t>l</w:t>
      </w:r>
      <w:r w:rsidRPr="00153087">
        <w:t>evel</w:t>
      </w:r>
    </w:p>
    <w:p w14:paraId="4388A4BD" w14:textId="6387EE10" w:rsidR="006E7065" w:rsidRPr="00153087" w:rsidRDefault="007C723A" w:rsidP="00293E56">
      <w:pPr>
        <w:pStyle w:val="AAText"/>
      </w:pPr>
      <w:r w:rsidRPr="00153087">
        <w:t>At the executive level, strategic goals are translated into concrete instructional practices. Teaching practical digital tools relevant to art education forms the foundation of this level. Familiarity with graphic design software, digital illustration tools, animation platforms, and multimedia applications enables prospective teachers to integrate technology meaningfully into their artistic and pedagogical practices.</w:t>
      </w:r>
      <w:r w:rsidR="00DB2075" w:rsidRPr="00153087">
        <w:t xml:space="preserve"> </w:t>
      </w:r>
      <w:r w:rsidR="00CC25A4" w:rsidRPr="00153087">
        <w:t xml:space="preserve">Interdisciplinary creative project design constitutes a further crucial element. Through the integration of artistic endeavors with disciplines including technology, science, media studies, or cultural studies, students are prompted to examine creative assignments from diverse viewpoints. </w:t>
      </w:r>
      <w:r w:rsidR="00A82B09" w:rsidRPr="00153087">
        <w:t xml:space="preserve">Project-based learning across disciplines improves conceptual understanding, creativity, and transferable skills for modern education </w:t>
      </w:r>
      <w:r w:rsidR="00EA18E5" w:rsidRPr="00153087">
        <w:rPr>
          <w:rFonts w:cs="Times New Roman"/>
        </w:rPr>
        <w:t>[279]</w:t>
      </w:r>
      <w:r w:rsidR="00A82B09" w:rsidRPr="00153087">
        <w:t>.</w:t>
      </w:r>
      <w:r w:rsidR="00D83690" w:rsidRPr="00153087">
        <w:t xml:space="preserve"> </w:t>
      </w:r>
      <w:r w:rsidR="00CC25A4" w:rsidRPr="00153087">
        <w:t xml:space="preserve">Furthermore, the provision of opportunities for self-assessment and peer feedback bolsters creative development. </w:t>
      </w:r>
      <w:r w:rsidR="00A8695E" w:rsidRPr="00153087">
        <w:t>Digital platforms have been described as having the ability to record and document creative processes, and to facilitate the sharing of artistic works, ideas, and opinions.</w:t>
      </w:r>
    </w:p>
    <w:p w14:paraId="7E57CA49" w14:textId="77777777" w:rsidR="00863D0F" w:rsidRPr="00153087" w:rsidRDefault="00A8695E" w:rsidP="00293E56">
      <w:pPr>
        <w:pStyle w:val="AAText"/>
      </w:pPr>
      <w:r w:rsidRPr="00153087">
        <w:t>As a result, they improve reflective practices and can provide a conversational nature to education, increasing self-awareness, metacognitive skills, and creative autonomy</w:t>
      </w:r>
      <w:r w:rsidRPr="00153087">
        <w:rPr>
          <w:rFonts w:hint="cs"/>
          <w:rtl/>
        </w:rPr>
        <w:t xml:space="preserve"> </w:t>
      </w:r>
      <w:r w:rsidR="00EA18E5" w:rsidRPr="00153087">
        <w:rPr>
          <w:rFonts w:cs="Times New Roman"/>
        </w:rPr>
        <w:t>[280]</w:t>
      </w:r>
      <w:r w:rsidRPr="00153087">
        <w:t>. At the same time, one of the key implementation goals is to develop communication and visual communication skills through modern technologies. Digital storytelling, interactive presentations, exhibitions on various social and digital media, and the creation of private and group virtual galleries give students the opportunity to showcase their creative and artistic ideas in a way that was not possible before. In the past, visiting a famous museum or private gallery required physical presence, which was costly.</w:t>
      </w:r>
    </w:p>
    <w:p w14:paraId="635DA6F2" w14:textId="23BF5620" w:rsidR="00CC25A4" w:rsidRPr="00153087" w:rsidRDefault="00A8695E" w:rsidP="00293E56">
      <w:pPr>
        <w:pStyle w:val="AAText"/>
      </w:pPr>
      <w:r w:rsidRPr="00153087">
        <w:t xml:space="preserve">However, technology has made all of this easier, and by learning these digital tools, students become more prepared and professional for their future careers. It also helps students to create different visual vocabularies </w:t>
      </w:r>
      <w:r w:rsidR="00EA18E5" w:rsidRPr="00153087">
        <w:rPr>
          <w:rFonts w:cs="Times New Roman"/>
        </w:rPr>
        <w:t>[281]</w:t>
      </w:r>
      <w:r w:rsidRPr="00153087">
        <w:t xml:space="preserve">. However, individuals can experience different effects individually. That is, different degrees of self-awareness and freedom of artistic expression. Similarly, the improvement of the quality of artistic practice or the development of creative identity of individuals also varies according to their personality characteristics. </w:t>
      </w:r>
    </w:p>
    <w:p w14:paraId="39135BD6" w14:textId="3B2BB031" w:rsidR="00DA7522" w:rsidRPr="00153087" w:rsidRDefault="00DA7522" w:rsidP="00293E56">
      <w:pPr>
        <w:pStyle w:val="AAText"/>
        <w:rPr>
          <w:rtl/>
        </w:rPr>
      </w:pPr>
      <w:r w:rsidRPr="00153087">
        <w:t xml:space="preserve">Future art teachers can use digital media to enhance their visual identities, which goes far beyond the production of art works. Thanks to digital media, tasks such as revisiting digital archives, carefully examining art news and events, and gaining a proper understanding of the development of individual identity have become easier. This process is precisely in line with contemporary theories that suggest that self-knowledge is also enhanced by enhancing reflective practice and active participation at the community level </w:t>
      </w:r>
      <w:r w:rsidR="00EA18E5" w:rsidRPr="00153087">
        <w:rPr>
          <w:rFonts w:cs="Times New Roman"/>
        </w:rPr>
        <w:t>[282]</w:t>
      </w:r>
      <w:r w:rsidRPr="00153087">
        <w:t>. Regardless of the inherent characteristics of digital tools for documenting and building archives, the repeated revision and dissemination of artistic efforts and artworks are very suitable and can greatly contribute to the recording of the process of artistic maturation. This documentation has a direct positive impact on improving students’ self-assessment</w:t>
      </w:r>
      <w:r w:rsidR="00A82B09" w:rsidRPr="00153087">
        <w:t xml:space="preserve"> and </w:t>
      </w:r>
      <w:r w:rsidRPr="00153087">
        <w:t xml:space="preserve">the ultimate goal can greatly contribute to the formulation of appropriate strategies for enhancing creative skills and how to develop digital learning environments. </w:t>
      </w:r>
    </w:p>
    <w:p w14:paraId="018B270B" w14:textId="7D81A148" w:rsidR="00CC25A4" w:rsidRPr="00153087" w:rsidRDefault="00CC25A4" w:rsidP="00293E56">
      <w:pPr>
        <w:pStyle w:val="AAText"/>
      </w:pPr>
      <w:r w:rsidRPr="00153087">
        <w:t xml:space="preserve"> The instructional model presented here aims to create a setting that encourages significant progress. The goal is to establish specific conditions that actively stimulate and enhance a student's creative potential through a structured, meaningful interaction with technology. This approach emphasizes moving from simple use to purposeful activation.</w:t>
      </w:r>
    </w:p>
    <w:p w14:paraId="3435FF67" w14:textId="6409F949" w:rsidR="00275F42" w:rsidRPr="00153087" w:rsidRDefault="00DB2075" w:rsidP="00293E56">
      <w:pPr>
        <w:pStyle w:val="AAText"/>
      </w:pPr>
      <w:r w:rsidRPr="00153087">
        <w:drawing>
          <wp:anchor distT="67056" distB="67183" distL="114300" distR="114300" simplePos="0" relativeHeight="251913216" behindDoc="0" locked="0" layoutInCell="1" allowOverlap="1" wp14:anchorId="039BCEF0" wp14:editId="3540F4EF">
            <wp:simplePos x="0" y="0"/>
            <wp:positionH relativeFrom="margin">
              <wp:posOffset>250190</wp:posOffset>
            </wp:positionH>
            <wp:positionV relativeFrom="paragraph">
              <wp:posOffset>2275205</wp:posOffset>
            </wp:positionV>
            <wp:extent cx="5621655" cy="2032000"/>
            <wp:effectExtent l="0" t="95250" r="0" b="101600"/>
            <wp:wrapTopAndBottom/>
            <wp:docPr id="7"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margin">
              <wp14:pctWidth>0</wp14:pctWidth>
            </wp14:sizeRelH>
            <wp14:sizeRelV relativeFrom="margin">
              <wp14:pctHeight>0</wp14:pctHeight>
            </wp14:sizeRelV>
          </wp:anchor>
        </w:drawing>
      </w:r>
      <w:r w:rsidR="00FE15A7" w:rsidRPr="00153087">
        <w:t>When developing a teaching process that will promote the development of the creative potential of the teachers of art education in the future, utilizing digital media, it is necessary to integrate universal teaching principles with the unique concerns of art and technology, based upon theories of creative education, art education, and educational technology, to name a few, to provide a unifying framework in which to teach and what to teach.</w:t>
      </w:r>
      <w:r w:rsidR="00CC25A4" w:rsidRPr="00153087">
        <w:t xml:space="preserve"> Instead of viewing these principles as discrete elements, the model underscores their interconnectedness and reciprocal influence.</w:t>
      </w:r>
      <w:r w:rsidR="00E838F8" w:rsidRPr="00153087">
        <w:t xml:space="preserve"> </w:t>
      </w:r>
      <w:r w:rsidR="00CC25A4" w:rsidRPr="00153087">
        <w:t>Within this structure, three primary categories of educational principles are delineated: general educational principles, principles specific to art education, and principles concerning digital and technology-enhanced learning</w:t>
      </w:r>
      <w:r w:rsidR="007C723A" w:rsidRPr="00153087">
        <w:t>.</w:t>
      </w:r>
    </w:p>
    <w:p w14:paraId="12C99BD3" w14:textId="77777777" w:rsidR="006E7065" w:rsidRPr="00153087" w:rsidRDefault="006E7065" w:rsidP="00293E56">
      <w:pPr>
        <w:pStyle w:val="AAFiguretitle"/>
        <w:rPr>
          <w:rtl/>
        </w:rPr>
      </w:pPr>
      <w:r w:rsidRPr="00153087">
        <w:t>Figure 6- Principles of Art Education using digital technologies</w:t>
      </w:r>
    </w:p>
    <w:p w14:paraId="1378A752" w14:textId="77777777" w:rsidR="006E7065" w:rsidRPr="00153087" w:rsidRDefault="006E7065" w:rsidP="00293E56">
      <w:pPr>
        <w:pStyle w:val="AATexthyphen"/>
        <w:rPr>
          <w:rStyle w:val="AATextBold"/>
          <w:b w:val="0"/>
          <w:bCs w:val="0"/>
        </w:rPr>
      </w:pPr>
    </w:p>
    <w:p w14:paraId="18BCBC5D" w14:textId="0D5D3762" w:rsidR="00D13E8F" w:rsidRPr="00153087" w:rsidRDefault="00D13E8F" w:rsidP="00293E56">
      <w:pPr>
        <w:pStyle w:val="AATexthyphen"/>
        <w:rPr>
          <w:rStyle w:val="AATextBold"/>
          <w:b w:val="0"/>
          <w:bCs w:val="0"/>
        </w:rPr>
      </w:pPr>
      <w:r w:rsidRPr="00153087">
        <w:rPr>
          <w:rStyle w:val="AATextBold"/>
          <w:b w:val="0"/>
          <w:bCs w:val="0"/>
        </w:rPr>
        <w:t xml:space="preserve">General </w:t>
      </w:r>
      <w:r w:rsidR="00696892" w:rsidRPr="00153087">
        <w:rPr>
          <w:rStyle w:val="AATextBold"/>
          <w:b w:val="0"/>
          <w:bCs w:val="0"/>
        </w:rPr>
        <w:t>principles</w:t>
      </w:r>
      <w:r w:rsidRPr="00153087">
        <w:rPr>
          <w:rStyle w:val="AATextBold"/>
          <w:b w:val="0"/>
          <w:bCs w:val="0"/>
        </w:rPr>
        <w:t xml:space="preserve"> of Art Education</w:t>
      </w:r>
    </w:p>
    <w:p w14:paraId="7F5774E5" w14:textId="77777777" w:rsidR="00B00D53" w:rsidRPr="00153087" w:rsidRDefault="00655423" w:rsidP="00293E56">
      <w:pPr>
        <w:pStyle w:val="AAText"/>
      </w:pPr>
      <w:r w:rsidRPr="00153087">
        <w:t xml:space="preserve">A key principle in education is purposefulness. Purposefulness means that creative, cultural, and skill goals are aligned with the developmental conditions and characteristics of learners. In art education, purposefulness means that students are guided toward meaningful artistic exploration while simultaneously engaging in individual self-discovery and creative progress </w:t>
      </w:r>
      <w:r w:rsidR="00E54DF3" w:rsidRPr="00153087">
        <w:rPr>
          <w:rFonts w:cs="Times New Roman"/>
        </w:rPr>
        <w:t>[69</w:t>
      </w:r>
      <w:r w:rsidRPr="00153087">
        <w:t>, p. 11].</w:t>
      </w:r>
    </w:p>
    <w:p w14:paraId="02E4569D" w14:textId="52BEDE00" w:rsidR="00655423" w:rsidRPr="00153087" w:rsidRDefault="00655423" w:rsidP="00293E56">
      <w:pPr>
        <w:pStyle w:val="AAText"/>
      </w:pPr>
      <w:r w:rsidRPr="00153087">
        <w:t xml:space="preserve">Another key principle can be considered continuity. In art education, creative learning is defined as learning that progresses beyond what the learner previously knew or could do. When learning is continuous and ongoing, it fosters active participation and shows students that creative growth is highly dynamic and not just a set of assignments! This continuity can also be effective in aesthetic understanding and self-knowledge </w:t>
      </w:r>
      <w:r w:rsidR="00EA18E5" w:rsidRPr="00153087">
        <w:rPr>
          <w:rFonts w:cs="Times New Roman"/>
        </w:rPr>
        <w:t>[283]</w:t>
      </w:r>
      <w:r w:rsidRPr="00153087">
        <w:t>.</w:t>
      </w:r>
    </w:p>
    <w:p w14:paraId="34C10544" w14:textId="0CDB7C69" w:rsidR="007C723A" w:rsidRPr="00153087" w:rsidRDefault="00655423" w:rsidP="00293E56">
      <w:pPr>
        <w:pStyle w:val="AAText"/>
        <w:rPr>
          <w:rtl/>
        </w:rPr>
      </w:pPr>
      <w:r w:rsidRPr="00153087">
        <w:t>Another principle in the field of education is that it is learner-centered. Especially in creative education or art education, this principle helps learners to see individual differences and recognize personal expressions and seek creative ways that are unique and different from other learners. In fact, to maintain their artistic independence. When digital technologies are introduced to art education, learner-centered methods facilitate personalization, choice of tools, and personalized learning using technologies. As a result, students can take responsibility for the learning process and develop their own self-awareness as creative individuals.</w:t>
      </w:r>
    </w:p>
    <w:p w14:paraId="736F7B47" w14:textId="5EE466E6" w:rsidR="00D13E8F" w:rsidRPr="00153087" w:rsidRDefault="00D13E8F" w:rsidP="00293E56">
      <w:pPr>
        <w:pStyle w:val="AATexthyphen"/>
        <w:rPr>
          <w:rStyle w:val="AATextBold"/>
          <w:b w:val="0"/>
          <w:bCs w:val="0"/>
        </w:rPr>
      </w:pPr>
      <w:r w:rsidRPr="00153087">
        <w:rPr>
          <w:rStyle w:val="AATextBold"/>
          <w:b w:val="0"/>
          <w:bCs w:val="0"/>
        </w:rPr>
        <w:t xml:space="preserve">Specific </w:t>
      </w:r>
      <w:r w:rsidR="00696892" w:rsidRPr="00153087">
        <w:rPr>
          <w:rStyle w:val="AATextBold"/>
          <w:b w:val="0"/>
          <w:bCs w:val="0"/>
        </w:rPr>
        <w:t>p</w:t>
      </w:r>
      <w:r w:rsidRPr="00153087">
        <w:rPr>
          <w:rStyle w:val="AATextBold"/>
          <w:b w:val="0"/>
          <w:bCs w:val="0"/>
        </w:rPr>
        <w:t>rinciples of Art Education</w:t>
      </w:r>
    </w:p>
    <w:p w14:paraId="48D4818F" w14:textId="77777777" w:rsidR="008B423A" w:rsidRPr="00153087" w:rsidRDefault="00FC64EF" w:rsidP="00293E56">
      <w:pPr>
        <w:pStyle w:val="AAText"/>
      </w:pPr>
      <w:r w:rsidRPr="00153087">
        <w:t xml:space="preserve">The main principles of art education should be appropriate to its nature, that is, it emphasizes the aesthetic aspects and artistic expression. One of the main components is to increase visual sensitivity, which can enhance understanding, interpretation of results, and response to visual content, and increase the individual's recognition. </w:t>
      </w:r>
    </w:p>
    <w:p w14:paraId="6FFDC6B9" w14:textId="2CB43E82" w:rsidR="00FC64EF" w:rsidRPr="00153087" w:rsidRDefault="00A82B09" w:rsidP="00293E56">
      <w:pPr>
        <w:pStyle w:val="AAText"/>
      </w:pPr>
      <w:r w:rsidRPr="00153087">
        <w:t>Imagine that in digital settings with extensive visual content and interactive features, many opportunities exist to encounter a range of content and images, which improves visual perception and aesthetic judgment</w:t>
      </w:r>
      <w:r w:rsidR="00FC64EF" w:rsidRPr="00153087">
        <w:t xml:space="preserve"> </w:t>
      </w:r>
      <w:r w:rsidR="00EA18E5" w:rsidRPr="00153087">
        <w:rPr>
          <w:rFonts w:cs="Times New Roman"/>
        </w:rPr>
        <w:t>[278</w:t>
      </w:r>
      <w:r w:rsidR="00FC64EF" w:rsidRPr="00153087">
        <w:t>].</w:t>
      </w:r>
    </w:p>
    <w:p w14:paraId="2065191B" w14:textId="77777777" w:rsidR="00863D0F" w:rsidRPr="00153087" w:rsidRDefault="00FC64EF" w:rsidP="00293E56">
      <w:pPr>
        <w:pStyle w:val="AAText"/>
      </w:pPr>
      <w:r w:rsidRPr="00153087">
        <w:t>Another thing to consider is freedom of expression in presenting ideas and opinions. That is, creative expression in art education provides conditions in which students can experiment, take risks, and question established and old methods. However, digital technologies, due to their special features, have increased the speed of testing ideas and their easy modification! That is, without worrying about the consequences of being irreversible, countless modifications can be made and risks can be taken with complete freedom.</w:t>
      </w:r>
    </w:p>
    <w:p w14:paraId="061A2C59" w14:textId="14A53168" w:rsidR="00FC64EF" w:rsidRPr="00153087" w:rsidRDefault="00FC64EF" w:rsidP="00293E56">
      <w:pPr>
        <w:pStyle w:val="AAText"/>
      </w:pPr>
      <w:r w:rsidRPr="00153087">
        <w:t>Art has always been about attractive colors. Even in the contemporary digital world, art is tied to colored pixels. Color, form, and space have been and are constant and key elements in art, and this is unchangeable, they have only changed from one state to another. The goal has never been and is not to eliminate these elements! Rather, we must change the way we interact with them. When we engage learners directly with digital technologies, we give them the opportunity to change the rules of the past and produce innovative products with combined ideas.</w:t>
      </w:r>
    </w:p>
    <w:p w14:paraId="439B75C4" w14:textId="300481CD" w:rsidR="007C723A" w:rsidRPr="00153087" w:rsidRDefault="00FC64EF" w:rsidP="00293E56">
      <w:pPr>
        <w:pStyle w:val="AAText"/>
        <w:rPr>
          <w:rtl/>
        </w:rPr>
      </w:pPr>
      <w:r w:rsidRPr="00153087">
        <w:t>But in the case of digital platforms, it can be said that their impact is even greater than attractive colored pixels! Because these platforms act as intercultural bridges and can connect different people with distant geographies and unknown cultures. Rather than teaching learners to use tools, we give them a passport to the global art scene. This vast digital library forces students to see and interact beyond their living and learning environments. In this way, their artistic works and practices may be exposed to a global audience as well.</w:t>
      </w:r>
      <w:r w:rsidR="00156005" w:rsidRPr="00153087">
        <w:t xml:space="preserve"> This isn't just about learning styles—it’s about developing a global artistic identity and understanding their role in a world where culture is no longer bound by geography. </w:t>
      </w:r>
      <w:r w:rsidR="00076A70" w:rsidRPr="00153087">
        <w:t xml:space="preserve">More importantly, this framework thrives on personal expression. It’s about starting a conversation between the art on the screen and the student's own life story. </w:t>
      </w:r>
      <w:r w:rsidR="000C2D9D" w:rsidRPr="00153087">
        <w:t xml:space="preserve">Art education becomes more relevant when it ties to a student's personal and societal reality, rather than </w:t>
      </w:r>
      <w:r w:rsidR="00C27ABE" w:rsidRPr="00153087">
        <w:t>«</w:t>
      </w:r>
      <w:r w:rsidR="000C2D9D" w:rsidRPr="00153087">
        <w:t>just a class</w:t>
      </w:r>
      <w:r w:rsidR="00C27ABE" w:rsidRPr="00153087">
        <w:rPr>
          <w:rFonts w:eastAsia="Aptos" w:cs="Arial"/>
          <w:kern w:val="3"/>
          <w:lang w:eastAsia="en-US"/>
        </w:rPr>
        <w:t>»</w:t>
      </w:r>
      <w:r w:rsidR="000C2D9D" w:rsidRPr="00153087">
        <w:t>.</w:t>
      </w:r>
      <w:r w:rsidR="00076A70" w:rsidRPr="00153087">
        <w:t xml:space="preserve"> This dialogue is what really fuels their motivation and keeps their creative energy alive </w:t>
      </w:r>
      <w:r w:rsidR="00EA18E5" w:rsidRPr="00153087">
        <w:rPr>
          <w:rFonts w:cs="Times New Roman"/>
        </w:rPr>
        <w:t>[284]</w:t>
      </w:r>
      <w:r w:rsidR="00C968AD" w:rsidRPr="00153087">
        <w:t>.</w:t>
      </w:r>
    </w:p>
    <w:p w14:paraId="2A6E9118" w14:textId="3FCB8B22" w:rsidR="00D13E8F" w:rsidRPr="00153087" w:rsidRDefault="00D13E8F" w:rsidP="00293E56">
      <w:pPr>
        <w:pStyle w:val="AATexthyphen"/>
        <w:rPr>
          <w:rStyle w:val="AATextBold"/>
          <w:b w:val="0"/>
          <w:bCs w:val="0"/>
        </w:rPr>
      </w:pPr>
      <w:r w:rsidRPr="00153087">
        <w:rPr>
          <w:rStyle w:val="AATextBold"/>
          <w:b w:val="0"/>
          <w:bCs w:val="0"/>
        </w:rPr>
        <w:t>Technology-</w:t>
      </w:r>
      <w:r w:rsidR="00696892" w:rsidRPr="00153087">
        <w:rPr>
          <w:rStyle w:val="AATextBold"/>
          <w:b w:val="0"/>
          <w:bCs w:val="0"/>
        </w:rPr>
        <w:t xml:space="preserve">related principles </w:t>
      </w:r>
      <w:r w:rsidRPr="00153087">
        <w:rPr>
          <w:rStyle w:val="AATextBold"/>
          <w:b w:val="0"/>
          <w:bCs w:val="0"/>
        </w:rPr>
        <w:t>of Art Education</w:t>
      </w:r>
    </w:p>
    <w:p w14:paraId="08F30F56" w14:textId="4916E685" w:rsidR="00E2780E" w:rsidRPr="00153087" w:rsidRDefault="00FE15A7" w:rsidP="00293E56">
      <w:pPr>
        <w:pStyle w:val="AAText"/>
      </w:pPr>
      <w:r w:rsidRPr="00153087">
        <w:t>The third set of principles focuses on the intent to use digital technologies in art education. This set of principles emphasizes the use of digital technologies with intent. In other words, the intent of technology use is to be creative and to express oneself artistically. Thus, the need to develop digital literacy skills can be seen as an important part of developing creative skills in potential art teachers.</w:t>
      </w:r>
      <w:r w:rsidR="00076A70" w:rsidRPr="00153087">
        <w:t xml:space="preserve"> </w:t>
      </w:r>
      <w:r w:rsidR="000C2D9D" w:rsidRPr="00153087">
        <w:t xml:space="preserve">The TPACK framework (Technological Pedagogical Content Knowledge) provides a balanced and effective view of technology, pedagogy, and creative content </w:t>
      </w:r>
      <w:r w:rsidR="00EA18E5" w:rsidRPr="00153087">
        <w:rPr>
          <w:rFonts w:cs="Times New Roman"/>
        </w:rPr>
        <w:t>[276]</w:t>
      </w:r>
      <w:r w:rsidR="00076A70" w:rsidRPr="00153087">
        <w:t>.</w:t>
      </w:r>
      <w:r w:rsidR="005D4420" w:rsidRPr="00153087">
        <w:rPr>
          <w:rFonts w:hint="cs"/>
          <w:rtl/>
        </w:rPr>
        <w:t xml:space="preserve"> </w:t>
      </w:r>
      <w:r w:rsidR="002A10A1" w:rsidRPr="00153087">
        <w:t>In this paradigm, the digital tools are not merely the means of transmission, nor are they perceived as the tools that are used to transmit existing content</w:t>
      </w:r>
      <w:r w:rsidR="00E2780E" w:rsidRPr="00153087">
        <w:t xml:space="preserve"> </w:t>
      </w:r>
      <w:r w:rsidR="00EA18E5" w:rsidRPr="00153087">
        <w:rPr>
          <w:rFonts w:cs="Times New Roman"/>
        </w:rPr>
        <w:t>[285]</w:t>
      </w:r>
      <w:r w:rsidR="002A10A1" w:rsidRPr="00153087">
        <w:t>.</w:t>
      </w:r>
    </w:p>
    <w:p w14:paraId="4268CC8A" w14:textId="7CDFC16A" w:rsidR="000C2D9D" w:rsidRPr="00153087" w:rsidRDefault="00156005" w:rsidP="00293E56">
      <w:pPr>
        <w:pStyle w:val="AAText"/>
      </w:pPr>
      <w:r w:rsidRPr="00153087">
        <w:t xml:space="preserve">They aren't just </w:t>
      </w:r>
      <w:r w:rsidR="00C27ABE" w:rsidRPr="00153087">
        <w:t>«</w:t>
      </w:r>
      <w:r w:rsidRPr="00153087">
        <w:t>digital projectors</w:t>
      </w:r>
      <w:r w:rsidR="00C27ABE" w:rsidRPr="00153087">
        <w:rPr>
          <w:rFonts w:eastAsia="Aptos" w:cs="Arial"/>
          <w:kern w:val="3"/>
          <w:lang w:eastAsia="en-US"/>
        </w:rPr>
        <w:t>»</w:t>
      </w:r>
      <w:r w:rsidRPr="00153087">
        <w:t xml:space="preserve"> for old content; they are the very soil in which collaborative learning and artistic amplification grow. This isn't just about adding new gadgets to the classroom; it’s about a fundamental expansion of art education itself.</w:t>
      </w:r>
      <w:r w:rsidR="00D83690" w:rsidRPr="00153087">
        <w:t xml:space="preserve"> </w:t>
      </w:r>
      <w:r w:rsidRPr="00153087">
        <w:t>By embracing these interactive platforms, learners aren't just copying traditional methods onto a screen—they are discovering entirely new languages of visual representation and artistic practice that were previously out of reach.</w:t>
      </w:r>
    </w:p>
    <w:p w14:paraId="6A2ABFCC" w14:textId="38BCA99D" w:rsidR="000C2D9D" w:rsidRPr="00153087" w:rsidRDefault="000C2D9D" w:rsidP="00293E56">
      <w:pPr>
        <w:pStyle w:val="AAText"/>
      </w:pPr>
      <w:r w:rsidRPr="00153087">
        <w:t xml:space="preserve">These technologies help future art educators adapt to changing educational contexts and create unique learning experiences for their </w:t>
      </w:r>
      <w:r w:rsidR="001660F6" w:rsidRPr="00153087">
        <w:t>students</w:t>
      </w:r>
      <w:r w:rsidR="00076A70" w:rsidRPr="00153087">
        <w:t xml:space="preserve"> </w:t>
      </w:r>
      <w:r w:rsidR="00EA18E5" w:rsidRPr="00153087">
        <w:rPr>
          <w:rFonts w:cs="Times New Roman"/>
        </w:rPr>
        <w:t>[277</w:t>
      </w:r>
      <w:r w:rsidR="007926CB" w:rsidRPr="00153087">
        <w:t xml:space="preserve">, </w:t>
      </w:r>
      <w:r w:rsidR="007926CB" w:rsidRPr="00153087">
        <w:rPr>
          <w:lang w:val="ru-RU"/>
        </w:rPr>
        <w:t>р</w:t>
      </w:r>
      <w:r w:rsidR="007926CB" w:rsidRPr="00153087">
        <w:t xml:space="preserve">. </w:t>
      </w:r>
      <w:r w:rsidR="002B5B96" w:rsidRPr="00153087">
        <w:t>5</w:t>
      </w:r>
      <w:r w:rsidR="00076A70" w:rsidRPr="00153087">
        <w:t>].</w:t>
      </w:r>
    </w:p>
    <w:p w14:paraId="0649D149" w14:textId="77777777" w:rsidR="00B00D53" w:rsidRPr="00153087" w:rsidRDefault="00076A70" w:rsidP="00293E56">
      <w:pPr>
        <w:pStyle w:val="AAText"/>
      </w:pPr>
      <w:r w:rsidRPr="00153087">
        <w:t>In essence, the principles presented in this framework unify art, education, and technology in a comprehensive manner that transcends the simple dissemination of knowledge or technical proficiencies.</w:t>
      </w:r>
    </w:p>
    <w:p w14:paraId="126A61B3" w14:textId="4DEC88D2" w:rsidR="00EF24F8" w:rsidRPr="00153087" w:rsidRDefault="008B423A" w:rsidP="00293E56">
      <w:pPr>
        <w:pStyle w:val="AAText"/>
      </w:pPr>
      <w:r w:rsidRPr="00153087">
        <w:t>The proposed model attempts to cultivate creative abilities by employing learner-centered approaches and experiential exercises, as well as appropriate and targeted integration of digital technologies.</w:t>
      </w:r>
      <w:r w:rsidR="008E7271" w:rsidRPr="00153087">
        <w:t xml:space="preserve"> </w:t>
      </w:r>
      <w:r w:rsidR="00F27F88" w:rsidRPr="00153087">
        <w:t>As a result, this framework was designed to help train future art teachers to both improve their technical skills and enhance their creative abilities and artistic expression through the use of digital technologies.</w:t>
      </w:r>
      <w:r w:rsidRPr="00153087">
        <w:rPr>
          <w:rFonts w:hint="cs"/>
          <w:rtl/>
        </w:rPr>
        <w:t xml:space="preserve"> </w:t>
      </w:r>
      <w:r w:rsidR="00F27F88" w:rsidRPr="00153087">
        <w:t>At the same time, these principles should be able to gather, integrate and study the relationships between topics related to education, aesthetics, digital technologies and the psychology of creativity. As a result, this configuration forms a comprehensive foundation for designing useful experiences in art education. These principles are divided into 5 main groups</w:t>
      </w:r>
      <w:r w:rsidR="00275F42" w:rsidRPr="00153087">
        <w:t>:</w:t>
      </w:r>
      <w:r w:rsidR="00D13E8F" w:rsidRPr="00153087">
        <w:t xml:space="preserve"> </w:t>
      </w:r>
    </w:p>
    <w:p w14:paraId="0490A208" w14:textId="70480A66" w:rsidR="00B00D53" w:rsidRPr="00153087" w:rsidRDefault="00B00D53" w:rsidP="00293E56">
      <w:pPr>
        <w:pStyle w:val="AAText"/>
      </w:pPr>
      <w:r w:rsidRPr="00153087">
        <w:drawing>
          <wp:anchor distT="12192" distB="0" distL="114300" distR="114300" simplePos="0" relativeHeight="251590144" behindDoc="0" locked="0" layoutInCell="1" allowOverlap="1" wp14:anchorId="2AEF1E9D" wp14:editId="16C3E5DD">
            <wp:simplePos x="0" y="0"/>
            <wp:positionH relativeFrom="margin">
              <wp:align>center</wp:align>
            </wp:positionH>
            <wp:positionV relativeFrom="paragraph">
              <wp:posOffset>130029</wp:posOffset>
            </wp:positionV>
            <wp:extent cx="5486400" cy="2505710"/>
            <wp:effectExtent l="0" t="38100" r="0" b="46990"/>
            <wp:wrapTopAndBottom/>
            <wp:docPr id="8"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page">
              <wp14:pctWidth>0</wp14:pctWidth>
            </wp14:sizeRelH>
            <wp14:sizeRelV relativeFrom="margin">
              <wp14:pctHeight>0</wp14:pctHeight>
            </wp14:sizeRelV>
          </wp:anchor>
        </w:drawing>
      </w:r>
    </w:p>
    <w:p w14:paraId="2F03ED45" w14:textId="1E319C5B" w:rsidR="00D13E8F" w:rsidRPr="00153087" w:rsidRDefault="00D13E8F" w:rsidP="00293E56">
      <w:pPr>
        <w:pStyle w:val="AAText"/>
        <w:jc w:val="center"/>
      </w:pPr>
      <w:r w:rsidRPr="00153087">
        <w:t>Figure 7-  Key principles for fostering creativity through digital technologies</w:t>
      </w:r>
    </w:p>
    <w:p w14:paraId="44B24004" w14:textId="365CD117" w:rsidR="00D13E8F" w:rsidRPr="00153087" w:rsidRDefault="00D13E8F" w:rsidP="00293E56">
      <w:pPr>
        <w:pStyle w:val="AAText"/>
      </w:pPr>
    </w:p>
    <w:p w14:paraId="054EAC07" w14:textId="2D6425EC" w:rsidR="00D13E8F" w:rsidRPr="00153087" w:rsidRDefault="00D13E8F" w:rsidP="00293E56">
      <w:pPr>
        <w:pStyle w:val="AATextnumber22222222"/>
        <w:numPr>
          <w:ilvl w:val="0"/>
          <w:numId w:val="19"/>
        </w:numPr>
        <w:ind w:left="0"/>
        <w:rPr>
          <w:rStyle w:val="AATextBold"/>
          <w:rFonts w:ascii="Times New Roman" w:hAnsi="Times New Roman" w:cstheme="majorBidi"/>
          <w:b w:val="0"/>
          <w:lang w:eastAsia="en-GB"/>
        </w:rPr>
      </w:pPr>
      <w:r w:rsidRPr="00153087">
        <w:rPr>
          <w:rStyle w:val="AATextBold"/>
          <w:rFonts w:ascii="Times New Roman" w:hAnsi="Times New Roman" w:cstheme="majorBidi"/>
          <w:b w:val="0"/>
          <w:lang w:eastAsia="en-GB"/>
        </w:rPr>
        <w:t xml:space="preserve">Principle </w:t>
      </w:r>
      <w:r w:rsidR="00696892" w:rsidRPr="00153087">
        <w:rPr>
          <w:rStyle w:val="AATextBold"/>
          <w:rFonts w:ascii="Times New Roman" w:hAnsi="Times New Roman" w:cstheme="majorBidi"/>
          <w:b w:val="0"/>
          <w:lang w:eastAsia="en-GB"/>
        </w:rPr>
        <w:t>of inclusive access and participation</w:t>
      </w:r>
    </w:p>
    <w:p w14:paraId="3BBA4DF0" w14:textId="77777777" w:rsidR="00DB2075" w:rsidRPr="00153087" w:rsidRDefault="008B423A" w:rsidP="00293E56">
      <w:pPr>
        <w:pStyle w:val="AAText"/>
      </w:pPr>
      <w:r w:rsidRPr="00153087">
        <w:t>The first and most important principle in education is access, meaning that students must have access to educational resources and facilities. When access is available, students can engage in artistic endeavors regardless of their level of skill or knowledge, or even cultural differences. In addition, education in the context of digital and online technologies is very inclusive</w:t>
      </w:r>
      <w:r w:rsidR="000C2D9D" w:rsidRPr="00153087">
        <w:t xml:space="preserve"> </w:t>
      </w:r>
      <w:r w:rsidR="00EA18E5" w:rsidRPr="00153087">
        <w:rPr>
          <w:rFonts w:cs="Times New Roman"/>
        </w:rPr>
        <w:t>[235</w:t>
      </w:r>
      <w:r w:rsidR="000C2D9D" w:rsidRPr="00153087">
        <w:t>, p. 1019]</w:t>
      </w:r>
      <w:r w:rsidR="003444F1" w:rsidRPr="00153087">
        <w:t>.</w:t>
      </w:r>
    </w:p>
    <w:p w14:paraId="301913FA" w14:textId="2FC47EF6" w:rsidR="00076A70" w:rsidRPr="00153087" w:rsidRDefault="003444F1" w:rsidP="00293E56">
      <w:pPr>
        <w:pStyle w:val="AAText"/>
      </w:pPr>
      <w:r w:rsidRPr="00153087">
        <w:t>When all learners have universal access to digital tools, the nature of the classroom changes. That is, apart from the mere provision of information, a situation for research and experimentation is created for everyone. As a result, all barriers that prevent free access to these resources must be removed so that future art educators can truly foster inclusive education. This will not only lead to educational equity, but also improve the outcomes of artistic practice.</w:t>
      </w:r>
      <w:r w:rsidR="00076A70" w:rsidRPr="00153087">
        <w:t xml:space="preserve"> Studies have shown a clear, positive link between diverse perspectives and a significant boost in creativity, whether in individual or group settings </w:t>
      </w:r>
      <w:r w:rsidR="00EA18E5" w:rsidRPr="00153087">
        <w:rPr>
          <w:rFonts w:cs="Times New Roman"/>
        </w:rPr>
        <w:t>[13</w:t>
      </w:r>
      <w:r w:rsidR="009E2D72" w:rsidRPr="00153087">
        <w:rPr>
          <w:rFonts w:cs="Times New Roman"/>
        </w:rPr>
        <w:t>5</w:t>
      </w:r>
      <w:r w:rsidR="007926CB" w:rsidRPr="00153087">
        <w:t xml:space="preserve">, </w:t>
      </w:r>
      <w:r w:rsidR="007926CB" w:rsidRPr="00153087">
        <w:rPr>
          <w:lang w:val="ru-RU"/>
        </w:rPr>
        <w:t>р</w:t>
      </w:r>
      <w:r w:rsidR="007926CB" w:rsidRPr="00153087">
        <w:t xml:space="preserve">. </w:t>
      </w:r>
      <w:r w:rsidR="002B5B96" w:rsidRPr="00153087">
        <w:t>550</w:t>
      </w:r>
      <w:r w:rsidR="00076A70" w:rsidRPr="00153087">
        <w:t>]. When different life experiences come together in a digital environment, the resulting ideas are often more original and complex. Therefore, inclusivity isn't just a good thing; it's the main factor that drives higher-level creative thinking.</w:t>
      </w:r>
    </w:p>
    <w:p w14:paraId="0E44925F" w14:textId="4D679341" w:rsidR="00D13E8F" w:rsidRPr="00153087" w:rsidRDefault="00D13E8F" w:rsidP="00293E56">
      <w:pPr>
        <w:pStyle w:val="AATextnumber22222222"/>
        <w:rPr>
          <w:rStyle w:val="AATextBold"/>
          <w:rFonts w:ascii="Times New Roman" w:hAnsi="Times New Roman" w:cstheme="majorBidi"/>
          <w:b w:val="0"/>
          <w:lang w:eastAsia="en-GB"/>
        </w:rPr>
      </w:pPr>
      <w:r w:rsidRPr="00153087">
        <w:rPr>
          <w:rStyle w:val="AATextBold"/>
          <w:rFonts w:ascii="Times New Roman" w:hAnsi="Times New Roman" w:cstheme="majorBidi"/>
          <w:b w:val="0"/>
          <w:lang w:eastAsia="en-GB"/>
        </w:rPr>
        <w:t xml:space="preserve">Principle </w:t>
      </w:r>
      <w:r w:rsidR="00696892" w:rsidRPr="00153087">
        <w:rPr>
          <w:rStyle w:val="AATextBold"/>
          <w:rFonts w:ascii="Times New Roman" w:hAnsi="Times New Roman" w:cstheme="majorBidi"/>
          <w:b w:val="0"/>
          <w:lang w:eastAsia="en-GB"/>
        </w:rPr>
        <w:t>of connecting art education with contemporary digital life</w:t>
      </w:r>
    </w:p>
    <w:p w14:paraId="77AFF065" w14:textId="738E42EF" w:rsidR="00D13E8F" w:rsidRPr="00153087" w:rsidRDefault="00276E07" w:rsidP="00293E56">
      <w:pPr>
        <w:pStyle w:val="AAText"/>
      </w:pPr>
      <w:r w:rsidRPr="00153087">
        <w:t>The second principle is about interactions. Students are exchanging information and interacting with classmates, teachers, and others every day. Art education should serve as a platform for students’ social and cultural development, providing them with opportunities for digital interactions and connections with artists, even from other countries, so that they can be both producers and critics of art [277, p. 6]. When educators succeed in enhancing students’ creative efforts in a digital context and connecting them to digital platforms and social media, they are helping them to adapt to different cultural contexts and to more easily improve their technical skills and artistic understanding [65].</w:t>
      </w:r>
    </w:p>
    <w:p w14:paraId="33A64123" w14:textId="35B38F8A" w:rsidR="00D13E8F" w:rsidRPr="00153087" w:rsidRDefault="00D13E8F" w:rsidP="00293E56">
      <w:pPr>
        <w:pStyle w:val="AATextnumber22222222"/>
        <w:numPr>
          <w:ilvl w:val="0"/>
          <w:numId w:val="19"/>
        </w:numPr>
        <w:ind w:left="0"/>
        <w:rPr>
          <w:rStyle w:val="AATextBold"/>
          <w:rFonts w:ascii="Times New Roman" w:hAnsi="Times New Roman" w:cstheme="majorBidi"/>
          <w:b w:val="0"/>
          <w:lang w:eastAsia="en-GB"/>
        </w:rPr>
      </w:pPr>
      <w:r w:rsidRPr="00153087">
        <w:rPr>
          <w:rStyle w:val="AATextBold"/>
          <w:rFonts w:ascii="Times New Roman" w:hAnsi="Times New Roman" w:cstheme="majorBidi"/>
          <w:b w:val="0"/>
          <w:lang w:eastAsia="en-GB"/>
        </w:rPr>
        <w:t xml:space="preserve">Principle of </w:t>
      </w:r>
      <w:r w:rsidR="00696892" w:rsidRPr="00153087">
        <w:rPr>
          <w:rStyle w:val="AATextBold"/>
          <w:rFonts w:ascii="Times New Roman" w:hAnsi="Times New Roman" w:cstheme="majorBidi"/>
          <w:b w:val="0"/>
          <w:lang w:eastAsia="en-GB"/>
        </w:rPr>
        <w:t>technological innovation in creative expression</w:t>
      </w:r>
    </w:p>
    <w:p w14:paraId="0C1DABAB" w14:textId="59D06E10" w:rsidR="00D13E8F" w:rsidRPr="00153087" w:rsidRDefault="000C2D9D" w:rsidP="00293E56">
      <w:pPr>
        <w:pStyle w:val="AAText"/>
      </w:pPr>
      <w:r w:rsidRPr="00153087">
        <w:t>Digital technologies should be used to discover new art, not to create and publish it. Graphic design software, animation, VR, AR, AI, and interactive platforms allow students to explore new artistic expressions that traditional education couldn't.</w:t>
      </w:r>
      <w:r w:rsidR="003F56C6" w:rsidRPr="00153087">
        <w:t xml:space="preserve"> These tools enhance learners’ creative abilities and foster experimentation, dynamic participation, and increased risk-taking. This perspective conveys the concept that technology should serve creativity and be a framework for improving creativity, not just an acquired technical skill!</w:t>
      </w:r>
      <w:r w:rsidR="00275F42" w:rsidRPr="00153087">
        <w:t>.</w:t>
      </w:r>
    </w:p>
    <w:p w14:paraId="1CD03F7F" w14:textId="5C2C31CD" w:rsidR="00076A70" w:rsidRPr="00153087" w:rsidRDefault="00D13E8F" w:rsidP="00293E56">
      <w:pPr>
        <w:pStyle w:val="AATextnumber22222222"/>
        <w:numPr>
          <w:ilvl w:val="0"/>
          <w:numId w:val="19"/>
        </w:numPr>
        <w:ind w:left="0"/>
        <w:rPr>
          <w:rStyle w:val="AATextBold"/>
          <w:rFonts w:ascii="Times New Roman" w:hAnsi="Times New Roman" w:cstheme="majorBidi"/>
          <w:b w:val="0"/>
          <w:lang w:eastAsia="en-GB"/>
        </w:rPr>
      </w:pPr>
      <w:r w:rsidRPr="00153087">
        <w:rPr>
          <w:rStyle w:val="AATextBold"/>
          <w:rFonts w:ascii="Times New Roman" w:hAnsi="Times New Roman" w:cstheme="majorBidi"/>
          <w:b w:val="0"/>
          <w:lang w:eastAsia="en-GB"/>
        </w:rPr>
        <w:t xml:space="preserve">Principle of an </w:t>
      </w:r>
      <w:r w:rsidR="00696892" w:rsidRPr="00153087">
        <w:rPr>
          <w:rStyle w:val="AATextBold"/>
          <w:rFonts w:ascii="Times New Roman" w:hAnsi="Times New Roman" w:cstheme="majorBidi"/>
          <w:b w:val="0"/>
          <w:lang w:eastAsia="en-GB"/>
        </w:rPr>
        <w:t>inspiring and culturally-enriched learning environment</w:t>
      </w:r>
    </w:p>
    <w:p w14:paraId="1E956960" w14:textId="005E8D58" w:rsidR="002A10A1" w:rsidRPr="00153087" w:rsidRDefault="003F56C6" w:rsidP="00293E56">
      <w:pPr>
        <w:pStyle w:val="AAText"/>
      </w:pPr>
      <w:r w:rsidRPr="00153087">
        <w:t xml:space="preserve">When teaching and learning in a digital learning environment, the goal should not be innovation alone. Rather, this environment can have a great impact on the integration of local community cultural traditions and international art practices, which creates a huge forward force for the aesthetic improvement of learners. Learners can immerse themselves in a large amount of visual content and diverse cultural resources, and fill themselves with local and international information, which not only strengthens their visual literacy and aesthetic sensitivity, but also actually acquires the skills they need to build their own artistic identity </w:t>
      </w:r>
      <w:r w:rsidR="00EA18E5" w:rsidRPr="00153087">
        <w:rPr>
          <w:rFonts w:cs="Times New Roman"/>
        </w:rPr>
        <w:t>[278]</w:t>
      </w:r>
      <w:r w:rsidRPr="00153087">
        <w:t>. Beyond technical skills, these digital environments should be a mental playground.</w:t>
      </w:r>
      <w:r w:rsidR="00076A70" w:rsidRPr="00153087">
        <w:t xml:space="preserve"> They should be places where students feel totally free to explore, experiment, and even fail. </w:t>
      </w:r>
      <w:r w:rsidR="002A10A1" w:rsidRPr="00153087">
        <w:t>Through its exploration of a wide range of visual and conceptual options, the program does not simply enable the teaching of art, but also the development of an environment where diversity is the primary catalyst for the entire creative process.</w:t>
      </w:r>
    </w:p>
    <w:p w14:paraId="61495C9B" w14:textId="7FC8CE1C" w:rsidR="00D13E8F" w:rsidRPr="00153087" w:rsidRDefault="00D13E8F" w:rsidP="00293E56">
      <w:pPr>
        <w:pStyle w:val="AATextnumber22222222"/>
        <w:numPr>
          <w:ilvl w:val="0"/>
          <w:numId w:val="19"/>
        </w:numPr>
        <w:ind w:left="0"/>
        <w:rPr>
          <w:rStyle w:val="AATextBold"/>
          <w:rFonts w:ascii="Times New Roman" w:hAnsi="Times New Roman" w:cstheme="majorBidi"/>
          <w:b w:val="0"/>
          <w:lang w:eastAsia="en-GB"/>
        </w:rPr>
      </w:pPr>
      <w:r w:rsidRPr="00153087">
        <w:rPr>
          <w:rStyle w:val="AATextBold"/>
          <w:rFonts w:ascii="Times New Roman" w:hAnsi="Times New Roman" w:cstheme="majorBidi"/>
          <w:b w:val="0"/>
          <w:lang w:eastAsia="en-GB"/>
        </w:rPr>
        <w:t xml:space="preserve">Principle </w:t>
      </w:r>
      <w:r w:rsidR="00696892" w:rsidRPr="00153087">
        <w:rPr>
          <w:rStyle w:val="AATextBold"/>
          <w:rFonts w:ascii="Times New Roman" w:hAnsi="Times New Roman" w:cstheme="majorBidi"/>
          <w:b w:val="0"/>
          <w:lang w:eastAsia="en-GB"/>
        </w:rPr>
        <w:t>of integrating learning, technology, and personal expression</w:t>
      </w:r>
    </w:p>
    <w:p w14:paraId="602F4057" w14:textId="77777777" w:rsidR="00E838F8" w:rsidRPr="00153087" w:rsidRDefault="005569F1" w:rsidP="00293E56">
      <w:pPr>
        <w:pStyle w:val="AAText"/>
      </w:pPr>
      <w:r w:rsidRPr="00153087">
        <w:t xml:space="preserve">The creative learning process is most effective when it connects closely with a learner's personal identity and experiences. Digital technologies can facilitate self-expression, visual storytelling, reflective practice, and the expression of personal and cultural identity in artistic projects </w:t>
      </w:r>
      <w:r w:rsidR="00EA18E5" w:rsidRPr="00153087">
        <w:rPr>
          <w:rFonts w:cs="Times New Roman"/>
        </w:rPr>
        <w:t>[281</w:t>
      </w:r>
      <w:r w:rsidR="00923698" w:rsidRPr="00153087">
        <w:t xml:space="preserve">, </w:t>
      </w:r>
      <w:r w:rsidR="00923698" w:rsidRPr="00153087">
        <w:rPr>
          <w:lang w:val="ru-RU"/>
        </w:rPr>
        <w:t>р</w:t>
      </w:r>
      <w:r w:rsidR="00923698" w:rsidRPr="00153087">
        <w:t xml:space="preserve">. </w:t>
      </w:r>
      <w:r w:rsidR="002B5B96" w:rsidRPr="00153087">
        <w:t>10</w:t>
      </w:r>
      <w:r w:rsidRPr="00153087">
        <w:t>].</w:t>
      </w:r>
      <w:r w:rsidR="00D13E8F" w:rsidRPr="00153087">
        <w:t xml:space="preserve">  </w:t>
      </w:r>
    </w:p>
    <w:p w14:paraId="78EE4048" w14:textId="1C9950C4" w:rsidR="00822777" w:rsidRPr="00153087" w:rsidRDefault="000C799C" w:rsidP="00293E56">
      <w:pPr>
        <w:pStyle w:val="AAText"/>
      </w:pPr>
      <w:r w:rsidRPr="00153087">
        <w:t>These principles do more than just sit on paper; together, they form a solid, practical foundation for designing curricula and planning the kind of hands-on activities that modern art education needs. It’s a forward-thinking roadmap designed specifically for the next generation of art teachers—the ones who will work at the intersection of creativity, tech, and cultural heritage.</w:t>
      </w:r>
      <w:r w:rsidR="00E838F8" w:rsidRPr="00153087">
        <w:t xml:space="preserve"> </w:t>
      </w:r>
      <w:r w:rsidR="008E7271" w:rsidRPr="00153087">
        <w:t>This study is not intended to be a purely theoretical endeavor. Its fundamental purpose is practical: to cultivate the creative capacities of prospective art educators within Kazakhstan's unique cultural and educational context.</w:t>
      </w:r>
      <w:r w:rsidR="009E0CA5" w:rsidRPr="00153087">
        <w:t xml:space="preserve"> </w:t>
      </w:r>
      <w:r w:rsidR="008E7271" w:rsidRPr="00153087">
        <w:t xml:space="preserve">To fully understand this change, we </w:t>
      </w:r>
      <w:r w:rsidR="00427AC2" w:rsidRPr="00153087">
        <w:t>a movement</w:t>
      </w:r>
      <w:r w:rsidR="008E7271" w:rsidRPr="00153087">
        <w:t xml:space="preserve"> beyond a single perspective</w:t>
      </w:r>
      <w:r w:rsidR="00427AC2" w:rsidRPr="00153087">
        <w:t xml:space="preserve"> was conducted</w:t>
      </w:r>
      <w:r w:rsidR="008E7271" w:rsidRPr="00153087">
        <w:t xml:space="preserve">. Using a mixed-methods approach, </w:t>
      </w:r>
      <w:r w:rsidR="00427AC2" w:rsidRPr="00153087">
        <w:t>through</w:t>
      </w:r>
      <w:r w:rsidR="008E7271" w:rsidRPr="00153087">
        <w:t xml:space="preserve"> combin</w:t>
      </w:r>
      <w:r w:rsidR="00427AC2" w:rsidRPr="00153087">
        <w:t>ation of</w:t>
      </w:r>
      <w:r w:rsidR="008E7271" w:rsidRPr="00153087">
        <w:t xml:space="preserve"> quantitative</w:t>
      </w:r>
      <w:r w:rsidR="00427AC2" w:rsidRPr="00153087">
        <w:t xml:space="preserve"> data</w:t>
      </w:r>
      <w:r w:rsidR="008E7271" w:rsidRPr="00153087">
        <w:t xml:space="preserve"> with the personal experiences and stories (qualitative) of the students. </w:t>
      </w:r>
      <w:r w:rsidR="00822777" w:rsidRPr="00153087">
        <w:t xml:space="preserve">This combined approach helps to go beyond superficial results and to become familiar with hidden barriers that may affect the enhancement or reduction of students’ creativity </w:t>
      </w:r>
      <w:r w:rsidR="00EA18E5" w:rsidRPr="00153087">
        <w:rPr>
          <w:rFonts w:cs="Times New Roman"/>
        </w:rPr>
        <w:t>[286]</w:t>
      </w:r>
      <w:r w:rsidR="00822777" w:rsidRPr="00153087">
        <w:t>.</w:t>
      </w:r>
    </w:p>
    <w:p w14:paraId="3B107E22" w14:textId="66C4968C" w:rsidR="005200A6" w:rsidRPr="00153087" w:rsidRDefault="00822777" w:rsidP="00293E56">
      <w:pPr>
        <w:pStyle w:val="AAText"/>
      </w:pPr>
      <w:r w:rsidRPr="00153087">
        <w:t>The integration of digital technologies in art education can give great power to this model. It is not only a structure but also an organized and consistent guide to art education and can be used to enhance the creative abilities of future art teachers. It shows what level of creative abilities are currently and also tests ways to improve them. Ultimately, this system tries to help researchers, practitioners and policymakers in art education curricula to create digital platforms that go beyond mere education and can simultaneously enhance the creative skills of future teachers of art education</w:t>
      </w:r>
      <w:r w:rsidR="005200A6" w:rsidRPr="00153087">
        <w:rPr>
          <w:rFonts w:hint="cs"/>
          <w:rtl/>
        </w:rPr>
        <w:t>.</w:t>
      </w:r>
    </w:p>
    <w:p w14:paraId="20864740" w14:textId="03978FB4" w:rsidR="0065070C" w:rsidRPr="00153087" w:rsidRDefault="00B80E46" w:rsidP="00293E56">
      <w:pPr>
        <w:pStyle w:val="AAText"/>
        <w:rPr>
          <w:rtl/>
        </w:rPr>
      </w:pPr>
      <w:r w:rsidRPr="00153087">
        <w:t>By extensively reviewing and integrating different theoretical perspectives on art education, digital learning, and creativity development, the author has attempted to systematically design and structure a set of pedagogical principles to be used for a more effective combination of traditional education and technology-based practices. To formulate these principles, the existing literature was critically analyzed and, in line with the research objectives, in particular, approaches to developing creative abilities and enhancing art education through digital environments were reviewed. In this regard, the author makes a significant contribution to the development of a structured pedagogical framework that integrates and organizes general, specific, and technology-related principles of education with the principles of enhancing creativity through digital technologies in an educational system. The components of this framework do not operate in isolation but are considered as a preliminary pedagogical foundation for the methodological design of the study. This framework is initially integrated with the main conceptual model of the research (the 4P model of creativity) to form a multilayered and multidimensional structure that can simultaneously connect creativity theory, digital technologies, and educational practice. Therefore, it can be said that this section represents the transition from the theoretical analysis stage to the instructional design and provides the necessary foundation for the development of the final instructional model that will be applied in the experimental stage of the research. These principles serve as intermediate layers that connect the theoretical framework of creativity to the implementation and practical approaches of digital technologies in art education. In other words, in fact, the 4P model defines the structure of creativity development theoretically, but the instructional principles developed in this study specify how to facilitate creative abilities in the educational environment. Accordingly, the author of this study deliberately designed these principles as a result of integrating the findings of previous research, comparative analysis of instructional approaches and specific research objectives. This fully proves that the instructional framework is not merely descriptive or theoretical, but is in line with the methodological approaches of the study in terms of performance and implementation.</w:t>
      </w:r>
    </w:p>
    <w:p w14:paraId="0C3D6844" w14:textId="7D1BAD56" w:rsidR="00275F42" w:rsidRPr="00153087" w:rsidRDefault="00275F42" w:rsidP="00293E56">
      <w:pPr>
        <w:pStyle w:val="AAText"/>
        <w:rPr>
          <w:rtl/>
        </w:rPr>
      </w:pPr>
      <w:r w:rsidRPr="00153087">
        <w:t xml:space="preserve">Conceptual </w:t>
      </w:r>
      <w:r w:rsidR="00696892" w:rsidRPr="00153087">
        <w:t>f</w:t>
      </w:r>
      <w:r w:rsidRPr="00153087">
        <w:t xml:space="preserve">ramework: A </w:t>
      </w:r>
      <w:r w:rsidR="00696892" w:rsidRPr="00153087">
        <w:t>hybrid model of creativity</w:t>
      </w:r>
    </w:p>
    <w:p w14:paraId="042DEA7D" w14:textId="07FC43B2" w:rsidR="009D3789" w:rsidRPr="00153087" w:rsidRDefault="009D3789" w:rsidP="00293E56">
      <w:pPr>
        <w:pStyle w:val="AAText"/>
      </w:pPr>
      <w:r w:rsidRPr="00153087">
        <w:t xml:space="preserve">In this study, Rhodes’ 4P model of creativity </w:t>
      </w:r>
      <w:r w:rsidR="00EA18E5" w:rsidRPr="00153087">
        <w:rPr>
          <w:rFonts w:cs="Times New Roman"/>
        </w:rPr>
        <w:t>[12</w:t>
      </w:r>
      <w:r w:rsidR="0095055D" w:rsidRPr="00153087">
        <w:rPr>
          <w:rFonts w:cs="Times New Roman"/>
        </w:rPr>
        <w:t>3</w:t>
      </w:r>
      <w:r w:rsidRPr="00153087">
        <w:t>, p. 308] is used as the main tool for analysis, and in other words, the entire basis and foundation of this study is formed on this framework. In this model, 4 different aspects of creativity are presented that are interconnected: person, process, pressure (environment) and product. Considering these 4 dimensions, a comprehensive and complete examination of creativity is formed. Using this model, creativity is not recognized as a fixed characteristic or simply a final artistic result. Rather, creativity is seen here as an event composed of various factors influenced by individual, social, technological and environmental contexts.</w:t>
      </w:r>
    </w:p>
    <w:p w14:paraId="3ABBB38E" w14:textId="43034FFC" w:rsidR="00500738" w:rsidRPr="00153087" w:rsidRDefault="00500738" w:rsidP="00293E56">
      <w:pPr>
        <w:pStyle w:val="AAText"/>
      </w:pPr>
      <w:r w:rsidRPr="00153087">
        <w:t xml:space="preserve">Linking the 4P </w:t>
      </w:r>
      <w:r w:rsidR="00696892" w:rsidRPr="00153087">
        <w:t>m</w:t>
      </w:r>
      <w:r w:rsidRPr="00153087">
        <w:t xml:space="preserve">odel to </w:t>
      </w:r>
      <w:r w:rsidR="00696892" w:rsidRPr="00153087">
        <w:t>educational principles</w:t>
      </w:r>
    </w:p>
    <w:p w14:paraId="4DE4153E" w14:textId="0F6A74A8" w:rsidR="00500738" w:rsidRPr="00153087" w:rsidRDefault="00A54685" w:rsidP="00293E56">
      <w:pPr>
        <w:pStyle w:val="AAText"/>
      </w:pPr>
      <w:r w:rsidRPr="00153087">
        <w:t>The 4P creativity model is based on the three categories of educational principles discussed above: General Principles of Art Education, Specific Principles of Art Education, and Technology-Related Principles of Art Education</w:t>
      </w:r>
      <w:r w:rsidR="009E0CA5" w:rsidRPr="00153087">
        <w:t xml:space="preserve"> and has 4 components: Person, Process, Press, and Product</w:t>
      </w:r>
      <w:r w:rsidRPr="00153087">
        <w:t>.</w:t>
      </w:r>
      <w:r w:rsidR="00B50FA6" w:rsidRPr="00153087">
        <w:t xml:space="preserve"> </w:t>
      </w:r>
      <w:r w:rsidR="00A959AA" w:rsidRPr="00153087">
        <w:t xml:space="preserve">The principles presented were, in fact, the conceptual and pedagogical foundation for the design of this comprehensive model. By applying these principles, it was ensured that each dimension was both pedagogically valid and scientifically and practically relevant to the subject, while at the same time being consistent with the </w:t>
      </w:r>
      <w:r w:rsidR="009836E4" w:rsidRPr="00153087">
        <w:t>art education</w:t>
      </w:r>
      <w:r w:rsidR="00A959AA" w:rsidRPr="00153087">
        <w:t xml:space="preserve"> teaching standards</w:t>
      </w:r>
      <w:r w:rsidR="00500738" w:rsidRPr="00153087">
        <w:t>.</w:t>
      </w:r>
    </w:p>
    <w:p w14:paraId="259CC91C" w14:textId="635046EE" w:rsidR="009E3F22" w:rsidRPr="00153087" w:rsidRDefault="00500738" w:rsidP="00293E56">
      <w:pPr>
        <w:pStyle w:val="AAText"/>
      </w:pPr>
      <w:r w:rsidRPr="00153087">
        <w:t>Person Dimension and Educational Principles</w:t>
      </w:r>
      <w:r w:rsidR="006A2E36" w:rsidRPr="00153087">
        <w:t xml:space="preserve">: </w:t>
      </w:r>
      <w:r w:rsidR="009E3F22" w:rsidRPr="00153087">
        <w:t xml:space="preserve">The Person dimension (P1) is much more important than the superficial classification, in fact this dimension is the psychological core of the framework work. This dimension initially covers the inner mood and composition of the future art education teachers and includes their technical skills and intrinsic motivation and desire and sense of self-confidence. This dimension is fully developed on the basic principles of </w:t>
      </w:r>
      <w:r w:rsidR="009836E4" w:rsidRPr="00153087">
        <w:t>art</w:t>
      </w:r>
      <w:r w:rsidR="009E3F22" w:rsidRPr="00153087">
        <w:t xml:space="preserve"> education that motivation and desire are the first step in carrying out participation and, as a result, creative productions. As a result, this dimension moves creative exercises from the theoretical stage to the practical stage.</w:t>
      </w:r>
    </w:p>
    <w:p w14:paraId="35240D2E" w14:textId="67ED9FC7" w:rsidR="009E3F22" w:rsidRPr="00153087" w:rsidRDefault="009E3F22" w:rsidP="00293E56">
      <w:pPr>
        <w:pStyle w:val="AATexthyphen"/>
      </w:pPr>
      <w:r w:rsidRPr="00153087">
        <w:t xml:space="preserve">Learner-centered change: This means that we do not need to change the world and try to make a difference in the international learning arena, but creativity should start from each person individually and the focus is on the person himself. </w:t>
      </w:r>
      <w:r w:rsidR="00EF1BCF" w:rsidRPr="00153087">
        <w:t>In fact, the goal of training is not the ordinary use of tools, but rather increasing self-confidence and engagement. So, it should focus on the specific characteristics of individuals and their self-efficacy and motivation, thereby creating interest and motivation</w:t>
      </w:r>
      <w:r w:rsidRPr="00153087">
        <w:t>.</w:t>
      </w:r>
    </w:p>
    <w:p w14:paraId="431A6E69" w14:textId="055F9F14" w:rsidR="009E3F22" w:rsidRPr="00153087" w:rsidRDefault="009E3F22" w:rsidP="00293E56">
      <w:pPr>
        <w:pStyle w:val="AATexthyphen"/>
      </w:pPr>
      <w:r w:rsidRPr="00153087">
        <w:t>Logic of purpose: Learning using digital technologies, such as Photoshop or CorelDRAW, is never just about acquiring skills, but rather as a process of development. It can combine multidimensional learning and cultural development. That is, a specific goal is set for the use of each technology.</w:t>
      </w:r>
    </w:p>
    <w:p w14:paraId="05309AD7" w14:textId="40666495" w:rsidR="008E7271" w:rsidRPr="00153087" w:rsidRDefault="009E3F22" w:rsidP="00293E56">
      <w:pPr>
        <w:pStyle w:val="AATexthyphen"/>
      </w:pPr>
      <w:r w:rsidRPr="00153087">
        <w:t>Principle of cognitive enhancement: It should be noted that when we talk about using technology or learning technology, we should consider a starting point for it. That is, we should be able to master the technical and even in some cases hardware aspects of it or solve problems. When the skill and competence reach the appropriate level, the learner is no longer concerned with how to use the brush! Instead, he thinks about what to express. This is completely related to the fact that digital technologies should actually help to release the artistic vision of the artist and the learner</w:t>
      </w:r>
      <w:r w:rsidR="00402EC7" w:rsidRPr="00153087">
        <w:t>.</w:t>
      </w:r>
    </w:p>
    <w:p w14:paraId="09130681" w14:textId="477D3F47" w:rsidR="008E7271" w:rsidRPr="00153087" w:rsidRDefault="008E7271" w:rsidP="00293E56">
      <w:pPr>
        <w:pStyle w:val="AAText"/>
      </w:pPr>
      <w:r w:rsidRPr="00153087">
        <w:t>Process Dimension and Educational Principles</w:t>
      </w:r>
      <w:r w:rsidR="006A2E36" w:rsidRPr="00153087">
        <w:t xml:space="preserve">: </w:t>
      </w:r>
      <w:r w:rsidR="009E3F22" w:rsidRPr="00153087">
        <w:t>This dimension emphasizes the way of interacting with digital technologies and trying to exchange information and participate with peers or teachers. This dimension is fully aligned with the specific principles of art education. In addition, this dimension plays a large role in showing life experiences and relationships between peers or learners and teachers. In other words, this dimension focuses directly on participation and wants to facilitate participation issues or explore problems. At the same time, this dimension tries to show the role of technology in enhancing participation or introduce technologies that are more suitable for individual or group participation. As a result, continuous experiments and successive participation can improve students' creative competencies and skills.</w:t>
      </w:r>
    </w:p>
    <w:p w14:paraId="3F4F8F4F" w14:textId="597D9042" w:rsidR="00F61438" w:rsidRPr="00153087" w:rsidRDefault="008E7271" w:rsidP="00293E56">
      <w:pPr>
        <w:pStyle w:val="AAText"/>
      </w:pPr>
      <w:r w:rsidRPr="00153087">
        <w:t>Press Dimension and Educational Principles</w:t>
      </w:r>
      <w:r w:rsidR="006A2E36" w:rsidRPr="00153087">
        <w:t xml:space="preserve">: </w:t>
      </w:r>
      <w:r w:rsidR="00F61438" w:rsidRPr="00153087">
        <w:t>This dimension examines learning environments that should prioritize learning in these environments and use digital tools to enhance this learning. This dimension includes all 3 principles of education.</w:t>
      </w:r>
    </w:p>
    <w:p w14:paraId="6A399617" w14:textId="7640C61E" w:rsidR="00F61438" w:rsidRPr="00153087" w:rsidRDefault="00F61438" w:rsidP="00293E56">
      <w:pPr>
        <w:pStyle w:val="AATexthyphen"/>
      </w:pPr>
      <w:r w:rsidRPr="00153087">
        <w:t>Specific principles: That is, it can provide culturally and internationally rich environments that help to enhance the aesthetic sensibilities and perspectives and visual archives of learners. Where students can connect with all available resources, whether local and traditional or global and modern.</w:t>
      </w:r>
    </w:p>
    <w:p w14:paraId="3E3FD4FC" w14:textId="2DFD5D24" w:rsidR="00F61438" w:rsidRPr="00153087" w:rsidRDefault="00F61438" w:rsidP="00293E56">
      <w:pPr>
        <w:pStyle w:val="AATexthyphen"/>
      </w:pPr>
      <w:r w:rsidRPr="00153087">
        <w:t>General principles: This continuity of all stages by digital technologies shows that digital environments and tools are perfectly suited to support creative practices.</w:t>
      </w:r>
    </w:p>
    <w:p w14:paraId="4544B438" w14:textId="6BEB0BD0" w:rsidR="008E7271" w:rsidRPr="00153087" w:rsidRDefault="00F61438" w:rsidP="00293E56">
      <w:pPr>
        <w:pStyle w:val="AATexthyphen"/>
      </w:pPr>
      <w:r w:rsidRPr="00153087">
        <w:t>Technology-related principles: TPACK is an accepted and reliable framework in this field. When it comes to using technology in education, this framework can be relied on. And therefore, this shows that the methodology and the way chosen by this study are both pedagogically meaningful, structured and learner-centered, and also in sync with the subject of art education</w:t>
      </w:r>
      <w:r w:rsidR="008E7271" w:rsidRPr="00153087">
        <w:t>.</w:t>
      </w:r>
    </w:p>
    <w:p w14:paraId="4F7EB38B" w14:textId="17045417" w:rsidR="00F61438" w:rsidRPr="00153087" w:rsidRDefault="00500738" w:rsidP="00293E56">
      <w:pPr>
        <w:pStyle w:val="AAText"/>
      </w:pPr>
      <w:r w:rsidRPr="00153087">
        <w:t>Product Dimension and Educational Principles</w:t>
      </w:r>
      <w:r w:rsidR="006A2E36" w:rsidRPr="00153087">
        <w:t xml:space="preserve">: </w:t>
      </w:r>
      <w:r w:rsidR="00F61438" w:rsidRPr="00153087">
        <w:t>Finally, there is the product dimension, which represents the results of all the previous dimensions. This dimension shows the creative outputs that may be combined or formed based on a personal style. This dimension also includes principles such as:</w:t>
      </w:r>
      <w:r w:rsidR="006A2E36" w:rsidRPr="00153087">
        <w:t xml:space="preserve"> </w:t>
      </w:r>
      <w:r w:rsidR="00F61438" w:rsidRPr="00153087">
        <w:t>Encourage personal expression and cultural understanding through creative artifacts.</w:t>
      </w:r>
      <w:r w:rsidR="00F61438" w:rsidRPr="00153087">
        <w:rPr>
          <w:rFonts w:hint="cs"/>
          <w:rtl/>
        </w:rPr>
        <w:t xml:space="preserve"> </w:t>
      </w:r>
      <w:r w:rsidR="00F61438" w:rsidRPr="00153087">
        <w:t>The acquisition and creation of personal understanding as well as personal styles for learners can be done faster or better as a result of the use of digital technologies. The number of ideas generated increases, and at the same time the process of evaluating these creative outputs based on the techniques used and the depth of their creativity becomes easier.</w:t>
      </w:r>
    </w:p>
    <w:p w14:paraId="3CCC8747" w14:textId="21FEC444" w:rsidR="00500738" w:rsidRPr="00153087" w:rsidRDefault="00F61438" w:rsidP="00293E56">
      <w:pPr>
        <w:pStyle w:val="AAText"/>
      </w:pPr>
      <w:r w:rsidRPr="00153087">
        <w:t>All of the above helps the 4P model to apply various educational principles and implement the instructions correctly to provide a coherent and multidimensional framework. This coherent model can be used exclusively to enhance creativity in art education. It will be shown below that each of these dimensions is formed by valid and successful educational theories, making the educational foundation for this model more solid and refined</w:t>
      </w:r>
      <w:r w:rsidR="00500738" w:rsidRPr="00153087">
        <w:t>.</w:t>
      </w:r>
    </w:p>
    <w:p w14:paraId="0D6E8F87" w14:textId="0D953E2C" w:rsidR="00500738" w:rsidRPr="00153087" w:rsidRDefault="00500738" w:rsidP="00293E56">
      <w:pPr>
        <w:pStyle w:val="AAText"/>
      </w:pPr>
      <w:r w:rsidRPr="00153087">
        <w:t xml:space="preserve">Linking the 4P </w:t>
      </w:r>
      <w:r w:rsidR="00813493" w:rsidRPr="00153087">
        <w:t>model to key principles for fostering creativity</w:t>
      </w:r>
    </w:p>
    <w:p w14:paraId="0100C799" w14:textId="77777777" w:rsidR="00F8229A" w:rsidRPr="00153087" w:rsidRDefault="00D96D16" w:rsidP="00293E56">
      <w:pPr>
        <w:pStyle w:val="AAText"/>
      </w:pPr>
      <w:r w:rsidRPr="00153087">
        <w:t>Person Dimension and Creativity Principles</w:t>
      </w:r>
      <w:r w:rsidR="006A2E36" w:rsidRPr="00153087">
        <w:t xml:space="preserve">: </w:t>
      </w:r>
      <w:r w:rsidR="002F21B9" w:rsidRPr="00153087">
        <w:t xml:space="preserve">In the current model, it was stated that a person does not just receive information, but must be able to analyze this information, and the first step in developing creativity is individual characteristics. So, to do this, two things seem essential: First, information should be accessible to everyone, that is, barriers such as fear of technology should be removed, and instead, focus should be placed on developing creativity and highlighting the unique features of digital technologies. </w:t>
      </w:r>
      <w:r w:rsidR="008968F1" w:rsidRPr="00153087">
        <w:t>Every student, regardless of their background or experience with different technologies in the classroom and learning process, can boost their motivation, self-confidence, and awareness this way. See themselves as participants.</w:t>
      </w:r>
    </w:p>
    <w:p w14:paraId="2FB947AE" w14:textId="361C9159" w:rsidR="00B50FA6" w:rsidRPr="00153087" w:rsidRDefault="008968F1" w:rsidP="00293E56">
      <w:pPr>
        <w:pStyle w:val="AAText"/>
      </w:pPr>
      <w:r w:rsidRPr="00153087">
        <w:t xml:space="preserve">Thus, digital technologies should be a global treasure accessible to everybody. </w:t>
      </w:r>
      <w:r w:rsidR="002F21B9" w:rsidRPr="00153087">
        <w:t>Second: This model wants to increase the power of learners, that is, instead of teaching students how to use digital technologies, it wants to increase goal-setting and spontaneity in them so that they can identify and use the best tools or media for their artistic expression</w:t>
      </w:r>
      <w:r w:rsidR="00402EC7" w:rsidRPr="00153087">
        <w:t>. By promoting intrinsic motivation and self-directed projects, the student becomes capable of developing a sense of creative identity that reflects who they really are. Thus, the student no longer merely completes an assignment but becomes an instrument of self-expression.</w:t>
      </w:r>
    </w:p>
    <w:p w14:paraId="4AF9BD6B" w14:textId="748D32E8" w:rsidR="00B50FA6" w:rsidRPr="00153087" w:rsidRDefault="00500738" w:rsidP="00293E56">
      <w:pPr>
        <w:pStyle w:val="AAText"/>
      </w:pPr>
      <w:r w:rsidRPr="00153087">
        <w:t>Process Dimension and Creativity Principles</w:t>
      </w:r>
      <w:r w:rsidR="006A2E36" w:rsidRPr="00153087">
        <w:t xml:space="preserve">: </w:t>
      </w:r>
      <w:r w:rsidR="00402EC7" w:rsidRPr="00153087">
        <w:t>The Process dimension makes theoretical constructs operational, linking the classroom with the larger digital world. Real-world connections are vital. It is suggested that art education should be situated where students live. Using digital space in which students are familiar and making topics relevant to the present day ensures that creativity is not in isolation. Art needs to have real-world connections. Digital space is also a favorable space for artistic exploration because of its capacity for iteration, reversals, and exploration without limitation for students to explore bold concepts that might not be encouraged in other spaces. This cycle of iteration and co-working is how new and innovative concepts are created</w:t>
      </w:r>
      <w:r w:rsidR="00B50FA6" w:rsidRPr="00153087">
        <w:t>.</w:t>
      </w:r>
    </w:p>
    <w:p w14:paraId="1D2750D9" w14:textId="4D176A7E" w:rsidR="00E2780E" w:rsidRPr="00153087" w:rsidRDefault="00500738" w:rsidP="00293E56">
      <w:pPr>
        <w:pStyle w:val="AAText"/>
      </w:pPr>
      <w:r w:rsidRPr="00153087">
        <w:t>Press Dimension and Creativity Principles</w:t>
      </w:r>
      <w:r w:rsidR="006A2E36" w:rsidRPr="00153087">
        <w:t xml:space="preserve">: </w:t>
      </w:r>
      <w:r w:rsidR="00D96D16" w:rsidRPr="00153087">
        <w:t xml:space="preserve">The press then highlights the nature of the learning environment to show that this is more than just the presence of technology. That is, in a classroom where different types of technology are also present and available, the needs of students still need to be considered. The design of an environment that is enhanced by the use of digital technologies must and must encourage inspiration among learners. </w:t>
      </w:r>
      <w:r w:rsidR="009E0CA5" w:rsidRPr="00153087">
        <w:t>To ensure that creativity is promoted effectively, such an environment needs to be further enriched with a mix of cultures, which includes both local and global influences. Not only is such a space conducive to participation and creativity, but it is also helpful in fostering a sense of appreciation for cultures and arts. In such an environment, learners realize that they are not alone, that there is a global community, while still being rooted firmly in their local cultures.</w:t>
      </w:r>
    </w:p>
    <w:p w14:paraId="6E4B4E0E" w14:textId="45BBAC97" w:rsidR="00B50FA6" w:rsidRPr="00153087" w:rsidRDefault="00D96D16" w:rsidP="00293E56">
      <w:pPr>
        <w:pStyle w:val="AAText"/>
        <w:rPr>
          <w:i/>
          <w:iCs/>
        </w:rPr>
      </w:pPr>
      <w:r w:rsidRPr="00153087">
        <w:t>This demonstrates the power of TPACK in adapting all of these. In addition, this environment must be present as a responder to the digital challenges of learners in addition to providing digital facilities</w:t>
      </w:r>
      <w:r w:rsidR="00E2780E" w:rsidRPr="00153087">
        <w:rPr>
          <w:i/>
          <w:iCs/>
        </w:rPr>
        <w:t xml:space="preserve"> </w:t>
      </w:r>
      <w:r w:rsidR="00EA18E5" w:rsidRPr="00153087">
        <w:rPr>
          <w:rFonts w:cs="Times New Roman"/>
        </w:rPr>
        <w:t>[285]</w:t>
      </w:r>
      <w:r w:rsidRPr="00153087">
        <w:rPr>
          <w:i/>
          <w:iCs/>
        </w:rPr>
        <w:t>.</w:t>
      </w:r>
      <w:r w:rsidRPr="00153087">
        <w:t xml:space="preserve"> Barriers must be removed for creativity to continue. Whether physical barriers or digital barriers</w:t>
      </w:r>
      <w:r w:rsidR="004405B3" w:rsidRPr="00153087">
        <w:t>.</w:t>
      </w:r>
    </w:p>
    <w:p w14:paraId="496D9538" w14:textId="2EE1B42B" w:rsidR="00500738" w:rsidRPr="00153087" w:rsidRDefault="00500738" w:rsidP="00293E56">
      <w:pPr>
        <w:pStyle w:val="AAText"/>
      </w:pPr>
      <w:r w:rsidRPr="00153087">
        <w:t>Product Dimension and Creativity Principles</w:t>
      </w:r>
      <w:r w:rsidR="006A2E36" w:rsidRPr="00153087">
        <w:t xml:space="preserve">: </w:t>
      </w:r>
      <w:r w:rsidR="00D31771" w:rsidRPr="00153087">
        <w:t>But then the product is the result of all these efforts. This dimension shows that the learner has transformed from a simple student into an innovative individual with a personal style and thinking. Creative products can include digital paintings or designs using artificial intelligence, or interactive installations or any other type of physical or digital product. But whether digital or physical, these products must leave their mark on the creative spirit of Hera. Each piece that the learner creates is a reflection of the balance between his individuality and competence. As a result, this dimension of the final assessment no longer focuses solely on the final product, but on the creativity made, the ease of artistic expression and the flexibility of the content or product. This shows that art is not and is not based on superficial technology! Rather, it is complex and must be interpreted and evaluated in the context in which it was made and with the influence of its local culture</w:t>
      </w:r>
      <w:r w:rsidR="00B50FA6" w:rsidRPr="00153087">
        <w:t>. This is achieved by clearly moving from individual preparedness, through process and environmental support, to concrete, reflective, and future-oriented creative results</w:t>
      </w:r>
      <w:r w:rsidR="008968F1" w:rsidRPr="00153087">
        <w:t>.</w:t>
      </w:r>
    </w:p>
    <w:p w14:paraId="68CB22F5" w14:textId="39A40073" w:rsidR="00D13E8F" w:rsidRPr="00153087" w:rsidRDefault="00D13E8F" w:rsidP="00293E56">
      <w:pPr>
        <w:pStyle w:val="AATitr2"/>
      </w:pPr>
      <w:bookmarkStart w:id="10" w:name="_Hlk213242766"/>
      <w:bookmarkEnd w:id="6"/>
      <w:r w:rsidRPr="00153087">
        <w:t xml:space="preserve">2.2 </w:t>
      </w:r>
      <w:r w:rsidR="008046C7" w:rsidRPr="00153087">
        <w:t>Methods and digital tools for fostering creative abilities in prospective art teachers</w:t>
      </w:r>
    </w:p>
    <w:p w14:paraId="5408FC27" w14:textId="55DF529D" w:rsidR="00D13E8F" w:rsidRPr="00153087" w:rsidRDefault="00D31771" w:rsidP="00293E56">
      <w:pPr>
        <w:pStyle w:val="AAText"/>
      </w:pPr>
      <w:r w:rsidRPr="00153087">
        <w:t xml:space="preserve">As shown in Figure </w:t>
      </w:r>
      <w:r w:rsidR="007D2F93" w:rsidRPr="00153087">
        <w:t>8</w:t>
      </w:r>
      <w:r w:rsidRPr="00153087">
        <w:t>, valid and relevant methods were selected for each dimension of the research. These methods are built on proven concepts, applied theoretical models and globally used methods, and all of them aim to better understand the creative process of future teachers of urban education using digital technologies. The following auxiliary theoretical frameworks were used to complement and strengthen the four main dimensions (person, process, press and product):</w:t>
      </w:r>
    </w:p>
    <w:p w14:paraId="5172DB05" w14:textId="796E1857" w:rsidR="00D13E8F" w:rsidRPr="00153087" w:rsidRDefault="00D13E8F" w:rsidP="00863D0F">
      <w:pPr>
        <w:pStyle w:val="AATextnumber0"/>
      </w:pPr>
      <w:r w:rsidRPr="00153087">
        <w:t xml:space="preserve">JISC Digital Literacy Framework </w:t>
      </w:r>
      <w:r w:rsidR="00EA18E5" w:rsidRPr="00153087">
        <w:rPr>
          <w:rFonts w:cs="Times New Roman"/>
        </w:rPr>
        <w:t>[259</w:t>
      </w:r>
      <w:r w:rsidR="00923698" w:rsidRPr="00153087">
        <w:t xml:space="preserve">, </w:t>
      </w:r>
      <w:r w:rsidR="00923698" w:rsidRPr="00153087">
        <w:rPr>
          <w:lang w:val="ru-RU"/>
        </w:rPr>
        <w:t>р</w:t>
      </w:r>
      <w:r w:rsidR="00923698" w:rsidRPr="00153087">
        <w:t xml:space="preserve">. </w:t>
      </w:r>
      <w:r w:rsidR="00B3379D" w:rsidRPr="00153087">
        <w:t>4</w:t>
      </w:r>
      <w:r w:rsidR="00020BC4" w:rsidRPr="00153087">
        <w:rPr>
          <w:rFonts w:cs="Times New Roman"/>
        </w:rPr>
        <w:t>]</w:t>
      </w:r>
      <w:r w:rsidRPr="00153087">
        <w:t xml:space="preserve">: </w:t>
      </w:r>
      <w:r w:rsidR="00D31771" w:rsidRPr="00153087">
        <w:t>Using this framework, digital competencies and the level of readiness of students to use technology in urban education are examined.</w:t>
      </w:r>
    </w:p>
    <w:p w14:paraId="3E49225D" w14:textId="5938CDE7" w:rsidR="00D13E8F" w:rsidRPr="00153087" w:rsidRDefault="00D13E8F" w:rsidP="00863D0F">
      <w:pPr>
        <w:pStyle w:val="AATextnumber0"/>
      </w:pPr>
      <w:r w:rsidRPr="00153087">
        <w:t xml:space="preserve">Bond </w:t>
      </w:r>
      <w:r w:rsidR="00FC3D52" w:rsidRPr="00153087">
        <w:t>and</w:t>
      </w:r>
      <w:r w:rsidRPr="00153087">
        <w:t xml:space="preserve"> Bedenlier's Engagement Framework </w:t>
      </w:r>
      <w:r w:rsidR="00EA18E5" w:rsidRPr="00153087">
        <w:rPr>
          <w:rFonts w:cs="Times New Roman"/>
        </w:rPr>
        <w:t>[288</w:t>
      </w:r>
      <w:r w:rsidR="00923698" w:rsidRPr="00153087">
        <w:t xml:space="preserve">, </w:t>
      </w:r>
      <w:r w:rsidR="00923698" w:rsidRPr="00153087">
        <w:rPr>
          <w:lang w:val="ru-RU"/>
        </w:rPr>
        <w:t>р</w:t>
      </w:r>
      <w:r w:rsidR="00923698" w:rsidRPr="00153087">
        <w:t xml:space="preserve">. </w:t>
      </w:r>
      <w:r w:rsidR="00B3379D" w:rsidRPr="00153087">
        <w:t>41</w:t>
      </w:r>
      <w:r w:rsidR="00020BC4" w:rsidRPr="00153087">
        <w:rPr>
          <w:rFonts w:cs="Times New Roman"/>
        </w:rPr>
        <w:t>]</w:t>
      </w:r>
      <w:r w:rsidRPr="00153087">
        <w:t xml:space="preserve">: </w:t>
      </w:r>
      <w:r w:rsidR="00D31771" w:rsidRPr="00153087">
        <w:t>This framework was specifically used to assess and measure learner participation, including cognitive, affective and behavioral participation.</w:t>
      </w:r>
    </w:p>
    <w:p w14:paraId="16B81D09" w14:textId="51EDA532" w:rsidR="00D13E8F" w:rsidRPr="00153087" w:rsidRDefault="00D13E8F" w:rsidP="00863D0F">
      <w:pPr>
        <w:pStyle w:val="AATextnumber0"/>
      </w:pPr>
      <w:r w:rsidRPr="00153087">
        <w:t xml:space="preserve">Newmann's Three-Dimensional Engagement Model </w:t>
      </w:r>
      <w:r w:rsidR="00EA18E5" w:rsidRPr="00153087">
        <w:rPr>
          <w:rFonts w:cs="Times New Roman"/>
        </w:rPr>
        <w:t>[274</w:t>
      </w:r>
      <w:r w:rsidR="00923698" w:rsidRPr="00153087">
        <w:t xml:space="preserve">, </w:t>
      </w:r>
      <w:r w:rsidR="00923698" w:rsidRPr="00153087">
        <w:rPr>
          <w:lang w:val="ru-RU"/>
        </w:rPr>
        <w:t>р</w:t>
      </w:r>
      <w:r w:rsidR="00923698" w:rsidRPr="00153087">
        <w:t xml:space="preserve">. </w:t>
      </w:r>
      <w:r w:rsidR="00B3379D" w:rsidRPr="00153087">
        <w:t>16</w:t>
      </w:r>
      <w:r w:rsidR="00020BC4" w:rsidRPr="00153087">
        <w:rPr>
          <w:rFonts w:cs="Times New Roman"/>
        </w:rPr>
        <w:t>]</w:t>
      </w:r>
      <w:r w:rsidRPr="00153087">
        <w:t xml:space="preserve">: </w:t>
      </w:r>
      <w:r w:rsidR="00D31771" w:rsidRPr="00153087">
        <w:t>This framework also supports the examination of other aspects of participation, and in particular digital participation.</w:t>
      </w:r>
    </w:p>
    <w:p w14:paraId="41A29240" w14:textId="6C8F2B15" w:rsidR="00F86002" w:rsidRPr="00153087" w:rsidRDefault="00F86002" w:rsidP="00863D0F">
      <w:pPr>
        <w:pStyle w:val="AATextnumber0"/>
      </w:pPr>
      <w:r w:rsidRPr="00153087">
        <w:t xml:space="preserve">The Creative Thinking Skill Development Framework from ACER: </w:t>
      </w:r>
      <w:r w:rsidR="00EF1BCF" w:rsidRPr="00153087">
        <w:t>Once a work of art or artistic product is produced, this framework can be effective in assessing creative abilities as well as the quality of the artwork produced.</w:t>
      </w:r>
    </w:p>
    <w:p w14:paraId="6AE13F1E" w14:textId="6A626461" w:rsidR="00D13E8F" w:rsidRPr="00153087" w:rsidRDefault="00D13E8F" w:rsidP="00863D0F">
      <w:pPr>
        <w:pStyle w:val="AATextnumber0"/>
      </w:pPr>
      <w:r w:rsidRPr="00153087">
        <w:t xml:space="preserve">TPACK Framework </w:t>
      </w:r>
      <w:r w:rsidR="00EA18E5" w:rsidRPr="00153087">
        <w:rPr>
          <w:rFonts w:cs="Times New Roman"/>
        </w:rPr>
        <w:t>[276</w:t>
      </w:r>
      <w:r w:rsidR="00923698" w:rsidRPr="00153087">
        <w:t xml:space="preserve">, </w:t>
      </w:r>
      <w:r w:rsidR="00923698" w:rsidRPr="00153087">
        <w:rPr>
          <w:lang w:val="ru-RU"/>
        </w:rPr>
        <w:t>р</w:t>
      </w:r>
      <w:r w:rsidR="00923698" w:rsidRPr="00153087">
        <w:t xml:space="preserve">. </w:t>
      </w:r>
      <w:r w:rsidR="00B3379D" w:rsidRPr="00153087">
        <w:t>67</w:t>
      </w:r>
      <w:r w:rsidR="00020BC4" w:rsidRPr="00153087">
        <w:rPr>
          <w:rFonts w:cs="Times New Roman"/>
        </w:rPr>
        <w:t>]</w:t>
      </w:r>
      <w:r w:rsidRPr="00153087">
        <w:t>:</w:t>
      </w:r>
      <w:r w:rsidR="00F86002" w:rsidRPr="00153087">
        <w:t xml:space="preserve"> </w:t>
      </w:r>
      <w:r w:rsidR="00133E90" w:rsidRPr="00153087">
        <w:t>This framework provides a good understanding of the role of digital technologies as an element that can facilitate the process of creativity and creative learning. That is, it specifically examines how the integration of content knowledge and pedagogical approaches can use digital technologies to enhance the creativity of learners.</w:t>
      </w:r>
    </w:p>
    <w:p w14:paraId="3DBB2AC3" w14:textId="77777777" w:rsidR="00F8229A" w:rsidRPr="00153087" w:rsidRDefault="00642A2E" w:rsidP="00293E56">
      <w:pPr>
        <w:pStyle w:val="AAText"/>
      </w:pPr>
      <w:r w:rsidRPr="00153087">
        <w:t>In this comprehensive framework, digital technology is considered as an enabling tool that increases enthusiasm, participation, awareness and thinking and, as a result, improves the creative product. Using this framework, in fact, the comprehensive approach to data collection and analytical basis of this study is shown. It also shows on what basis and basis the design of questionnaires, observational protocols and other information were formed and it is clear that each data collected is inherently related to our basic research. When this multidimensional conceptual model is used, it no longer limits the study to examine technology as a direct and separate element.</w:t>
      </w:r>
    </w:p>
    <w:p w14:paraId="25E894AF" w14:textId="48C80D83" w:rsidR="001E1D63" w:rsidRPr="00153087" w:rsidRDefault="00642A2E" w:rsidP="00293E56">
      <w:pPr>
        <w:pStyle w:val="AAText"/>
      </w:pPr>
      <w:r w:rsidRPr="00153087">
        <w:t>Rather, technology flows through all dimensions and stages of this conceptual model and fulfills its role at each stage. As a result of examining the complex and multifaceted interaction between digital technologies, art education, and individual creativity competencies, all are interconnected and examined in the unique context of Kazakhstan. This perspective, shown in Figure 9, also facilitates the interpretation of the results. For example, it can be examined in which dimension of this conceptual model each technology plays a more prominent role and can further affect the improvement of the performance of future teachers of the Kazakh city. These 4 dimensions are completely interconnected and sequential. When one of the dimensions is well implemented, it can positively affect the next dimension and continue the path. And each of them originates from a strong conceptual foundation. Given this division, creativity can be examined from various perspectives, including motivation, participation, contextual influences, coping with the characteristics of technology and its challenges. Given this conceptual model, the sequential relationship between the different aspects of technology can be more easily interpreted and expressed</w:t>
      </w:r>
      <w:r w:rsidR="00F86002" w:rsidRPr="00153087">
        <w:t>.</w:t>
      </w:r>
    </w:p>
    <w:p w14:paraId="25D17A25" w14:textId="6FE39385" w:rsidR="00140CBA" w:rsidRPr="00153087" w:rsidRDefault="00140CBA" w:rsidP="00293E56">
      <w:pPr>
        <w:pStyle w:val="AAText"/>
      </w:pPr>
      <w:r w:rsidRPr="00153087">
        <w:drawing>
          <wp:anchor distT="0" distB="0" distL="114300" distR="114300" simplePos="0" relativeHeight="251979776" behindDoc="0" locked="0" layoutInCell="1" allowOverlap="1" wp14:anchorId="1471ED7D" wp14:editId="51FE4D16">
            <wp:simplePos x="0" y="0"/>
            <wp:positionH relativeFrom="margin">
              <wp:posOffset>10160</wp:posOffset>
            </wp:positionH>
            <wp:positionV relativeFrom="paragraph">
              <wp:posOffset>208915</wp:posOffset>
            </wp:positionV>
            <wp:extent cx="5874385" cy="3188335"/>
            <wp:effectExtent l="0" t="0" r="0" b="0"/>
            <wp:wrapTopAndBottom/>
            <wp:docPr id="5070924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92494" name="Picture 15"/>
                    <pic:cNvPicPr/>
                  </pic:nvPicPr>
                  <pic:blipFill>
                    <a:blip r:embed="rId50"/>
                    <a:stretch>
                      <a:fillRect/>
                    </a:stretch>
                  </pic:blipFill>
                  <pic:spPr>
                    <a:xfrm>
                      <a:off x="0" y="0"/>
                      <a:ext cx="5874385" cy="3188335"/>
                    </a:xfrm>
                    <a:prstGeom prst="rect">
                      <a:avLst/>
                    </a:prstGeom>
                  </pic:spPr>
                </pic:pic>
              </a:graphicData>
            </a:graphic>
            <wp14:sizeRelH relativeFrom="margin">
              <wp14:pctWidth>0</wp14:pctWidth>
            </wp14:sizeRelH>
            <wp14:sizeRelV relativeFrom="margin">
              <wp14:pctHeight>0</wp14:pctHeight>
            </wp14:sizeRelV>
          </wp:anchor>
        </w:drawing>
      </w:r>
    </w:p>
    <w:p w14:paraId="6B5E7CC5" w14:textId="77777777" w:rsidR="00140CBA" w:rsidRPr="00153087" w:rsidRDefault="00140CBA" w:rsidP="00293E56">
      <w:pPr>
        <w:pStyle w:val="AAFiguretitle"/>
      </w:pPr>
    </w:p>
    <w:p w14:paraId="38E4C6BE" w14:textId="23E03503" w:rsidR="001E1D63" w:rsidRPr="00153087" w:rsidRDefault="001E1D63" w:rsidP="00293E56">
      <w:pPr>
        <w:pStyle w:val="AAFiguretitle"/>
        <w:rPr>
          <w:rtl/>
        </w:rPr>
      </w:pPr>
      <w:r w:rsidRPr="00153087">
        <w:t xml:space="preserve">Figure </w:t>
      </w:r>
      <w:r w:rsidR="007D2F93" w:rsidRPr="00153087">
        <w:t>8</w:t>
      </w:r>
      <w:r w:rsidRPr="00153087">
        <w:t>-  Design of the theoretical framework</w:t>
      </w:r>
      <w:r w:rsidR="00140CBA" w:rsidRPr="00153087">
        <w:t xml:space="preserve"> of the study</w:t>
      </w:r>
    </w:p>
    <w:p w14:paraId="5D3ECB7B" w14:textId="77777777" w:rsidR="000077B5" w:rsidRPr="00153087" w:rsidRDefault="000077B5" w:rsidP="00293E56">
      <w:pPr>
        <w:pStyle w:val="AAFiguretitle"/>
      </w:pPr>
    </w:p>
    <w:p w14:paraId="55FF2EF8" w14:textId="123CBB44" w:rsidR="004831F5" w:rsidRPr="00153087" w:rsidRDefault="00B80E46" w:rsidP="00293E56">
      <w:pPr>
        <w:pStyle w:val="AATitr2"/>
        <w:rPr>
          <w:b w:val="0"/>
          <w:bCs/>
          <w:rtl/>
        </w:rPr>
      </w:pPr>
      <w:r w:rsidRPr="00153087">
        <w:rPr>
          <w:b w:val="0"/>
          <w:bCs/>
        </w:rPr>
        <w:t>In the following, all the frameworks selected for the different dimensions of this study are introduced and their relevance to the research topic is clarified. These frameworks are aligned with the study objectives and are systematically integrated with the principles of art education and the development of creative abilities through digital technologies, ensuring a coherent relationship between theory, pedagogy and fostering creativity.</w:t>
      </w:r>
    </w:p>
    <w:p w14:paraId="05542F13" w14:textId="498080B2" w:rsidR="00D13E8F" w:rsidRPr="00153087" w:rsidRDefault="00D13E8F" w:rsidP="00293E56">
      <w:pPr>
        <w:pStyle w:val="AATitr2"/>
      </w:pPr>
      <w:r w:rsidRPr="00153087">
        <w:t>Person (</w:t>
      </w:r>
      <w:r w:rsidR="00140CBA" w:rsidRPr="00153087">
        <w:t>Digital readiness and creative potential</w:t>
      </w:r>
      <w:r w:rsidRPr="00153087">
        <w:t>)</w:t>
      </w:r>
    </w:p>
    <w:p w14:paraId="1B54661C" w14:textId="628DCA9D" w:rsidR="00F86002" w:rsidRPr="00153087" w:rsidRDefault="004405B3" w:rsidP="00293E56">
      <w:pPr>
        <w:pStyle w:val="AAText"/>
        <w:rPr>
          <w:rFonts w:eastAsia="MS Mincho"/>
        </w:rPr>
      </w:pPr>
      <w:r w:rsidRPr="00153087">
        <w:rPr>
          <w:rFonts w:eastAsia="MS Mincho"/>
        </w:rPr>
        <w:t>The focus of the study is an in-depth investigation of the digital competence and motivational characteristics of prospective art education teachers. Before the creative outcomes are explored, it is important to determine the state of the prospective teachers, beyond their technical skills.</w:t>
      </w:r>
    </w:p>
    <w:p w14:paraId="54CD5D9E" w14:textId="63A6099D" w:rsidR="004405B3" w:rsidRPr="00153087" w:rsidRDefault="004405B3" w:rsidP="00293E56">
      <w:pPr>
        <w:pStyle w:val="AAText"/>
        <w:rPr>
          <w:rFonts w:eastAsia="MS Mincho"/>
          <w:rtl/>
        </w:rPr>
      </w:pPr>
      <w:r w:rsidRPr="00153087">
        <w:rPr>
          <w:rFonts w:eastAsia="MS Mincho"/>
        </w:rPr>
        <w:t xml:space="preserve">A systematic analysis of these </w:t>
      </w:r>
      <w:r w:rsidR="007166DF" w:rsidRPr="00153087">
        <w:rPr>
          <w:rFonts w:eastAsia="MS Mincho"/>
        </w:rPr>
        <w:t>five</w:t>
      </w:r>
      <w:r w:rsidRPr="00153087">
        <w:rPr>
          <w:rFonts w:eastAsia="MS Mincho"/>
        </w:rPr>
        <w:t xml:space="preserve"> main areas was proposed:</w:t>
      </w:r>
    </w:p>
    <w:p w14:paraId="427D5176" w14:textId="68A3D422" w:rsidR="000077B5" w:rsidRPr="00153087" w:rsidRDefault="000077B5" w:rsidP="00813493">
      <w:pPr>
        <w:pStyle w:val="AATextBullet"/>
      </w:pPr>
      <w:r w:rsidRPr="00153087">
        <w:t xml:space="preserve">Digital </w:t>
      </w:r>
      <w:r w:rsidR="00813493" w:rsidRPr="00153087">
        <w:t>l</w:t>
      </w:r>
      <w:r w:rsidRPr="00153087">
        <w:t>iteracy: The overall level of students’ ability to understand and use digital technologies in learning and creative tasks.</w:t>
      </w:r>
    </w:p>
    <w:p w14:paraId="554C2E01" w14:textId="237ECB00" w:rsidR="000077B5" w:rsidRPr="00153087" w:rsidRDefault="000077B5" w:rsidP="00293E56">
      <w:pPr>
        <w:pStyle w:val="AATexthyphen"/>
      </w:pPr>
      <w:r w:rsidRPr="00153087">
        <w:t>Familiarity with Digital Technologies: How many and how well students know different digital tools (e.g., design, AI, animation tools) and their basic functions in art education.</w:t>
      </w:r>
    </w:p>
    <w:p w14:paraId="7D7395FA" w14:textId="65D18F78" w:rsidR="004405B3" w:rsidRPr="00153087" w:rsidRDefault="004405B3" w:rsidP="00813493">
      <w:pPr>
        <w:pStyle w:val="AATextBullet"/>
      </w:pPr>
      <w:r w:rsidRPr="00153087">
        <w:t xml:space="preserve">Technical </w:t>
      </w:r>
      <w:r w:rsidR="00813493" w:rsidRPr="00153087">
        <w:t>m</w:t>
      </w:r>
      <w:r w:rsidRPr="00153087">
        <w:t>astery: The level of technical skill each individual has in working with digital technology.</w:t>
      </w:r>
    </w:p>
    <w:p w14:paraId="582B2AE5" w14:textId="1E5CCC50" w:rsidR="004A4A3E" w:rsidRPr="00153087" w:rsidRDefault="004A4A3E" w:rsidP="00293E56">
      <w:pPr>
        <w:pStyle w:val="AATexthyphen"/>
      </w:pPr>
      <w:r w:rsidRPr="00153087">
        <w:t>- Comfort factor: This means how much each learner is afraid of digital technologies or feels comfortable with them</w:t>
      </w:r>
    </w:p>
    <w:p w14:paraId="0B19810A" w14:textId="77777777" w:rsidR="004A4A3E" w:rsidRPr="00153087" w:rsidRDefault="004A4A3E" w:rsidP="00293E56">
      <w:pPr>
        <w:pStyle w:val="AATexthyphen"/>
      </w:pPr>
      <w:r w:rsidRPr="00153087">
        <w:t>- Creative spark: This means how motivated learners are to engage in creative practices using digital technologies.</w:t>
      </w:r>
    </w:p>
    <w:p w14:paraId="190A42E6" w14:textId="387664D6" w:rsidR="004A4A3E" w:rsidRPr="00153087" w:rsidRDefault="004A4A3E" w:rsidP="00293E56">
      <w:pPr>
        <w:pStyle w:val="AAText"/>
        <w:rPr>
          <w:rFonts w:eastAsia="MS Mincho"/>
        </w:rPr>
      </w:pPr>
      <w:r w:rsidRPr="00153087">
        <w:rPr>
          <w:rFonts w:eastAsia="MS Mincho"/>
        </w:rPr>
        <w:t>These characteristics of students should be identified and assessed during the curriculum.</w:t>
      </w:r>
      <w:r w:rsidR="00DB2075" w:rsidRPr="00153087">
        <w:rPr>
          <w:rFonts w:eastAsia="MS Mincho"/>
        </w:rPr>
        <w:t xml:space="preserve"> </w:t>
      </w:r>
      <w:r w:rsidRPr="00153087">
        <w:rPr>
          <w:rFonts w:eastAsia="MS Mincho"/>
        </w:rPr>
        <w:t>This section aims to examine the level of readiness and awareness of students towards digital technologies used in art education and to show how ready they are for changes and what their willingness and interest in digital technologies are.</w:t>
      </w:r>
    </w:p>
    <w:p w14:paraId="5523FA65" w14:textId="44F25E66" w:rsidR="00D13E8F" w:rsidRPr="00153087" w:rsidRDefault="004A4A3E" w:rsidP="00293E56">
      <w:pPr>
        <w:pStyle w:val="AAText"/>
        <w:rPr>
          <w:rFonts w:eastAsia="MS Mincho"/>
        </w:rPr>
      </w:pPr>
      <w:r w:rsidRPr="00153087">
        <w:rPr>
          <w:rFonts w:eastAsia="MS Mincho"/>
        </w:rPr>
        <w:t xml:space="preserve">One of the topics addressed in this dimension is digital literacy. In today's world, especially in the field of education, digital literacy is no longer considered an additional skill. Rather, it is a necessity and a necessity for education, the learner and his/her constructive interaction. </w:t>
      </w:r>
      <w:r w:rsidR="008968F1" w:rsidRPr="00153087">
        <w:rPr>
          <w:rFonts w:eastAsia="MS Mincho"/>
        </w:rPr>
        <w:t xml:space="preserve">Digitally illiterate students encounter various barriers to creative and meaningful participation. Technology problems hinder self-directed learning. The complicated and professional digital environment of contemporary art may stagnate them. The question is whether they can function as creative professionals in a digital age, not merely </w:t>
      </w:r>
      <w:r w:rsidR="00C27ABE" w:rsidRPr="00153087">
        <w:rPr>
          <w:rFonts w:eastAsia="MS Mincho"/>
        </w:rPr>
        <w:t>«</w:t>
      </w:r>
      <w:r w:rsidR="008968F1" w:rsidRPr="00153087">
        <w:rPr>
          <w:rFonts w:eastAsia="MS Mincho"/>
        </w:rPr>
        <w:t>being good with computers</w:t>
      </w:r>
      <w:r w:rsidR="00C27ABE" w:rsidRPr="00153087">
        <w:rPr>
          <w:rFonts w:eastAsia="Aptos" w:cs="Arial"/>
          <w:kern w:val="3"/>
          <w:lang w:eastAsia="en-US"/>
        </w:rPr>
        <w:t>»</w:t>
      </w:r>
      <w:r w:rsidR="008968F1" w:rsidRPr="00153087">
        <w:rPr>
          <w:rFonts w:eastAsia="MS Mincho"/>
        </w:rPr>
        <w:t xml:space="preserve">. </w:t>
      </w:r>
      <w:r w:rsidR="00D13E8F" w:rsidRPr="00153087">
        <w:rPr>
          <w:rFonts w:eastAsia="MS Mincho"/>
        </w:rPr>
        <w:t>So, teaching students how to use technology well helps them do better in school and also helps them grow as people, be more creative, and get jobs in a job market that is becoming more technology-driven.</w:t>
      </w:r>
    </w:p>
    <w:p w14:paraId="5EA77E74" w14:textId="68EF8ADA" w:rsidR="008968F1" w:rsidRPr="00153087" w:rsidRDefault="00865E3B" w:rsidP="00293E56">
      <w:pPr>
        <w:pStyle w:val="AAText"/>
        <w:rPr>
          <w:rFonts w:eastAsia="MS Mincho"/>
        </w:rPr>
      </w:pPr>
      <w:r w:rsidRPr="00153087">
        <w:rPr>
          <w:i/>
          <w:iCs/>
        </w:rPr>
        <w:t>«</w:t>
      </w:r>
      <w:r w:rsidRPr="00153087">
        <w:rPr>
          <w:bCs/>
          <w:i/>
          <w:iCs/>
        </w:rPr>
        <w:t xml:space="preserve">The author </w:t>
      </w:r>
      <w:r w:rsidR="00FA25C1" w:rsidRPr="00153087">
        <w:rPr>
          <w:bCs/>
          <w:i/>
          <w:iCs/>
        </w:rPr>
        <w:t>Shiri. M</w:t>
      </w:r>
      <w:r w:rsidRPr="00153087">
        <w:rPr>
          <w:bCs/>
          <w:i/>
          <w:iCs/>
        </w:rPr>
        <w:t xml:space="preserve"> in the article </w:t>
      </w:r>
      <w:r w:rsidRPr="00153087">
        <w:rPr>
          <w:b/>
          <w:bCs/>
          <w:i/>
          <w:iCs/>
        </w:rPr>
        <w:t>Development of creativity in art education with the help of digital technologies</w:t>
      </w:r>
      <w:r w:rsidRPr="00153087">
        <w:rPr>
          <w:bCs/>
          <w:i/>
          <w:iCs/>
        </w:rPr>
        <w:t xml:space="preserve">: </w:t>
      </w:r>
      <w:r w:rsidRPr="00153087">
        <w:rPr>
          <w:rFonts w:eastAsia="MS Mincho"/>
          <w:i/>
          <w:iCs/>
        </w:rPr>
        <w:t>students expressed that they primarily use digital technologies to increase the quantity and diversity of ideas, and technology provides them with numerous capabilities for diversifying their designs. In the second stage, they stated that working with digital technologies significantly enhances the quality of their artistic ideas</w:t>
      </w:r>
      <w:r w:rsidR="006511A3" w:rsidRPr="00153087">
        <w:rPr>
          <w:rFonts w:eastAsia="MS Mincho"/>
          <w:i/>
          <w:iCs/>
        </w:rPr>
        <w:t>»</w:t>
      </w:r>
      <w:r w:rsidR="00676506" w:rsidRPr="00153087">
        <w:rPr>
          <w:rFonts w:eastAsia="MS Mincho"/>
        </w:rPr>
        <w:t xml:space="preserve"> </w:t>
      </w:r>
      <w:r w:rsidR="00EA18E5" w:rsidRPr="00153087">
        <w:rPr>
          <w:rFonts w:cs="Times New Roman"/>
        </w:rPr>
        <w:t>[10</w:t>
      </w:r>
      <w:r w:rsidR="00C315CF" w:rsidRPr="00153087">
        <w:rPr>
          <w:rFonts w:cs="Times New Roman"/>
        </w:rPr>
        <w:t>4</w:t>
      </w:r>
      <w:r w:rsidR="00752638" w:rsidRPr="00153087">
        <w:rPr>
          <w:rFonts w:cs="Times New Roman"/>
        </w:rPr>
        <w:t xml:space="preserve">, p. </w:t>
      </w:r>
      <w:r w:rsidRPr="00153087">
        <w:rPr>
          <w:rFonts w:cs="Times New Roman"/>
        </w:rPr>
        <w:t>294</w:t>
      </w:r>
      <w:r w:rsidR="00EA18E5" w:rsidRPr="00153087">
        <w:rPr>
          <w:rFonts w:cs="Times New Roman"/>
        </w:rPr>
        <w:t>]</w:t>
      </w:r>
    </w:p>
    <w:p w14:paraId="7524CE74" w14:textId="117E38ED" w:rsidR="0024199A" w:rsidRPr="00153087" w:rsidRDefault="0024199A" w:rsidP="00293E56">
      <w:pPr>
        <w:pStyle w:val="AAText"/>
        <w:rPr>
          <w:rFonts w:eastAsia="MS Mincho"/>
          <w:rtl/>
        </w:rPr>
      </w:pPr>
      <w:r w:rsidRPr="00153087">
        <w:rPr>
          <w:rFonts w:eastAsia="MS Mincho"/>
        </w:rPr>
        <w:t>This section examines more than just technical know-how—it measures the psychological bridge between a student’s motivation and their actual confidence in these arenas. The key question is: How does this digital literacy (or lack thereof) act as a catalyst for—or a barrier to—real creative progress?</w:t>
      </w:r>
    </w:p>
    <w:p w14:paraId="0D36EA0B" w14:textId="3DA726DB" w:rsidR="00D13E8F" w:rsidRPr="00153087" w:rsidRDefault="00D13E8F" w:rsidP="00293E56">
      <w:pPr>
        <w:pStyle w:val="AAText"/>
        <w:rPr>
          <w:rFonts w:eastAsia="MS Mincho"/>
        </w:rPr>
      </w:pPr>
      <w:r w:rsidRPr="00153087">
        <w:rPr>
          <w:rFonts w:eastAsia="MS Mincho"/>
        </w:rPr>
        <w:t xml:space="preserve"> </w:t>
      </w:r>
      <w:r w:rsidR="00056716" w:rsidRPr="00153087">
        <w:rPr>
          <w:rFonts w:eastAsia="MS Mincho"/>
        </w:rPr>
        <w:t xml:space="preserve">Digital technologies have become a crucial part of the learning experiences for future art education teachers. These technologies are useful not only for technical skills but also for encouraging creative expression and developing new ideas. Digital environments offer quick access to resources, allow for open-ended experimentation, and help students engage more deeply with visual elements. Henriksen </w:t>
      </w:r>
      <w:r w:rsidR="00EA18E5" w:rsidRPr="00153087">
        <w:rPr>
          <w:rFonts w:cs="Times New Roman"/>
        </w:rPr>
        <w:t>[13</w:t>
      </w:r>
      <w:r w:rsidR="002C223F" w:rsidRPr="00153087">
        <w:rPr>
          <w:rFonts w:cs="Times New Roman"/>
        </w:rPr>
        <w:t>8</w:t>
      </w:r>
      <w:r w:rsidR="00923698" w:rsidRPr="00153087">
        <w:t xml:space="preserve">, </w:t>
      </w:r>
      <w:r w:rsidR="00923698" w:rsidRPr="00153087">
        <w:rPr>
          <w:lang w:val="ru-RU"/>
        </w:rPr>
        <w:t>р</w:t>
      </w:r>
      <w:r w:rsidR="00923698" w:rsidRPr="00153087">
        <w:t xml:space="preserve">. </w:t>
      </w:r>
      <w:r w:rsidR="00B3379D" w:rsidRPr="00153087">
        <w:t>35</w:t>
      </w:r>
      <w:r w:rsidR="00056716" w:rsidRPr="00153087">
        <w:rPr>
          <w:rFonts w:eastAsia="MS Mincho"/>
        </w:rPr>
        <w:t xml:space="preserve">] and Kara </w:t>
      </w:r>
      <w:r w:rsidR="00E54DF3" w:rsidRPr="00153087">
        <w:rPr>
          <w:rFonts w:cs="Times New Roman"/>
        </w:rPr>
        <w:t>[173]</w:t>
      </w:r>
      <w:r w:rsidR="00056716" w:rsidRPr="00153087">
        <w:rPr>
          <w:rFonts w:eastAsia="MS Mincho"/>
        </w:rPr>
        <w:t xml:space="preserve"> found that students often feel more empowered and motivated when using specialized software like Adobe Photoshop, Illustrator, CorelDRAW, and other interactive platforms</w:t>
      </w:r>
      <w:r w:rsidRPr="00153087">
        <w:rPr>
          <w:rFonts w:eastAsia="MS Mincho"/>
        </w:rPr>
        <w:t>.</w:t>
      </w:r>
    </w:p>
    <w:p w14:paraId="0EBD636B" w14:textId="36797989" w:rsidR="00D13E8F" w:rsidRPr="00153087" w:rsidRDefault="00F8593F" w:rsidP="00293E56">
      <w:pPr>
        <w:pStyle w:val="AAText"/>
        <w:rPr>
          <w:rFonts w:eastAsia="MS Mincho"/>
        </w:rPr>
      </w:pPr>
      <w:r w:rsidRPr="00153087">
        <w:rPr>
          <w:rFonts w:eastAsia="MS Mincho"/>
        </w:rPr>
        <w:t xml:space="preserve">New research indicates that there are considerable gaps in digital literacy for the next generation of art education teachers. </w:t>
      </w:r>
      <w:r w:rsidR="00865E3B" w:rsidRPr="00153087">
        <w:rPr>
          <w:i/>
          <w:iCs/>
        </w:rPr>
        <w:t>«</w:t>
      </w:r>
      <w:r w:rsidR="00865E3B" w:rsidRPr="00153087">
        <w:rPr>
          <w:bCs/>
          <w:i/>
          <w:iCs/>
        </w:rPr>
        <w:t xml:space="preserve">The author Shiri. M in the article </w:t>
      </w:r>
      <w:r w:rsidR="00865E3B" w:rsidRPr="00153087">
        <w:rPr>
          <w:b/>
          <w:bCs/>
          <w:i/>
          <w:iCs/>
        </w:rPr>
        <w:t>Evaluating art students’ engagement with digital technologies in classroom settings</w:t>
      </w:r>
      <w:r w:rsidR="00865E3B" w:rsidRPr="00153087">
        <w:rPr>
          <w:bCs/>
          <w:i/>
          <w:iCs/>
        </w:rPr>
        <w:t xml:space="preserve">: </w:t>
      </w:r>
      <w:r w:rsidR="00CC11AF" w:rsidRPr="00153087">
        <w:rPr>
          <w:rFonts w:eastAsia="MS Mincho"/>
          <w:i/>
          <w:iCs/>
        </w:rPr>
        <w:t>Regarding new digital technologies that students were less familiar with AI, 3D printing, AR, and VR, the reports indicated that the level of digital literacy skills and familiarity with technologies had a direct relationship with the level of emotional and behavioral engagement. In this way, lower levels of digital literacy skills can lead to reduced emotional and behavioral engagement but increased cognitive engagement.»</w:t>
      </w:r>
      <w:r w:rsidR="00D13E8F" w:rsidRPr="00153087">
        <w:rPr>
          <w:rFonts w:eastAsia="MS Mincho"/>
        </w:rPr>
        <w:t xml:space="preserve"> </w:t>
      </w:r>
      <w:r w:rsidR="00E54DF3" w:rsidRPr="00153087">
        <w:rPr>
          <w:rFonts w:cs="Times New Roman"/>
        </w:rPr>
        <w:t>[65</w:t>
      </w:r>
      <w:r w:rsidR="00923698" w:rsidRPr="00153087">
        <w:t xml:space="preserve">, </w:t>
      </w:r>
      <w:r w:rsidR="00923698" w:rsidRPr="00153087">
        <w:rPr>
          <w:lang w:val="ru-RU"/>
        </w:rPr>
        <w:t>р</w:t>
      </w:r>
      <w:r w:rsidR="00923698" w:rsidRPr="00153087">
        <w:t xml:space="preserve">. </w:t>
      </w:r>
      <w:r w:rsidR="00B3379D" w:rsidRPr="00153087">
        <w:t>246</w:t>
      </w:r>
      <w:r w:rsidR="00020BC4" w:rsidRPr="00153087">
        <w:rPr>
          <w:rFonts w:cs="Times New Roman"/>
        </w:rPr>
        <w:t>]</w:t>
      </w:r>
      <w:r w:rsidR="00D13E8F" w:rsidRPr="00153087">
        <w:rPr>
          <w:rFonts w:eastAsia="MS Mincho"/>
        </w:rPr>
        <w:t xml:space="preserve">. </w:t>
      </w:r>
    </w:p>
    <w:p w14:paraId="34698C3A" w14:textId="554F9464" w:rsidR="00F8229A" w:rsidRPr="00153087" w:rsidRDefault="004A4A3E" w:rsidP="00293E56">
      <w:pPr>
        <w:pStyle w:val="AAText"/>
        <w:rPr>
          <w:rFonts w:eastAsia="MS Mincho"/>
        </w:rPr>
      </w:pPr>
      <w:r w:rsidRPr="00153087">
        <w:rPr>
          <w:rFonts w:eastAsia="MS Mincho"/>
        </w:rPr>
        <w:t xml:space="preserve">Looking at international studies on a global scale, research conducted in China and South Korea has shown that digital literacy has inevitably become an integral part of the artistic creative process. These researchers’ studies have shown that the use of digital tools helps creativity and can stimulate learners’ creativity and even improve artistic expression. However, it is still noted that the lack of digital literacy education in universities is a major challenge </w:t>
      </w:r>
      <w:r w:rsidR="00EA18E5" w:rsidRPr="00153087">
        <w:rPr>
          <w:rFonts w:cs="Times New Roman"/>
        </w:rPr>
        <w:t>[267]</w:t>
      </w:r>
      <w:r w:rsidRPr="00153087">
        <w:rPr>
          <w:rFonts w:eastAsia="MS Mincho"/>
        </w:rPr>
        <w:t>.</w:t>
      </w:r>
      <w:r w:rsidR="00056716" w:rsidRPr="00153087">
        <w:rPr>
          <w:rFonts w:eastAsia="MS Mincho" w:hint="cs"/>
          <w:rtl/>
        </w:rPr>
        <w:t xml:space="preserve"> </w:t>
      </w:r>
      <w:r w:rsidR="008968F1" w:rsidRPr="00153087">
        <w:rPr>
          <w:rFonts w:eastAsia="MS Mincho"/>
        </w:rPr>
        <w:t xml:space="preserve">Chang </w:t>
      </w:r>
      <w:r w:rsidR="00EA18E5" w:rsidRPr="00153087">
        <w:rPr>
          <w:rFonts w:cs="Times New Roman"/>
        </w:rPr>
        <w:t>[289]</w:t>
      </w:r>
      <w:r w:rsidR="008968F1" w:rsidRPr="00153087">
        <w:rPr>
          <w:rFonts w:eastAsia="MS Mincho"/>
        </w:rPr>
        <w:t xml:space="preserve"> observed that many art education students are adept at using graphic design tools but not at remaining safe online, critically analyzing sources, or creating material collaboratively.</w:t>
      </w:r>
    </w:p>
    <w:p w14:paraId="1EEAC3B5" w14:textId="781E1070" w:rsidR="00056716" w:rsidRPr="00153087" w:rsidRDefault="0024199A" w:rsidP="00293E56">
      <w:pPr>
        <w:pStyle w:val="AAText"/>
        <w:rPr>
          <w:rFonts w:eastAsia="MS Mincho"/>
          <w:rtl/>
        </w:rPr>
      </w:pPr>
      <w:r w:rsidRPr="00153087">
        <w:rPr>
          <w:rFonts w:eastAsia="MS Mincho"/>
        </w:rPr>
        <w:t xml:space="preserve">What these results really highlight is a distorted reality: Arts education is currently preoccupied with the </w:t>
      </w:r>
      <w:r w:rsidR="00C27ABE" w:rsidRPr="00153087">
        <w:rPr>
          <w:rFonts w:eastAsia="MS Mincho"/>
        </w:rPr>
        <w:t>«</w:t>
      </w:r>
      <w:r w:rsidRPr="00153087">
        <w:rPr>
          <w:rFonts w:eastAsia="MS Mincho"/>
        </w:rPr>
        <w:t>how to click</w:t>
      </w:r>
      <w:r w:rsidR="00C27ABE" w:rsidRPr="00153087">
        <w:rPr>
          <w:rFonts w:eastAsia="Aptos" w:cs="Arial"/>
          <w:kern w:val="3"/>
          <w:lang w:eastAsia="en-US"/>
        </w:rPr>
        <w:t>»</w:t>
      </w:r>
      <w:r w:rsidRPr="00153087">
        <w:rPr>
          <w:rFonts w:eastAsia="MS Mincho"/>
        </w:rPr>
        <w:t xml:space="preserve"> but neglects the </w:t>
      </w:r>
      <w:r w:rsidR="00C27ABE" w:rsidRPr="00153087">
        <w:rPr>
          <w:rFonts w:eastAsia="MS Mincho"/>
        </w:rPr>
        <w:t>«</w:t>
      </w:r>
      <w:r w:rsidRPr="00153087">
        <w:rPr>
          <w:rFonts w:eastAsia="MS Mincho"/>
        </w:rPr>
        <w:t>why</w:t>
      </w:r>
      <w:r w:rsidR="00C27ABE" w:rsidRPr="00153087">
        <w:rPr>
          <w:rFonts w:eastAsia="Aptos" w:cs="Arial"/>
          <w:kern w:val="3"/>
          <w:lang w:eastAsia="en-US"/>
        </w:rPr>
        <w:t>»</w:t>
      </w:r>
      <w:r w:rsidRPr="00153087">
        <w:rPr>
          <w:rFonts w:eastAsia="MS Mincho"/>
        </w:rPr>
        <w:t>. Arts education sees a heavy focus on basic operational skills, while deeper, more critical layers—such as digital ethics, strategic information management, and the subtleties of collaborative culture—are left in the shadows. Institutions are training technicians, but are they also training digital citizens?</w:t>
      </w:r>
    </w:p>
    <w:p w14:paraId="1AF2D8C0" w14:textId="4028E96F" w:rsidR="00D13E8F" w:rsidRPr="00153087" w:rsidRDefault="00056716" w:rsidP="00293E56">
      <w:pPr>
        <w:pStyle w:val="AAText"/>
        <w:rPr>
          <w:rFonts w:eastAsia="MS Mincho"/>
        </w:rPr>
      </w:pPr>
      <w:r w:rsidRPr="00153087">
        <w:rPr>
          <w:rFonts w:eastAsia="MS Mincho"/>
        </w:rPr>
        <w:t xml:space="preserve">Measuring a student’s technical grip on these tools isn't just about ticking boxes on a software list; it’s about uncovering the pulse of modern art education. </w:t>
      </w:r>
      <w:r w:rsidR="0024199A" w:rsidRPr="00153087">
        <w:rPr>
          <w:rFonts w:eastAsia="MS Mincho"/>
        </w:rPr>
        <w:t>By analyzing their level of familiarity, as well as more critically, their level of psychological confidence, one is then able to establish a framework for analyzing their level of creativity. The distinction between art and tool is no longer possible. If the student is having problems with the platform, then their level of creativity is being stifled. These skills are then a direct measure of their level of creativity.</w:t>
      </w:r>
      <w:r w:rsidR="00D13E8F" w:rsidRPr="00153087">
        <w:rPr>
          <w:rFonts w:eastAsia="MS Mincho"/>
        </w:rPr>
        <w:t xml:space="preserve"> Moreover, attention to the multidimensional nature of digital literacy—including abilities in resource evaluation, data privacy, and digital identity management—is especially important in art disciplines where the presentation of works and audience interaction are central.</w:t>
      </w:r>
    </w:p>
    <w:p w14:paraId="3BA78B16" w14:textId="359DB87D" w:rsidR="00D13E8F" w:rsidRPr="00153087" w:rsidRDefault="00EF1BCF" w:rsidP="00293E56">
      <w:pPr>
        <w:pStyle w:val="AAText"/>
        <w:rPr>
          <w:rFonts w:eastAsia="MS Mincho"/>
        </w:rPr>
      </w:pPr>
      <w:r w:rsidRPr="00153087">
        <w:rPr>
          <w:rFonts w:eastAsia="MS Mincho"/>
        </w:rPr>
        <w:t>The JISC Digital Literacy Framework (2014) was chosen as the theoretical basis for this section, which is a comprehensive and valid model for examining digital literacy and competencies in educational settings.</w:t>
      </w:r>
      <w:r w:rsidR="00D13E8F" w:rsidRPr="00153087">
        <w:rPr>
          <w:rFonts w:eastAsia="MS Mincho"/>
        </w:rPr>
        <w:t xml:space="preserve"> There are six main parts to the framework:</w:t>
      </w:r>
    </w:p>
    <w:p w14:paraId="258FA9A1" w14:textId="35BFB510" w:rsidR="00D13E8F" w:rsidRPr="00153087" w:rsidRDefault="00D13E8F" w:rsidP="00293E56">
      <w:pPr>
        <w:pStyle w:val="AATexthyphen"/>
      </w:pPr>
      <w:r w:rsidRPr="00153087">
        <w:t>Digital Learning and Personal Growth</w:t>
      </w:r>
    </w:p>
    <w:p w14:paraId="136B48C7" w14:textId="1691E515" w:rsidR="00D13E8F" w:rsidRPr="00153087" w:rsidRDefault="00D13E8F" w:rsidP="00293E56">
      <w:pPr>
        <w:pStyle w:val="AATexthyphen"/>
      </w:pPr>
      <w:r w:rsidRPr="00153087">
        <w:t>Digital Identity and Well-Being</w:t>
      </w:r>
    </w:p>
    <w:p w14:paraId="15D3B21E" w14:textId="760E07EE" w:rsidR="00D13E8F" w:rsidRPr="00153087" w:rsidRDefault="00D13E8F" w:rsidP="00293E56">
      <w:pPr>
        <w:pStyle w:val="AATexthyphen"/>
      </w:pPr>
      <w:r w:rsidRPr="00153087">
        <w:t>Digital Creation and Innovation</w:t>
      </w:r>
    </w:p>
    <w:p w14:paraId="7564E8BC" w14:textId="1353233C" w:rsidR="00D13E8F" w:rsidRPr="00153087" w:rsidRDefault="00D13E8F" w:rsidP="00293E56">
      <w:pPr>
        <w:pStyle w:val="AATexthyphen"/>
      </w:pPr>
      <w:r w:rsidRPr="00153087">
        <w:t>Digital Communication and Collaboration</w:t>
      </w:r>
    </w:p>
    <w:p w14:paraId="3B416B35" w14:textId="777B6C51" w:rsidR="00D13E8F" w:rsidRPr="00153087" w:rsidRDefault="00D13E8F" w:rsidP="00293E56">
      <w:pPr>
        <w:pStyle w:val="AATexthyphen"/>
      </w:pPr>
      <w:r w:rsidRPr="00153087">
        <w:t>Information and Data Literacy</w:t>
      </w:r>
    </w:p>
    <w:p w14:paraId="57BAB448" w14:textId="54F7501E" w:rsidR="00D13E8F" w:rsidRPr="00153087" w:rsidRDefault="00D13E8F" w:rsidP="00293E56">
      <w:pPr>
        <w:pStyle w:val="AATexthyphen"/>
      </w:pPr>
      <w:r w:rsidRPr="00153087">
        <w:t>Digital Identity and Well-Being</w:t>
      </w:r>
    </w:p>
    <w:p w14:paraId="64A82617" w14:textId="36A4E688" w:rsidR="00F8229A" w:rsidRPr="00153087" w:rsidRDefault="008968F1" w:rsidP="00293E56">
      <w:pPr>
        <w:pStyle w:val="AAText"/>
      </w:pPr>
      <w:r w:rsidRPr="00153087">
        <w:t xml:space="preserve">Students in the 21st century need technical, analytical, creative, and moral skills. </w:t>
      </w:r>
      <w:r w:rsidR="00CC11AF" w:rsidRPr="00153087">
        <w:t>The framework is intended to enable art teachers to perform an effective and holistic assessment of the performance of their students with regard to several significant aspects.</w:t>
      </w:r>
      <w:r w:rsidR="00F8229A" w:rsidRPr="00153087">
        <w:t xml:space="preserve"> </w:t>
      </w:r>
      <w:r w:rsidR="00CC11AF" w:rsidRPr="00153087">
        <w:t>Specifically, the framework allows for the assessment of students’ use of design tools, students’ creative exploration of digital content, students’ effective collaboration with others online, students’ effective presentation and management of their artistic online identity, and students’ effective engagement in self-directed learning for the improvement of their overall digital competence. Besides the above dimensions, the framework also adds four psychological dimensions to the JISC framework.</w:t>
      </w:r>
    </w:p>
    <w:p w14:paraId="7407E9A4" w14:textId="77BFD73F" w:rsidR="00D13E8F" w:rsidRPr="00153087" w:rsidRDefault="000077B5" w:rsidP="00293E56">
      <w:pPr>
        <w:pStyle w:val="AAText"/>
      </w:pPr>
      <w:r w:rsidRPr="00153087">
        <w:drawing>
          <wp:anchor distT="12192" distB="0" distL="114300" distR="114300" simplePos="0" relativeHeight="251981824" behindDoc="0" locked="0" layoutInCell="1" allowOverlap="1" wp14:anchorId="71E95210" wp14:editId="650042A4">
            <wp:simplePos x="0" y="0"/>
            <wp:positionH relativeFrom="margin">
              <wp:align>center</wp:align>
            </wp:positionH>
            <wp:positionV relativeFrom="paragraph">
              <wp:posOffset>1682750</wp:posOffset>
            </wp:positionV>
            <wp:extent cx="5486400" cy="2407285"/>
            <wp:effectExtent l="0" t="38100" r="0" b="50165"/>
            <wp:wrapTopAndBottom/>
            <wp:docPr id="665189729"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14:sizeRelH relativeFrom="page">
              <wp14:pctWidth>0</wp14:pctWidth>
            </wp14:sizeRelH>
            <wp14:sizeRelV relativeFrom="margin">
              <wp14:pctHeight>0</wp14:pctHeight>
            </wp14:sizeRelV>
          </wp:anchor>
        </w:drawing>
      </w:r>
      <w:r w:rsidR="00CC11AF" w:rsidRPr="00153087">
        <w:t xml:space="preserve">These are students’ knowledge of digital technology, students’ competence and skill in the use of digital technology, students’ confidence in the use of digital technology, and students’ intrinsic creative motivation. </w:t>
      </w:r>
      <w:r w:rsidR="00D13E8F" w:rsidRPr="00153087">
        <w:rPr>
          <w:rFonts w:eastAsia="MS Mincho"/>
        </w:rPr>
        <w:t xml:space="preserve">These are two factors that the literature says are important for getting students to engage with technology-based creative tasks. This extension is backed up by recent research that shows that being digitally fluent means being willing and confident in your ability to explore, experiment, and express yourself creatively using digital tools (Figure </w:t>
      </w:r>
      <w:r w:rsidR="007D2F93" w:rsidRPr="00153087">
        <w:rPr>
          <w:rFonts w:eastAsia="MS Mincho"/>
        </w:rPr>
        <w:t>9</w:t>
      </w:r>
      <w:r w:rsidR="00D13E8F" w:rsidRPr="00153087">
        <w:rPr>
          <w:rFonts w:eastAsia="MS Mincho"/>
        </w:rPr>
        <w:t>).</w:t>
      </w:r>
      <w:r w:rsidR="00D13E8F" w:rsidRPr="00153087">
        <w:t xml:space="preserve"> </w:t>
      </w:r>
    </w:p>
    <w:p w14:paraId="38411DEF" w14:textId="342482EF" w:rsidR="008C0A17" w:rsidRPr="00153087" w:rsidRDefault="008C0A17" w:rsidP="00293E56">
      <w:pPr>
        <w:pStyle w:val="AAFiguretitle"/>
      </w:pPr>
    </w:p>
    <w:p w14:paraId="3D76D22A" w14:textId="525C5F61" w:rsidR="00EF24F8" w:rsidRPr="00153087" w:rsidRDefault="00D13E8F" w:rsidP="00293E56">
      <w:pPr>
        <w:pStyle w:val="AAFiguretitle"/>
        <w:rPr>
          <w:rFonts w:cs="Times New Roman"/>
        </w:rPr>
      </w:pPr>
      <w:r w:rsidRPr="00153087">
        <w:t xml:space="preserve">Figure </w:t>
      </w:r>
      <w:r w:rsidR="007D2F93" w:rsidRPr="00153087">
        <w:t>9</w:t>
      </w:r>
      <w:r w:rsidRPr="00153087">
        <w:t xml:space="preserve">- The JISC </w:t>
      </w:r>
      <w:r w:rsidR="00604615" w:rsidRPr="00153087">
        <w:t>digital literacy f</w:t>
      </w:r>
      <w:r w:rsidRPr="00153087">
        <w:t xml:space="preserve">ramework </w:t>
      </w:r>
      <w:r w:rsidR="00EA18E5" w:rsidRPr="00153087">
        <w:rPr>
          <w:rFonts w:cs="Times New Roman"/>
        </w:rPr>
        <w:t>[259</w:t>
      </w:r>
      <w:r w:rsidR="00923698" w:rsidRPr="00153087">
        <w:t xml:space="preserve">, </w:t>
      </w:r>
      <w:r w:rsidR="00923698" w:rsidRPr="00153087">
        <w:rPr>
          <w:lang w:val="ru-RU"/>
        </w:rPr>
        <w:t>р</w:t>
      </w:r>
      <w:r w:rsidR="00923698" w:rsidRPr="00153087">
        <w:t xml:space="preserve">. </w:t>
      </w:r>
      <w:r w:rsidR="00B3379D" w:rsidRPr="00153087">
        <w:t>2</w:t>
      </w:r>
      <w:r w:rsidR="00020BC4" w:rsidRPr="00153087">
        <w:rPr>
          <w:rFonts w:cs="Times New Roman"/>
        </w:rPr>
        <w:t>]</w:t>
      </w:r>
    </w:p>
    <w:p w14:paraId="122C19E1" w14:textId="77777777" w:rsidR="008C0A17" w:rsidRPr="00153087" w:rsidRDefault="008C0A17" w:rsidP="00293E56">
      <w:pPr>
        <w:pStyle w:val="AAText"/>
      </w:pPr>
    </w:p>
    <w:p w14:paraId="48C2198A" w14:textId="35261CD0" w:rsidR="00D13E8F" w:rsidRPr="00153087" w:rsidRDefault="00D13E8F" w:rsidP="00293E56">
      <w:pPr>
        <w:pStyle w:val="AAText"/>
      </w:pPr>
      <w:r w:rsidRPr="00153087">
        <w:t xml:space="preserve">The JISC framework defines digital literacy as a dynamic set of capabilities that enable individuals to thrive in learning, work, and social environments that are heavily influenced by technology. In this research, students’ digital literacy was assessed across the following </w:t>
      </w:r>
      <w:r w:rsidR="00444FCD" w:rsidRPr="00153087">
        <w:t>6</w:t>
      </w:r>
      <w:r w:rsidRPr="00153087">
        <w:t xml:space="preserve"> dimensions:</w:t>
      </w:r>
    </w:p>
    <w:p w14:paraId="5411B431" w14:textId="77777777" w:rsidR="00752638" w:rsidRPr="00153087" w:rsidRDefault="00752638" w:rsidP="00293E56">
      <w:pPr>
        <w:pStyle w:val="AAText"/>
      </w:pPr>
    </w:p>
    <w:p w14:paraId="0738CC1F" w14:textId="42793C2C" w:rsidR="00D13E8F" w:rsidRPr="00153087" w:rsidRDefault="00D13E8F" w:rsidP="00293E56">
      <w:pPr>
        <w:pStyle w:val="AATableTitile"/>
      </w:pPr>
      <w:r w:rsidRPr="00153087">
        <w:t xml:space="preserve">Table </w:t>
      </w:r>
      <w:r w:rsidR="00EA0A35" w:rsidRPr="00153087">
        <w:t>6</w:t>
      </w:r>
      <w:r w:rsidRPr="00153087">
        <w:t xml:space="preserve">- Dimensions of digital literacy in Art Education based on JISC </w:t>
      </w:r>
      <w:r w:rsidR="00604615" w:rsidRPr="00153087">
        <w:t>f</w:t>
      </w:r>
      <w:r w:rsidRPr="00153087">
        <w:t>ramework</w:t>
      </w:r>
    </w:p>
    <w:p w14:paraId="2C8BCD38" w14:textId="77777777" w:rsidR="005A73A7" w:rsidRPr="00153087" w:rsidRDefault="005A73A7" w:rsidP="00293E56">
      <w:pPr>
        <w:pStyle w:val="AATableTitile"/>
        <w:rPr>
          <w:rtl/>
        </w:rPr>
      </w:pPr>
    </w:p>
    <w:tbl>
      <w:tblPr>
        <w:tblStyle w:val="TableGrid21"/>
        <w:tblW w:w="9355" w:type="dxa"/>
        <w:tblLook w:val="04A0" w:firstRow="1" w:lastRow="0" w:firstColumn="1" w:lastColumn="0" w:noHBand="0" w:noVBand="1"/>
      </w:tblPr>
      <w:tblGrid>
        <w:gridCol w:w="2276"/>
        <w:gridCol w:w="3770"/>
        <w:gridCol w:w="3309"/>
      </w:tblGrid>
      <w:tr w:rsidR="00D13E8F" w:rsidRPr="00153087" w14:paraId="6CD2DFEA" w14:textId="77777777" w:rsidTr="00F8229A">
        <w:trPr>
          <w:trHeight w:val="585"/>
        </w:trPr>
        <w:tc>
          <w:tcPr>
            <w:tcW w:w="2276" w:type="dxa"/>
            <w:vAlign w:val="center"/>
          </w:tcPr>
          <w:p w14:paraId="28FB6AA0" w14:textId="25F11DD1" w:rsidR="00D13E8F" w:rsidRPr="00153087" w:rsidRDefault="00D13E8F" w:rsidP="00293E56">
            <w:pPr>
              <w:pStyle w:val="AATableText"/>
            </w:pPr>
            <w:r w:rsidRPr="00153087">
              <w:t xml:space="preserve">Digital Literacy </w:t>
            </w:r>
            <w:r w:rsidR="00604615" w:rsidRPr="00153087">
              <w:t>d</w:t>
            </w:r>
            <w:r w:rsidRPr="00153087">
              <w:t>imension</w:t>
            </w:r>
          </w:p>
        </w:tc>
        <w:tc>
          <w:tcPr>
            <w:tcW w:w="3770" w:type="dxa"/>
            <w:vAlign w:val="center"/>
          </w:tcPr>
          <w:p w14:paraId="503639CA" w14:textId="77777777" w:rsidR="00D13E8F" w:rsidRPr="00153087" w:rsidRDefault="00D13E8F" w:rsidP="00293E56">
            <w:pPr>
              <w:pStyle w:val="AATableText"/>
            </w:pPr>
            <w:r w:rsidRPr="00153087">
              <w:t>Description</w:t>
            </w:r>
          </w:p>
        </w:tc>
        <w:tc>
          <w:tcPr>
            <w:tcW w:w="3309" w:type="dxa"/>
            <w:vAlign w:val="center"/>
          </w:tcPr>
          <w:p w14:paraId="4B53E707" w14:textId="77777777" w:rsidR="00D13E8F" w:rsidRPr="00153087" w:rsidRDefault="00D13E8F" w:rsidP="00293E56">
            <w:pPr>
              <w:pStyle w:val="AATableText"/>
            </w:pPr>
            <w:r w:rsidRPr="00153087">
              <w:t>Application in Art Education</w:t>
            </w:r>
          </w:p>
        </w:tc>
      </w:tr>
      <w:tr w:rsidR="00F8229A" w:rsidRPr="00153087" w14:paraId="303F032F" w14:textId="77777777" w:rsidTr="00F8229A">
        <w:trPr>
          <w:trHeight w:val="184"/>
        </w:trPr>
        <w:tc>
          <w:tcPr>
            <w:tcW w:w="2276" w:type="dxa"/>
            <w:vAlign w:val="center"/>
          </w:tcPr>
          <w:p w14:paraId="2B5C8628" w14:textId="7C69F085" w:rsidR="00F8229A" w:rsidRPr="00153087" w:rsidRDefault="00F8229A" w:rsidP="00293E56">
            <w:pPr>
              <w:pStyle w:val="AATableText"/>
              <w:jc w:val="center"/>
            </w:pPr>
            <w:r w:rsidRPr="00153087">
              <w:t>1</w:t>
            </w:r>
          </w:p>
        </w:tc>
        <w:tc>
          <w:tcPr>
            <w:tcW w:w="3770" w:type="dxa"/>
            <w:vAlign w:val="center"/>
          </w:tcPr>
          <w:p w14:paraId="179367BA" w14:textId="073D2557" w:rsidR="00F8229A" w:rsidRPr="00153087" w:rsidRDefault="00F8229A" w:rsidP="00293E56">
            <w:pPr>
              <w:pStyle w:val="AATableText"/>
              <w:jc w:val="center"/>
            </w:pPr>
            <w:r w:rsidRPr="00153087">
              <w:t>2</w:t>
            </w:r>
          </w:p>
        </w:tc>
        <w:tc>
          <w:tcPr>
            <w:tcW w:w="3309" w:type="dxa"/>
            <w:vAlign w:val="center"/>
          </w:tcPr>
          <w:p w14:paraId="0CFF1115" w14:textId="4FCE3A5E" w:rsidR="00F8229A" w:rsidRPr="00153087" w:rsidRDefault="00F8229A" w:rsidP="00293E56">
            <w:pPr>
              <w:pStyle w:val="AATableText"/>
              <w:jc w:val="center"/>
            </w:pPr>
            <w:r w:rsidRPr="00153087">
              <w:t>3</w:t>
            </w:r>
          </w:p>
        </w:tc>
      </w:tr>
      <w:tr w:rsidR="00D13E8F" w:rsidRPr="00153087" w14:paraId="5DD5C329" w14:textId="77777777" w:rsidTr="00F8229A">
        <w:trPr>
          <w:trHeight w:val="782"/>
        </w:trPr>
        <w:tc>
          <w:tcPr>
            <w:tcW w:w="2276" w:type="dxa"/>
            <w:vAlign w:val="center"/>
          </w:tcPr>
          <w:p w14:paraId="70E5152E" w14:textId="77777777" w:rsidR="00D13E8F" w:rsidRPr="00153087" w:rsidRDefault="00D13E8F" w:rsidP="00293E56">
            <w:pPr>
              <w:pStyle w:val="AATableText"/>
              <w:rPr>
                <w:rtl/>
              </w:rPr>
            </w:pPr>
            <w:r w:rsidRPr="00153087">
              <w:t>Digital Technical Literacy (DTL)</w:t>
            </w:r>
          </w:p>
        </w:tc>
        <w:tc>
          <w:tcPr>
            <w:tcW w:w="3770" w:type="dxa"/>
            <w:vAlign w:val="center"/>
          </w:tcPr>
          <w:p w14:paraId="1F6A8B9C" w14:textId="77777777" w:rsidR="00D13E8F" w:rsidRPr="00153087" w:rsidRDefault="00D13E8F" w:rsidP="00293E56">
            <w:pPr>
              <w:pStyle w:val="AATableText"/>
            </w:pPr>
            <w:r w:rsidRPr="00153087">
              <w:t>Operational skills in using digital tools, devices, and software.</w:t>
            </w:r>
          </w:p>
        </w:tc>
        <w:tc>
          <w:tcPr>
            <w:tcW w:w="3309" w:type="dxa"/>
            <w:vAlign w:val="center"/>
          </w:tcPr>
          <w:p w14:paraId="557AA9ED" w14:textId="77777777" w:rsidR="00D13E8F" w:rsidRPr="00153087" w:rsidRDefault="00D13E8F" w:rsidP="00293E56">
            <w:pPr>
              <w:pStyle w:val="AATableText"/>
            </w:pPr>
            <w:r w:rsidRPr="00153087">
              <w:t>Using design software, setting up devices like tablets and scanners.</w:t>
            </w:r>
          </w:p>
        </w:tc>
      </w:tr>
      <w:tr w:rsidR="00D13E8F" w:rsidRPr="00153087" w14:paraId="27298ABF" w14:textId="77777777" w:rsidTr="00F8229A">
        <w:trPr>
          <w:trHeight w:val="710"/>
        </w:trPr>
        <w:tc>
          <w:tcPr>
            <w:tcW w:w="2276" w:type="dxa"/>
            <w:tcBorders>
              <w:bottom w:val="single" w:sz="4" w:space="0" w:color="auto"/>
            </w:tcBorders>
            <w:vAlign w:val="center"/>
          </w:tcPr>
          <w:p w14:paraId="6CACE278" w14:textId="77777777" w:rsidR="00D13E8F" w:rsidRPr="00153087" w:rsidRDefault="00D13E8F" w:rsidP="00293E56">
            <w:pPr>
              <w:pStyle w:val="AATableText"/>
            </w:pPr>
            <w:r w:rsidRPr="00153087">
              <w:t>Digital Information Literacy (DIL)</w:t>
            </w:r>
          </w:p>
        </w:tc>
        <w:tc>
          <w:tcPr>
            <w:tcW w:w="3770" w:type="dxa"/>
            <w:tcBorders>
              <w:bottom w:val="single" w:sz="4" w:space="0" w:color="auto"/>
            </w:tcBorders>
            <w:vAlign w:val="center"/>
          </w:tcPr>
          <w:p w14:paraId="3F7908FC" w14:textId="77777777" w:rsidR="00D13E8F" w:rsidRPr="00153087" w:rsidRDefault="00D13E8F" w:rsidP="00293E56">
            <w:pPr>
              <w:pStyle w:val="AATableText"/>
            </w:pPr>
            <w:r w:rsidRPr="00153087">
              <w:t>Ability to search, evaluate, and apply digital information critically.</w:t>
            </w:r>
          </w:p>
        </w:tc>
        <w:tc>
          <w:tcPr>
            <w:tcW w:w="3309" w:type="dxa"/>
            <w:tcBorders>
              <w:bottom w:val="single" w:sz="4" w:space="0" w:color="auto"/>
            </w:tcBorders>
            <w:vAlign w:val="center"/>
          </w:tcPr>
          <w:p w14:paraId="215A7AE6" w14:textId="77777777" w:rsidR="00D13E8F" w:rsidRPr="00153087" w:rsidRDefault="00D13E8F" w:rsidP="00293E56">
            <w:pPr>
              <w:pStyle w:val="AATableText"/>
            </w:pPr>
            <w:r w:rsidRPr="00153087">
              <w:t>Selecting credible visual references and navigating artistic databases.</w:t>
            </w:r>
          </w:p>
        </w:tc>
      </w:tr>
      <w:tr w:rsidR="00F8229A" w:rsidRPr="00153087" w14:paraId="5A1AA759" w14:textId="77777777" w:rsidTr="00F8229A">
        <w:trPr>
          <w:trHeight w:val="710"/>
        </w:trPr>
        <w:tc>
          <w:tcPr>
            <w:tcW w:w="2276" w:type="dxa"/>
            <w:tcBorders>
              <w:bottom w:val="nil"/>
            </w:tcBorders>
            <w:vAlign w:val="center"/>
          </w:tcPr>
          <w:p w14:paraId="6342B8C2" w14:textId="0959B788" w:rsidR="00F8229A" w:rsidRPr="00153087" w:rsidRDefault="00F8229A" w:rsidP="00293E56">
            <w:pPr>
              <w:pStyle w:val="AATableText"/>
            </w:pPr>
            <w:r w:rsidRPr="00153087">
              <w:t>Digital Communication Literacy (DCL)</w:t>
            </w:r>
          </w:p>
        </w:tc>
        <w:tc>
          <w:tcPr>
            <w:tcW w:w="3770" w:type="dxa"/>
            <w:tcBorders>
              <w:bottom w:val="nil"/>
            </w:tcBorders>
            <w:vAlign w:val="center"/>
          </w:tcPr>
          <w:p w14:paraId="11B6C884" w14:textId="51E2902E" w:rsidR="00F8229A" w:rsidRPr="00153087" w:rsidRDefault="00F8229A" w:rsidP="00293E56">
            <w:pPr>
              <w:pStyle w:val="AATableText"/>
            </w:pPr>
            <w:r w:rsidRPr="00153087">
              <w:t>Using digital platforms to communicate and collaborate effectively.</w:t>
            </w:r>
          </w:p>
        </w:tc>
        <w:tc>
          <w:tcPr>
            <w:tcW w:w="3309" w:type="dxa"/>
            <w:tcBorders>
              <w:bottom w:val="nil"/>
            </w:tcBorders>
            <w:vAlign w:val="center"/>
          </w:tcPr>
          <w:p w14:paraId="2C3721DB" w14:textId="7BC22241" w:rsidR="00F8229A" w:rsidRPr="00153087" w:rsidRDefault="00F8229A" w:rsidP="00293E56">
            <w:pPr>
              <w:pStyle w:val="AATableText"/>
            </w:pPr>
            <w:r w:rsidRPr="00153087">
              <w:t>Sharing work online, receiving critique, and working in virtual teams.</w:t>
            </w:r>
          </w:p>
        </w:tc>
      </w:tr>
    </w:tbl>
    <w:p w14:paraId="59F5F18D" w14:textId="24560D21" w:rsidR="00F8229A" w:rsidRPr="00153087" w:rsidRDefault="00F8229A" w:rsidP="00293E56">
      <w:pPr>
        <w:spacing w:line="240" w:lineRule="auto"/>
        <w:rPr>
          <w:sz w:val="28"/>
          <w:szCs w:val="28"/>
        </w:rPr>
      </w:pPr>
      <w:r w:rsidRPr="00153087">
        <w:rPr>
          <w:sz w:val="28"/>
          <w:szCs w:val="28"/>
          <w:lang w:val="ru-RU"/>
        </w:rPr>
        <w:t xml:space="preserve">Table </w:t>
      </w:r>
      <w:r w:rsidR="00C56151" w:rsidRPr="00153087">
        <w:rPr>
          <w:sz w:val="28"/>
          <w:szCs w:val="28"/>
        </w:rPr>
        <w:t>6</w:t>
      </w:r>
      <w:r w:rsidRPr="00153087">
        <w:rPr>
          <w:sz w:val="28"/>
          <w:szCs w:val="28"/>
          <w:lang w:val="ru-RU"/>
        </w:rPr>
        <w:t xml:space="preserve"> (continued)</w:t>
      </w:r>
    </w:p>
    <w:p w14:paraId="41840419" w14:textId="77777777" w:rsidR="00863D0F" w:rsidRPr="00153087" w:rsidRDefault="00863D0F" w:rsidP="00293E56">
      <w:pPr>
        <w:spacing w:line="240" w:lineRule="auto"/>
      </w:pPr>
    </w:p>
    <w:tbl>
      <w:tblPr>
        <w:tblStyle w:val="TableGrid21"/>
        <w:tblW w:w="9355" w:type="dxa"/>
        <w:tblLook w:val="04A0" w:firstRow="1" w:lastRow="0" w:firstColumn="1" w:lastColumn="0" w:noHBand="0" w:noVBand="1"/>
      </w:tblPr>
      <w:tblGrid>
        <w:gridCol w:w="2276"/>
        <w:gridCol w:w="3770"/>
        <w:gridCol w:w="3309"/>
      </w:tblGrid>
      <w:tr w:rsidR="00F8229A" w:rsidRPr="00153087" w14:paraId="4746101C" w14:textId="77777777" w:rsidTr="00F8229A">
        <w:trPr>
          <w:trHeight w:val="256"/>
        </w:trPr>
        <w:tc>
          <w:tcPr>
            <w:tcW w:w="2276" w:type="dxa"/>
            <w:vAlign w:val="center"/>
          </w:tcPr>
          <w:p w14:paraId="51A71DB4" w14:textId="531698E0" w:rsidR="00F8229A" w:rsidRPr="00153087" w:rsidRDefault="00F8229A" w:rsidP="00293E56">
            <w:pPr>
              <w:pStyle w:val="AATableText"/>
              <w:jc w:val="center"/>
            </w:pPr>
            <w:r w:rsidRPr="00153087">
              <w:t>1</w:t>
            </w:r>
          </w:p>
        </w:tc>
        <w:tc>
          <w:tcPr>
            <w:tcW w:w="3770" w:type="dxa"/>
            <w:vAlign w:val="center"/>
          </w:tcPr>
          <w:p w14:paraId="132B5437" w14:textId="24F3AE4E" w:rsidR="00F8229A" w:rsidRPr="00153087" w:rsidRDefault="00F8229A" w:rsidP="00293E56">
            <w:pPr>
              <w:pStyle w:val="AATableText"/>
              <w:jc w:val="center"/>
            </w:pPr>
            <w:r w:rsidRPr="00153087">
              <w:t>2</w:t>
            </w:r>
          </w:p>
        </w:tc>
        <w:tc>
          <w:tcPr>
            <w:tcW w:w="3309" w:type="dxa"/>
            <w:vAlign w:val="center"/>
          </w:tcPr>
          <w:p w14:paraId="004A8E69" w14:textId="3372B383" w:rsidR="00F8229A" w:rsidRPr="00153087" w:rsidRDefault="00F8229A" w:rsidP="00293E56">
            <w:pPr>
              <w:pStyle w:val="AATableText"/>
              <w:jc w:val="center"/>
            </w:pPr>
            <w:r w:rsidRPr="00153087">
              <w:t>3</w:t>
            </w:r>
          </w:p>
        </w:tc>
      </w:tr>
      <w:tr w:rsidR="00F8229A" w:rsidRPr="00153087" w14:paraId="54B5813D" w14:textId="77777777" w:rsidTr="005B793F">
        <w:trPr>
          <w:trHeight w:val="1070"/>
        </w:trPr>
        <w:tc>
          <w:tcPr>
            <w:tcW w:w="2276" w:type="dxa"/>
            <w:vAlign w:val="center"/>
          </w:tcPr>
          <w:p w14:paraId="23FDCE1C" w14:textId="77777777" w:rsidR="00F8229A" w:rsidRPr="00153087" w:rsidRDefault="00F8229A" w:rsidP="00293E56">
            <w:pPr>
              <w:pStyle w:val="AATableText"/>
            </w:pPr>
            <w:r w:rsidRPr="00153087">
              <w:t>Digital Communication Literacy (DCL)</w:t>
            </w:r>
          </w:p>
        </w:tc>
        <w:tc>
          <w:tcPr>
            <w:tcW w:w="3770" w:type="dxa"/>
            <w:vAlign w:val="center"/>
          </w:tcPr>
          <w:p w14:paraId="5AD8DA98" w14:textId="77777777" w:rsidR="00F8229A" w:rsidRPr="00153087" w:rsidRDefault="00F8229A" w:rsidP="00293E56">
            <w:pPr>
              <w:pStyle w:val="AATableText"/>
            </w:pPr>
            <w:r w:rsidRPr="00153087">
              <w:t>Using digital platforms to communicate and collaborate effectively.</w:t>
            </w:r>
          </w:p>
        </w:tc>
        <w:tc>
          <w:tcPr>
            <w:tcW w:w="3309" w:type="dxa"/>
            <w:vAlign w:val="center"/>
          </w:tcPr>
          <w:p w14:paraId="4C46D711" w14:textId="77777777" w:rsidR="00F8229A" w:rsidRPr="00153087" w:rsidRDefault="00F8229A" w:rsidP="00293E56">
            <w:pPr>
              <w:pStyle w:val="AATableText"/>
            </w:pPr>
            <w:r w:rsidRPr="00153087">
              <w:t>Sharing work online, receiving critique, and working in virtual teams.</w:t>
            </w:r>
          </w:p>
        </w:tc>
      </w:tr>
      <w:tr w:rsidR="00F8229A" w:rsidRPr="00153087" w14:paraId="65CDC525" w14:textId="77777777" w:rsidTr="005B793F">
        <w:trPr>
          <w:trHeight w:val="893"/>
        </w:trPr>
        <w:tc>
          <w:tcPr>
            <w:tcW w:w="2276" w:type="dxa"/>
            <w:vAlign w:val="center"/>
          </w:tcPr>
          <w:p w14:paraId="522BE7BC" w14:textId="77777777" w:rsidR="00F8229A" w:rsidRPr="00153087" w:rsidRDefault="00F8229A" w:rsidP="00293E56">
            <w:pPr>
              <w:pStyle w:val="AATableText"/>
            </w:pPr>
            <w:r w:rsidRPr="00153087">
              <w:t>Digital Learning &amp; problem solving Literacy  (DLPL)</w:t>
            </w:r>
          </w:p>
        </w:tc>
        <w:tc>
          <w:tcPr>
            <w:tcW w:w="3770" w:type="dxa"/>
            <w:vAlign w:val="center"/>
          </w:tcPr>
          <w:p w14:paraId="79660AAF" w14:textId="77777777" w:rsidR="00F8229A" w:rsidRPr="00153087" w:rsidRDefault="00F8229A" w:rsidP="00293E56">
            <w:pPr>
              <w:pStyle w:val="AATableText"/>
            </w:pPr>
            <w:r w:rsidRPr="00153087">
              <w:t>Applying digital tools to resolve creative and technical challenges.</w:t>
            </w:r>
          </w:p>
        </w:tc>
        <w:tc>
          <w:tcPr>
            <w:tcW w:w="3309" w:type="dxa"/>
            <w:vAlign w:val="center"/>
          </w:tcPr>
          <w:p w14:paraId="5AB4D149" w14:textId="77777777" w:rsidR="00F8229A" w:rsidRPr="00153087" w:rsidRDefault="00F8229A" w:rsidP="00293E56">
            <w:pPr>
              <w:pStyle w:val="AATableText"/>
            </w:pPr>
            <w:r w:rsidRPr="00153087">
              <w:t>Creating original digital artwork with tools like Adobe Illustrator or Procreate.</w:t>
            </w:r>
          </w:p>
        </w:tc>
      </w:tr>
      <w:tr w:rsidR="00F8229A" w:rsidRPr="00153087" w14:paraId="7F27D0B3" w14:textId="77777777" w:rsidTr="005B793F">
        <w:trPr>
          <w:trHeight w:val="980"/>
        </w:trPr>
        <w:tc>
          <w:tcPr>
            <w:tcW w:w="2276" w:type="dxa"/>
            <w:vAlign w:val="center"/>
          </w:tcPr>
          <w:p w14:paraId="2210FE4D" w14:textId="77777777" w:rsidR="00F8229A" w:rsidRPr="00153087" w:rsidRDefault="00F8229A" w:rsidP="00293E56">
            <w:pPr>
              <w:pStyle w:val="AATableText"/>
            </w:pPr>
            <w:r w:rsidRPr="00153087">
              <w:t>Digital Creation &amp; Development Literacy (DDL)</w:t>
            </w:r>
          </w:p>
        </w:tc>
        <w:tc>
          <w:tcPr>
            <w:tcW w:w="3770" w:type="dxa"/>
            <w:vAlign w:val="center"/>
          </w:tcPr>
          <w:p w14:paraId="00F88BFF" w14:textId="77777777" w:rsidR="00F8229A" w:rsidRPr="00153087" w:rsidRDefault="00F8229A" w:rsidP="00293E56">
            <w:pPr>
              <w:pStyle w:val="AATableText"/>
            </w:pPr>
            <w:r w:rsidRPr="00153087">
              <w:t>Generating, refining and development of artistic work using digital tools.</w:t>
            </w:r>
          </w:p>
        </w:tc>
        <w:tc>
          <w:tcPr>
            <w:tcW w:w="3309" w:type="dxa"/>
            <w:vAlign w:val="center"/>
          </w:tcPr>
          <w:p w14:paraId="5A1F55B4" w14:textId="77777777" w:rsidR="00F8229A" w:rsidRPr="00153087" w:rsidRDefault="00F8229A" w:rsidP="00293E56">
            <w:pPr>
              <w:pStyle w:val="AATableText"/>
            </w:pPr>
            <w:r w:rsidRPr="00153087">
              <w:t>Using online tutorials, YouTube, or peer feedback to learn new design techniques.</w:t>
            </w:r>
          </w:p>
        </w:tc>
      </w:tr>
      <w:tr w:rsidR="00F8229A" w:rsidRPr="00153087" w14:paraId="53C438FF" w14:textId="77777777" w:rsidTr="005B793F">
        <w:trPr>
          <w:trHeight w:val="1250"/>
        </w:trPr>
        <w:tc>
          <w:tcPr>
            <w:tcW w:w="2276" w:type="dxa"/>
            <w:vAlign w:val="center"/>
          </w:tcPr>
          <w:p w14:paraId="357E676D" w14:textId="77777777" w:rsidR="00F8229A" w:rsidRPr="00153087" w:rsidRDefault="00F8229A" w:rsidP="00293E56">
            <w:pPr>
              <w:pStyle w:val="AATableText"/>
              <w:rPr>
                <w:rtl/>
              </w:rPr>
            </w:pPr>
            <w:r w:rsidRPr="00153087">
              <w:t>Digital Identity  &amp; Ethics Literacy (DIEL)</w:t>
            </w:r>
          </w:p>
        </w:tc>
        <w:tc>
          <w:tcPr>
            <w:tcW w:w="3770" w:type="dxa"/>
            <w:vAlign w:val="center"/>
          </w:tcPr>
          <w:p w14:paraId="4D5298F0" w14:textId="77777777" w:rsidR="00F8229A" w:rsidRPr="00153087" w:rsidRDefault="00F8229A" w:rsidP="00293E56">
            <w:pPr>
              <w:pStyle w:val="AATableText"/>
            </w:pPr>
            <w:r w:rsidRPr="00153087">
              <w:t>Awareness and management of one's digital professional presence and legal aspects of digital engagement and content creation.</w:t>
            </w:r>
          </w:p>
        </w:tc>
        <w:tc>
          <w:tcPr>
            <w:tcW w:w="3309" w:type="dxa"/>
            <w:vAlign w:val="center"/>
          </w:tcPr>
          <w:p w14:paraId="74C20EF1" w14:textId="77777777" w:rsidR="00F8229A" w:rsidRPr="00153087" w:rsidRDefault="00F8229A" w:rsidP="00293E56">
            <w:pPr>
              <w:pStyle w:val="AATableText"/>
            </w:pPr>
            <w:r w:rsidRPr="00153087">
              <w:t>Building an online portfolio and understanding copyright and branding.</w:t>
            </w:r>
          </w:p>
        </w:tc>
      </w:tr>
    </w:tbl>
    <w:p w14:paraId="00C1C060" w14:textId="77777777" w:rsidR="00F8229A" w:rsidRPr="00153087" w:rsidRDefault="00F8229A" w:rsidP="00293E56">
      <w:pPr>
        <w:pStyle w:val="AAText"/>
      </w:pPr>
    </w:p>
    <w:p w14:paraId="654952C6" w14:textId="77777777" w:rsidR="00E2780E" w:rsidRPr="00153087" w:rsidRDefault="00E9265F" w:rsidP="00293E56">
      <w:pPr>
        <w:pStyle w:val="AAText"/>
      </w:pPr>
      <w:r w:rsidRPr="00153087">
        <w:t>The decision was made to move away from pre-built models and instead adapt the JISC Digital Literacy Framework. The framework was carefully tailored to ensure that it met the specific requirements of art education. While the six-dimensional framework, including foundational technical skills and the nuances of digital identity, provided a good foundation, it was not used as is, but rather adapted. The goal was to take a generic literacy tool and make it specific enough to measure how students engage and perform in the complex, technology-driven world of creative learning.</w:t>
      </w:r>
    </w:p>
    <w:p w14:paraId="649C6BD9" w14:textId="5604AB48" w:rsidR="00D13E8F" w:rsidRPr="00153087" w:rsidRDefault="00865E3B" w:rsidP="00293E56">
      <w:pPr>
        <w:pStyle w:val="AAText"/>
        <w:rPr>
          <w:i/>
          <w:iCs/>
        </w:rPr>
      </w:pPr>
      <w:r w:rsidRPr="00153087">
        <w:rPr>
          <w:i/>
          <w:iCs/>
        </w:rPr>
        <w:t>«</w:t>
      </w:r>
      <w:r w:rsidRPr="00153087">
        <w:rPr>
          <w:bCs/>
          <w:i/>
          <w:iCs/>
        </w:rPr>
        <w:t xml:space="preserve">The author </w:t>
      </w:r>
      <w:r w:rsidR="00FA25C1" w:rsidRPr="00153087">
        <w:rPr>
          <w:bCs/>
          <w:i/>
          <w:iCs/>
        </w:rPr>
        <w:t xml:space="preserve">Shiri. M </w:t>
      </w:r>
      <w:r w:rsidRPr="00153087">
        <w:rPr>
          <w:bCs/>
          <w:i/>
          <w:iCs/>
        </w:rPr>
        <w:t xml:space="preserve">in the article </w:t>
      </w:r>
      <w:r w:rsidRPr="00153087">
        <w:rPr>
          <w:b/>
          <w:bCs/>
          <w:i/>
          <w:iCs/>
        </w:rPr>
        <w:t>Gender disparities in digital technology engagement: a study of student participation in art classes</w:t>
      </w:r>
      <w:r w:rsidRPr="00153087">
        <w:rPr>
          <w:bCs/>
          <w:i/>
          <w:iCs/>
        </w:rPr>
        <w:t xml:space="preserve">: </w:t>
      </w:r>
      <w:r w:rsidRPr="00153087">
        <w:rPr>
          <w:i/>
          <w:iCs/>
        </w:rPr>
        <w:t>The results indicated that the familiarity of female students with digital technologies used in art education is less than that of male students. Familiarity with digital technologies can significantly impact the increase or decrease in emotional participation in both genders. Also, the lack of knowledge can enhance female students' motivation for greater cognitive participation.</w:t>
      </w:r>
      <w:r w:rsidR="006511A3" w:rsidRPr="00153087">
        <w:rPr>
          <w:i/>
          <w:iCs/>
        </w:rPr>
        <w:t>»</w:t>
      </w:r>
      <w:r w:rsidR="00E2780E" w:rsidRPr="00153087">
        <w:t xml:space="preserve"> </w:t>
      </w:r>
      <w:r w:rsidR="00E54DF3" w:rsidRPr="00153087">
        <w:rPr>
          <w:rFonts w:cs="Times New Roman"/>
        </w:rPr>
        <w:t>[192</w:t>
      </w:r>
      <w:r w:rsidRPr="00153087">
        <w:rPr>
          <w:rFonts w:cs="Times New Roman"/>
        </w:rPr>
        <w:t>, p. 1</w:t>
      </w:r>
      <w:r w:rsidR="00E54DF3" w:rsidRPr="00153087">
        <w:rPr>
          <w:rFonts w:cs="Times New Roman"/>
        </w:rPr>
        <w:t>]</w:t>
      </w:r>
      <w:r w:rsidR="00E9265F" w:rsidRPr="00153087">
        <w:t>.</w:t>
      </w:r>
    </w:p>
    <w:p w14:paraId="0AE541CA" w14:textId="2387A848" w:rsidR="00D13E8F" w:rsidRPr="00153087" w:rsidRDefault="00D13E8F" w:rsidP="00293E56">
      <w:pPr>
        <w:pStyle w:val="AATitr2"/>
      </w:pPr>
      <w:r w:rsidRPr="00153087">
        <w:t>Process (</w:t>
      </w:r>
      <w:r w:rsidR="00140CBA" w:rsidRPr="00153087">
        <w:t>Creative engagement and interaction</w:t>
      </w:r>
      <w:r w:rsidRPr="00153087">
        <w:t>)</w:t>
      </w:r>
    </w:p>
    <w:p w14:paraId="201FA29C" w14:textId="77777777" w:rsidR="00E2780E" w:rsidRPr="00153087" w:rsidRDefault="00515687" w:rsidP="00293E56">
      <w:pPr>
        <w:pStyle w:val="AAText"/>
      </w:pPr>
      <w:r w:rsidRPr="00153087">
        <w:t>This particular axis emphasizes the extent and character of student engagement, as well as their interactions with both peers and instructors, within technology-enhanced creative learning methodologies.</w:t>
      </w:r>
      <w:r w:rsidRPr="00153087">
        <w:rPr>
          <w:rFonts w:hint="cs"/>
          <w:rtl/>
        </w:rPr>
        <w:t xml:space="preserve"> </w:t>
      </w:r>
    </w:p>
    <w:p w14:paraId="056AAE50" w14:textId="269A21F6" w:rsidR="00E2780E" w:rsidRPr="00153087" w:rsidRDefault="006511A3" w:rsidP="00293E56">
      <w:pPr>
        <w:pStyle w:val="AAText"/>
      </w:pPr>
      <w:r w:rsidRPr="00153087">
        <w:rPr>
          <w:i/>
          <w:iCs/>
        </w:rPr>
        <w:t>«</w:t>
      </w:r>
      <w:r w:rsidR="00426853" w:rsidRPr="00153087">
        <w:rPr>
          <w:bCs/>
          <w:i/>
          <w:iCs/>
        </w:rPr>
        <w:t xml:space="preserve">The author </w:t>
      </w:r>
      <w:r w:rsidR="00FA25C1" w:rsidRPr="00153087">
        <w:rPr>
          <w:bCs/>
          <w:i/>
          <w:iCs/>
        </w:rPr>
        <w:t>Shiri. M</w:t>
      </w:r>
      <w:r w:rsidR="00426853" w:rsidRPr="00153087">
        <w:rPr>
          <w:bCs/>
          <w:i/>
          <w:iCs/>
        </w:rPr>
        <w:t xml:space="preserve"> in the article </w:t>
      </w:r>
      <w:r w:rsidR="00426853" w:rsidRPr="00153087">
        <w:rPr>
          <w:b/>
          <w:bCs/>
          <w:i/>
          <w:iCs/>
        </w:rPr>
        <w:t>Evaluating art students’ engagement with digital technologies in classroom settings</w:t>
      </w:r>
      <w:r w:rsidR="00426853" w:rsidRPr="00153087">
        <w:rPr>
          <w:bCs/>
          <w:i/>
          <w:iCs/>
        </w:rPr>
        <w:t xml:space="preserve">: </w:t>
      </w:r>
      <w:r w:rsidR="00426853" w:rsidRPr="00153087">
        <w:rPr>
          <w:i/>
          <w:iCs/>
        </w:rPr>
        <w:t>Regarding new digital technologies that students were less familiar with AI, 3D printing, AR, and VR, the reports indicated that the level of digital literacy skills and familiarity with technologies had a direct relationship with the level of emotional and behavioral engagement. In this way, lower levels of digital literacy skills can lead to reduced emotional and behavioral engagement but increased cognitive engagement</w:t>
      </w:r>
      <w:r w:rsidRPr="00153087">
        <w:rPr>
          <w:i/>
          <w:iCs/>
        </w:rPr>
        <w:t>»</w:t>
      </w:r>
      <w:r w:rsidR="00B6795B" w:rsidRPr="00153087">
        <w:t xml:space="preserve"> </w:t>
      </w:r>
      <w:r w:rsidR="00E54DF3" w:rsidRPr="00153087">
        <w:rPr>
          <w:rFonts w:cs="Times New Roman"/>
        </w:rPr>
        <w:t>[65]</w:t>
      </w:r>
      <w:r w:rsidR="00E2780E" w:rsidRPr="00153087">
        <w:t>.</w:t>
      </w:r>
    </w:p>
    <w:p w14:paraId="6D4BA2C3" w14:textId="04A738AD" w:rsidR="00AC2E18" w:rsidRPr="00153087" w:rsidRDefault="00E2780E" w:rsidP="00293E56">
      <w:pPr>
        <w:pStyle w:val="AAText"/>
        <w:rPr>
          <w:rtl/>
        </w:rPr>
      </w:pPr>
      <w:r w:rsidRPr="00153087">
        <w:t xml:space="preserve">It </w:t>
      </w:r>
      <w:r w:rsidR="00515687" w:rsidRPr="00153087">
        <w:t>make</w:t>
      </w:r>
      <w:r w:rsidRPr="00153087">
        <w:t>s</w:t>
      </w:r>
      <w:r w:rsidR="00515687" w:rsidRPr="00153087">
        <w:t xml:space="preserve"> use of digital tools throughout the learning process. Drawing on Newmann’s three-dimensional model </w:t>
      </w:r>
      <w:r w:rsidR="00EA18E5" w:rsidRPr="00153087">
        <w:rPr>
          <w:rFonts w:cs="Times New Roman"/>
        </w:rPr>
        <w:t>[274</w:t>
      </w:r>
      <w:r w:rsidR="00923698" w:rsidRPr="00153087">
        <w:t xml:space="preserve">, </w:t>
      </w:r>
      <w:r w:rsidR="00923698" w:rsidRPr="00153087">
        <w:rPr>
          <w:lang w:val="ru-RU"/>
        </w:rPr>
        <w:t>р</w:t>
      </w:r>
      <w:r w:rsidR="00923698" w:rsidRPr="00153087">
        <w:t xml:space="preserve">. </w:t>
      </w:r>
      <w:r w:rsidR="00B3379D" w:rsidRPr="00153087">
        <w:t>9</w:t>
      </w:r>
      <w:r w:rsidR="00515687" w:rsidRPr="00153087">
        <w:t xml:space="preserve">] and the Digital Learning Engagement Framework by Bond and Bedenlier </w:t>
      </w:r>
      <w:r w:rsidR="00EA18E5" w:rsidRPr="00153087">
        <w:rPr>
          <w:rFonts w:cs="Times New Roman"/>
        </w:rPr>
        <w:t>[288</w:t>
      </w:r>
      <w:r w:rsidR="00923698" w:rsidRPr="00153087">
        <w:t xml:space="preserve">, </w:t>
      </w:r>
      <w:r w:rsidR="00923698" w:rsidRPr="00153087">
        <w:rPr>
          <w:lang w:val="ru-RU"/>
        </w:rPr>
        <w:t>р</w:t>
      </w:r>
      <w:r w:rsidR="00923698" w:rsidRPr="00153087">
        <w:t xml:space="preserve">. </w:t>
      </w:r>
      <w:r w:rsidR="00B3379D" w:rsidRPr="00153087">
        <w:t>12</w:t>
      </w:r>
      <w:r w:rsidR="00515687" w:rsidRPr="00153087">
        <w:t xml:space="preserve">], the research investigates the quality and depth of student engagement across multiple forms of digital interaction. </w:t>
      </w:r>
      <w:r w:rsidR="005C5030" w:rsidRPr="00153087">
        <w:t xml:space="preserve">This study aims to assess the degree of student immersion in their creative endeavors, considering both individual and collaborative contexts, and to examine how digital platforms and resources either facilitate or impede their artistic engagement. </w:t>
      </w:r>
      <w:r w:rsidR="00F8593F" w:rsidRPr="00153087">
        <w:t>To understand the influence of educational technologies on today’s art education, there is a need to consider the nature of the engagement between the student and the digital space.</w:t>
      </w:r>
    </w:p>
    <w:p w14:paraId="46EE7CA6" w14:textId="2603A970" w:rsidR="00D2730C" w:rsidRPr="00153087" w:rsidRDefault="00AC2E18" w:rsidP="00293E56">
      <w:pPr>
        <w:pStyle w:val="AAText"/>
      </w:pPr>
      <w:r w:rsidRPr="00153087">
        <w:t xml:space="preserve">In this context, engagement means a layered experience that can be thought, felt, and acted upon, not just being present! When it comes to engagement in art education, it can be defined through online collaborations, experimentation with digital tools, and group participation in virtual projects. There are many studies that have revealed the role of engagement in enhancing learning and fostering artistic creativity. For example, Salaber </w:t>
      </w:r>
      <w:r w:rsidR="00EA18E5" w:rsidRPr="00153087">
        <w:rPr>
          <w:rFonts w:cs="Times New Roman"/>
        </w:rPr>
        <w:t>[236</w:t>
      </w:r>
      <w:r w:rsidRPr="00153087">
        <w:t xml:space="preserve">, р. 125], Walsh </w:t>
      </w:r>
      <w:r w:rsidR="00EA18E5" w:rsidRPr="00153087">
        <w:rPr>
          <w:rFonts w:cs="Times New Roman"/>
        </w:rPr>
        <w:t>[233</w:t>
      </w:r>
      <w:r w:rsidRPr="00153087">
        <w:t xml:space="preserve">, р. 495], and Zen </w:t>
      </w:r>
      <w:r w:rsidR="00EA18E5" w:rsidRPr="00153087">
        <w:rPr>
          <w:rFonts w:cs="Times New Roman"/>
        </w:rPr>
        <w:t>[237</w:t>
      </w:r>
      <w:r w:rsidRPr="00153087">
        <w:t>, р. 87]</w:t>
      </w:r>
      <w:r w:rsidRPr="00153087">
        <w:rPr>
          <w:rFonts w:hint="cs"/>
          <w:rtl/>
        </w:rPr>
        <w:t xml:space="preserve"> </w:t>
      </w:r>
      <w:r w:rsidRPr="00153087">
        <w:t xml:space="preserve">all studied how digital or educational technologies can help learners to be more motivated and thus engage and interact more constructively with peers or teachers. In the meantime, Henderson  </w:t>
      </w:r>
      <w:r w:rsidR="00EA18E5" w:rsidRPr="00153087">
        <w:rPr>
          <w:rFonts w:cs="Times New Roman"/>
        </w:rPr>
        <w:t>[234]</w:t>
      </w:r>
      <w:r w:rsidRPr="00153087">
        <w:t xml:space="preserve"> and Selwyn </w:t>
      </w:r>
      <w:r w:rsidR="00EA18E5" w:rsidRPr="00153087">
        <w:rPr>
          <w:rFonts w:cs="Times New Roman"/>
        </w:rPr>
        <w:t>[235</w:t>
      </w:r>
      <w:r w:rsidRPr="00153087">
        <w:t>, p. 1010], have stated an important principle and conclusion,</w:t>
      </w:r>
      <w:r w:rsidRPr="00153087">
        <w:rPr>
          <w:rFonts w:hint="cs"/>
          <w:rtl/>
        </w:rPr>
        <w:t xml:space="preserve"> </w:t>
      </w:r>
      <w:r w:rsidRPr="00153087">
        <w:t xml:space="preserve">to be more motivated and interact more with each other, they talk. Henderson </w:t>
      </w:r>
      <w:r w:rsidR="00EA18E5" w:rsidRPr="00153087">
        <w:rPr>
          <w:rFonts w:cs="Times New Roman"/>
        </w:rPr>
        <w:t>[234]</w:t>
      </w:r>
      <w:r w:rsidRPr="00153087">
        <w:t xml:space="preserve"> and Selwyn </w:t>
      </w:r>
      <w:r w:rsidR="00EA18E5" w:rsidRPr="00153087">
        <w:rPr>
          <w:rFonts w:cs="Times New Roman"/>
        </w:rPr>
        <w:t>[235</w:t>
      </w:r>
      <w:r w:rsidRPr="00153087">
        <w:t>, p. 1010], among others, have reached a common conclusion that digital tools are not inherently transformative. Rather, to be most effective, they need to be defined to serve an educational purpose.</w:t>
      </w:r>
    </w:p>
    <w:p w14:paraId="6B393194" w14:textId="7F2FFF35" w:rsidR="00CC11AF" w:rsidRPr="00153087" w:rsidRDefault="00515687" w:rsidP="00293E56">
      <w:pPr>
        <w:pStyle w:val="AAText"/>
      </w:pPr>
      <w:r w:rsidRPr="00153087">
        <w:t xml:space="preserve">This intentionality is, in fact, the critical factor in fostering heightened student engagement. Furthermore, Schindler </w:t>
      </w:r>
      <w:r w:rsidR="00EA18E5" w:rsidRPr="00153087">
        <w:rPr>
          <w:rFonts w:cs="Times New Roman"/>
        </w:rPr>
        <w:t>[239</w:t>
      </w:r>
      <w:r w:rsidR="00923698" w:rsidRPr="00153087">
        <w:t xml:space="preserve">, </w:t>
      </w:r>
      <w:r w:rsidR="00923698" w:rsidRPr="00153087">
        <w:rPr>
          <w:lang w:val="ru-RU"/>
        </w:rPr>
        <w:t>р</w:t>
      </w:r>
      <w:r w:rsidR="00923698" w:rsidRPr="00153087">
        <w:t xml:space="preserve">. </w:t>
      </w:r>
      <w:r w:rsidR="00B3379D" w:rsidRPr="00153087">
        <w:t>22</w:t>
      </w:r>
      <w:r w:rsidRPr="00153087">
        <w:t xml:space="preserve">] posit that a thoughtfully constructed digital platform serves a function beyond content delivery; it establishes a </w:t>
      </w:r>
      <w:r w:rsidR="00C27ABE" w:rsidRPr="00153087">
        <w:t>«</w:t>
      </w:r>
      <w:r w:rsidRPr="00153087">
        <w:t>safety net</w:t>
      </w:r>
      <w:r w:rsidR="00C27ABE" w:rsidRPr="00153087">
        <w:rPr>
          <w:rFonts w:eastAsia="Aptos" w:cs="Arial"/>
          <w:kern w:val="3"/>
          <w:lang w:eastAsia="en-US"/>
        </w:rPr>
        <w:t>»</w:t>
      </w:r>
      <w:r w:rsidRPr="00153087">
        <w:t xml:space="preserve"> that encourages students to transcend their established boundaries and embrace the creative risks essential for genuine innovation.</w:t>
      </w:r>
      <w:r w:rsidR="005A73A7" w:rsidRPr="00153087">
        <w:t xml:space="preserve"> </w:t>
      </w:r>
      <w:r w:rsidR="00D13E8F" w:rsidRPr="00153087">
        <w:t xml:space="preserve"> However, experts also say that digital learning engagement needs different strategies than traditional formats.  </w:t>
      </w:r>
      <w:r w:rsidRPr="00153087">
        <w:t xml:space="preserve">The design of digital workflows that keep students engaged is a deliberate process. Henrie </w:t>
      </w:r>
      <w:r w:rsidR="00EA18E5" w:rsidRPr="00153087">
        <w:rPr>
          <w:rFonts w:cs="Times New Roman"/>
        </w:rPr>
        <w:t>[243</w:t>
      </w:r>
      <w:r w:rsidR="00923698" w:rsidRPr="00153087">
        <w:t xml:space="preserve">, </w:t>
      </w:r>
      <w:r w:rsidR="00923698" w:rsidRPr="00153087">
        <w:rPr>
          <w:lang w:val="ru-RU"/>
        </w:rPr>
        <w:t>р</w:t>
      </w:r>
      <w:r w:rsidR="00923698" w:rsidRPr="00153087">
        <w:t xml:space="preserve">. </w:t>
      </w:r>
      <w:r w:rsidR="00B3379D" w:rsidRPr="00153087">
        <w:t>49</w:t>
      </w:r>
      <w:r w:rsidRPr="00153087">
        <w:t xml:space="preserve">] and Lam </w:t>
      </w:r>
      <w:r w:rsidR="00EA18E5" w:rsidRPr="00153087">
        <w:rPr>
          <w:rFonts w:cs="Times New Roman"/>
        </w:rPr>
        <w:t>[242</w:t>
      </w:r>
      <w:r w:rsidR="00923698" w:rsidRPr="00153087">
        <w:t xml:space="preserve">, </w:t>
      </w:r>
      <w:r w:rsidR="00923698" w:rsidRPr="00153087">
        <w:rPr>
          <w:lang w:val="ru-RU"/>
        </w:rPr>
        <w:t>р</w:t>
      </w:r>
      <w:r w:rsidR="00923698" w:rsidRPr="00153087">
        <w:t xml:space="preserve">. </w:t>
      </w:r>
      <w:r w:rsidR="00B3379D" w:rsidRPr="00153087">
        <w:t>110</w:t>
      </w:r>
      <w:r w:rsidRPr="00153087">
        <w:t xml:space="preserve">] suggest that lasting engagement depends on a combination of interactive design, genuine student independence, and the immediate reward of instant feedback. Without these elements, digital tools quickly lose their appeal. However, engagement goes beyond just clicking buttons; it also involves the psychological environment. Bergdahl </w:t>
      </w:r>
      <w:r w:rsidR="00EA18E5" w:rsidRPr="00153087">
        <w:rPr>
          <w:rFonts w:cs="Times New Roman"/>
        </w:rPr>
        <w:t>[244</w:t>
      </w:r>
      <w:r w:rsidR="00923698" w:rsidRPr="00153087">
        <w:t xml:space="preserve">, </w:t>
      </w:r>
      <w:r w:rsidR="00923698" w:rsidRPr="00153087">
        <w:rPr>
          <w:lang w:val="ru-RU"/>
        </w:rPr>
        <w:t>р</w:t>
      </w:r>
      <w:r w:rsidR="00923698" w:rsidRPr="00153087">
        <w:t xml:space="preserve">. </w:t>
      </w:r>
      <w:r w:rsidR="00B3379D" w:rsidRPr="00153087">
        <w:t>432</w:t>
      </w:r>
      <w:r w:rsidRPr="00153087">
        <w:t>] and the foundational work of Ryan and Deci [248] are relevant here. They argue that intrinsic motivation isn't automatic; it needs to be intentionally developed. Educational settings must be deliberately crafted to encourage both active participation and the internal drive to innovate. Therefore, if the environment doesn't support the individual, the technology becomes irrelevant.</w:t>
      </w:r>
    </w:p>
    <w:p w14:paraId="3FA6608C" w14:textId="7C160315" w:rsidR="005C5030" w:rsidRPr="00153087" w:rsidRDefault="00600DA4" w:rsidP="00293E56">
      <w:pPr>
        <w:pStyle w:val="AAText"/>
      </w:pPr>
      <w:r w:rsidRPr="00153087">
        <w:rPr>
          <w:i/>
          <w:iCs/>
        </w:rPr>
        <w:t>«</w:t>
      </w:r>
      <w:r w:rsidR="003F03C1" w:rsidRPr="00153087">
        <w:rPr>
          <w:i/>
          <w:iCs/>
        </w:rPr>
        <w:t>research contributes new insights into the dynamics of digital literacy in education, emphasizing the critical role of teacher training in digital tools for enhancing educational practices and uniquely demonstrating how systematic application of digital literacy can transform educational outcomes, supporting the integration of technology in teaching, aligned with the needs and competencies of Generation Z students</w:t>
      </w:r>
      <w:r w:rsidRPr="00153087">
        <w:rPr>
          <w:i/>
          <w:iCs/>
        </w:rPr>
        <w:t>»</w:t>
      </w:r>
      <w:r w:rsidRPr="00153087">
        <w:t xml:space="preserve"> [274</w:t>
      </w:r>
      <w:r w:rsidR="003F03C1" w:rsidRPr="00153087">
        <w:t>, p. 1</w:t>
      </w:r>
      <w:r w:rsidRPr="00153087">
        <w:t>]</w:t>
      </w:r>
    </w:p>
    <w:p w14:paraId="72A0DFDF" w14:textId="1EDD4E98" w:rsidR="005C5030" w:rsidRPr="00153087" w:rsidRDefault="005C5030" w:rsidP="00293E56">
      <w:pPr>
        <w:pStyle w:val="AAText"/>
      </w:pPr>
      <w:r w:rsidRPr="00153087">
        <w:t xml:space="preserve">Bond and Bedenlier's Digital Learning Engagement Framework </w:t>
      </w:r>
      <w:r w:rsidR="00EA18E5" w:rsidRPr="00153087">
        <w:rPr>
          <w:rFonts w:cs="Times New Roman"/>
        </w:rPr>
        <w:t>[240]</w:t>
      </w:r>
      <w:r w:rsidR="00B049C0" w:rsidRPr="00153087">
        <w:t xml:space="preserve"> </w:t>
      </w:r>
      <w:r w:rsidRPr="00153087">
        <w:t>investigates engagement within digital learning contexts, focusing on the interrelated areas of content, instructor, and peers; it provides a thorough examination of the dynamics of student participation during creative and collaborative endeavors.</w:t>
      </w:r>
    </w:p>
    <w:p w14:paraId="18945C81" w14:textId="17923F5C" w:rsidR="00D13E8F" w:rsidRPr="00153087" w:rsidRDefault="00515687" w:rsidP="00293E56">
      <w:pPr>
        <w:pStyle w:val="AAText"/>
      </w:pPr>
      <w:r w:rsidRPr="00153087">
        <w:t xml:space="preserve">Fredricks </w:t>
      </w:r>
      <w:r w:rsidR="00EA18E5" w:rsidRPr="00153087">
        <w:rPr>
          <w:rFonts w:cs="Times New Roman"/>
        </w:rPr>
        <w:t>[246</w:t>
      </w:r>
      <w:r w:rsidR="00923698" w:rsidRPr="00153087">
        <w:t xml:space="preserve">, </w:t>
      </w:r>
      <w:r w:rsidR="00923698" w:rsidRPr="00153087">
        <w:rPr>
          <w:lang w:val="ru-RU"/>
        </w:rPr>
        <w:t>р</w:t>
      </w:r>
      <w:r w:rsidR="00923698" w:rsidRPr="00153087">
        <w:t xml:space="preserve">. </w:t>
      </w:r>
      <w:r w:rsidR="00B3379D" w:rsidRPr="00153087">
        <w:t>88</w:t>
      </w:r>
      <w:r w:rsidRPr="00153087">
        <w:t xml:space="preserve">], Appleton </w:t>
      </w:r>
      <w:r w:rsidR="00EA18E5" w:rsidRPr="00153087">
        <w:rPr>
          <w:rFonts w:cs="Times New Roman"/>
        </w:rPr>
        <w:t>[247</w:t>
      </w:r>
      <w:r w:rsidR="00923698" w:rsidRPr="00153087">
        <w:t xml:space="preserve">, </w:t>
      </w:r>
      <w:r w:rsidR="00923698" w:rsidRPr="00153087">
        <w:rPr>
          <w:lang w:val="ru-RU"/>
        </w:rPr>
        <w:t>р</w:t>
      </w:r>
      <w:r w:rsidR="00923698" w:rsidRPr="00153087">
        <w:t xml:space="preserve">. </w:t>
      </w:r>
      <w:r w:rsidR="00B3379D" w:rsidRPr="00153087">
        <w:t>379</w:t>
      </w:r>
      <w:r w:rsidRPr="00153087">
        <w:t xml:space="preserve">], and Phothongsunan </w:t>
      </w:r>
      <w:r w:rsidR="00EA18E5" w:rsidRPr="00153087">
        <w:rPr>
          <w:rFonts w:cs="Times New Roman"/>
        </w:rPr>
        <w:t>[290]</w:t>
      </w:r>
      <w:r w:rsidRPr="00153087">
        <w:t xml:space="preserve"> posit that engagement constitutes a multidimensional concept, incorporating energy, effort, and emotional investment in the learning experience</w:t>
      </w:r>
      <w:r w:rsidR="00CC11AF" w:rsidRPr="00153087">
        <w:t>.</w:t>
      </w:r>
    </w:p>
    <w:p w14:paraId="1685CDFE" w14:textId="77777777" w:rsidR="00D2730C" w:rsidRPr="00153087" w:rsidRDefault="00AC2E18" w:rsidP="00293E56">
      <w:pPr>
        <w:pStyle w:val="AAText"/>
      </w:pPr>
      <w:r w:rsidRPr="00153087">
        <w:t>The conceptual framework of the research model attempts to examine the different dimensions of participation in individual and collaborative settings to provide a proper look at the role of technology on learning outcomes and participation in creative and artistic disciplines.</w:t>
      </w:r>
    </w:p>
    <w:p w14:paraId="41CBF0D0" w14:textId="594DBE2E" w:rsidR="00515687" w:rsidRPr="00153087" w:rsidRDefault="00AC2E18" w:rsidP="00293E56">
      <w:pPr>
        <w:pStyle w:val="AAText"/>
      </w:pPr>
      <w:r w:rsidRPr="00153087">
        <w:t>As a result, it is hoped that the results and findings of this research will help to modify and improve curricula, creating more engaging and participatory methods.</w:t>
      </w:r>
      <w:r w:rsidR="00515687" w:rsidRPr="00153087">
        <w:t xml:space="preserve"> This dimension utilizes two established models of student engagement to examine the participation of prospective art education instructors in creative digital assignments: 1- Newmann’s Three-Dimensional Engagement Model, and 2- Bond and Bedenlier’s Digital Learning Engagement Framework. Both models have been modified to suit the particular context of digitalized art education for this study.</w:t>
      </w:r>
    </w:p>
    <w:p w14:paraId="2E2BB881" w14:textId="5C855931" w:rsidR="00D13E8F" w:rsidRPr="00153087" w:rsidRDefault="00D13E8F" w:rsidP="00813493">
      <w:pPr>
        <w:pStyle w:val="AATexthyphen"/>
        <w:numPr>
          <w:ilvl w:val="0"/>
          <w:numId w:val="24"/>
        </w:numPr>
      </w:pPr>
      <w:r w:rsidRPr="00153087">
        <w:t xml:space="preserve">Newmann's </w:t>
      </w:r>
      <w:r w:rsidR="00813493" w:rsidRPr="00153087">
        <w:t xml:space="preserve">three-dimensional engagement model </w:t>
      </w:r>
      <w:r w:rsidR="00EA18E5" w:rsidRPr="00153087">
        <w:rPr>
          <w:rFonts w:cs="Times New Roman"/>
        </w:rPr>
        <w:t>[274</w:t>
      </w:r>
      <w:r w:rsidR="00923698" w:rsidRPr="00153087">
        <w:t xml:space="preserve">, </w:t>
      </w:r>
      <w:r w:rsidR="00923698" w:rsidRPr="00153087">
        <w:rPr>
          <w:lang w:val="ru-RU"/>
        </w:rPr>
        <w:t>р</w:t>
      </w:r>
      <w:r w:rsidR="00923698" w:rsidRPr="00153087">
        <w:t xml:space="preserve">. </w:t>
      </w:r>
      <w:r w:rsidR="00B3379D" w:rsidRPr="00153087">
        <w:t>11</w:t>
      </w:r>
      <w:r w:rsidR="00020BC4" w:rsidRPr="00153087">
        <w:rPr>
          <w:rFonts w:cs="Times New Roman"/>
        </w:rPr>
        <w:t>]</w:t>
      </w:r>
    </w:p>
    <w:p w14:paraId="5E51FC83" w14:textId="41596B70" w:rsidR="00D13E8F" w:rsidRPr="00153087" w:rsidRDefault="00C57BCD" w:rsidP="00293E56">
      <w:pPr>
        <w:pStyle w:val="AAText"/>
      </w:pPr>
      <w:r w:rsidRPr="00153087">
        <w:drawing>
          <wp:anchor distT="18288" distB="12700" distL="114300" distR="114300" simplePos="0" relativeHeight="251599360" behindDoc="0" locked="0" layoutInCell="1" allowOverlap="1" wp14:anchorId="12BAF8EE" wp14:editId="09828DA2">
            <wp:simplePos x="0" y="0"/>
            <wp:positionH relativeFrom="margin">
              <wp:align>center</wp:align>
            </wp:positionH>
            <wp:positionV relativeFrom="paragraph">
              <wp:posOffset>997585</wp:posOffset>
            </wp:positionV>
            <wp:extent cx="3743112" cy="2700117"/>
            <wp:effectExtent l="0" t="57150" r="0" b="43180"/>
            <wp:wrapTopAndBottom/>
            <wp:docPr id="1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14:sizeRelH relativeFrom="margin">
              <wp14:pctWidth>0</wp14:pctWidth>
            </wp14:sizeRelH>
            <wp14:sizeRelV relativeFrom="margin">
              <wp14:pctHeight>0</wp14:pctHeight>
            </wp14:sizeRelV>
          </wp:anchor>
        </w:drawing>
      </w:r>
      <w:r w:rsidR="00D13E8F" w:rsidRPr="00153087">
        <w:t>Newmann defines engagement as the extent of students' cognitive, emotional, and behavioral participation in the learning process.  This model allows teachers to evaluate student engagement not only through attendance or performance but also by the depth of learning, motivation, and strategic effort.</w:t>
      </w:r>
    </w:p>
    <w:p w14:paraId="20284286" w14:textId="024633FF" w:rsidR="00C5067D" w:rsidRPr="00153087" w:rsidRDefault="00C5067D" w:rsidP="00293E56">
      <w:pPr>
        <w:pStyle w:val="AAText"/>
      </w:pPr>
    </w:p>
    <w:p w14:paraId="62127312" w14:textId="43323346" w:rsidR="00D13E8F" w:rsidRPr="00153087" w:rsidRDefault="00D13E8F" w:rsidP="00863D0F">
      <w:pPr>
        <w:pStyle w:val="AAFiguretitle"/>
      </w:pPr>
      <w:r w:rsidRPr="00153087">
        <w:t xml:space="preserve">Figure </w:t>
      </w:r>
      <w:r w:rsidRPr="00153087">
        <w:rPr>
          <w:rtl/>
        </w:rPr>
        <w:t>1</w:t>
      </w:r>
      <w:r w:rsidR="007D2F93" w:rsidRPr="00153087">
        <w:t>0</w:t>
      </w:r>
      <w:r w:rsidRPr="00153087">
        <w:t xml:space="preserve">- </w:t>
      </w:r>
      <w:r w:rsidR="00604615" w:rsidRPr="00153087">
        <w:t>Newman’s</w:t>
      </w:r>
      <w:r w:rsidRPr="00153087">
        <w:t xml:space="preserve"> three-dimensional engagement model </w:t>
      </w:r>
      <w:r w:rsidR="00EA18E5" w:rsidRPr="00153087">
        <w:t>[274</w:t>
      </w:r>
      <w:r w:rsidR="00923698" w:rsidRPr="00153087">
        <w:t xml:space="preserve">, р. </w:t>
      </w:r>
      <w:r w:rsidR="00B3379D" w:rsidRPr="00153087">
        <w:t>11</w:t>
      </w:r>
      <w:r w:rsidR="00020BC4" w:rsidRPr="00153087">
        <w:t>]</w:t>
      </w:r>
    </w:p>
    <w:p w14:paraId="2E7585CA" w14:textId="77777777" w:rsidR="007D2F93" w:rsidRPr="00153087" w:rsidRDefault="007D2F93" w:rsidP="00293E56">
      <w:pPr>
        <w:pStyle w:val="AAFiguretitle"/>
      </w:pPr>
    </w:p>
    <w:p w14:paraId="400A0C55" w14:textId="649C61EA" w:rsidR="00EF24F8" w:rsidRPr="00153087" w:rsidRDefault="00D13E8F" w:rsidP="00293E56">
      <w:pPr>
        <w:pStyle w:val="AAText"/>
      </w:pPr>
      <w:r w:rsidRPr="00153087">
        <w:t>This study has modified the model to conform to digital learning environments in art education.  The three dimensions have been redefined as follows:</w:t>
      </w:r>
    </w:p>
    <w:p w14:paraId="62885026" w14:textId="77777777" w:rsidR="006A2E36" w:rsidRPr="00153087" w:rsidRDefault="006A2E36" w:rsidP="00293E56">
      <w:pPr>
        <w:pStyle w:val="AAText"/>
      </w:pPr>
    </w:p>
    <w:p w14:paraId="0FC8BAB1" w14:textId="434CC941" w:rsidR="00D13E8F" w:rsidRPr="00153087" w:rsidRDefault="00D13E8F" w:rsidP="00293E56">
      <w:pPr>
        <w:pStyle w:val="AATableTitile"/>
        <w:rPr>
          <w:rtl/>
        </w:rPr>
      </w:pPr>
      <w:r w:rsidRPr="00153087">
        <w:t xml:space="preserve">Table </w:t>
      </w:r>
      <w:r w:rsidR="00C56151" w:rsidRPr="00153087">
        <w:t>7</w:t>
      </w:r>
      <w:r w:rsidRPr="00153087">
        <w:t xml:space="preserve">- Newmann’s </w:t>
      </w:r>
      <w:r w:rsidR="00604615" w:rsidRPr="00153087">
        <w:t xml:space="preserve">three-dimensional engagement model in the context of art </w:t>
      </w:r>
    </w:p>
    <w:tbl>
      <w:tblPr>
        <w:tblStyle w:val="TableGrid"/>
        <w:tblpPr w:leftFromText="180" w:rightFromText="180" w:vertAnchor="text" w:horzAnchor="margin" w:tblpY="293"/>
        <w:tblW w:w="0" w:type="auto"/>
        <w:tblLook w:val="04A0" w:firstRow="1" w:lastRow="0" w:firstColumn="1" w:lastColumn="0" w:noHBand="0" w:noVBand="1"/>
      </w:tblPr>
      <w:tblGrid>
        <w:gridCol w:w="2037"/>
        <w:gridCol w:w="7591"/>
      </w:tblGrid>
      <w:tr w:rsidR="00D13E8F" w:rsidRPr="00153087" w14:paraId="04A3E0BD" w14:textId="77777777" w:rsidTr="00C57BCD">
        <w:trPr>
          <w:trHeight w:val="672"/>
        </w:trPr>
        <w:tc>
          <w:tcPr>
            <w:tcW w:w="2059" w:type="dxa"/>
            <w:vAlign w:val="center"/>
          </w:tcPr>
          <w:p w14:paraId="22AED286" w14:textId="77777777" w:rsidR="00D13E8F" w:rsidRPr="00153087" w:rsidRDefault="00D13E8F" w:rsidP="00293E56">
            <w:pPr>
              <w:pStyle w:val="AATableText"/>
            </w:pPr>
            <w:r w:rsidRPr="00153087">
              <w:t>Engagement</w:t>
            </w:r>
            <w:r w:rsidRPr="00153087">
              <w:rPr>
                <w:rtl/>
              </w:rPr>
              <w:t xml:space="preserve"> </w:t>
            </w:r>
          </w:p>
          <w:p w14:paraId="27CF1754" w14:textId="60F390D4" w:rsidR="00D13E8F" w:rsidRPr="00153087" w:rsidRDefault="00604615" w:rsidP="00293E56">
            <w:pPr>
              <w:pStyle w:val="AATableText"/>
            </w:pPr>
            <w:r w:rsidRPr="00153087">
              <w:t>dimension</w:t>
            </w:r>
          </w:p>
        </w:tc>
        <w:tc>
          <w:tcPr>
            <w:tcW w:w="7841" w:type="dxa"/>
            <w:vAlign w:val="center"/>
          </w:tcPr>
          <w:p w14:paraId="4EBEB147" w14:textId="55A7B1D3" w:rsidR="00D13E8F" w:rsidRPr="00153087" w:rsidRDefault="00D13E8F" w:rsidP="00293E56">
            <w:pPr>
              <w:pStyle w:val="AATableText"/>
            </w:pPr>
            <w:r w:rsidRPr="00153087">
              <w:t xml:space="preserve">Definition in </w:t>
            </w:r>
            <w:r w:rsidR="00604615" w:rsidRPr="00153087">
              <w:t xml:space="preserve">digitalized </w:t>
            </w:r>
            <w:r w:rsidRPr="00153087">
              <w:t xml:space="preserve">Art Education </w:t>
            </w:r>
            <w:r w:rsidR="00604615" w:rsidRPr="00153087">
              <w:t>c</w:t>
            </w:r>
            <w:r w:rsidRPr="00153087">
              <w:t>ontext</w:t>
            </w:r>
          </w:p>
        </w:tc>
      </w:tr>
      <w:tr w:rsidR="00D13E8F" w:rsidRPr="00153087" w14:paraId="4C252C94" w14:textId="77777777" w:rsidTr="00C57BCD">
        <w:trPr>
          <w:trHeight w:val="642"/>
        </w:trPr>
        <w:tc>
          <w:tcPr>
            <w:tcW w:w="2059" w:type="dxa"/>
            <w:vAlign w:val="center"/>
          </w:tcPr>
          <w:p w14:paraId="1DF17460" w14:textId="3065D058" w:rsidR="00D13E8F" w:rsidRPr="00153087" w:rsidRDefault="00D13E8F" w:rsidP="00293E56">
            <w:pPr>
              <w:pStyle w:val="AATableText"/>
            </w:pPr>
            <w:r w:rsidRPr="00153087">
              <w:t xml:space="preserve">Emotional </w:t>
            </w:r>
            <w:r w:rsidR="00604615" w:rsidRPr="00153087">
              <w:t>e</w:t>
            </w:r>
            <w:r w:rsidRPr="00153087">
              <w:t xml:space="preserve">ngagement </w:t>
            </w:r>
          </w:p>
        </w:tc>
        <w:tc>
          <w:tcPr>
            <w:tcW w:w="7841" w:type="dxa"/>
            <w:vAlign w:val="center"/>
          </w:tcPr>
          <w:p w14:paraId="530A45D0" w14:textId="77777777" w:rsidR="00D13E8F" w:rsidRPr="00153087" w:rsidRDefault="00D13E8F" w:rsidP="00293E56">
            <w:pPr>
              <w:pStyle w:val="AATableText"/>
            </w:pPr>
            <w:r w:rsidRPr="00153087">
              <w:t>Refers to students’ emotional and motivational connection with digital creative tasks, such as enthusiasm for digital artwork and freedom in expression.</w:t>
            </w:r>
          </w:p>
        </w:tc>
      </w:tr>
      <w:tr w:rsidR="00D13E8F" w:rsidRPr="00153087" w14:paraId="6788DFA1" w14:textId="77777777" w:rsidTr="00247382">
        <w:trPr>
          <w:trHeight w:val="891"/>
        </w:trPr>
        <w:tc>
          <w:tcPr>
            <w:tcW w:w="2059" w:type="dxa"/>
            <w:vAlign w:val="center"/>
          </w:tcPr>
          <w:p w14:paraId="492C18CF" w14:textId="2AB9B468" w:rsidR="00D13E8F" w:rsidRPr="00153087" w:rsidRDefault="00D13E8F" w:rsidP="00293E56">
            <w:pPr>
              <w:pStyle w:val="AATableText"/>
            </w:pPr>
            <w:r w:rsidRPr="00153087">
              <w:t xml:space="preserve">Behavioral </w:t>
            </w:r>
            <w:r w:rsidR="00604615" w:rsidRPr="00153087">
              <w:t>e</w:t>
            </w:r>
            <w:r w:rsidRPr="00153087">
              <w:t xml:space="preserve">ngagement </w:t>
            </w:r>
          </w:p>
        </w:tc>
        <w:tc>
          <w:tcPr>
            <w:tcW w:w="7841" w:type="dxa"/>
            <w:vAlign w:val="center"/>
          </w:tcPr>
          <w:p w14:paraId="3BC09E62" w14:textId="77777777" w:rsidR="00D13E8F" w:rsidRPr="00153087" w:rsidRDefault="00D13E8F" w:rsidP="00293E56">
            <w:pPr>
              <w:pStyle w:val="AATableText"/>
            </w:pPr>
            <w:r w:rsidRPr="00153087">
              <w:t>Records things you can see, like using software, taking part in online classes, and giving or receiving feedback from peers or at digital exhibitions.</w:t>
            </w:r>
          </w:p>
        </w:tc>
      </w:tr>
      <w:tr w:rsidR="00D13E8F" w:rsidRPr="00153087" w14:paraId="45271606" w14:textId="77777777" w:rsidTr="00C57BCD">
        <w:trPr>
          <w:trHeight w:val="672"/>
        </w:trPr>
        <w:tc>
          <w:tcPr>
            <w:tcW w:w="2059" w:type="dxa"/>
            <w:vAlign w:val="center"/>
          </w:tcPr>
          <w:p w14:paraId="08F80F04" w14:textId="1F184743" w:rsidR="00D13E8F" w:rsidRPr="00153087" w:rsidRDefault="00D13E8F" w:rsidP="00293E56">
            <w:pPr>
              <w:pStyle w:val="AATableText"/>
            </w:pPr>
            <w:r w:rsidRPr="00153087">
              <w:t xml:space="preserve">Cognitive </w:t>
            </w:r>
            <w:r w:rsidR="00604615" w:rsidRPr="00153087">
              <w:t>e</w:t>
            </w:r>
            <w:r w:rsidRPr="00153087">
              <w:t xml:space="preserve">ngagement </w:t>
            </w:r>
          </w:p>
        </w:tc>
        <w:tc>
          <w:tcPr>
            <w:tcW w:w="7841" w:type="dxa"/>
            <w:vAlign w:val="center"/>
          </w:tcPr>
          <w:p w14:paraId="2F64B2AB" w14:textId="77777777" w:rsidR="00D13E8F" w:rsidRPr="00153087" w:rsidRDefault="00D13E8F" w:rsidP="00293E56">
            <w:pPr>
              <w:pStyle w:val="AATableText"/>
            </w:pPr>
            <w:r w:rsidRPr="00153087">
              <w:t>Using digital tools like Adobe Photoshop or Procreate in a smart way to look at visual ideas, come up with new ones, and fix design problems.</w:t>
            </w:r>
          </w:p>
        </w:tc>
      </w:tr>
    </w:tbl>
    <w:p w14:paraId="59F70621" w14:textId="77777777" w:rsidR="005A73A7" w:rsidRPr="00153087" w:rsidRDefault="005A73A7" w:rsidP="00293E56">
      <w:pPr>
        <w:pStyle w:val="AATexthyphen"/>
      </w:pPr>
    </w:p>
    <w:p w14:paraId="0A7D775D" w14:textId="12B83F19" w:rsidR="00D13E8F" w:rsidRPr="00153087" w:rsidRDefault="00D13E8F" w:rsidP="00293E56">
      <w:pPr>
        <w:pStyle w:val="AATexthyphen"/>
      </w:pPr>
      <w:r w:rsidRPr="00153087">
        <w:t xml:space="preserve">b) Digital </w:t>
      </w:r>
      <w:r w:rsidR="00813493" w:rsidRPr="00153087">
        <w:t xml:space="preserve">learning engagement framework </w:t>
      </w:r>
      <w:r w:rsidR="00EA18E5" w:rsidRPr="00153087">
        <w:rPr>
          <w:rFonts w:cs="Times New Roman"/>
        </w:rPr>
        <w:t>[288</w:t>
      </w:r>
      <w:r w:rsidR="00923698" w:rsidRPr="00153087">
        <w:t xml:space="preserve">, </w:t>
      </w:r>
      <w:r w:rsidR="00923698" w:rsidRPr="00153087">
        <w:rPr>
          <w:lang w:val="ru-RU"/>
        </w:rPr>
        <w:t>р</w:t>
      </w:r>
      <w:r w:rsidR="00923698" w:rsidRPr="00153087">
        <w:t xml:space="preserve">. </w:t>
      </w:r>
      <w:r w:rsidR="00B3379D" w:rsidRPr="00153087">
        <w:t>5</w:t>
      </w:r>
      <w:r w:rsidR="00020BC4" w:rsidRPr="00153087">
        <w:rPr>
          <w:rFonts w:cs="Times New Roman"/>
        </w:rPr>
        <w:t>]</w:t>
      </w:r>
    </w:p>
    <w:p w14:paraId="7891FDEA" w14:textId="517172D9" w:rsidR="003B3365" w:rsidRPr="00153087" w:rsidRDefault="003B3365" w:rsidP="00293E56">
      <w:pPr>
        <w:pStyle w:val="AAText"/>
      </w:pPr>
      <w:r w:rsidRPr="00153087">
        <w:t xml:space="preserve">- </w:t>
      </w:r>
      <w:r w:rsidR="00D13E8F" w:rsidRPr="00153087">
        <w:t>Bond and Bedenlier's framework</w:t>
      </w:r>
    </w:p>
    <w:p w14:paraId="0A58D9B2" w14:textId="2C37F521" w:rsidR="00D13E8F" w:rsidRPr="00153087" w:rsidRDefault="00247382" w:rsidP="00293E56">
      <w:pPr>
        <w:pStyle w:val="AAText"/>
      </w:pPr>
      <w:r w:rsidRPr="00153087">
        <w:rPr>
          <w:rtl/>
          <w:lang w:val="ar-SA"/>
        </w:rPr>
        <w:drawing>
          <wp:anchor distT="0" distB="0" distL="114300" distR="114300" simplePos="0" relativeHeight="251991040" behindDoc="0" locked="0" layoutInCell="1" allowOverlap="1" wp14:anchorId="31FAEB31" wp14:editId="5372731C">
            <wp:simplePos x="0" y="0"/>
            <wp:positionH relativeFrom="margin">
              <wp:posOffset>291465</wp:posOffset>
            </wp:positionH>
            <wp:positionV relativeFrom="paragraph">
              <wp:posOffset>699770</wp:posOffset>
            </wp:positionV>
            <wp:extent cx="5486400" cy="1905000"/>
            <wp:effectExtent l="0" t="0" r="0" b="19050"/>
            <wp:wrapTopAndBottom/>
            <wp:docPr id="1665363311"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14:sizeRelV relativeFrom="margin">
              <wp14:pctHeight>0</wp14:pctHeight>
            </wp14:sizeRelV>
          </wp:anchor>
        </w:drawing>
      </w:r>
      <w:r w:rsidR="003B3365" w:rsidRPr="00153087">
        <w:t xml:space="preserve">It </w:t>
      </w:r>
      <w:r w:rsidR="00D13E8F" w:rsidRPr="00153087">
        <w:t>provides a contemporary viewpoint on digital engagement by highlighting interaction with content, instructors, and peers. The framework's strength comes from how well it understands how students act in a digital world</w:t>
      </w:r>
      <w:r w:rsidR="00EF24F8" w:rsidRPr="00153087">
        <w:t>.</w:t>
      </w:r>
    </w:p>
    <w:p w14:paraId="438B3B34" w14:textId="4BDE5A38" w:rsidR="00247382" w:rsidRPr="00153087" w:rsidRDefault="00247382" w:rsidP="00293E56">
      <w:pPr>
        <w:pStyle w:val="AAText"/>
        <w:rPr>
          <w:rtl/>
        </w:rPr>
      </w:pPr>
    </w:p>
    <w:p w14:paraId="0397CE8B" w14:textId="54A2BC7D" w:rsidR="00D13E8F" w:rsidRPr="00153087" w:rsidRDefault="00D13E8F" w:rsidP="00863D0F">
      <w:pPr>
        <w:pStyle w:val="AAFiguretitle"/>
      </w:pPr>
      <w:r w:rsidRPr="00153087">
        <w:t xml:space="preserve">Figure </w:t>
      </w:r>
      <w:r w:rsidR="007D2F93" w:rsidRPr="00153087">
        <w:t>11</w:t>
      </w:r>
      <w:r w:rsidRPr="00153087">
        <w:t xml:space="preserve">- Bond &amp; Bedenlier's digital learning engagement framework </w:t>
      </w:r>
      <w:r w:rsidR="00EA18E5" w:rsidRPr="00153087">
        <w:rPr>
          <w:rFonts w:cs="Times New Roman"/>
        </w:rPr>
        <w:t>[240</w:t>
      </w:r>
      <w:r w:rsidR="00923698" w:rsidRPr="00153087">
        <w:t xml:space="preserve">, </w:t>
      </w:r>
      <w:r w:rsidR="00923698" w:rsidRPr="00153087">
        <w:rPr>
          <w:lang w:val="ru-RU"/>
        </w:rPr>
        <w:t>р</w:t>
      </w:r>
      <w:r w:rsidR="00923698" w:rsidRPr="00153087">
        <w:t xml:space="preserve">. </w:t>
      </w:r>
      <w:r w:rsidR="00B3379D" w:rsidRPr="00153087">
        <w:t>2</w:t>
      </w:r>
      <w:r w:rsidR="00020BC4" w:rsidRPr="00153087">
        <w:rPr>
          <w:rFonts w:cs="Times New Roman"/>
        </w:rPr>
        <w:t>]</w:t>
      </w:r>
    </w:p>
    <w:p w14:paraId="7C1987C7" w14:textId="77777777" w:rsidR="00CB6D78" w:rsidRPr="00153087" w:rsidRDefault="00CB6D78" w:rsidP="00293E56">
      <w:pPr>
        <w:pStyle w:val="AAText"/>
      </w:pPr>
    </w:p>
    <w:p w14:paraId="2D6120EE" w14:textId="22F3C000" w:rsidR="00EF24F8" w:rsidRPr="00153087" w:rsidRDefault="00D13E8F" w:rsidP="00293E56">
      <w:pPr>
        <w:pStyle w:val="AAText"/>
      </w:pPr>
      <w:r w:rsidRPr="00153087">
        <w:t>In this research, the framework has been contextualized for digitalized art education. The dimensions are reinterpreted as follows:</w:t>
      </w:r>
    </w:p>
    <w:p w14:paraId="658E6B81" w14:textId="77777777" w:rsidR="00EF24F8" w:rsidRPr="00153087" w:rsidRDefault="00EF24F8" w:rsidP="00293E56">
      <w:pPr>
        <w:pStyle w:val="AAText"/>
      </w:pPr>
    </w:p>
    <w:p w14:paraId="5A3ACD68" w14:textId="27402C71" w:rsidR="00D13E8F" w:rsidRPr="00153087" w:rsidRDefault="00D13E8F" w:rsidP="00293E56">
      <w:pPr>
        <w:pStyle w:val="AATableTitile"/>
        <w:rPr>
          <w:rtl/>
        </w:rPr>
      </w:pPr>
      <w:r w:rsidRPr="00153087">
        <w:t xml:space="preserve">Table </w:t>
      </w:r>
      <w:r w:rsidR="00C56151" w:rsidRPr="00153087">
        <w:t>8</w:t>
      </w:r>
      <w:r w:rsidRPr="00153087">
        <w:t xml:space="preserve">- Bond &amp; Bedenlier digital learning engagement framework in the context of Art </w:t>
      </w:r>
    </w:p>
    <w:tbl>
      <w:tblPr>
        <w:tblStyle w:val="TableGrid"/>
        <w:tblpPr w:leftFromText="180" w:rightFromText="180" w:vertAnchor="text" w:horzAnchor="margin" w:tblpY="293"/>
        <w:tblW w:w="0" w:type="auto"/>
        <w:tblLook w:val="04A0" w:firstRow="1" w:lastRow="0" w:firstColumn="1" w:lastColumn="0" w:noHBand="0" w:noVBand="1"/>
      </w:tblPr>
      <w:tblGrid>
        <w:gridCol w:w="2644"/>
        <w:gridCol w:w="6984"/>
      </w:tblGrid>
      <w:tr w:rsidR="00D13E8F" w:rsidRPr="00153087" w14:paraId="6D3ACDB3" w14:textId="77777777" w:rsidTr="001C3B56">
        <w:trPr>
          <w:trHeight w:val="436"/>
        </w:trPr>
        <w:tc>
          <w:tcPr>
            <w:tcW w:w="2695" w:type="dxa"/>
            <w:vAlign w:val="center"/>
          </w:tcPr>
          <w:p w14:paraId="1CE6F18A" w14:textId="49580C20" w:rsidR="00D13E8F" w:rsidRPr="00153087" w:rsidRDefault="00D13E8F" w:rsidP="00293E56">
            <w:pPr>
              <w:pStyle w:val="AATableText"/>
            </w:pPr>
            <w:r w:rsidRPr="00153087">
              <w:t>Engagement</w:t>
            </w:r>
            <w:r w:rsidRPr="00153087">
              <w:rPr>
                <w:rtl/>
              </w:rPr>
              <w:t xml:space="preserve"> </w:t>
            </w:r>
            <w:r w:rsidR="00604615" w:rsidRPr="00153087">
              <w:t>d</w:t>
            </w:r>
            <w:r w:rsidRPr="00153087">
              <w:t>imension</w:t>
            </w:r>
          </w:p>
        </w:tc>
        <w:tc>
          <w:tcPr>
            <w:tcW w:w="7231" w:type="dxa"/>
            <w:vAlign w:val="center"/>
          </w:tcPr>
          <w:p w14:paraId="62CCFE0B" w14:textId="06789C2F" w:rsidR="00D13E8F" w:rsidRPr="00153087" w:rsidRDefault="00D13E8F" w:rsidP="00293E56">
            <w:pPr>
              <w:pStyle w:val="AATableText"/>
            </w:pPr>
            <w:r w:rsidRPr="00153087">
              <w:t xml:space="preserve">Definition </w:t>
            </w:r>
            <w:r w:rsidR="00604615" w:rsidRPr="00153087">
              <w:t xml:space="preserve">in digitalized </w:t>
            </w:r>
            <w:r w:rsidRPr="00153087">
              <w:t xml:space="preserve">Art Education </w:t>
            </w:r>
            <w:r w:rsidR="00604615" w:rsidRPr="00153087">
              <w:t>c</w:t>
            </w:r>
            <w:r w:rsidRPr="00153087">
              <w:t>ontext</w:t>
            </w:r>
          </w:p>
        </w:tc>
      </w:tr>
      <w:tr w:rsidR="00D13E8F" w:rsidRPr="00153087" w14:paraId="54940DF1" w14:textId="77777777" w:rsidTr="00247382">
        <w:trPr>
          <w:trHeight w:val="614"/>
        </w:trPr>
        <w:tc>
          <w:tcPr>
            <w:tcW w:w="2695" w:type="dxa"/>
            <w:vAlign w:val="center"/>
          </w:tcPr>
          <w:p w14:paraId="03F246D7" w14:textId="77777777" w:rsidR="00D13E8F" w:rsidRPr="00153087" w:rsidRDefault="00D13E8F" w:rsidP="00293E56">
            <w:pPr>
              <w:pStyle w:val="AATableText"/>
            </w:pPr>
            <w:r w:rsidRPr="00153087">
              <w:t>Engagement with Digital Content</w:t>
            </w:r>
          </w:p>
        </w:tc>
        <w:tc>
          <w:tcPr>
            <w:tcW w:w="7231" w:type="dxa"/>
            <w:vAlign w:val="center"/>
          </w:tcPr>
          <w:p w14:paraId="00944E7F" w14:textId="77777777" w:rsidR="00D13E8F" w:rsidRPr="00153087" w:rsidRDefault="00D13E8F" w:rsidP="00293E56">
            <w:pPr>
              <w:pStyle w:val="AATableText"/>
            </w:pPr>
            <w:r w:rsidRPr="00153087">
              <w:t>Includes working with digital resources like tutorials, project samples, and online design references on your own.</w:t>
            </w:r>
          </w:p>
        </w:tc>
      </w:tr>
      <w:tr w:rsidR="00D13E8F" w:rsidRPr="00153087" w14:paraId="6B57ADF1" w14:textId="77777777" w:rsidTr="00247382">
        <w:trPr>
          <w:trHeight w:val="623"/>
        </w:trPr>
        <w:tc>
          <w:tcPr>
            <w:tcW w:w="2695" w:type="dxa"/>
            <w:vAlign w:val="center"/>
          </w:tcPr>
          <w:p w14:paraId="4EE7AC0B" w14:textId="77777777" w:rsidR="00D13E8F" w:rsidRPr="00153087" w:rsidRDefault="00D13E8F" w:rsidP="00293E56">
            <w:pPr>
              <w:pStyle w:val="AATableText"/>
            </w:pPr>
            <w:r w:rsidRPr="00153087">
              <w:t>Engagement with Instructor</w:t>
            </w:r>
          </w:p>
        </w:tc>
        <w:tc>
          <w:tcPr>
            <w:tcW w:w="7231" w:type="dxa"/>
            <w:vAlign w:val="center"/>
          </w:tcPr>
          <w:p w14:paraId="28C010F7" w14:textId="77777777" w:rsidR="00D13E8F" w:rsidRPr="00153087" w:rsidRDefault="00D13E8F" w:rsidP="00293E56">
            <w:pPr>
              <w:pStyle w:val="AATableText"/>
            </w:pPr>
            <w:r w:rsidRPr="00153087">
              <w:t>Includes giving and getting feedback, having critique sessions, and getting technical help with digital art.</w:t>
            </w:r>
          </w:p>
        </w:tc>
      </w:tr>
      <w:tr w:rsidR="00D13E8F" w:rsidRPr="00153087" w14:paraId="66542056" w14:textId="77777777" w:rsidTr="00247382">
        <w:trPr>
          <w:trHeight w:val="623"/>
        </w:trPr>
        <w:tc>
          <w:tcPr>
            <w:tcW w:w="2695" w:type="dxa"/>
            <w:vAlign w:val="center"/>
          </w:tcPr>
          <w:p w14:paraId="1DB8EB11" w14:textId="77777777" w:rsidR="00D13E8F" w:rsidRPr="00153087" w:rsidRDefault="00D13E8F" w:rsidP="00293E56">
            <w:pPr>
              <w:pStyle w:val="AATableText"/>
            </w:pPr>
            <w:r w:rsidRPr="00153087">
              <w:t xml:space="preserve">Engagement with Peers </w:t>
            </w:r>
          </w:p>
        </w:tc>
        <w:tc>
          <w:tcPr>
            <w:tcW w:w="7231" w:type="dxa"/>
            <w:vAlign w:val="center"/>
          </w:tcPr>
          <w:p w14:paraId="5A1EB009" w14:textId="77777777" w:rsidR="00D13E8F" w:rsidRPr="00153087" w:rsidRDefault="00D13E8F" w:rsidP="00293E56">
            <w:pPr>
              <w:pStyle w:val="AATableText"/>
            </w:pPr>
            <w:r w:rsidRPr="00153087">
              <w:t>Includes working together, sharing ideas, and being a part of digital design communities or class group projects.</w:t>
            </w:r>
          </w:p>
        </w:tc>
      </w:tr>
    </w:tbl>
    <w:p w14:paraId="19867BE8" w14:textId="77777777" w:rsidR="00D13E8F" w:rsidRPr="00153087" w:rsidRDefault="00D13E8F" w:rsidP="00293E56">
      <w:pPr>
        <w:pStyle w:val="AAText"/>
        <w:rPr>
          <w:rtl/>
        </w:rPr>
      </w:pPr>
      <w:r w:rsidRPr="00153087">
        <w:t>By combining these two theoretical models, the study captures a comprehensive picture of how students interact with digital creative environments. These frameworks provided the basis for designing questionnaire items and observational rubrics in this axis.</w:t>
      </w:r>
    </w:p>
    <w:p w14:paraId="21661BE8" w14:textId="0640EE6B" w:rsidR="00D13E8F" w:rsidRPr="00153087" w:rsidRDefault="00D13E8F" w:rsidP="00293E56">
      <w:pPr>
        <w:pStyle w:val="AATitr2"/>
      </w:pPr>
      <w:r w:rsidRPr="00153087">
        <w:t>Press (</w:t>
      </w:r>
      <w:r w:rsidR="00140CBA" w:rsidRPr="00153087">
        <w:t>Technology -enhanced pedagogical environment</w:t>
      </w:r>
      <w:r w:rsidRPr="00153087">
        <w:t>)</w:t>
      </w:r>
    </w:p>
    <w:p w14:paraId="66F13637" w14:textId="50EE7E42" w:rsidR="005C5030" w:rsidRPr="00153087" w:rsidRDefault="004E0387" w:rsidP="00293E56">
      <w:pPr>
        <w:pStyle w:val="AAText"/>
      </w:pPr>
      <w:r w:rsidRPr="00153087">
        <w:t xml:space="preserve">At this stage of the research, the focus moves away from the use of technology for the sake of its use and toward the use of the digital environment and its concrete impact on the creative process from the perspective of the future art educators. </w:t>
      </w:r>
      <w:r w:rsidR="00E9265F" w:rsidRPr="00153087">
        <w:t xml:space="preserve">This part of the research focuses on the </w:t>
      </w:r>
      <w:r w:rsidR="00C27ABE" w:rsidRPr="00153087">
        <w:t>«</w:t>
      </w:r>
      <w:r w:rsidR="00E9265F" w:rsidRPr="00153087">
        <w:t>Press</w:t>
      </w:r>
      <w:r w:rsidR="00C27ABE" w:rsidRPr="00153087">
        <w:rPr>
          <w:rFonts w:eastAsia="Aptos" w:cs="Arial"/>
          <w:kern w:val="3"/>
          <w:lang w:eastAsia="en-US"/>
        </w:rPr>
        <w:t>»</w:t>
      </w:r>
      <w:r w:rsidR="00E9265F" w:rsidRPr="00153087">
        <w:t xml:space="preserve"> dimension of the 4P model and analyzes the learning environment itself. </w:t>
      </w:r>
      <w:r w:rsidR="00AF4C20" w:rsidRPr="00153087">
        <w:t>This study attempts to understand how and in what way technology can, as a facilitating and high-speed tool, improve the creative abilities of future art teachers and how it can limit them. Therefore, the aim of this study goes beyond the superficial use of technologies and focuses on the creative process and the things that can influence this process in any way. At the same time, it tries to explain how technology is used in the current situation, from interactive media to design software. In this regard, it wants to show whether digital technologies can really increase students' creative risk-taking ability or have a positive effect on their artistic and critical perception. Therefore, the overall goal is to comprehensively examine the impact of technologies, the unique characteristics of technologies and their potential for the growth of the creative process</w:t>
      </w:r>
      <w:r w:rsidR="00E9265F" w:rsidRPr="00153087">
        <w:t>.</w:t>
      </w:r>
      <w:r w:rsidR="00D13E8F" w:rsidRPr="00153087">
        <w:t xml:space="preserve"> The idea of a shared digital learning space has become very important to the digital transformation of higher education. It means that educational technologies and disciplinary content need to work together </w:t>
      </w:r>
      <w:r w:rsidR="00EA18E5" w:rsidRPr="00153087">
        <w:rPr>
          <w:rFonts w:cs="Times New Roman"/>
        </w:rPr>
        <w:t>[291]</w:t>
      </w:r>
      <w:r w:rsidR="00D13E8F" w:rsidRPr="00153087">
        <w:t>.</w:t>
      </w:r>
      <w:r w:rsidR="006A2E36" w:rsidRPr="00153087">
        <w:t xml:space="preserve"> </w:t>
      </w:r>
      <w:r w:rsidR="00515687" w:rsidRPr="00153087">
        <w:t>This congruence facilitates adaptable, cross-disciplinary, and learner-focused methodologies that transcend institutional boundaries, thereby fostering increased engagement</w:t>
      </w:r>
      <w:r w:rsidRPr="00153087">
        <w:t xml:space="preserve"> </w:t>
      </w:r>
      <w:r w:rsidRPr="00153087">
        <w:rPr>
          <w:rFonts w:cs="Times New Roman"/>
        </w:rPr>
        <w:t>[292]</w:t>
      </w:r>
      <w:r w:rsidR="00515687" w:rsidRPr="00153087">
        <w:t xml:space="preserve">. Furthermore, from a spatial perspective, investigations underscore the significant impact of students' perceptions and control over their surroundings—including elements such as illumination, auditory distractions, screen configuration, and overall comfort—on their digital learning achievements </w:t>
      </w:r>
      <w:r w:rsidR="00EA18E5" w:rsidRPr="00153087">
        <w:rPr>
          <w:rFonts w:cs="Times New Roman"/>
        </w:rPr>
        <w:t>[293]</w:t>
      </w:r>
      <w:r w:rsidR="00515687" w:rsidRPr="00153087">
        <w:t>.</w:t>
      </w:r>
      <w:r w:rsidR="00D13E8F" w:rsidRPr="00153087">
        <w:t xml:space="preserve"> The quality of the digital place matters, even when you're online. </w:t>
      </w:r>
      <w:bookmarkStart w:id="11" w:name="_Hlk213243899"/>
      <w:bookmarkEnd w:id="10"/>
      <w:r w:rsidR="005C5030" w:rsidRPr="00153087">
        <w:t>Study environments that are quiet, customized, and ergonomically sound correlate with improved academic performance and enhanced creative output.</w:t>
      </w:r>
    </w:p>
    <w:p w14:paraId="21A08B7B" w14:textId="77777777" w:rsidR="00247382" w:rsidRPr="00153087" w:rsidRDefault="00F8593F" w:rsidP="00247382">
      <w:pPr>
        <w:pStyle w:val="AAText"/>
      </w:pPr>
      <w:r w:rsidRPr="00153087">
        <w:t>Additionally, the existing education models, such as the theory of connectivism, the use of a personal learning environment, and open educational practices, indicate that the contemporary learner is not simply a passive recipient of information in a traditional learning environment, but a proactive user of the tools and technology that can help to develop their creative potential.</w:t>
      </w:r>
      <w:r w:rsidR="005C5030" w:rsidRPr="00153087">
        <w:t xml:space="preserve"> These viewpoints challenge established behaviorist and cognitivist models by emphasizing autonomy, access to decentralized resources, and the collaborative creation of knowledge, all of which are enabled by digital tools </w:t>
      </w:r>
      <w:r w:rsidR="00EA18E5" w:rsidRPr="00153087">
        <w:rPr>
          <w:rFonts w:cs="Times New Roman"/>
        </w:rPr>
        <w:t>[294]</w:t>
      </w:r>
      <w:r w:rsidR="005C5030" w:rsidRPr="00153087">
        <w:t>.</w:t>
      </w:r>
    </w:p>
    <w:p w14:paraId="6F500DED" w14:textId="3ECEE128" w:rsidR="006D4F68" w:rsidRPr="00153087" w:rsidRDefault="005C5030" w:rsidP="00247382">
      <w:pPr>
        <w:pStyle w:val="AAText"/>
        <w:rPr>
          <w:rtl/>
        </w:rPr>
      </w:pPr>
      <w:r w:rsidRPr="00153087">
        <w:t>This study seeks to understand the digital learning environment, not just in terms of technology and infrastructure, but also by examining how students creatively engage with these technologies.</w:t>
      </w:r>
      <w:r w:rsidR="006A2E36" w:rsidRPr="00153087">
        <w:t xml:space="preserve"> </w:t>
      </w:r>
      <w:r w:rsidR="006D4F68" w:rsidRPr="00153087">
        <w:t xml:space="preserve">This study utilizes two key theoretical frameworks as the basis for assessing the digital learning environment's potential contribution to the creative and engaging learning experience of students. </w:t>
      </w:r>
    </w:p>
    <w:p w14:paraId="6B7F39A8" w14:textId="55FF5387" w:rsidR="00D13E8F" w:rsidRPr="00153087" w:rsidRDefault="00D13E8F" w:rsidP="00247382">
      <w:pPr>
        <w:pStyle w:val="AAText"/>
        <w:rPr>
          <w:rtl/>
        </w:rPr>
      </w:pPr>
      <w:r w:rsidRPr="00153087">
        <w:t xml:space="preserve">The TPACK </w:t>
      </w:r>
      <w:r w:rsidR="00813493" w:rsidRPr="00153087">
        <w:t>m</w:t>
      </w:r>
      <w:r w:rsidRPr="00153087">
        <w:t>odel</w:t>
      </w:r>
      <w:r w:rsidR="00FC3D52" w:rsidRPr="00153087">
        <w:t xml:space="preserve"> </w:t>
      </w:r>
      <w:r w:rsidR="00EA18E5" w:rsidRPr="00153087">
        <w:rPr>
          <w:rFonts w:cs="Times New Roman"/>
        </w:rPr>
        <w:t>[276</w:t>
      </w:r>
      <w:r w:rsidR="00923698" w:rsidRPr="00153087">
        <w:t xml:space="preserve">, </w:t>
      </w:r>
      <w:r w:rsidR="00923698" w:rsidRPr="00153087">
        <w:rPr>
          <w:lang w:val="ru-RU"/>
        </w:rPr>
        <w:t>р</w:t>
      </w:r>
      <w:r w:rsidR="00923698" w:rsidRPr="00153087">
        <w:t xml:space="preserve">. </w:t>
      </w:r>
      <w:r w:rsidR="00B3379D" w:rsidRPr="00153087">
        <w:t>62</w:t>
      </w:r>
      <w:r w:rsidR="00020BC4" w:rsidRPr="00153087">
        <w:rPr>
          <w:rFonts w:cs="Times New Roman"/>
        </w:rPr>
        <w:t>]</w:t>
      </w:r>
      <w:r w:rsidRPr="00153087">
        <w:t xml:space="preserve"> in Art Education with a </w:t>
      </w:r>
      <w:r w:rsidR="00813493" w:rsidRPr="00153087">
        <w:t xml:space="preserve">digital approach </w:t>
      </w:r>
    </w:p>
    <w:p w14:paraId="53966DB9" w14:textId="30FD56F6" w:rsidR="00EF24F8" w:rsidRPr="00153087" w:rsidRDefault="00247382" w:rsidP="00293E56">
      <w:pPr>
        <w:pStyle w:val="AAText"/>
        <w:rPr>
          <w:rtl/>
        </w:rPr>
      </w:pPr>
      <w:r w:rsidRPr="00153087">
        <mc:AlternateContent>
          <mc:Choice Requires="wpg">
            <w:drawing>
              <wp:anchor distT="0" distB="0" distL="114300" distR="114300" simplePos="0" relativeHeight="251609600" behindDoc="0" locked="0" layoutInCell="1" allowOverlap="1" wp14:anchorId="1B2A4CBD" wp14:editId="61195D55">
                <wp:simplePos x="0" y="0"/>
                <wp:positionH relativeFrom="margin">
                  <wp:posOffset>141605</wp:posOffset>
                </wp:positionH>
                <wp:positionV relativeFrom="paragraph">
                  <wp:posOffset>2381193</wp:posOffset>
                </wp:positionV>
                <wp:extent cx="5836920" cy="3285067"/>
                <wp:effectExtent l="0" t="19050" r="0" b="48895"/>
                <wp:wrapTopAndBottom/>
                <wp:docPr id="13207956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6920" cy="3285067"/>
                          <a:chOff x="-418294" y="0"/>
                          <a:chExt cx="6090368" cy="3586099"/>
                        </a:xfrm>
                      </wpg:grpSpPr>
                      <wpg:graphicFrame>
                        <wpg:cNvPr id="1947798543" name="Diagram 2"/>
                        <wpg:cNvFrPr/>
                        <wpg:xfrm>
                          <a:off x="1249680" y="0"/>
                          <a:ext cx="3133090" cy="2947670"/>
                        </wpg:xfrm>
                        <a:graphic>
                          <a:graphicData uri="http://schemas.openxmlformats.org/drawingml/2006/diagram">
                            <dgm:relIds xmlns:dgm="http://schemas.openxmlformats.org/drawingml/2006/diagram" xmlns:r="http://schemas.openxmlformats.org/officeDocument/2006/relationships" r:dm="rId66" r:lo="rId67" r:qs="rId68" r:cs="rId69"/>
                          </a:graphicData>
                        </a:graphic>
                      </wpg:graphicFrame>
                      <wps:wsp>
                        <wps:cNvPr id="1129820624" name="Straight Arrow Connector 3"/>
                        <wps:cNvCnPr/>
                        <wps:spPr>
                          <a:xfrm flipH="1">
                            <a:off x="3134868" y="999744"/>
                            <a:ext cx="886460" cy="343535"/>
                          </a:xfrm>
                          <a:prstGeom prst="straightConnector1">
                            <a:avLst/>
                          </a:prstGeom>
                          <a:noFill/>
                          <a:ln w="6350" cap="flat" cmpd="sng" algn="ctr">
                            <a:solidFill>
                              <a:sysClr val="windowText" lastClr="000000"/>
                            </a:solidFill>
                            <a:prstDash val="solid"/>
                            <a:miter lim="800000"/>
                            <a:tailEnd type="triangle"/>
                          </a:ln>
                          <a:effectLst/>
                        </wps:spPr>
                        <wps:bodyPr/>
                      </wps:wsp>
                      <wps:wsp>
                        <wps:cNvPr id="878829742" name="Rectangle 4"/>
                        <wps:cNvSpPr/>
                        <wps:spPr>
                          <a:xfrm>
                            <a:off x="4017264" y="396240"/>
                            <a:ext cx="1654810" cy="605155"/>
                          </a:xfrm>
                          <a:prstGeom prst="rect">
                            <a:avLst/>
                          </a:prstGeom>
                          <a:solidFill>
                            <a:srgbClr val="FFC000"/>
                          </a:solidFill>
                          <a:ln w="12700" cap="flat" cmpd="sng" algn="ctr">
                            <a:noFill/>
                            <a:prstDash val="solid"/>
                            <a:miter lim="800000"/>
                          </a:ln>
                          <a:effectLst/>
                        </wps:spPr>
                        <wps:txbx>
                          <w:txbxContent>
                            <w:p w14:paraId="74E8AE00" w14:textId="77777777" w:rsidR="000A55BD" w:rsidRPr="00BE28DE" w:rsidRDefault="000A55BD" w:rsidP="00D13E8F">
                              <w:pPr>
                                <w:spacing w:line="276" w:lineRule="auto"/>
                                <w:jc w:val="center"/>
                                <w:rPr>
                                  <w:sz w:val="20"/>
                                  <w:szCs w:val="20"/>
                                </w:rPr>
                              </w:pPr>
                              <w:r w:rsidRPr="00BE28DE">
                                <w:rPr>
                                  <w:sz w:val="20"/>
                                  <w:szCs w:val="20"/>
                                </w:rPr>
                                <w:t xml:space="preserve">Technological Content Knowledge (TCK)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0292973" name="Straight Arrow Connector 5"/>
                        <wps:cNvCnPr/>
                        <wps:spPr>
                          <a:xfrm>
                            <a:off x="1603248" y="999744"/>
                            <a:ext cx="891540" cy="376555"/>
                          </a:xfrm>
                          <a:prstGeom prst="straightConnector1">
                            <a:avLst/>
                          </a:prstGeom>
                          <a:noFill/>
                          <a:ln w="6350" cap="flat" cmpd="sng" algn="ctr">
                            <a:solidFill>
                              <a:sysClr val="windowText" lastClr="000000"/>
                            </a:solidFill>
                            <a:prstDash val="solid"/>
                            <a:miter lim="800000"/>
                            <a:tailEnd type="triangle"/>
                          </a:ln>
                          <a:effectLst/>
                        </wps:spPr>
                        <wps:bodyPr/>
                      </wps:wsp>
                      <wps:wsp>
                        <wps:cNvPr id="950022680" name="Rectangle 4"/>
                        <wps:cNvSpPr/>
                        <wps:spPr>
                          <a:xfrm>
                            <a:off x="-418294" y="396241"/>
                            <a:ext cx="2019707" cy="605155"/>
                          </a:xfrm>
                          <a:prstGeom prst="rect">
                            <a:avLst/>
                          </a:prstGeom>
                          <a:solidFill>
                            <a:srgbClr val="FFC000"/>
                          </a:solidFill>
                          <a:ln w="12700" cap="flat" cmpd="sng" algn="ctr">
                            <a:noFill/>
                            <a:prstDash val="solid"/>
                            <a:miter lim="800000"/>
                          </a:ln>
                          <a:effectLst/>
                        </wps:spPr>
                        <wps:txbx>
                          <w:txbxContent>
                            <w:p w14:paraId="41C07CF7" w14:textId="77777777" w:rsidR="000A55BD" w:rsidRPr="00BE28DE" w:rsidRDefault="000A55BD" w:rsidP="00D13E8F">
                              <w:pPr>
                                <w:spacing w:line="276" w:lineRule="auto"/>
                                <w:jc w:val="center"/>
                                <w:rPr>
                                  <w:sz w:val="20"/>
                                  <w:szCs w:val="20"/>
                                </w:rPr>
                              </w:pPr>
                              <w:r w:rsidRPr="00BE28DE">
                                <w:rPr>
                                  <w:sz w:val="20"/>
                                  <w:szCs w:val="20"/>
                                </w:rPr>
                                <w:t xml:space="preserve">Technological Pedagogical Knowledge (TPK)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3414993" name="Rectangle 4"/>
                        <wps:cNvSpPr/>
                        <wps:spPr>
                          <a:xfrm>
                            <a:off x="2011680" y="2980944"/>
                            <a:ext cx="1644650" cy="605155"/>
                          </a:xfrm>
                          <a:prstGeom prst="rect">
                            <a:avLst/>
                          </a:prstGeom>
                          <a:solidFill>
                            <a:srgbClr val="FFC000"/>
                          </a:solidFill>
                          <a:ln w="12700" cap="flat" cmpd="sng" algn="ctr">
                            <a:noFill/>
                            <a:prstDash val="solid"/>
                            <a:miter lim="800000"/>
                          </a:ln>
                          <a:effectLst/>
                        </wps:spPr>
                        <wps:txbx>
                          <w:txbxContent>
                            <w:p w14:paraId="2353B0DC" w14:textId="77777777" w:rsidR="000A55BD" w:rsidRPr="00BE28DE" w:rsidRDefault="000A55BD" w:rsidP="00D13E8F">
                              <w:pPr>
                                <w:spacing w:line="276" w:lineRule="auto"/>
                                <w:jc w:val="center"/>
                                <w:rPr>
                                  <w:sz w:val="22"/>
                                  <w:szCs w:val="22"/>
                                </w:rPr>
                              </w:pPr>
                              <w:r w:rsidRPr="00BE28DE">
                                <w:rPr>
                                  <w:sz w:val="22"/>
                                  <w:szCs w:val="22"/>
                                </w:rPr>
                                <w:t xml:space="preserve">Pedagogical Content Knowledge (PCK)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399933" name="Straight Arrow Connector 6"/>
                        <wps:cNvCnPr/>
                        <wps:spPr>
                          <a:xfrm flipH="1" flipV="1">
                            <a:off x="2831592" y="2202180"/>
                            <a:ext cx="635" cy="745490"/>
                          </a:xfrm>
                          <a:prstGeom prst="straightConnector1">
                            <a:avLst/>
                          </a:prstGeom>
                          <a:noFill/>
                          <a:ln w="6350" cap="flat" cmpd="sng" algn="ctr">
                            <a:solidFill>
                              <a:sysClr val="windowText" lastClr="000000"/>
                            </a:solidFill>
                            <a:prstDash val="solid"/>
                            <a:miter lim="800000"/>
                            <a:tailEnd type="triangle"/>
                          </a:ln>
                          <a:effectLst/>
                        </wps:spPr>
                        <wps:bodyPr/>
                      </wps:wsp>
                      <wps:wsp>
                        <wps:cNvPr id="295536840" name="Rectangle 4"/>
                        <wps:cNvSpPr/>
                        <wps:spPr>
                          <a:xfrm>
                            <a:off x="-403618" y="1292352"/>
                            <a:ext cx="2005099" cy="605155"/>
                          </a:xfrm>
                          <a:prstGeom prst="rect">
                            <a:avLst/>
                          </a:prstGeom>
                          <a:solidFill>
                            <a:srgbClr val="FFC000"/>
                          </a:solidFill>
                          <a:ln w="12700" cap="flat" cmpd="sng" algn="ctr">
                            <a:noFill/>
                            <a:prstDash val="solid"/>
                            <a:miter lim="800000"/>
                          </a:ln>
                          <a:effectLst/>
                        </wps:spPr>
                        <wps:txbx>
                          <w:txbxContent>
                            <w:p w14:paraId="196C7633" w14:textId="77777777" w:rsidR="000A55BD" w:rsidRPr="00BE28DE" w:rsidRDefault="000A55BD" w:rsidP="00D13E8F">
                              <w:pPr>
                                <w:spacing w:line="276" w:lineRule="auto"/>
                                <w:jc w:val="center"/>
                                <w:rPr>
                                  <w:sz w:val="20"/>
                                  <w:szCs w:val="20"/>
                                </w:rPr>
                              </w:pPr>
                              <w:r w:rsidRPr="00BE28DE">
                                <w:rPr>
                                  <w:sz w:val="20"/>
                                  <w:szCs w:val="20"/>
                                </w:rPr>
                                <w:t xml:space="preserve">Technological Pedagogical Content Knowledge (TPACK)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6676584" name="Straight Arrow Connector 1"/>
                        <wps:cNvCnPr/>
                        <wps:spPr>
                          <a:xfrm>
                            <a:off x="1603248" y="1606296"/>
                            <a:ext cx="122532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B2A4CBD" id="Group 2" o:spid="_x0000_s1026" style="position:absolute;left:0;text-align:left;margin-left:11.15pt;margin-top:187.5pt;width:459.6pt;height:258.65pt;z-index:251609600;mso-position-horizontal-relative:margin;mso-width-relative:margin;mso-height-relative:margin" coordorigin="-4182" coordsize="60903,3586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27" type="#_x0000_t75" style="position:absolute;left:13436;top:199;width:29450;height:29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">
                  <v:imagedata r:id="rId71" o:title=""/>
                  <o:lock v:ext="edit" aspectratio="f"/>
                </v:shape>
                <v:shapetype id="_x0000_t32" coordsize="21600,21600" o:spt="32" o:oned="t" path="m,l21600,21600e" filled="f">
                  <v:path arrowok="t" fillok="f" o:connecttype="none"/>
                  <o:lock v:ext="edit" shapetype="t"/>
                </v:shapetype>
                <v:shape id="Straight Arrow Connector 3" o:spid="_x0000_s1028" type="#_x0000_t32" style="position:absolute;left:31348;top:9997;width:8865;height:34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" strokecolor="windowText" strokeweight=".5pt">
                  <v:stroke endarrow="block" joinstyle="miter"/>
                </v:shape>
                <v:rect id="Rectangle 4" o:spid="_x0000_s1029" style="position:absolute;left:40172;top:3962;width:16548;height:6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" fillcolor="#ffc000" stroked="f" strokeweight="1pt">
                  <v:textbox>
                    <w:txbxContent>
                      <w:p w14:paraId="74E8AE00" w14:textId="77777777" w:rsidR="000A55BD" w:rsidRPr="00BE28DE" w:rsidRDefault="000A55BD" w:rsidP="00D13E8F">
                        <w:pPr>
                          <w:spacing w:line="276" w:lineRule="auto"/>
                          <w:jc w:val="center"/>
                          <w:rPr>
                            <w:sz w:val="20"/>
                            <w:szCs w:val="20"/>
                          </w:rPr>
                        </w:pPr>
                        <w:r w:rsidRPr="00BE28DE">
                          <w:rPr>
                            <w:sz w:val="20"/>
                            <w:szCs w:val="20"/>
                          </w:rPr>
                          <w:t xml:space="preserve">Technological Content Knowledge (TCK) </w:t>
                        </w:r>
                      </w:p>
                    </w:txbxContent>
                  </v:textbox>
                </v:rect>
                <v:shape id="Straight Arrow Connector 5" o:spid="_x0000_s1030" type="#_x0000_t32" style="position:absolute;left:16032;top:9997;width:8915;height:37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" strokecolor="windowText" strokeweight=".5pt">
                  <v:stroke endarrow="block" joinstyle="miter"/>
                </v:shape>
                <v:rect id="Rectangle 4" o:spid="_x0000_s1031" style="position:absolute;left:-4182;top:3962;width:20196;height:6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" fillcolor="#ffc000" stroked="f" strokeweight="1pt">
                  <v:textbox>
                    <w:txbxContent>
                      <w:p w14:paraId="41C07CF7" w14:textId="77777777" w:rsidR="000A55BD" w:rsidRPr="00BE28DE" w:rsidRDefault="000A55BD" w:rsidP="00D13E8F">
                        <w:pPr>
                          <w:spacing w:line="276" w:lineRule="auto"/>
                          <w:jc w:val="center"/>
                          <w:rPr>
                            <w:sz w:val="20"/>
                            <w:szCs w:val="20"/>
                          </w:rPr>
                        </w:pPr>
                        <w:r w:rsidRPr="00BE28DE">
                          <w:rPr>
                            <w:sz w:val="20"/>
                            <w:szCs w:val="20"/>
                          </w:rPr>
                          <w:t xml:space="preserve">Technological Pedagogical Knowledge (TPK) </w:t>
                        </w:r>
                      </w:p>
                    </w:txbxContent>
                  </v:textbox>
                </v:rect>
                <v:rect id="Rectangle 4" o:spid="_x0000_s1032" style="position:absolute;left:20116;top:29809;width:16447;height:6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" fillcolor="#ffc000" stroked="f" strokeweight="1pt">
                  <v:textbox>
                    <w:txbxContent>
                      <w:p w14:paraId="2353B0DC" w14:textId="77777777" w:rsidR="000A55BD" w:rsidRPr="00BE28DE" w:rsidRDefault="000A55BD" w:rsidP="00D13E8F">
                        <w:pPr>
                          <w:spacing w:line="276" w:lineRule="auto"/>
                          <w:jc w:val="center"/>
                          <w:rPr>
                            <w:sz w:val="22"/>
                            <w:szCs w:val="22"/>
                          </w:rPr>
                        </w:pPr>
                        <w:r w:rsidRPr="00BE28DE">
                          <w:rPr>
                            <w:sz w:val="22"/>
                            <w:szCs w:val="22"/>
                          </w:rPr>
                          <w:t xml:space="preserve">Pedagogical Content Knowledge (PCK) </w:t>
                        </w:r>
                      </w:p>
                    </w:txbxContent>
                  </v:textbox>
                </v:rect>
                <v:shape id="Straight Arrow Connector 6" o:spid="_x0000_s1033" type="#_x0000_t32" style="position:absolute;left:28315;top:22021;width:7;height:74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" strokecolor="windowText" strokeweight=".5pt">
                  <v:stroke endarrow="block" joinstyle="miter"/>
                </v:shape>
                <v:rect id="Rectangle 4" o:spid="_x0000_s1034" style="position:absolute;left:-4036;top:12923;width:20050;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" fillcolor="#ffc000" stroked="f" strokeweight="1pt">
                  <v:textbox>
                    <w:txbxContent>
                      <w:p w14:paraId="196C7633" w14:textId="77777777" w:rsidR="000A55BD" w:rsidRPr="00BE28DE" w:rsidRDefault="000A55BD" w:rsidP="00D13E8F">
                        <w:pPr>
                          <w:spacing w:line="276" w:lineRule="auto"/>
                          <w:jc w:val="center"/>
                          <w:rPr>
                            <w:sz w:val="20"/>
                            <w:szCs w:val="20"/>
                          </w:rPr>
                        </w:pPr>
                        <w:r w:rsidRPr="00BE28DE">
                          <w:rPr>
                            <w:sz w:val="20"/>
                            <w:szCs w:val="20"/>
                          </w:rPr>
                          <w:t xml:space="preserve">Technological Pedagogical Content Knowledge (TPACK) </w:t>
                        </w:r>
                      </w:p>
                    </w:txbxContent>
                  </v:textbox>
                </v:rect>
                <v:shape id="Straight Arrow Connector 1" o:spid="_x0000_s1035" type="#_x0000_t32" style="position:absolute;left:16032;top:16062;width:12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" strokecolor="black [3213]" strokeweight="1pt">
                  <v:stroke endarrow="block" joinstyle="miter"/>
                </v:shape>
                <w10:wrap type="topAndBottom" anchorx="margin"/>
              </v:group>
            </w:pict>
          </mc:Fallback>
        </mc:AlternateContent>
      </w:r>
      <w:r w:rsidR="00AC2E18" w:rsidRPr="00153087">
        <w:t xml:space="preserve">The TPACK model was first proposed by Mishra and Kohler </w:t>
      </w:r>
      <w:r w:rsidR="00EA18E5" w:rsidRPr="00153087">
        <w:rPr>
          <w:rFonts w:cs="Times New Roman"/>
        </w:rPr>
        <w:t>[</w:t>
      </w:r>
      <w:r w:rsidR="00D37B52" w:rsidRPr="00153087">
        <w:rPr>
          <w:rFonts w:cs="Times New Roman"/>
        </w:rPr>
        <w:t>276</w:t>
      </w:r>
      <w:r w:rsidR="00EA18E5" w:rsidRPr="00153087">
        <w:rPr>
          <w:rFonts w:cs="Times New Roman"/>
        </w:rPr>
        <w:t>]</w:t>
      </w:r>
      <w:r w:rsidR="00AC2E18" w:rsidRPr="00153087">
        <w:t xml:space="preserve"> and refers to Technological Content Knowledge. This framework provides a strong foundation to clarify students’ understanding of the use of digital technologies in the teaching and learning process</w:t>
      </w:r>
      <w:r w:rsidR="00D37B52" w:rsidRPr="00153087">
        <w:rPr>
          <w:rFonts w:hint="cs"/>
          <w:rtl/>
        </w:rPr>
        <w:t xml:space="preserve"> </w:t>
      </w:r>
      <w:r w:rsidR="00D37B52" w:rsidRPr="00153087">
        <w:rPr>
          <w:rFonts w:cs="Times New Roman"/>
        </w:rPr>
        <w:t>[295]</w:t>
      </w:r>
      <w:r w:rsidR="00AC2E18" w:rsidRPr="00153087">
        <w:t xml:space="preserve">. </w:t>
      </w:r>
      <w:r w:rsidR="004E0387" w:rsidRPr="00153087">
        <w:t>In domain of art education, where the landscape has a transformation with the integration of digital technologies, the TPACK model assumes a vital role. It is utilized to measure not only teachers' proficiency levels with these technologies, but also their ability to effectively utilize them. Furthermore, the model is utilized to measure teachers' expertise, their methods, and their ability to collaborate with others to promote creativity through these technologies.</w:t>
      </w:r>
      <w:r w:rsidR="00AC2E18" w:rsidRPr="00153087">
        <w:t xml:space="preserve"> Therefore, it is suitable for use by future teachers of </w:t>
      </w:r>
      <w:r w:rsidR="009836E4" w:rsidRPr="00153087">
        <w:t>art education</w:t>
      </w:r>
      <w:r w:rsidR="00AC2E18" w:rsidRPr="00153087">
        <w:t>. The elements of this model are summarized below.</w:t>
      </w:r>
    </w:p>
    <w:p w14:paraId="04DA9B22" w14:textId="2337DBF0" w:rsidR="00247382" w:rsidRPr="00153087" w:rsidRDefault="00247382" w:rsidP="00247382">
      <w:pPr>
        <w:pStyle w:val="AAText"/>
      </w:pPr>
    </w:p>
    <w:p w14:paraId="538E1A52" w14:textId="11B91801" w:rsidR="004E0387" w:rsidRPr="00153087" w:rsidRDefault="00D13E8F" w:rsidP="00293E56">
      <w:pPr>
        <w:pStyle w:val="AAFiguretitle"/>
      </w:pPr>
      <w:r w:rsidRPr="00153087">
        <w:t>Figure 1</w:t>
      </w:r>
      <w:r w:rsidR="007D2F93" w:rsidRPr="00153087">
        <w:t>2</w:t>
      </w:r>
      <w:r w:rsidRPr="00153087">
        <w:t>- The TPACK framework</w:t>
      </w:r>
    </w:p>
    <w:p w14:paraId="517D33FB" w14:textId="77777777" w:rsidR="007D2F93" w:rsidRPr="00153087" w:rsidRDefault="007D2F93" w:rsidP="00293E56">
      <w:pPr>
        <w:pStyle w:val="AAFiguretitle"/>
      </w:pPr>
    </w:p>
    <w:p w14:paraId="6F245EEB" w14:textId="663334A3" w:rsidR="00D13E8F" w:rsidRPr="00153087" w:rsidRDefault="00D13E8F" w:rsidP="00293E56">
      <w:pPr>
        <w:pStyle w:val="AATableTitile"/>
        <w:rPr>
          <w:rtl/>
        </w:rPr>
      </w:pPr>
      <w:r w:rsidRPr="00153087">
        <w:t xml:space="preserve">Table </w:t>
      </w:r>
      <w:r w:rsidR="00C56151" w:rsidRPr="00153087">
        <w:t>9</w:t>
      </w:r>
      <w:r w:rsidRPr="00153087">
        <w:t>- TPACK framework in the context of Art Education</w:t>
      </w:r>
    </w:p>
    <w:p w14:paraId="0EC71B76" w14:textId="77777777" w:rsidR="00BC506A" w:rsidRPr="00153087" w:rsidRDefault="00BC506A" w:rsidP="00293E56">
      <w:pPr>
        <w:pStyle w:val="AATableTitile"/>
        <w:rPr>
          <w:rtl/>
        </w:rPr>
      </w:pPr>
    </w:p>
    <w:tbl>
      <w:tblPr>
        <w:tblStyle w:val="TableGrid3"/>
        <w:tblW w:w="9625" w:type="dxa"/>
        <w:tblLook w:val="04A0" w:firstRow="1" w:lastRow="0" w:firstColumn="1" w:lastColumn="0" w:noHBand="0" w:noVBand="1"/>
      </w:tblPr>
      <w:tblGrid>
        <w:gridCol w:w="2245"/>
        <w:gridCol w:w="2880"/>
        <w:gridCol w:w="4500"/>
      </w:tblGrid>
      <w:tr w:rsidR="00D13E8F" w:rsidRPr="00153087" w14:paraId="2F593F8F" w14:textId="77777777" w:rsidTr="00247382">
        <w:trPr>
          <w:trHeight w:val="244"/>
        </w:trPr>
        <w:tc>
          <w:tcPr>
            <w:tcW w:w="2245" w:type="dxa"/>
            <w:vAlign w:val="center"/>
          </w:tcPr>
          <w:p w14:paraId="615A62D1" w14:textId="37B77CFF" w:rsidR="00D13E8F" w:rsidRPr="00153087" w:rsidRDefault="00D13E8F" w:rsidP="00293E56">
            <w:pPr>
              <w:pStyle w:val="AATableText"/>
              <w:rPr>
                <w:rFonts w:eastAsia="Times New Roman"/>
              </w:rPr>
            </w:pPr>
            <w:bookmarkStart w:id="12" w:name="_Hlk204268577"/>
            <w:r w:rsidRPr="00153087">
              <w:t xml:space="preserve">TPACK </w:t>
            </w:r>
            <w:r w:rsidR="00604615" w:rsidRPr="00153087">
              <w:t>d</w:t>
            </w:r>
            <w:r w:rsidRPr="00153087">
              <w:t>omain</w:t>
            </w:r>
          </w:p>
        </w:tc>
        <w:tc>
          <w:tcPr>
            <w:tcW w:w="2880" w:type="dxa"/>
            <w:vAlign w:val="center"/>
          </w:tcPr>
          <w:p w14:paraId="638DD918" w14:textId="77777777" w:rsidR="00D13E8F" w:rsidRPr="00153087" w:rsidRDefault="00D13E8F" w:rsidP="00293E56">
            <w:pPr>
              <w:pStyle w:val="AATableText"/>
            </w:pPr>
            <w:r w:rsidRPr="00153087">
              <w:t>Definition</w:t>
            </w:r>
          </w:p>
        </w:tc>
        <w:tc>
          <w:tcPr>
            <w:tcW w:w="4500" w:type="dxa"/>
            <w:vAlign w:val="center"/>
          </w:tcPr>
          <w:p w14:paraId="53CE6082" w14:textId="77777777" w:rsidR="00D13E8F" w:rsidRPr="00153087" w:rsidRDefault="00D13E8F" w:rsidP="00293E56">
            <w:pPr>
              <w:pStyle w:val="AATableText"/>
            </w:pPr>
            <w:r w:rsidRPr="00153087">
              <w:t>Application in Art Education</w:t>
            </w:r>
          </w:p>
        </w:tc>
      </w:tr>
      <w:tr w:rsidR="001C3B56" w:rsidRPr="00153087" w14:paraId="52376A33" w14:textId="77777777" w:rsidTr="00247382">
        <w:trPr>
          <w:trHeight w:val="244"/>
        </w:trPr>
        <w:tc>
          <w:tcPr>
            <w:tcW w:w="2245" w:type="dxa"/>
            <w:vAlign w:val="center"/>
          </w:tcPr>
          <w:p w14:paraId="42D03ECE" w14:textId="32F1F893" w:rsidR="001C3B56" w:rsidRPr="00153087" w:rsidRDefault="001C3B56" w:rsidP="001C3B56">
            <w:pPr>
              <w:pStyle w:val="AATableText"/>
              <w:jc w:val="center"/>
            </w:pPr>
            <w:r w:rsidRPr="00153087">
              <w:t>1</w:t>
            </w:r>
          </w:p>
        </w:tc>
        <w:tc>
          <w:tcPr>
            <w:tcW w:w="2880" w:type="dxa"/>
            <w:vAlign w:val="center"/>
          </w:tcPr>
          <w:p w14:paraId="4A064EC9" w14:textId="07D9F546" w:rsidR="001C3B56" w:rsidRPr="00153087" w:rsidRDefault="001C3B56" w:rsidP="001C3B56">
            <w:pPr>
              <w:pStyle w:val="AATableText"/>
              <w:jc w:val="center"/>
            </w:pPr>
            <w:r w:rsidRPr="00153087">
              <w:t>2</w:t>
            </w:r>
          </w:p>
        </w:tc>
        <w:tc>
          <w:tcPr>
            <w:tcW w:w="4500" w:type="dxa"/>
            <w:vAlign w:val="center"/>
          </w:tcPr>
          <w:p w14:paraId="6F0948B6" w14:textId="4FA3380D" w:rsidR="001C3B56" w:rsidRPr="00153087" w:rsidRDefault="001C3B56" w:rsidP="001C3B56">
            <w:pPr>
              <w:pStyle w:val="AATableText"/>
              <w:jc w:val="center"/>
            </w:pPr>
            <w:r w:rsidRPr="00153087">
              <w:t>3</w:t>
            </w:r>
          </w:p>
        </w:tc>
      </w:tr>
      <w:tr w:rsidR="00D13E8F" w:rsidRPr="00153087" w14:paraId="0F18403D" w14:textId="77777777" w:rsidTr="00247382">
        <w:trPr>
          <w:trHeight w:val="683"/>
        </w:trPr>
        <w:tc>
          <w:tcPr>
            <w:tcW w:w="2245" w:type="dxa"/>
            <w:vAlign w:val="center"/>
          </w:tcPr>
          <w:p w14:paraId="0DE80CBF" w14:textId="77777777" w:rsidR="00D13E8F" w:rsidRPr="00153087" w:rsidRDefault="00D13E8F" w:rsidP="00293E56">
            <w:pPr>
              <w:pStyle w:val="AATableText"/>
            </w:pPr>
            <w:r w:rsidRPr="00153087">
              <w:t>Content Knowledge (CK)</w:t>
            </w:r>
          </w:p>
        </w:tc>
        <w:tc>
          <w:tcPr>
            <w:tcW w:w="2880" w:type="dxa"/>
            <w:vAlign w:val="center"/>
          </w:tcPr>
          <w:p w14:paraId="1A3DACEB" w14:textId="77777777" w:rsidR="00D13E8F" w:rsidRPr="00153087" w:rsidRDefault="00D13E8F" w:rsidP="00293E56">
            <w:pPr>
              <w:pStyle w:val="AATableText"/>
            </w:pPr>
            <w:r w:rsidRPr="00153087">
              <w:t>Knowledge of subject matter to be taught.</w:t>
            </w:r>
          </w:p>
        </w:tc>
        <w:tc>
          <w:tcPr>
            <w:tcW w:w="4500" w:type="dxa"/>
            <w:vAlign w:val="center"/>
          </w:tcPr>
          <w:p w14:paraId="4B1F6952" w14:textId="77777777" w:rsidR="00D13E8F" w:rsidRPr="00153087" w:rsidRDefault="00D13E8F" w:rsidP="00293E56">
            <w:pPr>
              <w:pStyle w:val="AATableText"/>
            </w:pPr>
            <w:r w:rsidRPr="00153087">
              <w:t>Mastery of color theory, visual composition, art history, and design principles.</w:t>
            </w:r>
          </w:p>
        </w:tc>
      </w:tr>
      <w:tr w:rsidR="00D13E8F" w:rsidRPr="00153087" w14:paraId="4EA227D0" w14:textId="77777777" w:rsidTr="001C3B56">
        <w:trPr>
          <w:trHeight w:val="890"/>
        </w:trPr>
        <w:tc>
          <w:tcPr>
            <w:tcW w:w="2245" w:type="dxa"/>
            <w:tcBorders>
              <w:bottom w:val="single" w:sz="4" w:space="0" w:color="auto"/>
            </w:tcBorders>
            <w:vAlign w:val="center"/>
          </w:tcPr>
          <w:p w14:paraId="306528A5" w14:textId="77777777" w:rsidR="00D13E8F" w:rsidRPr="00153087" w:rsidRDefault="00D13E8F" w:rsidP="00293E56">
            <w:pPr>
              <w:pStyle w:val="AATableText"/>
            </w:pPr>
            <w:r w:rsidRPr="00153087">
              <w:t>Pedagogical Knowledge (PK)</w:t>
            </w:r>
          </w:p>
        </w:tc>
        <w:tc>
          <w:tcPr>
            <w:tcW w:w="2880" w:type="dxa"/>
            <w:tcBorders>
              <w:bottom w:val="single" w:sz="4" w:space="0" w:color="auto"/>
            </w:tcBorders>
            <w:vAlign w:val="center"/>
          </w:tcPr>
          <w:p w14:paraId="33D51C88" w14:textId="77777777" w:rsidR="00D13E8F" w:rsidRPr="00153087" w:rsidRDefault="00D13E8F" w:rsidP="00293E56">
            <w:pPr>
              <w:pStyle w:val="AATableText"/>
            </w:pPr>
            <w:r w:rsidRPr="00153087">
              <w:t>Knowledge of teaching methods and classroom strategies.</w:t>
            </w:r>
          </w:p>
        </w:tc>
        <w:tc>
          <w:tcPr>
            <w:tcW w:w="4500" w:type="dxa"/>
            <w:tcBorders>
              <w:bottom w:val="single" w:sz="4" w:space="0" w:color="auto"/>
            </w:tcBorders>
            <w:vAlign w:val="center"/>
          </w:tcPr>
          <w:p w14:paraId="11B4580A" w14:textId="77777777" w:rsidR="00D13E8F" w:rsidRPr="00153087" w:rsidRDefault="00D13E8F" w:rsidP="00293E56">
            <w:pPr>
              <w:pStyle w:val="AATableText"/>
            </w:pPr>
            <w:r w:rsidRPr="00153087">
              <w:t>Use of critique sessions, workshops, project-based learning, and creative assessments.</w:t>
            </w:r>
          </w:p>
        </w:tc>
      </w:tr>
      <w:tr w:rsidR="00D13E8F" w:rsidRPr="00153087" w14:paraId="7FECC051" w14:textId="77777777" w:rsidTr="001C3B56">
        <w:trPr>
          <w:trHeight w:val="751"/>
        </w:trPr>
        <w:tc>
          <w:tcPr>
            <w:tcW w:w="2245" w:type="dxa"/>
            <w:tcBorders>
              <w:bottom w:val="nil"/>
            </w:tcBorders>
            <w:vAlign w:val="center"/>
          </w:tcPr>
          <w:p w14:paraId="3DDE2889" w14:textId="77777777" w:rsidR="00D13E8F" w:rsidRPr="00153087" w:rsidRDefault="00D13E8F" w:rsidP="00293E56">
            <w:pPr>
              <w:pStyle w:val="AATableText"/>
            </w:pPr>
            <w:r w:rsidRPr="00153087">
              <w:t>Technological Knowledge (TK)</w:t>
            </w:r>
          </w:p>
        </w:tc>
        <w:tc>
          <w:tcPr>
            <w:tcW w:w="2880" w:type="dxa"/>
            <w:tcBorders>
              <w:bottom w:val="nil"/>
            </w:tcBorders>
            <w:vAlign w:val="center"/>
          </w:tcPr>
          <w:p w14:paraId="0EC5DEAC" w14:textId="77777777" w:rsidR="00D13E8F" w:rsidRPr="00153087" w:rsidRDefault="00D13E8F" w:rsidP="00293E56">
            <w:pPr>
              <w:pStyle w:val="AATableText"/>
            </w:pPr>
            <w:r w:rsidRPr="00153087">
              <w:t>Knowledge of digital tools and platforms.</w:t>
            </w:r>
          </w:p>
        </w:tc>
        <w:tc>
          <w:tcPr>
            <w:tcW w:w="4500" w:type="dxa"/>
            <w:tcBorders>
              <w:bottom w:val="nil"/>
            </w:tcBorders>
            <w:vAlign w:val="center"/>
          </w:tcPr>
          <w:p w14:paraId="57FC2A39" w14:textId="77777777" w:rsidR="00D13E8F" w:rsidRPr="00153087" w:rsidRDefault="00D13E8F" w:rsidP="00293E56">
            <w:pPr>
              <w:pStyle w:val="AATableText"/>
            </w:pPr>
            <w:r w:rsidRPr="00153087">
              <w:t>Proficiency in Adobe Photoshop, Procreate, Padlet, Behance, etc.</w:t>
            </w:r>
          </w:p>
        </w:tc>
      </w:tr>
    </w:tbl>
    <w:bookmarkEnd w:id="12"/>
    <w:p w14:paraId="543D26CC" w14:textId="6CD76BEF" w:rsidR="001C3B56" w:rsidRPr="00153087" w:rsidRDefault="001C3B56" w:rsidP="001C3B56">
      <w:pPr>
        <w:spacing w:line="240" w:lineRule="auto"/>
        <w:rPr>
          <w:sz w:val="28"/>
          <w:szCs w:val="28"/>
        </w:rPr>
      </w:pPr>
      <w:r w:rsidRPr="00153087">
        <w:rPr>
          <w:sz w:val="28"/>
          <w:szCs w:val="28"/>
          <w:lang w:val="ru-RU"/>
        </w:rPr>
        <w:t xml:space="preserve">Table </w:t>
      </w:r>
      <w:r w:rsidRPr="00153087">
        <w:rPr>
          <w:sz w:val="28"/>
          <w:szCs w:val="28"/>
        </w:rPr>
        <w:t>9</w:t>
      </w:r>
      <w:r w:rsidRPr="00153087">
        <w:rPr>
          <w:sz w:val="28"/>
          <w:szCs w:val="28"/>
          <w:lang w:val="ru-RU"/>
        </w:rPr>
        <w:t xml:space="preserve"> (continued)</w:t>
      </w:r>
    </w:p>
    <w:p w14:paraId="098E671F" w14:textId="77777777" w:rsidR="001C3B56" w:rsidRPr="00153087" w:rsidRDefault="001C3B56" w:rsidP="001C3B56">
      <w:pPr>
        <w:spacing w:line="240" w:lineRule="auto"/>
        <w:rPr>
          <w:sz w:val="28"/>
          <w:szCs w:val="28"/>
        </w:rPr>
      </w:pPr>
    </w:p>
    <w:tbl>
      <w:tblPr>
        <w:tblStyle w:val="TableGrid3"/>
        <w:tblW w:w="9625" w:type="dxa"/>
        <w:tblLook w:val="04A0" w:firstRow="1" w:lastRow="0" w:firstColumn="1" w:lastColumn="0" w:noHBand="0" w:noVBand="1"/>
      </w:tblPr>
      <w:tblGrid>
        <w:gridCol w:w="2245"/>
        <w:gridCol w:w="2610"/>
        <w:gridCol w:w="4770"/>
      </w:tblGrid>
      <w:tr w:rsidR="001C3B56" w:rsidRPr="00153087" w14:paraId="7D2243C7" w14:textId="77777777" w:rsidTr="001C3B56">
        <w:trPr>
          <w:trHeight w:val="287"/>
        </w:trPr>
        <w:tc>
          <w:tcPr>
            <w:tcW w:w="2245" w:type="dxa"/>
            <w:tcBorders>
              <w:top w:val="single" w:sz="4" w:space="0" w:color="auto"/>
            </w:tcBorders>
            <w:vAlign w:val="center"/>
          </w:tcPr>
          <w:p w14:paraId="21C922E8" w14:textId="1B2540F3" w:rsidR="001C3B56" w:rsidRPr="00153087" w:rsidRDefault="001C3B56" w:rsidP="001C3B56">
            <w:pPr>
              <w:pStyle w:val="AATableText"/>
              <w:jc w:val="center"/>
            </w:pPr>
            <w:r w:rsidRPr="00153087">
              <w:t>1</w:t>
            </w:r>
          </w:p>
        </w:tc>
        <w:tc>
          <w:tcPr>
            <w:tcW w:w="2610" w:type="dxa"/>
            <w:tcBorders>
              <w:top w:val="single" w:sz="4" w:space="0" w:color="auto"/>
            </w:tcBorders>
            <w:vAlign w:val="center"/>
          </w:tcPr>
          <w:p w14:paraId="3C4CE11E" w14:textId="7F397D38" w:rsidR="001C3B56" w:rsidRPr="00153087" w:rsidRDefault="001C3B56" w:rsidP="001C3B56">
            <w:pPr>
              <w:pStyle w:val="AATableText"/>
              <w:jc w:val="center"/>
            </w:pPr>
            <w:r w:rsidRPr="00153087">
              <w:t>2</w:t>
            </w:r>
          </w:p>
        </w:tc>
        <w:tc>
          <w:tcPr>
            <w:tcW w:w="4770" w:type="dxa"/>
            <w:tcBorders>
              <w:top w:val="single" w:sz="4" w:space="0" w:color="auto"/>
            </w:tcBorders>
            <w:vAlign w:val="center"/>
          </w:tcPr>
          <w:p w14:paraId="6C6516A2" w14:textId="5B85D078" w:rsidR="001C3B56" w:rsidRPr="00153087" w:rsidRDefault="001C3B56" w:rsidP="001C3B56">
            <w:pPr>
              <w:pStyle w:val="AATableText"/>
              <w:jc w:val="center"/>
            </w:pPr>
            <w:r w:rsidRPr="00153087">
              <w:t>3</w:t>
            </w:r>
          </w:p>
        </w:tc>
      </w:tr>
      <w:tr w:rsidR="001C3B56" w:rsidRPr="00153087" w14:paraId="5F34AFD7" w14:textId="77777777" w:rsidTr="001C3B56">
        <w:trPr>
          <w:trHeight w:val="575"/>
        </w:trPr>
        <w:tc>
          <w:tcPr>
            <w:tcW w:w="2245" w:type="dxa"/>
            <w:tcBorders>
              <w:top w:val="single" w:sz="4" w:space="0" w:color="auto"/>
            </w:tcBorders>
            <w:vAlign w:val="center"/>
          </w:tcPr>
          <w:p w14:paraId="1024981E" w14:textId="77777777" w:rsidR="001C3B56" w:rsidRPr="00153087" w:rsidRDefault="001C3B56" w:rsidP="00DD0631">
            <w:pPr>
              <w:pStyle w:val="AATableText"/>
            </w:pPr>
            <w:r w:rsidRPr="00153087">
              <w:t>Pedagogical Content Knowledge (PCK)</w:t>
            </w:r>
          </w:p>
        </w:tc>
        <w:tc>
          <w:tcPr>
            <w:tcW w:w="2610" w:type="dxa"/>
            <w:tcBorders>
              <w:top w:val="single" w:sz="4" w:space="0" w:color="auto"/>
            </w:tcBorders>
            <w:vAlign w:val="center"/>
          </w:tcPr>
          <w:p w14:paraId="66EC8353" w14:textId="77777777" w:rsidR="001C3B56" w:rsidRPr="00153087" w:rsidRDefault="001C3B56" w:rsidP="00DD0631">
            <w:pPr>
              <w:pStyle w:val="AATableText"/>
            </w:pPr>
            <w:r w:rsidRPr="00153087">
              <w:t>Knowing how to teach specific content.</w:t>
            </w:r>
          </w:p>
        </w:tc>
        <w:tc>
          <w:tcPr>
            <w:tcW w:w="4770" w:type="dxa"/>
            <w:tcBorders>
              <w:top w:val="single" w:sz="4" w:space="0" w:color="auto"/>
            </w:tcBorders>
            <w:vAlign w:val="center"/>
          </w:tcPr>
          <w:p w14:paraId="1A76EB7C" w14:textId="77777777" w:rsidR="001C3B56" w:rsidRPr="00153087" w:rsidRDefault="001C3B56" w:rsidP="00DD0631">
            <w:pPr>
              <w:pStyle w:val="AATableText"/>
            </w:pPr>
            <w:r w:rsidRPr="00153087">
              <w:t>Selecting appropriate strategies to teach digital drawing, animation, or design styles.</w:t>
            </w:r>
          </w:p>
        </w:tc>
      </w:tr>
      <w:tr w:rsidR="001C3B56" w:rsidRPr="00153087" w14:paraId="2D35760F" w14:textId="77777777" w:rsidTr="001C3B56">
        <w:trPr>
          <w:trHeight w:val="868"/>
        </w:trPr>
        <w:tc>
          <w:tcPr>
            <w:tcW w:w="2245" w:type="dxa"/>
            <w:vAlign w:val="center"/>
          </w:tcPr>
          <w:p w14:paraId="034AA300" w14:textId="77777777" w:rsidR="001C3B56" w:rsidRPr="00153087" w:rsidRDefault="001C3B56" w:rsidP="00DD0631">
            <w:pPr>
              <w:pStyle w:val="AATableText"/>
            </w:pPr>
            <w:r w:rsidRPr="00153087">
              <w:t>Technological Content Knowledge (TCK)</w:t>
            </w:r>
          </w:p>
        </w:tc>
        <w:tc>
          <w:tcPr>
            <w:tcW w:w="2610" w:type="dxa"/>
            <w:vAlign w:val="center"/>
          </w:tcPr>
          <w:p w14:paraId="615BECF2" w14:textId="77777777" w:rsidR="001C3B56" w:rsidRPr="00153087" w:rsidRDefault="001C3B56" w:rsidP="00DD0631">
            <w:pPr>
              <w:pStyle w:val="AATableText"/>
            </w:pPr>
            <w:r w:rsidRPr="00153087">
              <w:t>Identifying suitable technologies for content delivery.</w:t>
            </w:r>
          </w:p>
        </w:tc>
        <w:tc>
          <w:tcPr>
            <w:tcW w:w="4770" w:type="dxa"/>
            <w:vAlign w:val="center"/>
          </w:tcPr>
          <w:p w14:paraId="1E9DF7BB" w14:textId="77777777" w:rsidR="001C3B56" w:rsidRPr="00153087" w:rsidRDefault="001C3B56" w:rsidP="00DD0631">
            <w:pPr>
              <w:pStyle w:val="AATableText"/>
            </w:pPr>
            <w:r w:rsidRPr="00153087">
              <w:t>Using After Effects for animation or AR apps for 3D visualization in sculpture.</w:t>
            </w:r>
          </w:p>
        </w:tc>
      </w:tr>
      <w:tr w:rsidR="001C3B56" w:rsidRPr="00153087" w14:paraId="3643F969" w14:textId="77777777" w:rsidTr="001C3B56">
        <w:trPr>
          <w:trHeight w:val="640"/>
        </w:trPr>
        <w:tc>
          <w:tcPr>
            <w:tcW w:w="2245" w:type="dxa"/>
            <w:vAlign w:val="center"/>
          </w:tcPr>
          <w:p w14:paraId="76FEEEF8" w14:textId="77777777" w:rsidR="001C3B56" w:rsidRPr="00153087" w:rsidRDefault="001C3B56" w:rsidP="00DD0631">
            <w:pPr>
              <w:pStyle w:val="AATableText"/>
            </w:pPr>
            <w:r w:rsidRPr="00153087">
              <w:t>Technological Pedagogical Knowledge (TPK)</w:t>
            </w:r>
          </w:p>
        </w:tc>
        <w:tc>
          <w:tcPr>
            <w:tcW w:w="2610" w:type="dxa"/>
            <w:vAlign w:val="center"/>
          </w:tcPr>
          <w:p w14:paraId="2D2291E9" w14:textId="77777777" w:rsidR="001C3B56" w:rsidRPr="00153087" w:rsidRDefault="001C3B56" w:rsidP="00DD0631">
            <w:pPr>
              <w:pStyle w:val="AATableText"/>
            </w:pPr>
            <w:r w:rsidRPr="00153087">
              <w:t>Using technology to improve pedagogical methods.</w:t>
            </w:r>
          </w:p>
        </w:tc>
        <w:tc>
          <w:tcPr>
            <w:tcW w:w="4770" w:type="dxa"/>
            <w:vAlign w:val="center"/>
          </w:tcPr>
          <w:p w14:paraId="22446E30" w14:textId="77777777" w:rsidR="001C3B56" w:rsidRPr="00153087" w:rsidRDefault="001C3B56" w:rsidP="00DD0631">
            <w:pPr>
              <w:pStyle w:val="AATableText"/>
            </w:pPr>
            <w:r w:rsidRPr="00153087">
              <w:t>Collaborative design, online critiques, digital feedback sessions.</w:t>
            </w:r>
          </w:p>
        </w:tc>
      </w:tr>
      <w:tr w:rsidR="001C3B56" w:rsidRPr="00153087" w14:paraId="06C494EC" w14:textId="77777777" w:rsidTr="001C3B56">
        <w:trPr>
          <w:trHeight w:val="845"/>
        </w:trPr>
        <w:tc>
          <w:tcPr>
            <w:tcW w:w="2245" w:type="dxa"/>
            <w:vAlign w:val="center"/>
          </w:tcPr>
          <w:p w14:paraId="68C4000B" w14:textId="77777777" w:rsidR="001C3B56" w:rsidRPr="00153087" w:rsidRDefault="001C3B56" w:rsidP="00DD0631">
            <w:pPr>
              <w:pStyle w:val="AATableText"/>
            </w:pPr>
            <w:r w:rsidRPr="00153087">
              <w:t>TPACK</w:t>
            </w:r>
          </w:p>
        </w:tc>
        <w:tc>
          <w:tcPr>
            <w:tcW w:w="2610" w:type="dxa"/>
            <w:vAlign w:val="center"/>
          </w:tcPr>
          <w:p w14:paraId="42428A1A" w14:textId="77777777" w:rsidR="001C3B56" w:rsidRPr="00153087" w:rsidRDefault="001C3B56" w:rsidP="00DD0631">
            <w:pPr>
              <w:pStyle w:val="AATableText"/>
            </w:pPr>
            <w:r w:rsidRPr="00153087">
              <w:t>Comprehensive integration of all domains.</w:t>
            </w:r>
          </w:p>
        </w:tc>
        <w:tc>
          <w:tcPr>
            <w:tcW w:w="4770" w:type="dxa"/>
            <w:vAlign w:val="center"/>
          </w:tcPr>
          <w:p w14:paraId="0DB8D4B3" w14:textId="77777777" w:rsidR="001C3B56" w:rsidRPr="00153087" w:rsidRDefault="001C3B56" w:rsidP="00DD0631">
            <w:pPr>
              <w:pStyle w:val="AATableText"/>
            </w:pPr>
            <w:r w:rsidRPr="00153087">
              <w:t>Crafting learning experiences that are comprehensive, captivating, and enhanced by digital tools.</w:t>
            </w:r>
          </w:p>
        </w:tc>
      </w:tr>
    </w:tbl>
    <w:p w14:paraId="45A93D22" w14:textId="77777777" w:rsidR="00F8229A" w:rsidRPr="00153087" w:rsidRDefault="00F8229A" w:rsidP="00293E56">
      <w:pPr>
        <w:pStyle w:val="AATitr2"/>
        <w:rPr>
          <w:b w:val="0"/>
          <w:bCs/>
        </w:rPr>
      </w:pPr>
    </w:p>
    <w:p w14:paraId="7F579B4E" w14:textId="74D4D6D2" w:rsidR="00D13E8F" w:rsidRPr="00153087" w:rsidRDefault="00D13E8F" w:rsidP="00293E56">
      <w:pPr>
        <w:pStyle w:val="AATitr2"/>
      </w:pPr>
      <w:r w:rsidRPr="00153087">
        <w:t>Product (</w:t>
      </w:r>
      <w:r w:rsidR="00140CBA" w:rsidRPr="00153087">
        <w:t>Creative digital artistic outcomes</w:t>
      </w:r>
      <w:r w:rsidRPr="00153087">
        <w:t>)</w:t>
      </w:r>
    </w:p>
    <w:p w14:paraId="0F8EF227" w14:textId="2A1B8D97" w:rsidR="00D2730C" w:rsidRPr="00153087" w:rsidRDefault="006D4F68" w:rsidP="00247382">
      <w:pPr>
        <w:pStyle w:val="AAText"/>
      </w:pPr>
      <w:r w:rsidRPr="00153087">
        <w:t>This dimension of the study examines the quality of the artistic product produced and attempts to clarify the role of digital technologies on this process and artistic practices.</w:t>
      </w:r>
      <w:r w:rsidR="00C172DB" w:rsidRPr="00153087">
        <w:t xml:space="preserve"> For this reason, the ACER Creative Thinking Skills Development Framework was used for this dimension, which is a well-known and valid framework in the field of examining learner creativity. This framework has many features to cover this dimension.</w:t>
      </w:r>
      <w:r w:rsidR="00247382" w:rsidRPr="00153087">
        <w:t xml:space="preserve"> </w:t>
      </w:r>
      <w:r w:rsidR="006B6CEF" w:rsidRPr="00153087">
        <w:t>In addition to the foregoing framework, this study featured a structured intervention phase in which experimental group members designed a one-month poster utilizing digital technology.</w:t>
      </w:r>
      <w:r w:rsidR="00C172DB" w:rsidRPr="00153087">
        <w:t xml:space="preserve"> The topic of the competition was </w:t>
      </w:r>
      <w:r w:rsidR="00C27ABE" w:rsidRPr="00153087">
        <w:t>«</w:t>
      </w:r>
      <w:r w:rsidR="00C172DB" w:rsidRPr="00153087">
        <w:t>A World Without War</w:t>
      </w:r>
      <w:r w:rsidR="00C27ABE" w:rsidRPr="00153087">
        <w:rPr>
          <w:rFonts w:eastAsia="Aptos" w:cs="Arial"/>
          <w:kern w:val="3"/>
          <w:lang w:eastAsia="en-US"/>
        </w:rPr>
        <w:t>»</w:t>
      </w:r>
      <w:r w:rsidR="00C172DB" w:rsidRPr="00153087">
        <w:t>, which, because it is an international topic, can have a place in all cultural and artistic fields and is a common topic with many visual, audio, educational, and cultural resources. The aim of these experimental activities was to directly observe the impact of digital technologies on the creative process of future art teachers.</w:t>
      </w:r>
    </w:p>
    <w:p w14:paraId="308FF112" w14:textId="588A8092" w:rsidR="006D4F68" w:rsidRPr="00153087" w:rsidRDefault="00C172DB" w:rsidP="001C3B56">
      <w:pPr>
        <w:pStyle w:val="AAText"/>
        <w:rPr>
          <w:rtl/>
        </w:rPr>
      </w:pPr>
      <w:r w:rsidRPr="00153087">
        <w:t>The activity was carried out through digital tools and allowed learners to explore a variety of design software and design a product that reflected their creativity and technical skills.</w:t>
      </w:r>
      <w:r w:rsidR="002E48F1" w:rsidRPr="00153087">
        <w:t xml:space="preserve"> </w:t>
      </w:r>
      <w:r w:rsidR="006B6CEF" w:rsidRPr="00153087">
        <w:t>Since many modern students are digital natives, they are expected to be comfortable with digital tools. The belief that constant technology use increases digital competency is a common misconception in education.</w:t>
      </w:r>
      <w:r w:rsidR="007C1EFB" w:rsidRPr="00153087">
        <w:t xml:space="preserve"> Bennett and his associates </w:t>
      </w:r>
      <w:r w:rsidR="00EA18E5" w:rsidRPr="00153087">
        <w:rPr>
          <w:rFonts w:cs="Times New Roman"/>
        </w:rPr>
        <w:t>[296]</w:t>
      </w:r>
      <w:r w:rsidR="007C1EFB" w:rsidRPr="00153087">
        <w:t xml:space="preserve"> persuasively contend that the designation of digital native frequently serves as an oversimplified characterization.</w:t>
      </w:r>
      <w:r w:rsidR="001C3B56" w:rsidRPr="00153087">
        <w:t xml:space="preserve"> </w:t>
      </w:r>
      <w:r w:rsidR="007C1EFB" w:rsidRPr="00153087">
        <w:t>This term homogenizes a heterogeneous generation, thereby neglecting the significant disparities in individual comprehension, utilization, and application of technological resources. Consequently, a student's frequent engagement with digital platforms does not automatically imply the creative fluency essential for advanced artistic endeavors.</w:t>
      </w:r>
      <w:r w:rsidR="007C1EFB" w:rsidRPr="00153087">
        <w:rPr>
          <w:rFonts w:hint="cs"/>
          <w:rtl/>
        </w:rPr>
        <w:t xml:space="preserve"> </w:t>
      </w:r>
      <w:r w:rsidR="00E9265F" w:rsidRPr="00153087">
        <w:t>Thus, the present study goes beyond the initial presumptions. Instead of presuming that digital literacy can be taken for granted, it has been recognized as an important factor that needs to be measured rigorously. The aim here is to identify the basic level of students’ creativity, distinguishing between using the device and using the device as a tool for genuine artistic expression.</w:t>
      </w:r>
      <w:r w:rsidR="00C5067D" w:rsidRPr="00153087">
        <w:t xml:space="preserve"> </w:t>
      </w:r>
      <w:r w:rsidR="002E48F1" w:rsidRPr="00153087">
        <w:t>Digital technologies have provided art education teachers with many new tools, allowing them to create in different ways</w:t>
      </w:r>
      <w:r w:rsidR="006D4F68" w:rsidRPr="00153087">
        <w:rPr>
          <w:rFonts w:hint="cs"/>
          <w:rtl/>
        </w:rPr>
        <w:t>.</w:t>
      </w:r>
    </w:p>
    <w:p w14:paraId="154CE096" w14:textId="2CC939A1" w:rsidR="00616C32" w:rsidRPr="00153087" w:rsidRDefault="00D13E8F" w:rsidP="00293E56">
      <w:pPr>
        <w:pStyle w:val="AAText"/>
      </w:pPr>
      <w:r w:rsidRPr="00153087">
        <w:t xml:space="preserve">One of the best things about using digital tools in art education is that you can try things out quickly and get feedback right away.  Students can quickly put their ideas into action with digital tools and see how they work in real time. This is a great way to help them become more creative and improve their artistic skills </w:t>
      </w:r>
      <w:r w:rsidR="00EA18E5" w:rsidRPr="00153087">
        <w:rPr>
          <w:rFonts w:cs="Times New Roman"/>
        </w:rPr>
        <w:t>[297,298]</w:t>
      </w:r>
      <w:r w:rsidRPr="00153087">
        <w:t xml:space="preserve">. This process lowers the fear of failure, which encourages people to take risks and come up with new ideas. </w:t>
      </w:r>
      <w:r w:rsidR="00616C32" w:rsidRPr="00153087">
        <w:t xml:space="preserve">The fundamental research that has been conducted demonstrates the great power of digital media to transform education and the way it is delivered, and emphasizes that the importance of these tools goes beyond just technological devices. It has been proven that learners engage with design techniques and use the flexible features of technology. Their activities go beyond simple creations and improve their visual recognition, which in turn leads to the construction of a personal visual identity for them. The most prominent feature of this environment is known as a </w:t>
      </w:r>
      <w:r w:rsidR="00C27ABE" w:rsidRPr="00153087">
        <w:t>«</w:t>
      </w:r>
      <w:r w:rsidR="00616C32" w:rsidRPr="00153087">
        <w:t>safety net</w:t>
      </w:r>
      <w:r w:rsidR="00C27ABE" w:rsidRPr="00153087">
        <w:rPr>
          <w:rFonts w:eastAsia="Aptos" w:cs="Arial"/>
          <w:kern w:val="3"/>
          <w:lang w:eastAsia="en-US"/>
        </w:rPr>
        <w:t>»</w:t>
      </w:r>
      <w:r w:rsidR="00616C32" w:rsidRPr="00153087">
        <w:t xml:space="preserve"> that provides learners with the opportunity for trial and error.</w:t>
      </w:r>
      <w:r w:rsidR="006A2E36" w:rsidRPr="00153087">
        <w:t xml:space="preserve"> </w:t>
      </w:r>
      <w:r w:rsidR="00616C32" w:rsidRPr="00153087">
        <w:t>In the traditional learning environment, mistakes are highlighted, but in digital platforms, the environment is flexible, allowing for multiple and repeated experiments without additional costs. And the speed of learners’ activities increases. As a result, the number of memories naturally increases. This hierarchy provides an environment where repeated experiments ultimately lead to improved creative abilities. And it makes learners not afraid to experiment and have more confidence.</w:t>
      </w:r>
    </w:p>
    <w:p w14:paraId="6578525D" w14:textId="6BCD1348" w:rsidR="005A73A7" w:rsidRPr="00153087" w:rsidRDefault="00616C32" w:rsidP="00293E56">
      <w:pPr>
        <w:pStyle w:val="AAText"/>
      </w:pPr>
      <w:r w:rsidRPr="00153087">
        <w:t>However, this synchronization of a wide range of technologies in education is not without challenges and there are also many problems. Challenges of a digital nature. It has been observed that some learners become confused when working with technologies or may mistakenly completely replace traditional methods with technology. Therefore, it is very important that curricula are modified and designed in such a way that they create harmony between traditional methods of production and modern methods.</w:t>
      </w:r>
      <w:r w:rsidR="00D13E8F" w:rsidRPr="00153087">
        <w:t xml:space="preserve"> </w:t>
      </w:r>
      <w:r w:rsidR="002E48F1" w:rsidRPr="00153087">
        <w:t xml:space="preserve">Measuring and defining creativity, especially in digital contexts, is notoriously difficult. There's no single, widely accepted theory that can fully explain the complex, changing nature of creative work, or how it evolves over time </w:t>
      </w:r>
      <w:r w:rsidR="00EA18E5" w:rsidRPr="00153087">
        <w:rPr>
          <w:rFonts w:cs="Times New Roman"/>
        </w:rPr>
        <w:t>[299</w:t>
      </w:r>
      <w:r w:rsidR="00C315CF" w:rsidRPr="00153087">
        <w:rPr>
          <w:rFonts w:cs="Times New Roman"/>
        </w:rPr>
        <w:t>-300</w:t>
      </w:r>
      <w:r w:rsidR="00EA18E5" w:rsidRPr="00153087">
        <w:rPr>
          <w:rFonts w:cs="Times New Roman"/>
        </w:rPr>
        <w:t>]</w:t>
      </w:r>
      <w:r w:rsidR="002E48F1" w:rsidRPr="00153087">
        <w:t xml:space="preserve">. </w:t>
      </w:r>
      <w:r w:rsidR="004C739B" w:rsidRPr="00153087">
        <w:t>This lack of a framework is not only theoretical; it is also problematic. Without a system to measure things, it is subjective and constantly changing to determine if a digital art piece is indeed creative rather than simply technically good. Creativity is the combination of originality, flexibility, and the flow of ideas.</w:t>
      </w:r>
      <w:r w:rsidR="00D13E8F" w:rsidRPr="00153087">
        <w:t xml:space="preserve">  Runco and Jaeger </w:t>
      </w:r>
      <w:r w:rsidR="00EA18E5" w:rsidRPr="00153087">
        <w:rPr>
          <w:rFonts w:cs="Times New Roman"/>
        </w:rPr>
        <w:t>[</w:t>
      </w:r>
      <w:r w:rsidR="0095055D" w:rsidRPr="00153087">
        <w:rPr>
          <w:rFonts w:cs="Times New Roman"/>
        </w:rPr>
        <w:t>3</w:t>
      </w:r>
      <w:r w:rsidR="00923698" w:rsidRPr="00153087">
        <w:t xml:space="preserve">, </w:t>
      </w:r>
      <w:r w:rsidR="00923698" w:rsidRPr="00153087">
        <w:rPr>
          <w:lang w:val="ru-RU"/>
        </w:rPr>
        <w:t>р</w:t>
      </w:r>
      <w:r w:rsidR="00923698" w:rsidRPr="00153087">
        <w:t xml:space="preserve">. </w:t>
      </w:r>
      <w:r w:rsidR="00B3379D" w:rsidRPr="00153087">
        <w:t>95</w:t>
      </w:r>
      <w:r w:rsidR="00B144B0" w:rsidRPr="00153087">
        <w:rPr>
          <w:rFonts w:cs="Times New Roman"/>
        </w:rPr>
        <w:t>]</w:t>
      </w:r>
      <w:r w:rsidR="00D13E8F" w:rsidRPr="00153087">
        <w:t xml:space="preserve"> did a study that showed that there is no one way to fully measure creativity and that using a mix of different methods is the best way to get an accurate picture. </w:t>
      </w:r>
    </w:p>
    <w:p w14:paraId="1B90EF59" w14:textId="223AE248" w:rsidR="00D2730C" w:rsidRPr="00153087" w:rsidRDefault="005C7BC7" w:rsidP="00293E56">
      <w:pPr>
        <w:pStyle w:val="AAText"/>
      </w:pPr>
      <w:r w:rsidRPr="00153087">
        <w:t>In this research, a mixed-methods approach was employed, comprising the analysis of characteristics of artworks produced during the intervention phase, direct observation of students’ behaviors and activities throughout the intervention</w:t>
      </w:r>
      <w:r w:rsidR="00E312AE" w:rsidRPr="00153087">
        <w:t xml:space="preserve"> </w:t>
      </w:r>
      <w:r w:rsidR="00E54DF3" w:rsidRPr="00153087">
        <w:rPr>
          <w:rFonts w:cs="Times New Roman"/>
        </w:rPr>
        <w:t>[71]</w:t>
      </w:r>
      <w:r w:rsidRPr="00153087">
        <w:t xml:space="preserve">, and the use of structured questionnaire. </w:t>
      </w:r>
      <w:r w:rsidR="007C1EFB" w:rsidRPr="00153087">
        <w:t xml:space="preserve">To move beyond theoretical discussions, a thorough methodology was employed to determine the specific effects of digital tools on creative work. A detailed analytical framework was developed, using the 4P Model (Person, Process, Press, Product) and the ACER framework, to study the </w:t>
      </w:r>
      <w:r w:rsidR="00C27ABE" w:rsidRPr="00153087">
        <w:t>«</w:t>
      </w:r>
      <w:r w:rsidR="007C1EFB" w:rsidRPr="00153087">
        <w:t>Product</w:t>
      </w:r>
      <w:r w:rsidR="00C27ABE" w:rsidRPr="00153087">
        <w:rPr>
          <w:rFonts w:eastAsia="Aptos" w:cs="Arial"/>
          <w:kern w:val="3"/>
          <w:lang w:eastAsia="en-US"/>
        </w:rPr>
        <w:t>»</w:t>
      </w:r>
      <w:r w:rsidR="007C1EFB" w:rsidRPr="00153087">
        <w:t xml:space="preserve"> aspect in a real-world setting. The main goal, though simple, was to determine whether technology fundamentally changes the inherent creative qualities of a piece of art or just alters how it is presented.</w:t>
      </w:r>
      <w:r w:rsidR="006A2E36" w:rsidRPr="00153087">
        <w:t xml:space="preserve"> </w:t>
      </w:r>
      <w:r w:rsidR="002E48F1" w:rsidRPr="00153087">
        <w:t>The core of this investigation involved a controlled, month-long stress test focused on digital poster design.</w:t>
      </w:r>
    </w:p>
    <w:p w14:paraId="1A417625" w14:textId="3E2B3B5B" w:rsidR="00D13E8F" w:rsidRPr="00153087" w:rsidRDefault="004C739B" w:rsidP="00293E56">
      <w:pPr>
        <w:pStyle w:val="AAText"/>
        <w:rPr>
          <w:rtl/>
        </w:rPr>
      </w:pPr>
      <w:r w:rsidRPr="00153087">
        <w:t xml:space="preserve">The experimental group was given a high-stakes, emotionally evocative prompt: </w:t>
      </w:r>
      <w:r w:rsidR="00C27ABE" w:rsidRPr="00153087">
        <w:t>«</w:t>
      </w:r>
      <w:r w:rsidRPr="00153087">
        <w:t>A World Without War</w:t>
      </w:r>
      <w:r w:rsidR="00C27ABE" w:rsidRPr="00153087">
        <w:rPr>
          <w:rFonts w:eastAsia="Aptos" w:cs="Arial"/>
          <w:kern w:val="3"/>
          <w:lang w:eastAsia="en-US"/>
        </w:rPr>
        <w:t>»</w:t>
      </w:r>
      <w:r w:rsidR="00C27ABE" w:rsidRPr="00153087">
        <w:t>.</w:t>
      </w:r>
      <w:r w:rsidRPr="00153087">
        <w:t xml:space="preserve"> Unlike the control group, which used traditional, hand-drawn approaches, the experimental group was forced to use a strictly digital approach. </w:t>
      </w:r>
      <w:r w:rsidR="006D4F68" w:rsidRPr="00153087">
        <w:t>Only by directly comparing traditionally produced art products with digital designs can the differences be examined, opening a new window for examining the topic of digital technologies in art education.</w:t>
      </w:r>
      <w:r w:rsidR="002E48F1" w:rsidRPr="00153087">
        <w:t xml:space="preserve"> </w:t>
      </w:r>
      <w:r w:rsidR="00BF15CC" w:rsidRPr="00153087">
        <w:t xml:space="preserve">The intervention phase was designed to furnish a practical, experiential opportunity, thereby facilitating a direct comparison of creativity and artistic expression across the two cohorts. This investigation endeavors to elucidate the influence of digital technologies on creativity by scrutinizing the application of digital tools and media by the experimental group in contrast to the conventional methodologies employed by the control group. </w:t>
      </w:r>
    </w:p>
    <w:p w14:paraId="20EA1C28" w14:textId="516304DA" w:rsidR="00D13E8F" w:rsidRPr="00153087" w:rsidRDefault="00D13E8F" w:rsidP="00247382">
      <w:pPr>
        <w:pStyle w:val="AAText"/>
        <w:rPr>
          <w:rtl/>
        </w:rPr>
      </w:pPr>
      <w:r w:rsidRPr="00153087">
        <w:t xml:space="preserve">ACER </w:t>
      </w:r>
      <w:r w:rsidR="00813493" w:rsidRPr="00153087">
        <w:t xml:space="preserve">creative thinking framework </w:t>
      </w:r>
      <w:r w:rsidR="00EA18E5" w:rsidRPr="00153087">
        <w:rPr>
          <w:rFonts w:cs="Times New Roman"/>
        </w:rPr>
        <w:t>[11</w:t>
      </w:r>
      <w:r w:rsidR="00C315CF" w:rsidRPr="00153087">
        <w:rPr>
          <w:rFonts w:cs="Times New Roman"/>
        </w:rPr>
        <w:t>4</w:t>
      </w:r>
      <w:r w:rsidR="00923698" w:rsidRPr="00153087">
        <w:t xml:space="preserve">, </w:t>
      </w:r>
      <w:r w:rsidR="00923698" w:rsidRPr="00153087">
        <w:rPr>
          <w:lang w:val="ru-RU"/>
        </w:rPr>
        <w:t>р</w:t>
      </w:r>
      <w:r w:rsidR="00923698" w:rsidRPr="00153087">
        <w:t xml:space="preserve">. </w:t>
      </w:r>
      <w:r w:rsidR="00B3379D" w:rsidRPr="00153087">
        <w:t>17</w:t>
      </w:r>
      <w:r w:rsidR="00B144B0" w:rsidRPr="00153087">
        <w:rPr>
          <w:rFonts w:cs="Times New Roman"/>
        </w:rPr>
        <w:t>]</w:t>
      </w:r>
    </w:p>
    <w:p w14:paraId="4EE7290A" w14:textId="3C9F44E3" w:rsidR="00D13E8F" w:rsidRPr="00153087" w:rsidRDefault="00BF15CC" w:rsidP="001C3B56">
      <w:pPr>
        <w:pStyle w:val="AAText"/>
      </w:pPr>
      <w:r w:rsidRPr="00153087">
        <w:t>The ACER Creative Thinking Framework, developed by the Australian Council for Educational Research, is a widely used model for assessing and developing creative skills in education. This framework, created by the Australian Council for Educational Research, focuses on identifying, analyzing, and improving different aspects of creative thinking in students at all educational levels.</w:t>
      </w:r>
      <w:r w:rsidR="001C3B56" w:rsidRPr="00153087">
        <w:t xml:space="preserve"> </w:t>
      </w:r>
      <w:r w:rsidRPr="00153087">
        <w:t>The ACER framework divides creative thinking into three main areas and seven specific aspects. Each of these can be observed, assessed, and taught separately</w:t>
      </w:r>
      <w:r w:rsidR="00D13E8F" w:rsidRPr="00153087">
        <w:t>:</w:t>
      </w:r>
    </w:p>
    <w:p w14:paraId="427AEEB6" w14:textId="393E3D7C" w:rsidR="00D13E8F" w:rsidRPr="00153087" w:rsidRDefault="00D13E8F" w:rsidP="00247382">
      <w:pPr>
        <w:pStyle w:val="AATextnumber22222222"/>
        <w:numPr>
          <w:ilvl w:val="0"/>
          <w:numId w:val="11"/>
        </w:numPr>
        <w:ind w:left="0"/>
      </w:pPr>
      <w:r w:rsidRPr="00153087">
        <w:t xml:space="preserve">Generation of </w:t>
      </w:r>
      <w:r w:rsidR="00813493" w:rsidRPr="00153087">
        <w:t>i</w:t>
      </w:r>
      <w:r w:rsidRPr="00153087">
        <w:t>deas</w:t>
      </w:r>
      <w:r w:rsidR="00247382" w:rsidRPr="00153087">
        <w:t xml:space="preserve">: </w:t>
      </w:r>
      <w:r w:rsidRPr="00153087">
        <w:t xml:space="preserve">This strand focuses on students' ability to generate a wide range and number of ideas. </w:t>
      </w:r>
    </w:p>
    <w:p w14:paraId="3761A5C7" w14:textId="45646192" w:rsidR="00840310" w:rsidRPr="00153087" w:rsidRDefault="00840310" w:rsidP="00293E56">
      <w:pPr>
        <w:pStyle w:val="AAText"/>
      </w:pPr>
      <w:r w:rsidRPr="00153087">
        <w:t>Number of ideas: Shows many new ideas learners have for a problem or art topic</w:t>
      </w:r>
    </w:p>
    <w:p w14:paraId="70B6EAE9" w14:textId="79DC3F75" w:rsidR="00CF3BC4" w:rsidRPr="00153087" w:rsidRDefault="00840310" w:rsidP="00293E56">
      <w:pPr>
        <w:pStyle w:val="AAText"/>
      </w:pPr>
      <w:r w:rsidRPr="00153087">
        <w:t>Range of ideas: Shows diverse or follow different styles the ideas presented are</w:t>
      </w:r>
      <w:r w:rsidR="00D13E8F" w:rsidRPr="00153087">
        <w:t xml:space="preserve">. </w:t>
      </w:r>
    </w:p>
    <w:p w14:paraId="49F4A4B3" w14:textId="2B572BAA" w:rsidR="00840310" w:rsidRPr="00153087" w:rsidRDefault="00D13E8F" w:rsidP="00247382">
      <w:pPr>
        <w:pStyle w:val="AATextnumber22222222"/>
        <w:numPr>
          <w:ilvl w:val="0"/>
          <w:numId w:val="11"/>
        </w:numPr>
        <w:ind w:left="0"/>
      </w:pPr>
      <w:r w:rsidRPr="00153087">
        <w:t>Experimentation</w:t>
      </w:r>
      <w:r w:rsidR="00247382" w:rsidRPr="00153087">
        <w:t xml:space="preserve">: </w:t>
      </w:r>
      <w:r w:rsidR="00840310" w:rsidRPr="00153087">
        <w:t>This section examines the ability of learners to experiment and trial and error, change or modify and manipulate ideas.</w:t>
      </w:r>
    </w:p>
    <w:p w14:paraId="495F3687" w14:textId="77777777" w:rsidR="00840310" w:rsidRPr="00153087" w:rsidRDefault="00840310" w:rsidP="00293E56">
      <w:pPr>
        <w:pStyle w:val="AAText"/>
      </w:pPr>
      <w:r w:rsidRPr="00153087">
        <w:t>Change of perspective: That is, to what extent learners can look at a topic from different perspectives and face unusual challenges.</w:t>
      </w:r>
    </w:p>
    <w:p w14:paraId="13933D08" w14:textId="64BBA82A" w:rsidR="00CF3BC4" w:rsidRPr="00153087" w:rsidRDefault="00840310" w:rsidP="00293E56">
      <w:pPr>
        <w:pStyle w:val="AAText"/>
      </w:pPr>
      <w:r w:rsidRPr="00153087">
        <w:t>Manipulation of ideas: It examines the extent to which learners can modify an idea, combine or expand it with other ideas</w:t>
      </w:r>
      <w:r w:rsidR="00D13E8F" w:rsidRPr="00153087">
        <w:t xml:space="preserve">. </w:t>
      </w:r>
    </w:p>
    <w:p w14:paraId="1184F619" w14:textId="078714A2" w:rsidR="00840310" w:rsidRPr="00153087" w:rsidRDefault="00D13E8F" w:rsidP="00247382">
      <w:pPr>
        <w:pStyle w:val="AATextnumber22222222"/>
        <w:numPr>
          <w:ilvl w:val="0"/>
          <w:numId w:val="11"/>
        </w:numPr>
        <w:ind w:left="0"/>
      </w:pPr>
      <w:r w:rsidRPr="00153087">
        <w:t xml:space="preserve">Quality of </w:t>
      </w:r>
      <w:r w:rsidR="00813493" w:rsidRPr="00153087">
        <w:t>i</w:t>
      </w:r>
      <w:r w:rsidRPr="00153087">
        <w:t>deas</w:t>
      </w:r>
      <w:r w:rsidR="00247382" w:rsidRPr="00153087">
        <w:t xml:space="preserve">: </w:t>
      </w:r>
      <w:r w:rsidR="00840310" w:rsidRPr="00153087">
        <w:t>Quality of ideas examines the originality, quality and thematic compatibility of ideas with artistic cultural contexts.</w:t>
      </w:r>
    </w:p>
    <w:p w14:paraId="584121A5" w14:textId="75157354" w:rsidR="00840310" w:rsidRPr="00153087" w:rsidRDefault="00840310" w:rsidP="00293E56">
      <w:pPr>
        <w:pStyle w:val="AAText"/>
      </w:pPr>
      <w:r w:rsidRPr="00153087">
        <w:t>Fit for purpose: Examines whether an idea is consistent with the purpose and artistic context for which it was created.</w:t>
      </w:r>
    </w:p>
    <w:p w14:paraId="0C553C85" w14:textId="7A785302" w:rsidR="00840310" w:rsidRPr="00153087" w:rsidRDefault="00840310" w:rsidP="00293E56">
      <w:pPr>
        <w:pStyle w:val="AAText"/>
      </w:pPr>
      <w:r w:rsidRPr="00153087">
        <w:t>Innovation: Shows how new and innovative the ideas are. Or have they been repeated and imitated.</w:t>
      </w:r>
    </w:p>
    <w:p w14:paraId="3CFF7F53" w14:textId="77777777" w:rsidR="00840310" w:rsidRPr="00153087" w:rsidRDefault="00840310" w:rsidP="00293E56">
      <w:pPr>
        <w:pStyle w:val="AAText"/>
      </w:pPr>
      <w:r w:rsidRPr="00153087">
        <w:t>Detail: This indicates that detail and visual richness are very important, which can enhance the visual quality and depth of execution of an artistic idea.</w:t>
      </w:r>
    </w:p>
    <w:p w14:paraId="6753B93C" w14:textId="30C47828" w:rsidR="00D13E8F" w:rsidRPr="00153087" w:rsidRDefault="00840310" w:rsidP="00293E56">
      <w:pPr>
        <w:pStyle w:val="AAText"/>
      </w:pPr>
      <w:r w:rsidRPr="00153087">
        <w:t>Based on this framework, only evidence is studied and it is directly applicable to be used in the classroom environment because it measures the quality and creative characteristics of the produced product.</w:t>
      </w:r>
    </w:p>
    <w:p w14:paraId="11F63387" w14:textId="2257E0DE" w:rsidR="00D13E8F" w:rsidRPr="00153087" w:rsidRDefault="00840310" w:rsidP="00293E56">
      <w:pPr>
        <w:pStyle w:val="AAText"/>
      </w:pPr>
      <w:r w:rsidRPr="00153087">
        <w:t xml:space="preserve">In Figure </w:t>
      </w:r>
      <w:r w:rsidR="007D2F93" w:rsidRPr="00153087">
        <w:t>13</w:t>
      </w:r>
      <w:r w:rsidRPr="00153087">
        <w:t xml:space="preserve"> and Table </w:t>
      </w:r>
      <w:r w:rsidR="00C56151" w:rsidRPr="00153087">
        <w:t>10</w:t>
      </w:r>
      <w:r w:rsidRPr="00153087">
        <w:t xml:space="preserve">, an attempt has been made to explain this framework in a simple way. In particular, in Table 11, the parts of this framework are clearly adapted and explained in the context of art education. The three main components of this framework (idea generation, experimentation and quality of ideas) each have sub-indicators that are directly related to digital creative capabilities and can facilitate the </w:t>
      </w:r>
      <w:r w:rsidR="001C3B56" w:rsidRPr="00153087">
        <w:drawing>
          <wp:anchor distT="12192" distB="13081" distL="114300" distR="114300" simplePos="0" relativeHeight="251606528" behindDoc="0" locked="0" layoutInCell="1" allowOverlap="1" wp14:anchorId="56A1372C" wp14:editId="06835803">
            <wp:simplePos x="0" y="0"/>
            <wp:positionH relativeFrom="margin">
              <wp:align>right</wp:align>
            </wp:positionH>
            <wp:positionV relativeFrom="paragraph">
              <wp:posOffset>878846</wp:posOffset>
            </wp:positionV>
            <wp:extent cx="6122035" cy="2705100"/>
            <wp:effectExtent l="0" t="38100" r="0" b="38100"/>
            <wp:wrapTopAndBottom/>
            <wp:docPr id="24"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14:sizeRelH relativeFrom="margin">
              <wp14:pctWidth>0</wp14:pctWidth>
            </wp14:sizeRelH>
            <wp14:sizeRelV relativeFrom="margin">
              <wp14:pctHeight>0</wp14:pctHeight>
            </wp14:sizeRelV>
          </wp:anchor>
        </w:drawing>
      </w:r>
      <w:r w:rsidRPr="00153087">
        <w:t>final assessment.</w:t>
      </w:r>
    </w:p>
    <w:p w14:paraId="6FC2958F" w14:textId="357BDC5F" w:rsidR="006A2E36" w:rsidRPr="00153087" w:rsidRDefault="006A2E36" w:rsidP="00293E56">
      <w:pPr>
        <w:pStyle w:val="AAFiguretitle"/>
      </w:pPr>
    </w:p>
    <w:p w14:paraId="3953D27D" w14:textId="55A2EA60" w:rsidR="00CB6D78" w:rsidRPr="00153087" w:rsidRDefault="00D13E8F" w:rsidP="00293E56">
      <w:pPr>
        <w:pStyle w:val="AAFiguretitle"/>
        <w:rPr>
          <w:rFonts w:cs="Times New Roman"/>
        </w:rPr>
      </w:pPr>
      <w:r w:rsidRPr="00153087">
        <w:t>Figure 1</w:t>
      </w:r>
      <w:r w:rsidR="007D2F93" w:rsidRPr="00153087">
        <w:t>3</w:t>
      </w:r>
      <w:r w:rsidRPr="00153087">
        <w:t xml:space="preserve">- ACER </w:t>
      </w:r>
      <w:r w:rsidR="00604615" w:rsidRPr="00153087">
        <w:t>creative thinking framework</w:t>
      </w:r>
      <w:r w:rsidRPr="00153087">
        <w:t xml:space="preserve"> </w:t>
      </w:r>
      <w:r w:rsidR="00EA18E5" w:rsidRPr="00153087">
        <w:rPr>
          <w:rFonts w:cs="Times New Roman"/>
        </w:rPr>
        <w:t>[11</w:t>
      </w:r>
      <w:r w:rsidR="00C315CF" w:rsidRPr="00153087">
        <w:rPr>
          <w:rFonts w:cs="Times New Roman"/>
        </w:rPr>
        <w:t>4</w:t>
      </w:r>
      <w:r w:rsidR="00EA18E5" w:rsidRPr="00153087">
        <w:rPr>
          <w:rFonts w:cs="Times New Roman"/>
        </w:rPr>
        <w:t>]</w:t>
      </w:r>
    </w:p>
    <w:p w14:paraId="52C1A065" w14:textId="77777777" w:rsidR="00247382" w:rsidRPr="00153087" w:rsidRDefault="00247382" w:rsidP="00293E56">
      <w:pPr>
        <w:pStyle w:val="AAFiguretitle"/>
        <w:rPr>
          <w:rFonts w:cs="Times New Roman"/>
          <w:rtl/>
        </w:rPr>
      </w:pPr>
    </w:p>
    <w:p w14:paraId="673ED547" w14:textId="189942B3" w:rsidR="00D13E8F" w:rsidRPr="00153087" w:rsidRDefault="00D13E8F" w:rsidP="00293E56">
      <w:pPr>
        <w:pStyle w:val="AATableTitile"/>
      </w:pPr>
      <w:r w:rsidRPr="00153087">
        <w:t xml:space="preserve">Table </w:t>
      </w:r>
      <w:r w:rsidR="00C56151" w:rsidRPr="00153087">
        <w:t>10</w:t>
      </w:r>
      <w:r w:rsidRPr="00153087">
        <w:t xml:space="preserve">- Creativity using digital technologies in the context of ACER </w:t>
      </w:r>
      <w:r w:rsidR="00604615" w:rsidRPr="00153087">
        <w:t>creative thinking framework</w:t>
      </w:r>
    </w:p>
    <w:p w14:paraId="70890059" w14:textId="780192D7" w:rsidR="00D13E8F" w:rsidRPr="00153087" w:rsidRDefault="00D13E8F" w:rsidP="00293E56">
      <w:pPr>
        <w:pStyle w:val="AAText"/>
        <w:rPr>
          <w:rtl/>
        </w:rPr>
      </w:pPr>
    </w:p>
    <w:tbl>
      <w:tblPr>
        <w:tblStyle w:val="TableGrid4"/>
        <w:tblW w:w="9625" w:type="dxa"/>
        <w:tblLayout w:type="fixed"/>
        <w:tblLook w:val="04A0" w:firstRow="1" w:lastRow="0" w:firstColumn="1" w:lastColumn="0" w:noHBand="0" w:noVBand="1"/>
      </w:tblPr>
      <w:tblGrid>
        <w:gridCol w:w="1795"/>
        <w:gridCol w:w="1800"/>
        <w:gridCol w:w="6030"/>
      </w:tblGrid>
      <w:tr w:rsidR="00D13E8F" w:rsidRPr="00153087" w14:paraId="0D9FD302" w14:textId="77777777" w:rsidTr="001C3B56">
        <w:tc>
          <w:tcPr>
            <w:tcW w:w="1795" w:type="dxa"/>
            <w:vAlign w:val="center"/>
          </w:tcPr>
          <w:p w14:paraId="52DF4453" w14:textId="77777777" w:rsidR="00D13E8F" w:rsidRPr="00153087" w:rsidRDefault="00D13E8F" w:rsidP="00293E56">
            <w:pPr>
              <w:pStyle w:val="AATableText"/>
            </w:pPr>
            <w:r w:rsidRPr="00153087">
              <w:t>Component</w:t>
            </w:r>
          </w:p>
        </w:tc>
        <w:tc>
          <w:tcPr>
            <w:tcW w:w="1800" w:type="dxa"/>
            <w:vAlign w:val="center"/>
          </w:tcPr>
          <w:p w14:paraId="5A4D16DE" w14:textId="77777777" w:rsidR="00D13E8F" w:rsidRPr="00153087" w:rsidRDefault="00D13E8F" w:rsidP="00293E56">
            <w:pPr>
              <w:pStyle w:val="AATableText"/>
            </w:pPr>
            <w:r w:rsidRPr="00153087">
              <w:t>Definition</w:t>
            </w:r>
          </w:p>
        </w:tc>
        <w:tc>
          <w:tcPr>
            <w:tcW w:w="6030" w:type="dxa"/>
            <w:vAlign w:val="center"/>
          </w:tcPr>
          <w:p w14:paraId="5A732002" w14:textId="77777777" w:rsidR="00D13E8F" w:rsidRPr="00153087" w:rsidRDefault="00D13E8F" w:rsidP="00293E56">
            <w:pPr>
              <w:pStyle w:val="AATableText"/>
            </w:pPr>
            <w:r w:rsidRPr="00153087">
              <w:t>Example in Art Education</w:t>
            </w:r>
          </w:p>
        </w:tc>
      </w:tr>
      <w:tr w:rsidR="00D13E8F" w:rsidRPr="00153087" w14:paraId="0795697C" w14:textId="77777777" w:rsidTr="001C3B56">
        <w:trPr>
          <w:trHeight w:val="890"/>
        </w:trPr>
        <w:tc>
          <w:tcPr>
            <w:tcW w:w="1795" w:type="dxa"/>
            <w:vMerge w:val="restart"/>
            <w:vAlign w:val="center"/>
          </w:tcPr>
          <w:p w14:paraId="476EA4E1" w14:textId="77777777" w:rsidR="00D13E8F" w:rsidRPr="00153087" w:rsidRDefault="00D13E8F" w:rsidP="001C3B56">
            <w:pPr>
              <w:pStyle w:val="AATableText"/>
            </w:pPr>
            <w:r w:rsidRPr="00153087">
              <w:t>Generation of artistic ideas</w:t>
            </w:r>
          </w:p>
        </w:tc>
        <w:tc>
          <w:tcPr>
            <w:tcW w:w="1800" w:type="dxa"/>
            <w:vAlign w:val="center"/>
          </w:tcPr>
          <w:p w14:paraId="7AB82B91" w14:textId="77777777" w:rsidR="00D13E8F" w:rsidRPr="00153087" w:rsidRDefault="00D13E8F" w:rsidP="001C3B56">
            <w:pPr>
              <w:pStyle w:val="AATableText"/>
            </w:pPr>
            <w:r w:rsidRPr="00153087">
              <w:t>Number of artistic ideas</w:t>
            </w:r>
          </w:p>
        </w:tc>
        <w:tc>
          <w:tcPr>
            <w:tcW w:w="6030" w:type="dxa"/>
            <w:vAlign w:val="center"/>
          </w:tcPr>
          <w:p w14:paraId="066C6618" w14:textId="77777777" w:rsidR="00D13E8F" w:rsidRPr="00153087" w:rsidRDefault="00D13E8F" w:rsidP="001C3B56">
            <w:pPr>
              <w:pStyle w:val="AATableText"/>
            </w:pPr>
            <w:r w:rsidRPr="00153087">
              <w:t xml:space="preserve">Evaluating the student's ability to generate diverse artistic ideas using digital tools (such as design software or online visual resources). </w:t>
            </w:r>
          </w:p>
        </w:tc>
      </w:tr>
      <w:tr w:rsidR="00D13E8F" w:rsidRPr="00153087" w14:paraId="3FF8AECB" w14:textId="77777777" w:rsidTr="001C3B56">
        <w:trPr>
          <w:trHeight w:val="818"/>
        </w:trPr>
        <w:tc>
          <w:tcPr>
            <w:tcW w:w="1795" w:type="dxa"/>
            <w:vMerge/>
            <w:tcBorders>
              <w:bottom w:val="single" w:sz="4" w:space="0" w:color="auto"/>
            </w:tcBorders>
            <w:vAlign w:val="center"/>
          </w:tcPr>
          <w:p w14:paraId="09FC6775" w14:textId="77777777" w:rsidR="00D13E8F" w:rsidRPr="00153087" w:rsidRDefault="00D13E8F" w:rsidP="001C3B56">
            <w:pPr>
              <w:pStyle w:val="AATableText"/>
            </w:pPr>
          </w:p>
        </w:tc>
        <w:tc>
          <w:tcPr>
            <w:tcW w:w="1800" w:type="dxa"/>
            <w:vAlign w:val="center"/>
          </w:tcPr>
          <w:p w14:paraId="3319A9D4" w14:textId="77777777" w:rsidR="00D13E8F" w:rsidRPr="00153087" w:rsidRDefault="00D13E8F" w:rsidP="001C3B56">
            <w:pPr>
              <w:pStyle w:val="AATableText"/>
            </w:pPr>
            <w:r w:rsidRPr="00153087">
              <w:t>Diversity of artistic ideas</w:t>
            </w:r>
          </w:p>
        </w:tc>
        <w:tc>
          <w:tcPr>
            <w:tcW w:w="6030" w:type="dxa"/>
            <w:vAlign w:val="center"/>
          </w:tcPr>
          <w:p w14:paraId="7A94F7F0" w14:textId="77777777" w:rsidR="00D13E8F" w:rsidRPr="00153087" w:rsidRDefault="00D13E8F" w:rsidP="001C3B56">
            <w:pPr>
              <w:pStyle w:val="AATableText"/>
            </w:pPr>
            <w:r w:rsidRPr="00153087">
              <w:t xml:space="preserve">Measuring the level of diversity in idea generation using technological tools that help expand perspectives and utilize various resources. </w:t>
            </w:r>
          </w:p>
        </w:tc>
      </w:tr>
      <w:tr w:rsidR="00D13E8F" w:rsidRPr="00153087" w14:paraId="0DC81CD5" w14:textId="77777777" w:rsidTr="001C3B56">
        <w:trPr>
          <w:trHeight w:val="1007"/>
        </w:trPr>
        <w:tc>
          <w:tcPr>
            <w:tcW w:w="1795" w:type="dxa"/>
            <w:vMerge w:val="restart"/>
            <w:tcBorders>
              <w:bottom w:val="nil"/>
            </w:tcBorders>
            <w:vAlign w:val="center"/>
          </w:tcPr>
          <w:p w14:paraId="42567E48" w14:textId="71632144" w:rsidR="00D13E8F" w:rsidRPr="00153087" w:rsidRDefault="00604615" w:rsidP="001C3B56">
            <w:pPr>
              <w:pStyle w:val="AATableText"/>
            </w:pPr>
            <w:r w:rsidRPr="00153087">
              <w:t>E</w:t>
            </w:r>
            <w:r w:rsidR="00D13E8F" w:rsidRPr="00153087">
              <w:t>xperimentation</w:t>
            </w:r>
          </w:p>
        </w:tc>
        <w:tc>
          <w:tcPr>
            <w:tcW w:w="1800" w:type="dxa"/>
            <w:tcBorders>
              <w:bottom w:val="single" w:sz="4" w:space="0" w:color="auto"/>
            </w:tcBorders>
            <w:vAlign w:val="center"/>
          </w:tcPr>
          <w:p w14:paraId="0B377683" w14:textId="77777777" w:rsidR="00D13E8F" w:rsidRPr="00153087" w:rsidRDefault="00D13E8F" w:rsidP="001C3B56">
            <w:pPr>
              <w:pStyle w:val="AATableText"/>
            </w:pPr>
            <w:r w:rsidRPr="00153087">
              <w:t>Shifting perspective on creating    ideas</w:t>
            </w:r>
          </w:p>
        </w:tc>
        <w:tc>
          <w:tcPr>
            <w:tcW w:w="6030" w:type="dxa"/>
            <w:tcBorders>
              <w:bottom w:val="single" w:sz="4" w:space="0" w:color="auto"/>
            </w:tcBorders>
            <w:vAlign w:val="center"/>
          </w:tcPr>
          <w:p w14:paraId="69CA37B5" w14:textId="77777777" w:rsidR="00D13E8F" w:rsidRPr="00153087" w:rsidRDefault="00D13E8F" w:rsidP="001C3B56">
            <w:pPr>
              <w:pStyle w:val="AATableText"/>
            </w:pPr>
            <w:r w:rsidRPr="00153087">
              <w:t xml:space="preserve">Examining the student's ability to change perspectives and creatively use digital tools to view artistic concepts differently. </w:t>
            </w:r>
          </w:p>
        </w:tc>
      </w:tr>
      <w:tr w:rsidR="00D13E8F" w:rsidRPr="00153087" w14:paraId="5A5FEBF1" w14:textId="77777777" w:rsidTr="001C3B56">
        <w:trPr>
          <w:trHeight w:val="944"/>
        </w:trPr>
        <w:tc>
          <w:tcPr>
            <w:tcW w:w="1795" w:type="dxa"/>
            <w:vMerge/>
            <w:tcBorders>
              <w:bottom w:val="single" w:sz="4" w:space="0" w:color="auto"/>
            </w:tcBorders>
            <w:vAlign w:val="center"/>
          </w:tcPr>
          <w:p w14:paraId="5106D771" w14:textId="77777777" w:rsidR="00D13E8F" w:rsidRPr="00153087" w:rsidRDefault="00D13E8F" w:rsidP="001C3B56">
            <w:pPr>
              <w:pStyle w:val="AATableText"/>
            </w:pPr>
          </w:p>
        </w:tc>
        <w:tc>
          <w:tcPr>
            <w:tcW w:w="1800" w:type="dxa"/>
            <w:tcBorders>
              <w:bottom w:val="single" w:sz="4" w:space="0" w:color="auto"/>
            </w:tcBorders>
            <w:vAlign w:val="center"/>
          </w:tcPr>
          <w:p w14:paraId="0E83EF82" w14:textId="77777777" w:rsidR="00D13E8F" w:rsidRPr="00153087" w:rsidRDefault="00D13E8F" w:rsidP="001C3B56">
            <w:pPr>
              <w:pStyle w:val="AATableText"/>
            </w:pPr>
            <w:r w:rsidRPr="00153087">
              <w:t>Manipulating artistic ideas</w:t>
            </w:r>
          </w:p>
        </w:tc>
        <w:tc>
          <w:tcPr>
            <w:tcW w:w="6030" w:type="dxa"/>
            <w:tcBorders>
              <w:bottom w:val="single" w:sz="4" w:space="0" w:color="auto"/>
            </w:tcBorders>
            <w:vAlign w:val="center"/>
          </w:tcPr>
          <w:p w14:paraId="7687FF74" w14:textId="77777777" w:rsidR="00D13E8F" w:rsidRPr="00153087" w:rsidRDefault="00D13E8F" w:rsidP="001C3B56">
            <w:pPr>
              <w:pStyle w:val="AATableText"/>
            </w:pPr>
            <w:r w:rsidRPr="00153087">
              <w:t>Evaluation of skills in editing and recreating ideas using technology (such as effects, layer composition, or image adjustments)</w:t>
            </w:r>
          </w:p>
        </w:tc>
      </w:tr>
      <w:tr w:rsidR="00F8229A" w:rsidRPr="00153087" w14:paraId="3574B5B3" w14:textId="77777777" w:rsidTr="001C3B56">
        <w:trPr>
          <w:trHeight w:val="701"/>
        </w:trPr>
        <w:tc>
          <w:tcPr>
            <w:tcW w:w="1795" w:type="dxa"/>
            <w:vMerge w:val="restart"/>
            <w:tcBorders>
              <w:bottom w:val="single" w:sz="4" w:space="0" w:color="auto"/>
            </w:tcBorders>
            <w:vAlign w:val="center"/>
          </w:tcPr>
          <w:p w14:paraId="0D66611B" w14:textId="039FFCED" w:rsidR="00F8229A" w:rsidRPr="00153087" w:rsidRDefault="00F8229A" w:rsidP="001C3B56">
            <w:pPr>
              <w:pStyle w:val="AATableText"/>
            </w:pPr>
            <w:r w:rsidRPr="00153087">
              <w:t>Quality of ideas</w:t>
            </w:r>
          </w:p>
        </w:tc>
        <w:tc>
          <w:tcPr>
            <w:tcW w:w="1800" w:type="dxa"/>
            <w:tcBorders>
              <w:bottom w:val="single" w:sz="4" w:space="0" w:color="auto"/>
            </w:tcBorders>
            <w:vAlign w:val="center"/>
          </w:tcPr>
          <w:p w14:paraId="2BA80846" w14:textId="68876D2F" w:rsidR="00F8229A" w:rsidRPr="00153087" w:rsidRDefault="00F8229A" w:rsidP="001C3B56">
            <w:pPr>
              <w:pStyle w:val="AATableText"/>
            </w:pPr>
            <w:r w:rsidRPr="00153087">
              <w:t>Fitness for purpose</w:t>
            </w:r>
          </w:p>
        </w:tc>
        <w:tc>
          <w:tcPr>
            <w:tcW w:w="6030" w:type="dxa"/>
            <w:tcBorders>
              <w:bottom w:val="single" w:sz="4" w:space="0" w:color="auto"/>
            </w:tcBorders>
            <w:vAlign w:val="center"/>
          </w:tcPr>
          <w:p w14:paraId="6852397F" w14:textId="2E74A0AE" w:rsidR="00F8229A" w:rsidRPr="00153087" w:rsidRDefault="00F8229A" w:rsidP="001C3B56">
            <w:pPr>
              <w:pStyle w:val="AATableText"/>
            </w:pPr>
            <w:r w:rsidRPr="00153087">
              <w:t xml:space="preserve">Examining the alignment of the produced artistic idea with a specific educational goal or message in digital platforms. </w:t>
            </w:r>
          </w:p>
        </w:tc>
      </w:tr>
      <w:tr w:rsidR="00F8229A" w:rsidRPr="00153087" w14:paraId="650FDA14" w14:textId="77777777" w:rsidTr="001C3B56">
        <w:trPr>
          <w:trHeight w:val="701"/>
        </w:trPr>
        <w:tc>
          <w:tcPr>
            <w:tcW w:w="1795" w:type="dxa"/>
            <w:vMerge/>
            <w:tcBorders>
              <w:bottom w:val="single" w:sz="4" w:space="0" w:color="auto"/>
            </w:tcBorders>
            <w:vAlign w:val="center"/>
          </w:tcPr>
          <w:p w14:paraId="6BE4FBFF" w14:textId="77777777" w:rsidR="00F8229A" w:rsidRPr="00153087" w:rsidRDefault="00F8229A" w:rsidP="001C3B56">
            <w:pPr>
              <w:pStyle w:val="AATableText"/>
            </w:pPr>
          </w:p>
        </w:tc>
        <w:tc>
          <w:tcPr>
            <w:tcW w:w="1800" w:type="dxa"/>
            <w:tcBorders>
              <w:bottom w:val="single" w:sz="4" w:space="0" w:color="auto"/>
            </w:tcBorders>
            <w:vAlign w:val="center"/>
          </w:tcPr>
          <w:p w14:paraId="4AA45FFF" w14:textId="4B450FAC" w:rsidR="00F8229A" w:rsidRPr="00153087" w:rsidRDefault="00F8229A" w:rsidP="001C3B56">
            <w:pPr>
              <w:pStyle w:val="AATableText"/>
            </w:pPr>
            <w:r w:rsidRPr="00153087">
              <w:t>Novelty in creating ideas</w:t>
            </w:r>
          </w:p>
        </w:tc>
        <w:tc>
          <w:tcPr>
            <w:tcW w:w="6030" w:type="dxa"/>
            <w:tcBorders>
              <w:bottom w:val="single" w:sz="4" w:space="0" w:color="auto"/>
            </w:tcBorders>
            <w:vAlign w:val="center"/>
          </w:tcPr>
          <w:p w14:paraId="1F0384F1" w14:textId="337718DF" w:rsidR="00F8229A" w:rsidRPr="00153087" w:rsidRDefault="00F8229A" w:rsidP="001C3B56">
            <w:pPr>
              <w:pStyle w:val="AATableText"/>
            </w:pPr>
            <w:r w:rsidRPr="00153087">
              <w:t>Assessing originality and creativity in idea generation utilizing modern technology like augmented reality and AI</w:t>
            </w:r>
          </w:p>
        </w:tc>
      </w:tr>
      <w:tr w:rsidR="00F8229A" w:rsidRPr="00153087" w14:paraId="3B5C9F48" w14:textId="77777777" w:rsidTr="001C3B56">
        <w:trPr>
          <w:trHeight w:val="971"/>
        </w:trPr>
        <w:tc>
          <w:tcPr>
            <w:tcW w:w="1795" w:type="dxa"/>
            <w:vMerge/>
            <w:tcBorders>
              <w:bottom w:val="single" w:sz="4" w:space="0" w:color="auto"/>
            </w:tcBorders>
            <w:vAlign w:val="center"/>
          </w:tcPr>
          <w:p w14:paraId="240C220E" w14:textId="77777777" w:rsidR="00F8229A" w:rsidRPr="00153087" w:rsidRDefault="00F8229A" w:rsidP="001C3B56">
            <w:pPr>
              <w:pStyle w:val="AATableText"/>
            </w:pPr>
          </w:p>
        </w:tc>
        <w:tc>
          <w:tcPr>
            <w:tcW w:w="1800" w:type="dxa"/>
            <w:tcBorders>
              <w:bottom w:val="single" w:sz="4" w:space="0" w:color="auto"/>
            </w:tcBorders>
            <w:vAlign w:val="center"/>
          </w:tcPr>
          <w:p w14:paraId="00832704" w14:textId="7B01DF40" w:rsidR="00F8229A" w:rsidRPr="00153087" w:rsidRDefault="00F8229A" w:rsidP="001C3B56">
            <w:pPr>
              <w:pStyle w:val="AATableText"/>
            </w:pPr>
            <w:r w:rsidRPr="00153087">
              <w:t>Elaboration</w:t>
            </w:r>
          </w:p>
        </w:tc>
        <w:tc>
          <w:tcPr>
            <w:tcW w:w="6030" w:type="dxa"/>
            <w:tcBorders>
              <w:bottom w:val="single" w:sz="4" w:space="0" w:color="auto"/>
            </w:tcBorders>
            <w:vAlign w:val="center"/>
          </w:tcPr>
          <w:p w14:paraId="427C7335" w14:textId="11DE9BF4" w:rsidR="00F8229A" w:rsidRPr="00153087" w:rsidRDefault="00F8229A" w:rsidP="001C3B56">
            <w:pPr>
              <w:pStyle w:val="AATableText"/>
            </w:pPr>
            <w:r w:rsidRPr="00153087">
              <w:t>Analysis of the level of detailing, completion, and depth enhancement of the artistic idea using digital tools such as rendering, typography</w:t>
            </w:r>
            <w:r w:rsidRPr="00153087">
              <w:rPr>
                <w:rtl/>
              </w:rPr>
              <w:t xml:space="preserve"> </w:t>
            </w:r>
            <w:r w:rsidRPr="00153087">
              <w:rPr>
                <w:lang w:bidi="fa-IR"/>
              </w:rPr>
              <w:t xml:space="preserve"> …</w:t>
            </w:r>
          </w:p>
        </w:tc>
      </w:tr>
    </w:tbl>
    <w:p w14:paraId="6931B664" w14:textId="58817DD5" w:rsidR="00D13E8F" w:rsidRPr="00153087" w:rsidRDefault="006B6CEF" w:rsidP="00293E56">
      <w:pPr>
        <w:pStyle w:val="AAText"/>
        <w:rPr>
          <w:rtl/>
        </w:rPr>
      </w:pPr>
      <w:r w:rsidRPr="00153087">
        <w:t>This section examines and evaluates creative products and births in digital contexts using the ACER Creativity Model.</w:t>
      </w:r>
      <w:r w:rsidR="00840310" w:rsidRPr="00153087">
        <w:t xml:space="preserve"> It is particularly useful to examine the results of the pilot phase, which is the design of digital posters by future art teachers. The methodology section will provide further details of this application and the results.</w:t>
      </w:r>
    </w:p>
    <w:p w14:paraId="695EC086" w14:textId="2B32D028" w:rsidR="004831F5" w:rsidRPr="00153087" w:rsidRDefault="00693AC5" w:rsidP="00293E56">
      <w:pPr>
        <w:pStyle w:val="AAText"/>
      </w:pPr>
      <w:r w:rsidRPr="00153087">
        <w:t>Now that the theoretical and conceptual frameworks have been identified, introduced, and aligned with the field of art education, the conceptual educational model of the study can be gradually constructed. At this stage, each dimension of the research is appropriately defined and the methodological and educational methods associated with it are identified. This process shows how each dimension and each microcomponent of this model moves from the theoretical stage to the field of practice and how the selected frameworks are used in shaping this process and developing educational strategies. . In other words, the transition from theory to practice is clearly articulated and shows how the integration of these frameworks shapes the design of educational practices aimed at fostering creativity through digital technologies in art education.</w:t>
      </w:r>
    </w:p>
    <w:p w14:paraId="332F130A" w14:textId="77777777" w:rsidR="0042706D" w:rsidRPr="00153087" w:rsidRDefault="0042706D" w:rsidP="00293E56">
      <w:pPr>
        <w:pStyle w:val="AAText"/>
      </w:pPr>
    </w:p>
    <w:p w14:paraId="2FFA3203" w14:textId="02D31590" w:rsidR="00FF2988" w:rsidRPr="00153087" w:rsidRDefault="0042706D" w:rsidP="00293E56">
      <w:pPr>
        <w:pStyle w:val="AATitr2"/>
        <w:rPr>
          <w:rtl/>
        </w:rPr>
      </w:pPr>
      <w:r w:rsidRPr="00153087">
        <w:rPr>
          <w:rFonts w:eastAsia="MS Mincho"/>
        </w:rPr>
        <w:t xml:space="preserve">2.3 </w:t>
      </w:r>
      <w:r w:rsidR="00A3415E" w:rsidRPr="00153087">
        <w:t xml:space="preserve">Conceptual and </w:t>
      </w:r>
      <w:r w:rsidR="00813493" w:rsidRPr="00153087">
        <w:t>pedagogical model for enhancing creativity in art education through digital technologies</w:t>
      </w:r>
    </w:p>
    <w:p w14:paraId="6FD7A34A" w14:textId="77777777" w:rsidR="00272B9A" w:rsidRPr="00153087" w:rsidRDefault="00272B9A" w:rsidP="00293E56">
      <w:pPr>
        <w:pStyle w:val="AAText"/>
        <w:rPr>
          <w:rtl/>
        </w:rPr>
      </w:pPr>
      <w:r w:rsidRPr="00153087">
        <w:t>Throughout this study - Developing the creative abilities of future teachers of art education through digital technologies - the principles and dimensions of the 4P theory are embedded and adapted according to the topic to reflect the unique features of digital art education. The dimensions are as follows:</w:t>
      </w:r>
    </w:p>
    <w:p w14:paraId="3EA04372" w14:textId="77777777" w:rsidR="00272B9A" w:rsidRPr="00153087" w:rsidRDefault="00272B9A" w:rsidP="00293E56">
      <w:pPr>
        <w:pStyle w:val="AAText"/>
      </w:pPr>
      <w:r w:rsidRPr="00153087">
        <w:t>Person: This dimension examines learners' goals, interests, abilities, and creative self-confidence. Digital art requires numerous personality-based:</w:t>
      </w:r>
    </w:p>
    <w:p w14:paraId="2548461B" w14:textId="77777777" w:rsidR="00272B9A" w:rsidRPr="00153087" w:rsidRDefault="00272B9A" w:rsidP="00293E56">
      <w:pPr>
        <w:pStyle w:val="AATexthyphen"/>
      </w:pPr>
      <w:r w:rsidRPr="00153087">
        <w:t>Digital literacy and skills in using digital tools: Learning to use digital tools like Adobe Photoshop, Illustrator, and AI can help learners explore new artistic avenues [282, p. 6].</w:t>
      </w:r>
    </w:p>
    <w:p w14:paraId="60B63D8B" w14:textId="77777777" w:rsidR="00272B9A" w:rsidRPr="00153087" w:rsidRDefault="00272B9A" w:rsidP="00293E56">
      <w:pPr>
        <w:pStyle w:val="AATexthyphen"/>
      </w:pPr>
      <w:r w:rsidRPr="00153087">
        <w:t xml:space="preserve">Motivation and self-efficacy: When learners are more motivated and willing to use digital technologies, they unconsciously feel comfortable working with these tools, and therefore their willingness to experiment and explore increases and they take more creative risks. These observations are in line with the study </w:t>
      </w:r>
      <w:r w:rsidRPr="00153087">
        <w:rPr>
          <w:rFonts w:cs="Times New Roman"/>
        </w:rPr>
        <w:t>[136</w:t>
      </w:r>
      <w:r w:rsidRPr="00153087">
        <w:t>, p. 1180], which showed that there is a high relationship between intrinsic motivation and increased creative production in digital-centered learning environments.</w:t>
      </w:r>
    </w:p>
    <w:p w14:paraId="4A63DF21" w14:textId="77777777" w:rsidR="00272B9A" w:rsidRPr="00153087" w:rsidRDefault="00272B9A" w:rsidP="00293E56">
      <w:pPr>
        <w:pStyle w:val="AATexthyphen"/>
        <w:rPr>
          <w:rtl/>
        </w:rPr>
      </w:pPr>
      <w:r w:rsidRPr="00153087">
        <w:t xml:space="preserve">Cognitive and emotional characteristics: By continuing to participate in group and individual artistic activities carried out by digital technologies, a breadth of experiences, perseverance and creative thinking can be cultivated </w:t>
      </w:r>
      <w:r w:rsidRPr="00153087">
        <w:rPr>
          <w:rFonts w:cs="Times New Roman"/>
        </w:rPr>
        <w:t>[125</w:t>
      </w:r>
      <w:r w:rsidRPr="00153087">
        <w:t>, p. 10]. As a result, the person dimension can enhance the interaction and coordination between elements such as: digital competencies and motivational factors and show their role in creative expression.</w:t>
      </w:r>
    </w:p>
    <w:p w14:paraId="7473C276" w14:textId="77777777" w:rsidR="00272B9A" w:rsidRPr="00153087" w:rsidRDefault="00272B9A" w:rsidP="00293E56">
      <w:pPr>
        <w:pStyle w:val="AAText"/>
      </w:pPr>
      <w:r w:rsidRPr="00153087">
        <w:t>Process: This dimension emphasizes the practical aspects of creative work. Cognitive strategies,</w:t>
      </w:r>
      <w:r w:rsidRPr="00153087">
        <w:rPr>
          <w:rFonts w:hint="cs"/>
          <w:rtl/>
        </w:rPr>
        <w:t xml:space="preserve"> </w:t>
      </w:r>
      <w:r w:rsidRPr="00153087">
        <w:t>collaboration with peers or teachers and active engagement in digital art education are included in this dimension.</w:t>
      </w:r>
    </w:p>
    <w:p w14:paraId="17F82207" w14:textId="77777777" w:rsidR="00272B9A" w:rsidRPr="00153087" w:rsidRDefault="00272B9A" w:rsidP="00293E56">
      <w:pPr>
        <w:pStyle w:val="AAText"/>
      </w:pPr>
      <w:r w:rsidRPr="00153087">
        <w:t xml:space="preserve">Creative strategies: This element is strengthened when we are constantly experimenting, exploring and solving problems using digital technologies. This dimension supports the generation of innovative ideasStudents can experiment and enhance their paintings via layer editing, undo, and real-time previews </w:t>
      </w:r>
      <w:r w:rsidRPr="00153087">
        <w:rPr>
          <w:rFonts w:cs="Times New Roman"/>
        </w:rPr>
        <w:t>[287]</w:t>
      </w:r>
      <w:r w:rsidRPr="00153087">
        <w:t>.</w:t>
      </w:r>
    </w:p>
    <w:p w14:paraId="253E3572" w14:textId="77777777" w:rsidR="00272B9A" w:rsidRPr="00153087" w:rsidRDefault="00272B9A" w:rsidP="00293E56">
      <w:pPr>
        <w:pStyle w:val="AATexthyphen"/>
      </w:pPr>
      <w:r w:rsidRPr="00153087">
        <w:t xml:space="preserve">Collaboration and communication: The processes of collaboration and communication are assisted by online platforms, virtual studios, and shared design tools. Collaborative work in such a way helps to develop a reflective mindset, expand perspective-taking, and stimulate the creation of new ideas </w:t>
      </w:r>
      <w:r w:rsidRPr="00153087">
        <w:rPr>
          <w:rFonts w:cs="Times New Roman"/>
        </w:rPr>
        <w:t>[280</w:t>
      </w:r>
      <w:r w:rsidRPr="00153087">
        <w:t>, р. 107].</w:t>
      </w:r>
    </w:p>
    <w:p w14:paraId="5E951427" w14:textId="77777777" w:rsidR="00272B9A" w:rsidRPr="00153087" w:rsidRDefault="00272B9A" w:rsidP="00293E56">
      <w:pPr>
        <w:pStyle w:val="AATexthyphen"/>
      </w:pPr>
      <w:r w:rsidRPr="00153087">
        <w:t xml:space="preserve">Immediate feedback and engagement: One of the characteristics of interactive digital environments is the provision of immediate feedback that is not limited by time and place! This allows students to continuously improve their artistic work or artistic practice and acquire new skills or make better decisions </w:t>
      </w:r>
      <w:r w:rsidRPr="00153087">
        <w:rPr>
          <w:rFonts w:cs="Times New Roman"/>
        </w:rPr>
        <w:t>[235</w:t>
      </w:r>
      <w:r w:rsidRPr="00153087">
        <w:t xml:space="preserve">, </w:t>
      </w:r>
      <w:r w:rsidRPr="00153087">
        <w:rPr>
          <w:lang w:val="ru-RU"/>
        </w:rPr>
        <w:t>р</w:t>
      </w:r>
      <w:r w:rsidRPr="00153087">
        <w:t>. 1018</w:t>
      </w:r>
      <w:r w:rsidRPr="00153087">
        <w:rPr>
          <w:rFonts w:cs="Times New Roman"/>
        </w:rPr>
        <w:t>]</w:t>
      </w:r>
      <w:r w:rsidRPr="00153087">
        <w:t>.</w:t>
      </w:r>
    </w:p>
    <w:p w14:paraId="18330FC9" w14:textId="77777777" w:rsidR="00272B9A" w:rsidRPr="00153087" w:rsidRDefault="00272B9A" w:rsidP="00293E56">
      <w:pPr>
        <w:pStyle w:val="AAText"/>
        <w:rPr>
          <w:rtl/>
        </w:rPr>
      </w:pPr>
      <w:r w:rsidRPr="00153087">
        <w:t xml:space="preserve">By focusing on process, this study highlights how digital technologies actively mediate the learning and creative development of art education students </w:t>
      </w:r>
      <w:r w:rsidRPr="00153087">
        <w:rPr>
          <w:rFonts w:cs="Times New Roman"/>
        </w:rPr>
        <w:t>[65]</w:t>
      </w:r>
      <w:r w:rsidRPr="00153087">
        <w:t>.</w:t>
      </w:r>
    </w:p>
    <w:p w14:paraId="79F14FE8" w14:textId="77777777" w:rsidR="00272B9A" w:rsidRPr="00153087" w:rsidRDefault="00272B9A" w:rsidP="00293E56">
      <w:pPr>
        <w:pStyle w:val="AAText"/>
      </w:pPr>
      <w:r w:rsidRPr="00153087">
        <w:t>Press</w:t>
      </w:r>
      <w:r w:rsidRPr="00153087">
        <w:rPr>
          <w:b/>
          <w:bCs/>
        </w:rPr>
        <w:t>:</w:t>
      </w:r>
      <w:r w:rsidRPr="00153087">
        <w:t xml:space="preserve"> External elements in digital art education include real and virtual learning settings and their elements, such as:</w:t>
      </w:r>
    </w:p>
    <w:p w14:paraId="399378D5" w14:textId="77777777" w:rsidR="00272B9A" w:rsidRPr="00153087" w:rsidRDefault="00272B9A" w:rsidP="00293E56">
      <w:pPr>
        <w:pStyle w:val="AATexthyphen"/>
      </w:pPr>
      <w:r w:rsidRPr="00153087">
        <w:t>Learning environments equipped with technology: These are classrooms that use a variety of digital technologies such as virtual galleries, online platforms, video projectors, or interactive whiteboards, etc. [65]. All of these facilities can provide learners with useful and inspiring learning resources that support the birth of new and innovative ideas. Other technology like interactive whiteboards, video projectors, and drawing tablets are also covered. All of them are digital art instruction skills.</w:t>
      </w:r>
    </w:p>
    <w:p w14:paraId="698F5F77" w14:textId="77777777" w:rsidR="00272B9A" w:rsidRPr="00153087" w:rsidRDefault="00272B9A" w:rsidP="00293E56">
      <w:pPr>
        <w:pStyle w:val="AATexthyphen"/>
      </w:pPr>
      <w:r w:rsidRPr="00153087">
        <w:t>Culturally and aesthetically rich contexts: Thanks to digital technologies, learners and all artists can be exposed to a myriad of local and international artistic traditions and understand the world better and more easily through digital media. This strengthens their cultural understanding and aesthetic sensitivity, which in turn increases their creative skills.</w:t>
      </w:r>
    </w:p>
    <w:p w14:paraId="3C4E3B23" w14:textId="77777777" w:rsidR="00272B9A" w:rsidRPr="00153087" w:rsidRDefault="00272B9A" w:rsidP="00293E56">
      <w:pPr>
        <w:pStyle w:val="AATexthyphen"/>
      </w:pPr>
      <w:r w:rsidRPr="00153087">
        <w:t>Flexible and student-centered spaces: What is very prominent in digital learning environments is the possibility of hybrid working or blended learning. In such learning environments, various software tools can be included, and students can use them according to their needs. This, in turn, gives students intellectual freedom, enabling them to be independent learners.</w:t>
      </w:r>
    </w:p>
    <w:p w14:paraId="203F7E91" w14:textId="77777777" w:rsidR="00272B9A" w:rsidRPr="00153087" w:rsidRDefault="00272B9A" w:rsidP="00293E56">
      <w:pPr>
        <w:pStyle w:val="AATexthyphen"/>
      </w:pPr>
      <w:r w:rsidRPr="00153087">
        <w:t>Features and challenges of working with digital technologies: This section includes all the unique features of the technologies themselves. Also, the challenges that may be encountered when working with these technologies. The more understanding of the characteristics of digital technologies, the less challenges there will be and, as a result, the greater motivation and participation.</w:t>
      </w:r>
    </w:p>
    <w:p w14:paraId="3EE733C7" w14:textId="77777777" w:rsidR="00272B9A" w:rsidRPr="00153087" w:rsidRDefault="00272B9A" w:rsidP="00293E56">
      <w:pPr>
        <w:pStyle w:val="AAText"/>
        <w:rPr>
          <w:rtl/>
        </w:rPr>
      </w:pPr>
      <w:r w:rsidRPr="00153087">
        <w:t>The Press dimension shows that creativity is not only related to individual or environmental characteristics! It also includes all the facilities that are used and also includes the unique features of these tools. Which, as a result, also brings challenges. As a result, the coordination of all these makes the use of technologies enjoyable and strengthens creative participation.</w:t>
      </w:r>
    </w:p>
    <w:p w14:paraId="46BA2E7D" w14:textId="77777777" w:rsidR="00272B9A" w:rsidRPr="00153087" w:rsidRDefault="00272B9A" w:rsidP="00293E56">
      <w:pPr>
        <w:pStyle w:val="AAText"/>
      </w:pPr>
      <w:r w:rsidRPr="00153087">
        <w:t xml:space="preserve">Product: This dimension is the main essence of this framework and includes the most final result and outcome of all the previous dimensions. This dimension represents a learner who has developed personal qualities, enhanced their motivation and self-confidence, which ultimately results in their active involvement with others. This active involvement of the learner results in their effective interaction with their peers as well as teachers. This learner also identifies and distinguishes between various technology features; owing to this identification, they take initiative to overcome the problems that have emerged. Now this learner has produced a product and an idea. In fact, the final result may be a painting or drawing, which was only part of this long, 4-step equation. </w:t>
      </w:r>
    </w:p>
    <w:p w14:paraId="6F96390A" w14:textId="77777777" w:rsidR="00272B9A" w:rsidRPr="00153087" w:rsidRDefault="00272B9A" w:rsidP="00293E56">
      <w:pPr>
        <w:pStyle w:val="AATexthyphen"/>
      </w:pPr>
      <w:r w:rsidRPr="00153087">
        <w:t>New forms of work creation: Artistic products can be born in new ways, such as motion graphics and realistic 3D animations, or even producing artwork with 3D printers, virtual and augmented reality, and NFTs. All of these digital possibilities and technologies have entered the artist’s toolbox and offer ways to create physical and virtual products that were previously impossible!</w:t>
      </w:r>
    </w:p>
    <w:p w14:paraId="71172758" w14:textId="77777777" w:rsidR="00272B9A" w:rsidRPr="00153087" w:rsidRDefault="00272B9A" w:rsidP="00293E56">
      <w:pPr>
        <w:pStyle w:val="AATexthyphen"/>
      </w:pPr>
      <w:r w:rsidRPr="00153087">
        <w:t>The mixed space allows for the integration of physical and digital elements. Consider a classical sculpture that can be covered in virtual reality! Or a printed ad that changes and animated when scanned with a phone or tablet! In fact, changing and manipulating these products is also easier in the digital space.</w:t>
      </w:r>
    </w:p>
    <w:p w14:paraId="204D5EC5" w14:textId="77777777" w:rsidR="00272B9A" w:rsidRPr="00153087" w:rsidRDefault="00272B9A" w:rsidP="00293E56">
      <w:pPr>
        <w:pStyle w:val="AATexthyphen"/>
      </w:pPr>
      <w:r w:rsidRPr="00153087">
        <w:t xml:space="preserve">Developing personal artistic styles: Since generating ideas and manipulating them in digital spaces is faster and easier using digital technologies, it is also easier to modify and evaluate them </w:t>
      </w:r>
      <w:r w:rsidRPr="00153087">
        <w:rPr>
          <w:rFonts w:cs="Times New Roman"/>
        </w:rPr>
        <w:t>[130</w:t>
      </w:r>
      <w:r w:rsidRPr="00153087">
        <w:t>, p. 95]. All these possibilities can greatly help in developing personal artistic styles. Without having a large additional cost for the learner.</w:t>
      </w:r>
    </w:p>
    <w:p w14:paraId="53397286" w14:textId="77777777" w:rsidR="00272B9A" w:rsidRPr="00153087" w:rsidRDefault="00272B9A" w:rsidP="00293E56">
      <w:pPr>
        <w:pStyle w:val="AATexthyphen"/>
      </w:pPr>
      <w:r w:rsidRPr="00153087">
        <w:t>Using generative artificial intelligence engines: The product can be virtual or physical. But in the digital era, the product is no longer limited to all the senses and activities of the artist! Artificial intelligence can act as an auxiliary arm in the field of the birth of the artistic product. The idea and design come from the artist.. The implementation and birth of the final virtual or physical product comes from artificial intelligence. This is something that has involved many people even in everyday life. The matter of art education should be done more purposefully.</w:t>
      </w:r>
    </w:p>
    <w:p w14:paraId="5DEB590B" w14:textId="77777777" w:rsidR="00272B9A" w:rsidRPr="00153087" w:rsidRDefault="00272B9A" w:rsidP="00293E56">
      <w:pPr>
        <w:pStyle w:val="AAText"/>
      </w:pPr>
      <w:r w:rsidRPr="00153087">
        <w:t>Finally, the 4P model (person, process, pressure, product) has provided this study with a comprehensive and comprehensive framework for cultivating creative competencies of art education teachers. However, in addition to examining each dimension separately, the research also focuses on their interrelationships. This general perspective expresses two realities:</w:t>
      </w:r>
    </w:p>
    <w:p w14:paraId="28C3D716" w14:textId="77777777" w:rsidR="00272B9A" w:rsidRPr="00153087" w:rsidRDefault="00272B9A" w:rsidP="00293E56">
      <w:pPr>
        <w:pStyle w:val="AAText"/>
      </w:pPr>
      <w:r w:rsidRPr="00153087">
        <w:t>One: Creativity is not a simple theoretical construct, but must be evaluated and examined through empirical methods and in scientific and valid contexts.</w:t>
      </w:r>
    </w:p>
    <w:p w14:paraId="7C1F2388" w14:textId="77777777" w:rsidR="00272B9A" w:rsidRPr="00153087" w:rsidRDefault="00272B9A" w:rsidP="00293E56">
      <w:pPr>
        <w:pStyle w:val="AAText"/>
      </w:pPr>
      <w:r w:rsidRPr="00153087">
        <w:t>Two: Developing strong educational programs is achieved by combining educational models and the capabilities of digital technologies.</w:t>
      </w:r>
    </w:p>
    <w:p w14:paraId="51A30F9E" w14:textId="77777777" w:rsidR="00272B9A" w:rsidRPr="00153087" w:rsidRDefault="00272B9A" w:rsidP="00293E56">
      <w:pPr>
        <w:pStyle w:val="AAText"/>
        <w:rPr>
          <w:rtl/>
        </w:rPr>
      </w:pPr>
      <w:r w:rsidRPr="00153087">
        <w:t>As a result of these two stages, students become eager and empowered to create a creative identity for themselves and to be in line with contemporary digital art practices. Instructional design is informed by a robust synthesis of pedagogical principles and the pragmatic capabilities of technology within the educational setting. Students are empowered to develop a creative identity that aligns with contemporary digital art practices.</w:t>
      </w:r>
    </w:p>
    <w:p w14:paraId="779AF9EF" w14:textId="0A095F6C" w:rsidR="00272B9A" w:rsidRPr="00153087" w:rsidRDefault="00272B9A" w:rsidP="00293E56">
      <w:pPr>
        <w:pStyle w:val="AAText"/>
      </w:pPr>
      <w:r w:rsidRPr="00153087">
        <w:t xml:space="preserve">This study modified the 4P model to incorporate elements pertaining to digital technologies, facilitating an analysis of their impact on individual motivation, the creative production process, artistic attributes, and environmental conditions. The table below illustrates how each dimension of this theory has been redefined and operationalized within the context of digitalized art education (Table </w:t>
      </w:r>
      <w:r w:rsidR="00C56151" w:rsidRPr="00153087">
        <w:rPr>
          <w:rFonts w:hint="cs"/>
          <w:rtl/>
        </w:rPr>
        <w:t>11</w:t>
      </w:r>
      <w:r w:rsidRPr="00153087">
        <w:t xml:space="preserve">). </w:t>
      </w:r>
    </w:p>
    <w:p w14:paraId="0F73485A" w14:textId="77777777" w:rsidR="00272B9A" w:rsidRPr="00153087" w:rsidRDefault="00272B9A" w:rsidP="00293E56">
      <w:pPr>
        <w:pStyle w:val="AAText"/>
      </w:pPr>
    </w:p>
    <w:p w14:paraId="54AB685B" w14:textId="0D29271D" w:rsidR="00272B9A" w:rsidRPr="00153087" w:rsidRDefault="00272B9A" w:rsidP="00293E56">
      <w:pPr>
        <w:pStyle w:val="AATableTitile"/>
      </w:pPr>
      <w:r w:rsidRPr="00153087">
        <w:t xml:space="preserve">Table </w:t>
      </w:r>
      <w:r w:rsidR="00C56151" w:rsidRPr="00153087">
        <w:t>11</w:t>
      </w:r>
      <w:r w:rsidRPr="00153087">
        <w:t xml:space="preserve">- </w:t>
      </w:r>
      <w:r w:rsidR="00C56151" w:rsidRPr="00153087">
        <w:t xml:space="preserve">Structure of the 4P </w:t>
      </w:r>
      <w:r w:rsidR="00604615" w:rsidRPr="00153087">
        <w:t xml:space="preserve">creativity model </w:t>
      </w:r>
      <w:r w:rsidR="00C56151" w:rsidRPr="00153087">
        <w:t>adapted to the research topic in line with digital scenarios</w:t>
      </w:r>
    </w:p>
    <w:p w14:paraId="4ECF45B9" w14:textId="77777777" w:rsidR="00272B9A" w:rsidRPr="00153087" w:rsidRDefault="00272B9A" w:rsidP="00293E56">
      <w:pPr>
        <w:pStyle w:val="AATableTitile"/>
        <w:rPr>
          <w:rtl/>
        </w:rPr>
      </w:pPr>
    </w:p>
    <w:tbl>
      <w:tblPr>
        <w:tblStyle w:val="TableGrid"/>
        <w:tblW w:w="0" w:type="auto"/>
        <w:tblLook w:val="04A0" w:firstRow="1" w:lastRow="0" w:firstColumn="1" w:lastColumn="0" w:noHBand="0" w:noVBand="1"/>
      </w:tblPr>
      <w:tblGrid>
        <w:gridCol w:w="2785"/>
        <w:gridCol w:w="3510"/>
        <w:gridCol w:w="3330"/>
      </w:tblGrid>
      <w:tr w:rsidR="00272B9A" w:rsidRPr="00153087" w14:paraId="44ED64FF" w14:textId="77777777" w:rsidTr="001C3B56">
        <w:tc>
          <w:tcPr>
            <w:tcW w:w="2785" w:type="dxa"/>
          </w:tcPr>
          <w:p w14:paraId="00B29BCF" w14:textId="77777777" w:rsidR="00272B9A" w:rsidRPr="00153087" w:rsidRDefault="00272B9A" w:rsidP="00293E56">
            <w:pPr>
              <w:pStyle w:val="AATableTitile"/>
              <w:rPr>
                <w:sz w:val="24"/>
                <w:szCs w:val="28"/>
              </w:rPr>
            </w:pPr>
            <w:r w:rsidRPr="00153087">
              <w:rPr>
                <w:sz w:val="24"/>
                <w:szCs w:val="28"/>
              </w:rPr>
              <w:t>Dimension</w:t>
            </w:r>
          </w:p>
        </w:tc>
        <w:tc>
          <w:tcPr>
            <w:tcW w:w="3510" w:type="dxa"/>
          </w:tcPr>
          <w:p w14:paraId="5F100041" w14:textId="77777777" w:rsidR="00272B9A" w:rsidRPr="00153087" w:rsidRDefault="00272B9A" w:rsidP="00293E56">
            <w:pPr>
              <w:pStyle w:val="AATableTitile"/>
              <w:rPr>
                <w:sz w:val="24"/>
                <w:szCs w:val="28"/>
              </w:rPr>
            </w:pPr>
            <w:r w:rsidRPr="00153087">
              <w:rPr>
                <w:sz w:val="24"/>
                <w:szCs w:val="28"/>
              </w:rPr>
              <w:t>Indicators</w:t>
            </w:r>
          </w:p>
        </w:tc>
        <w:tc>
          <w:tcPr>
            <w:tcW w:w="3330" w:type="dxa"/>
          </w:tcPr>
          <w:p w14:paraId="03E6B654" w14:textId="430AD72E" w:rsidR="00272B9A" w:rsidRPr="00153087" w:rsidRDefault="00272B9A" w:rsidP="00293E56">
            <w:pPr>
              <w:pStyle w:val="AATableTitile"/>
              <w:rPr>
                <w:sz w:val="24"/>
                <w:szCs w:val="28"/>
              </w:rPr>
            </w:pPr>
            <w:r w:rsidRPr="00153087">
              <w:rPr>
                <w:sz w:val="24"/>
                <w:szCs w:val="28"/>
              </w:rPr>
              <w:t xml:space="preserve">Pedagogical </w:t>
            </w:r>
            <w:r w:rsidR="00604615" w:rsidRPr="00153087">
              <w:rPr>
                <w:sz w:val="24"/>
                <w:szCs w:val="28"/>
              </w:rPr>
              <w:t>p</w:t>
            </w:r>
            <w:r w:rsidRPr="00153087">
              <w:rPr>
                <w:sz w:val="24"/>
                <w:szCs w:val="28"/>
              </w:rPr>
              <w:t>urpose</w:t>
            </w:r>
          </w:p>
        </w:tc>
      </w:tr>
      <w:tr w:rsidR="00272B9A" w:rsidRPr="00153087" w14:paraId="309BC04E" w14:textId="77777777" w:rsidTr="001C3B56">
        <w:trPr>
          <w:trHeight w:val="1502"/>
        </w:trPr>
        <w:tc>
          <w:tcPr>
            <w:tcW w:w="2785" w:type="dxa"/>
            <w:vAlign w:val="center"/>
          </w:tcPr>
          <w:p w14:paraId="6248521E" w14:textId="77777777" w:rsidR="00272B9A" w:rsidRPr="00153087" w:rsidRDefault="00272B9A" w:rsidP="001C3B56">
            <w:pPr>
              <w:pStyle w:val="AATableTitile"/>
              <w:jc w:val="left"/>
              <w:rPr>
                <w:sz w:val="24"/>
                <w:szCs w:val="28"/>
              </w:rPr>
            </w:pPr>
            <w:r w:rsidRPr="00153087">
              <w:rPr>
                <w:sz w:val="24"/>
                <w:szCs w:val="28"/>
              </w:rPr>
              <w:t>Person (Digital readiness and creative potential)</w:t>
            </w:r>
          </w:p>
        </w:tc>
        <w:tc>
          <w:tcPr>
            <w:tcW w:w="3510" w:type="dxa"/>
            <w:vAlign w:val="center"/>
          </w:tcPr>
          <w:p w14:paraId="0B832DAE" w14:textId="77777777" w:rsidR="00272B9A" w:rsidRPr="00153087" w:rsidRDefault="00272B9A" w:rsidP="001C3B56">
            <w:pPr>
              <w:pStyle w:val="AATableTitile"/>
              <w:jc w:val="left"/>
              <w:rPr>
                <w:sz w:val="24"/>
                <w:szCs w:val="28"/>
                <w:rtl/>
                <w:lang w:bidi="fa-IR"/>
              </w:rPr>
            </w:pPr>
            <w:r w:rsidRPr="00153087">
              <w:rPr>
                <w:sz w:val="24"/>
                <w:szCs w:val="28"/>
              </w:rPr>
              <w:t>Digital literacy; familiarity with digital technologies; technological proficiency; confidence in digital creation; motivation for artistic production</w:t>
            </w:r>
          </w:p>
        </w:tc>
        <w:tc>
          <w:tcPr>
            <w:tcW w:w="3330" w:type="dxa"/>
            <w:vAlign w:val="center"/>
          </w:tcPr>
          <w:p w14:paraId="427C2B73" w14:textId="77777777" w:rsidR="00272B9A" w:rsidRPr="00153087" w:rsidRDefault="00272B9A" w:rsidP="001C3B56">
            <w:pPr>
              <w:pStyle w:val="AATableTitile"/>
              <w:jc w:val="left"/>
              <w:rPr>
                <w:sz w:val="24"/>
                <w:szCs w:val="28"/>
              </w:rPr>
            </w:pPr>
            <w:r w:rsidRPr="00153087">
              <w:rPr>
                <w:sz w:val="24"/>
                <w:szCs w:val="28"/>
              </w:rPr>
              <w:t>To develop students’ digital readiness, self-confidence, and motivation for creative artistic activity</w:t>
            </w:r>
          </w:p>
        </w:tc>
      </w:tr>
      <w:tr w:rsidR="00272B9A" w:rsidRPr="00153087" w14:paraId="31E19341" w14:textId="77777777" w:rsidTr="001C3B56">
        <w:tc>
          <w:tcPr>
            <w:tcW w:w="2785" w:type="dxa"/>
            <w:vAlign w:val="center"/>
          </w:tcPr>
          <w:p w14:paraId="622D4EE5" w14:textId="77777777" w:rsidR="00272B9A" w:rsidRPr="00153087" w:rsidRDefault="00272B9A" w:rsidP="001C3B56">
            <w:pPr>
              <w:pStyle w:val="AATableTitile"/>
              <w:jc w:val="left"/>
              <w:rPr>
                <w:sz w:val="24"/>
                <w:szCs w:val="28"/>
              </w:rPr>
            </w:pPr>
            <w:r w:rsidRPr="00153087">
              <w:rPr>
                <w:sz w:val="24"/>
                <w:szCs w:val="28"/>
              </w:rPr>
              <w:t>Process (Creative engagement and interaction)</w:t>
            </w:r>
          </w:p>
        </w:tc>
        <w:tc>
          <w:tcPr>
            <w:tcW w:w="3510" w:type="dxa"/>
            <w:vAlign w:val="center"/>
          </w:tcPr>
          <w:p w14:paraId="7F3889DE" w14:textId="77777777" w:rsidR="00272B9A" w:rsidRPr="00153087" w:rsidRDefault="00272B9A" w:rsidP="001C3B56">
            <w:pPr>
              <w:pStyle w:val="AATableTitile"/>
              <w:jc w:val="left"/>
              <w:rPr>
                <w:sz w:val="24"/>
                <w:szCs w:val="28"/>
              </w:rPr>
            </w:pPr>
            <w:r w:rsidRPr="00153087">
              <w:rPr>
                <w:sz w:val="24"/>
                <w:szCs w:val="28"/>
              </w:rPr>
              <w:t>Digital engagement; interaction with teachers; peer interaction; exploratory participation</w:t>
            </w:r>
          </w:p>
        </w:tc>
        <w:tc>
          <w:tcPr>
            <w:tcW w:w="3330" w:type="dxa"/>
            <w:vAlign w:val="center"/>
          </w:tcPr>
          <w:p w14:paraId="370E1252" w14:textId="77777777" w:rsidR="00272B9A" w:rsidRPr="00153087" w:rsidRDefault="00272B9A" w:rsidP="001C3B56">
            <w:pPr>
              <w:pStyle w:val="AATableTitile"/>
              <w:jc w:val="left"/>
              <w:rPr>
                <w:sz w:val="24"/>
                <w:szCs w:val="28"/>
              </w:rPr>
            </w:pPr>
            <w:r w:rsidRPr="00153087">
              <w:rPr>
                <w:sz w:val="24"/>
                <w:szCs w:val="28"/>
              </w:rPr>
              <w:t>To enhance active participation, creative exploration, and reflective interaction in digital learning environments</w:t>
            </w:r>
          </w:p>
        </w:tc>
      </w:tr>
      <w:tr w:rsidR="00272B9A" w:rsidRPr="00153087" w14:paraId="25E6B441" w14:textId="77777777" w:rsidTr="001C3B56">
        <w:trPr>
          <w:trHeight w:val="1421"/>
        </w:trPr>
        <w:tc>
          <w:tcPr>
            <w:tcW w:w="2785" w:type="dxa"/>
            <w:vAlign w:val="center"/>
          </w:tcPr>
          <w:p w14:paraId="35DAF8AF" w14:textId="77777777" w:rsidR="00272B9A" w:rsidRPr="00153087" w:rsidRDefault="00272B9A" w:rsidP="001C3B56">
            <w:pPr>
              <w:pStyle w:val="AATableTitile"/>
              <w:jc w:val="left"/>
              <w:rPr>
                <w:sz w:val="24"/>
                <w:szCs w:val="28"/>
              </w:rPr>
            </w:pPr>
            <w:r w:rsidRPr="00153087">
              <w:rPr>
                <w:sz w:val="24"/>
                <w:szCs w:val="28"/>
              </w:rPr>
              <w:t>Press (Technology-enhanced pedagogical environment)</w:t>
            </w:r>
          </w:p>
        </w:tc>
        <w:tc>
          <w:tcPr>
            <w:tcW w:w="3510" w:type="dxa"/>
            <w:vAlign w:val="center"/>
          </w:tcPr>
          <w:p w14:paraId="2C8323C6" w14:textId="77777777" w:rsidR="00272B9A" w:rsidRPr="00153087" w:rsidRDefault="00272B9A" w:rsidP="001C3B56">
            <w:pPr>
              <w:pStyle w:val="AATableTitile"/>
              <w:jc w:val="left"/>
              <w:rPr>
                <w:sz w:val="24"/>
                <w:szCs w:val="28"/>
              </w:rPr>
            </w:pPr>
            <w:r w:rsidRPr="00153087">
              <w:rPr>
                <w:sz w:val="24"/>
                <w:szCs w:val="28"/>
              </w:rPr>
              <w:t>Technology-integrated teaching methods (TPACK); characteristics of digital technologies; challenges of creative technology use</w:t>
            </w:r>
          </w:p>
        </w:tc>
        <w:tc>
          <w:tcPr>
            <w:tcW w:w="3330" w:type="dxa"/>
            <w:vAlign w:val="center"/>
          </w:tcPr>
          <w:p w14:paraId="3E00205F" w14:textId="77777777" w:rsidR="00272B9A" w:rsidRPr="00153087" w:rsidRDefault="00272B9A" w:rsidP="001C3B56">
            <w:pPr>
              <w:pStyle w:val="AATableTitile"/>
              <w:jc w:val="left"/>
              <w:rPr>
                <w:sz w:val="24"/>
                <w:szCs w:val="28"/>
              </w:rPr>
            </w:pPr>
            <w:r w:rsidRPr="00153087">
              <w:rPr>
                <w:sz w:val="24"/>
                <w:szCs w:val="28"/>
              </w:rPr>
              <w:t>To establish supportive pedagogical and technological conditions for creative development</w:t>
            </w:r>
          </w:p>
        </w:tc>
      </w:tr>
      <w:tr w:rsidR="00272B9A" w:rsidRPr="00153087" w14:paraId="13B5D5D8" w14:textId="77777777" w:rsidTr="001C3B56">
        <w:trPr>
          <w:trHeight w:val="1826"/>
        </w:trPr>
        <w:tc>
          <w:tcPr>
            <w:tcW w:w="2785" w:type="dxa"/>
            <w:vAlign w:val="center"/>
          </w:tcPr>
          <w:p w14:paraId="1E9DEFFE" w14:textId="77777777" w:rsidR="00272B9A" w:rsidRPr="00153087" w:rsidRDefault="00272B9A" w:rsidP="001C3B56">
            <w:pPr>
              <w:pStyle w:val="AATableTitile"/>
              <w:jc w:val="left"/>
              <w:rPr>
                <w:sz w:val="24"/>
                <w:szCs w:val="28"/>
              </w:rPr>
            </w:pPr>
            <w:r w:rsidRPr="00153087">
              <w:rPr>
                <w:sz w:val="24"/>
                <w:szCs w:val="28"/>
              </w:rPr>
              <w:t>Product (Creative digital artistic outcomes)</w:t>
            </w:r>
          </w:p>
        </w:tc>
        <w:tc>
          <w:tcPr>
            <w:tcW w:w="3510" w:type="dxa"/>
            <w:vAlign w:val="center"/>
          </w:tcPr>
          <w:p w14:paraId="2C0C969A" w14:textId="77777777" w:rsidR="00272B9A" w:rsidRPr="00153087" w:rsidRDefault="00272B9A" w:rsidP="001C3B56">
            <w:pPr>
              <w:pStyle w:val="AATableTitile"/>
              <w:jc w:val="left"/>
              <w:rPr>
                <w:sz w:val="24"/>
                <w:szCs w:val="28"/>
              </w:rPr>
            </w:pPr>
            <w:r w:rsidRPr="00153087">
              <w:rPr>
                <w:sz w:val="24"/>
                <w:szCs w:val="28"/>
              </w:rPr>
              <w:t>Development of digital creative outcomes; artistic production through digital technologies; personal artistic style; AI-assisted creative production; originality and quality of artistic products</w:t>
            </w:r>
          </w:p>
        </w:tc>
        <w:tc>
          <w:tcPr>
            <w:tcW w:w="3330" w:type="dxa"/>
            <w:vAlign w:val="center"/>
          </w:tcPr>
          <w:p w14:paraId="79FA55AD" w14:textId="77777777" w:rsidR="00272B9A" w:rsidRPr="00153087" w:rsidRDefault="00272B9A" w:rsidP="001C3B56">
            <w:pPr>
              <w:pStyle w:val="AATableTitile"/>
              <w:jc w:val="left"/>
              <w:rPr>
                <w:sz w:val="24"/>
                <w:szCs w:val="28"/>
              </w:rPr>
            </w:pPr>
            <w:r w:rsidRPr="00153087">
              <w:rPr>
                <w:sz w:val="24"/>
                <w:szCs w:val="28"/>
              </w:rPr>
              <w:t>To improve creative artistic production, originality, and expressive digital outcomes</w:t>
            </w:r>
          </w:p>
        </w:tc>
      </w:tr>
    </w:tbl>
    <w:p w14:paraId="41D98D05" w14:textId="77777777" w:rsidR="00272B9A" w:rsidRPr="00153087" w:rsidRDefault="00272B9A" w:rsidP="00293E56">
      <w:pPr>
        <w:pStyle w:val="AAText"/>
        <w:ind w:firstLine="0"/>
        <w:rPr>
          <w:rtl/>
          <w:lang w:bidi="fa-IR"/>
        </w:rPr>
      </w:pPr>
    </w:p>
    <w:p w14:paraId="1535FCD3" w14:textId="77777777" w:rsidR="00F30B9A" w:rsidRPr="00153087" w:rsidRDefault="00F30B9A" w:rsidP="00293E56">
      <w:pPr>
        <w:pStyle w:val="AAText"/>
      </w:pPr>
      <w:r w:rsidRPr="00153087">
        <w:t>Building on the dimensional reconstruction of the 4P model and its operationalization in the context of digital art education, the next step should involve transforming the conceptual dimensions into a fully coherent and sustainable structure. In other words, first the key components of creativity have been clearly defined (person, process, pressure and product) and mapped out in the context of digital art education, it is now necessary to clarify how each dimension of creativity can be effectively and practically supported and improved through appropriate educational strategies, learning activities and technological applications. Therefore, the purpose of presenting the conceptual educational model is the same and shows how theoretical foundations are transformed into practical instructional design and how each dimension is operationalized through specific teaching approaches and digital tools to foster the development of creativity in prospective art education teachers.</w:t>
      </w:r>
    </w:p>
    <w:p w14:paraId="6E241EDB" w14:textId="5330ED43" w:rsidR="00272B9A" w:rsidRPr="00153087" w:rsidRDefault="00F30B9A" w:rsidP="00293E56">
      <w:pPr>
        <w:pStyle w:val="AAText"/>
        <w:rPr>
          <w:rtl/>
        </w:rPr>
      </w:pPr>
      <w:r w:rsidRPr="00153087">
        <w:t>This model is specifically formulated based on the extensive review and synthesis of valid theoretical, pedagogical, psychological and methodological frameworks all related to art education and is systematically designed to align with the objectives of the present study. The model integrates key perspectives such as creativity theory (including the 4P model), constructivist and learner-centered learning theories, experiential and reflective learning approaches, and contemporary digital learning paradigms. It also draws on digital literacy frameworks, technology-integrated education, and motivational-participatory theories to ensure a comprehensive understanding of creativity development in digital arts education contexts.</w:t>
      </w:r>
    </w:p>
    <w:p w14:paraId="14C0B2AB" w14:textId="0C62794B" w:rsidR="00A3415E" w:rsidRPr="00153087" w:rsidRDefault="00A3415E" w:rsidP="00293E56">
      <w:pPr>
        <w:pStyle w:val="AAText"/>
      </w:pPr>
      <w:r w:rsidRPr="00153087">
        <w:t>Desigining a comprehensive model for pedagogical approaches</w:t>
      </w:r>
    </w:p>
    <w:p w14:paraId="7852350A" w14:textId="488F47E3" w:rsidR="007A79B5" w:rsidRPr="00153087" w:rsidRDefault="007A79B5" w:rsidP="00293E56">
      <w:pPr>
        <w:pStyle w:val="AAText"/>
      </w:pPr>
      <w:r w:rsidRPr="00153087">
        <w:t>Accordingly, the researcher designed this pedagogical model as a systematic framework to help the gradual development of the creative abilities of future art teachers with the help of digital technologies. This model is not only based on theoretical discussions, but also supplemented by the researcher's practical experiences and educational interventions. Its main goal is to create a practical and applicable connection between theory and practice.</w:t>
      </w:r>
    </w:p>
    <w:p w14:paraId="04C9C902" w14:textId="564E8A2C" w:rsidR="007A79B5" w:rsidRPr="00153087" w:rsidRDefault="007A79B5" w:rsidP="00293E56">
      <w:pPr>
        <w:pStyle w:val="AAText"/>
      </w:pPr>
      <w:r w:rsidRPr="00153087">
        <w:t>This pedagogical model is designed with a focus on enhancing creativity in future art teachers and using digital technologies. In fact, this framework helps creativity to be better understood as a multidimensional concept and to develop it in the path of art education. In addition to artistic skills, this model also pays attention to intellectual, educational and technology-related skills; skills that are essential for teaching art in today's digital environment.</w:t>
      </w:r>
    </w:p>
    <w:p w14:paraId="0D4008FC" w14:textId="0A8EABD1" w:rsidR="007A79B5" w:rsidRPr="00153087" w:rsidRDefault="007A79B5" w:rsidP="00293E56">
      <w:pPr>
        <w:pStyle w:val="AAText"/>
      </w:pPr>
      <w:r w:rsidRPr="00153087">
        <w:t>One of the main goals of this research is to identify and combine methodological, psychological and pedagogical foundations that affect the development of creativity in future art teachers. In this perspective, creativity is considered a dynamic process that is influenced by factors such as individual characteristics, level of participation in learning, educational environment, and quality of artwork.</w:t>
      </w:r>
    </w:p>
    <w:p w14:paraId="1DDC8AA2" w14:textId="5E2A2C84" w:rsidR="007A79B5" w:rsidRPr="00153087" w:rsidRDefault="007A79B5" w:rsidP="00293E56">
      <w:pPr>
        <w:pStyle w:val="AAText"/>
        <w:numPr>
          <w:ilvl w:val="0"/>
          <w:numId w:val="23"/>
        </w:numPr>
      </w:pPr>
      <w:r w:rsidRPr="00153087">
        <w:t>Theoretical foundations</w:t>
      </w:r>
    </w:p>
    <w:p w14:paraId="2F388DFB" w14:textId="77777777" w:rsidR="007A79B5" w:rsidRPr="00153087" w:rsidRDefault="007A79B5" w:rsidP="00293E56">
      <w:pPr>
        <w:pStyle w:val="AAText"/>
      </w:pPr>
      <w:r w:rsidRPr="00153087">
        <w:t>The theoretical foundations of this model consist of three main parts: creativity theories, educational theories, and digital learning theories.</w:t>
      </w:r>
    </w:p>
    <w:p w14:paraId="7F5B6A5A" w14:textId="77777777" w:rsidR="007A79B5" w:rsidRPr="00153087" w:rsidRDefault="007A79B5" w:rsidP="00293E56">
      <w:pPr>
        <w:pStyle w:val="AAText"/>
        <w:rPr>
          <w:rtl/>
        </w:rPr>
      </w:pPr>
      <w:r w:rsidRPr="00153087">
        <w:t>In terms of creativity and art education, this model is based on the 4P model of creativity (individual, process, environment, and product); a model that examines creativity as a multidimensional phenomenon. It also includes the concepts of digital art education and visual communication to further consider the role of technology in creating artworks and aesthetic expression.</w:t>
      </w:r>
    </w:p>
    <w:p w14:paraId="3799CE65" w14:textId="77777777" w:rsidR="007A79B5" w:rsidRPr="00153087" w:rsidRDefault="007A79B5" w:rsidP="00293E56">
      <w:pPr>
        <w:pStyle w:val="AAText"/>
      </w:pPr>
      <w:r w:rsidRPr="00153087">
        <w:t>In the educational sector, this model is inspired by theories such as constructivist learning, experiential learning and learner-centered approaches. These perspectives believe that real learning occurs when an individual actively participates in the learning process, gains experience and makes sense of it for themselves; rather than just receiving information in a ready-made and passive form.</w:t>
      </w:r>
    </w:p>
    <w:p w14:paraId="287FFE58" w14:textId="77777777" w:rsidR="007A79B5" w:rsidRPr="00153087" w:rsidRDefault="007A79B5" w:rsidP="00293E56">
      <w:pPr>
        <w:pStyle w:val="AAText"/>
        <w:rPr>
          <w:rtl/>
        </w:rPr>
      </w:pPr>
      <w:r w:rsidRPr="00153087">
        <w:t>The digital learning sector also emphasizes digital literacy, technology-based learning and participation in digital environments. This sector suggests that future art education teachers should be able to use digital technologies effectively, consciously and critically in educational and creative activities. And guide students in their use of these technologies.</w:t>
      </w:r>
    </w:p>
    <w:p w14:paraId="0877E9AA" w14:textId="470937AF" w:rsidR="00205030" w:rsidRPr="00153087" w:rsidRDefault="007A79B5" w:rsidP="00293E56">
      <w:pPr>
        <w:pStyle w:val="AAText"/>
      </w:pPr>
      <w:r w:rsidRPr="00153087">
        <w:t>2</w:t>
      </w:r>
      <w:r w:rsidR="00205030" w:rsidRPr="00153087">
        <w:t xml:space="preserve">. Methodological </w:t>
      </w:r>
      <w:r w:rsidR="00813493" w:rsidRPr="00153087">
        <w:t>f</w:t>
      </w:r>
      <w:r w:rsidR="00205030" w:rsidRPr="00153087">
        <w:t>oundations</w:t>
      </w:r>
    </w:p>
    <w:p w14:paraId="698914DA" w14:textId="77777777" w:rsidR="00E10F4A" w:rsidRPr="00153087" w:rsidRDefault="00E10F4A" w:rsidP="00293E56">
      <w:pPr>
        <w:pStyle w:val="AAText"/>
      </w:pPr>
      <w:r w:rsidRPr="00153087">
        <w:t>The methodological foundations of this model are based on a combination of pedagogical and developmental approaches that illuminate the engine of the educational process.</w:t>
      </w:r>
    </w:p>
    <w:p w14:paraId="4AF1E8A7" w14:textId="77777777" w:rsidR="00E10F4A" w:rsidRPr="00153087" w:rsidRDefault="00E10F4A" w:rsidP="00293E56">
      <w:pPr>
        <w:pStyle w:val="AAText"/>
      </w:pPr>
      <w:r w:rsidRPr="00153087">
        <w:t>Learner-centered learning is a fundamental principle to ensure that individual differences, interests, and learning needs of students are taken into account. Constructivist and experiential learning approaches emphasize that the creation and production of creative products is improved by relying on participation and real-world artistic experiences.</w:t>
      </w:r>
    </w:p>
    <w:p w14:paraId="3D77395E" w14:textId="77777777" w:rsidR="00E10F4A" w:rsidRPr="00153087" w:rsidRDefault="00E10F4A" w:rsidP="00293E56">
      <w:pPr>
        <w:pStyle w:val="AAText"/>
      </w:pPr>
      <w:r w:rsidRPr="00153087">
        <w:t>Personalized and reflective learning strategies encourage individual creative development and self-assessment, and in addition, activity-based learning, creative exploration, problem solving, and visual experimentation encourage students to actively engage with artistic tasks and practices.</w:t>
      </w:r>
    </w:p>
    <w:p w14:paraId="4BD2C9E1" w14:textId="21E097CD" w:rsidR="00205030" w:rsidRPr="00153087" w:rsidRDefault="00E10F4A" w:rsidP="00293E56">
      <w:pPr>
        <w:pStyle w:val="AAText"/>
      </w:pPr>
      <w:r w:rsidRPr="00153087">
        <w:t>Being technology-oriented, this model incorporates approaches to integrating technology into art education and motivational support in the educational environment, proving that digital tools can be a substitute for students’ creative needs, both technically and pedagogically.</w:t>
      </w:r>
    </w:p>
    <w:p w14:paraId="01562A81" w14:textId="64A3EB66" w:rsidR="00205030" w:rsidRPr="00153087" w:rsidRDefault="007A79B5" w:rsidP="00293E56">
      <w:pPr>
        <w:pStyle w:val="AAText"/>
      </w:pPr>
      <w:r w:rsidRPr="00153087">
        <w:t>3</w:t>
      </w:r>
      <w:r w:rsidR="00205030" w:rsidRPr="00153087">
        <w:t xml:space="preserve">. Pedagogical </w:t>
      </w:r>
      <w:r w:rsidR="00813493" w:rsidRPr="00153087">
        <w:t>methods and practices</w:t>
      </w:r>
    </w:p>
    <w:p w14:paraId="2FDAF1DE" w14:textId="77777777" w:rsidR="00E10F4A" w:rsidRPr="00153087" w:rsidRDefault="00E10F4A" w:rsidP="00293E56">
      <w:pPr>
        <w:pStyle w:val="AAText"/>
      </w:pPr>
      <w:r w:rsidRPr="00153087">
        <w:t>The teaching implementation of this model is based on a combination of creative learning methods and supportive teaching methods. In this model, project-based learning plays a central role and gives students the opportunity to work on real and creative tasks such as designing a digital poster. Practical exercises and AI-assisted ideation are also used to make the idea generation process easier and more creative.</w:t>
      </w:r>
    </w:p>
    <w:p w14:paraId="7D7D90F6" w14:textId="77777777" w:rsidR="00E10F4A" w:rsidRPr="00153087" w:rsidRDefault="00E10F4A" w:rsidP="00293E56">
      <w:pPr>
        <w:pStyle w:val="AAText"/>
      </w:pPr>
      <w:r w:rsidRPr="00153087">
        <w:t>Guided exercises also help students have the necessary support and guidance along the way of creating a work. In addition, individual coaching allows each student to receive feedback tailored to their abilities and needs.</w:t>
      </w:r>
    </w:p>
    <w:p w14:paraId="6F5CB888" w14:textId="552F19DD" w:rsidR="00205030" w:rsidRPr="00153087" w:rsidRDefault="00E10F4A" w:rsidP="00293E56">
      <w:pPr>
        <w:pStyle w:val="AAText"/>
      </w:pPr>
      <w:r w:rsidRPr="00153087">
        <w:t>Educational interaction in this model is strengthened through motivation, continuous feedback and critique of works. This helps students to better evaluate their own work, make better creative decisions, and gradually gain a deeper perspective and understanding of art.</w:t>
      </w:r>
    </w:p>
    <w:p w14:paraId="13DF238F" w14:textId="0212E3EF" w:rsidR="00205030" w:rsidRPr="00153087" w:rsidRDefault="007A79B5" w:rsidP="00293E56">
      <w:pPr>
        <w:pStyle w:val="AAText"/>
      </w:pPr>
      <w:r w:rsidRPr="00153087">
        <w:t>4</w:t>
      </w:r>
      <w:r w:rsidR="00205030" w:rsidRPr="00153087">
        <w:t xml:space="preserve">. Assessment </w:t>
      </w:r>
      <w:r w:rsidR="00813493" w:rsidRPr="00153087">
        <w:t>system and digital learning infrastructure</w:t>
      </w:r>
    </w:p>
    <w:p w14:paraId="1688686C" w14:textId="77777777" w:rsidR="00E10F4A" w:rsidRPr="00153087" w:rsidRDefault="00E10F4A" w:rsidP="00293E56">
      <w:pPr>
        <w:pStyle w:val="AAText"/>
      </w:pPr>
      <w:r w:rsidRPr="00153087">
        <w:t>The evaluation system of this model is designed to use both quantitative and qualitative methods, so that the results are examined more accurately and realistically.</w:t>
      </w:r>
    </w:p>
    <w:p w14:paraId="0A1AB667" w14:textId="77777777" w:rsidR="00E10F4A" w:rsidRPr="00153087" w:rsidRDefault="00E10F4A" w:rsidP="00293E56">
      <w:pPr>
        <w:pStyle w:val="AAText"/>
      </w:pPr>
      <w:r w:rsidRPr="00153087">
        <w:t>Quantitative data is mostly collected through Likert-scale questionnaires and measures things such as digital literacy, student participation, and their creativity growth. In addition, qualitative data is also obtained through creative tasks such as designing digital posters, observing student work processes, and reviewing digital portfolios.</w:t>
      </w:r>
    </w:p>
    <w:p w14:paraId="3DD4459D" w14:textId="77777777" w:rsidR="00E10F4A" w:rsidRPr="00153087" w:rsidRDefault="00E10F4A" w:rsidP="00293E56">
      <w:pPr>
        <w:pStyle w:val="AAText"/>
      </w:pPr>
      <w:r w:rsidRPr="00153087">
        <w:t>Descriptive statistics such as mean scores are used to analyze the data, and in some sections, statistical tests such as t and ANOVA are also used to determine how significant the differences and changes in student creativity were.</w:t>
      </w:r>
    </w:p>
    <w:p w14:paraId="5DC662A6" w14:textId="137F7AB8" w:rsidR="00205030" w:rsidRPr="00153087" w:rsidRDefault="00E10F4A" w:rsidP="00293E56">
      <w:pPr>
        <w:pStyle w:val="AAText"/>
      </w:pPr>
      <w:r w:rsidRPr="00153087">
        <w:t>The digital learning infrastructure of this model includes various tools and technologies; Such as graphic design software such as Photoshop, Illustrator and CorelDraw, AI-based tools, animation creation platforms, interactive online environments, QR-based digital exhibitions, as well as devices such as laptops, tablets and digital pens.</w:t>
      </w:r>
    </w:p>
    <w:p w14:paraId="460A066A" w14:textId="1D85189E" w:rsidR="00205030" w:rsidRPr="00153087" w:rsidRDefault="007A79B5" w:rsidP="00293E56">
      <w:pPr>
        <w:pStyle w:val="AAText"/>
      </w:pPr>
      <w:r w:rsidRPr="00153087">
        <w:t>5</w:t>
      </w:r>
      <w:r w:rsidR="00205030" w:rsidRPr="00153087">
        <w:t xml:space="preserve">. Expected </w:t>
      </w:r>
      <w:r w:rsidR="00813493" w:rsidRPr="00153087">
        <w:t>o</w:t>
      </w:r>
      <w:r w:rsidR="00205030" w:rsidRPr="00153087">
        <w:t>utcomes</w:t>
      </w:r>
    </w:p>
    <w:p w14:paraId="20DFB785" w14:textId="77777777" w:rsidR="00E10F4A" w:rsidRPr="00153087" w:rsidRDefault="00E10F4A" w:rsidP="00293E56">
      <w:pPr>
        <w:pStyle w:val="AAText"/>
      </w:pPr>
      <w:r w:rsidRPr="00153087">
        <w:t>The expected results of this model can be seen in three main areas: artistic growth, educational growth and increased creativity.</w:t>
      </w:r>
    </w:p>
    <w:p w14:paraId="41903345" w14:textId="77777777" w:rsidR="00E10F4A" w:rsidRPr="00153087" w:rsidRDefault="00E10F4A" w:rsidP="00293E56">
      <w:pPr>
        <w:pStyle w:val="AAText"/>
      </w:pPr>
      <w:r w:rsidRPr="00153087">
        <w:t>From an artistic point of view, the goal of this model is to increase students' creative abilities; things such as originality in ideation, flexibility, purposefulness of artwork and quality of ideas. This model also helps students gradually find their own personal style and be able to produce more creative and high-quality digital artwork.</w:t>
      </w:r>
    </w:p>
    <w:p w14:paraId="540BC29F" w14:textId="77777777" w:rsidR="00E10F4A" w:rsidRPr="00153087" w:rsidRDefault="00E10F4A" w:rsidP="00293E56">
      <w:pPr>
        <w:pStyle w:val="AAText"/>
      </w:pPr>
      <w:r w:rsidRPr="00153087">
        <w:t>From an educational point of view, this model also strengthens the skills and competencies related to art education in the digital space and emphasizes visual communication and creative expression in digital environments.</w:t>
      </w:r>
    </w:p>
    <w:p w14:paraId="6597A340" w14:textId="62361E75" w:rsidR="00205030" w:rsidRPr="00153087" w:rsidRDefault="00E10F4A" w:rsidP="00293E56">
      <w:pPr>
        <w:pStyle w:val="AAText"/>
      </w:pPr>
      <w:r w:rsidRPr="00153087">
        <w:t>In the creativity theory section, this model uses the 4P framework as a basis for understanding and developing creative processes in art education and attempts to further integrate this perspective into the art education space.</w:t>
      </w:r>
    </w:p>
    <w:p w14:paraId="055EABD7" w14:textId="086D1BA6" w:rsidR="00205030" w:rsidRPr="00153087" w:rsidRDefault="00205030" w:rsidP="00293E56">
      <w:pPr>
        <w:pStyle w:val="AAText"/>
      </w:pPr>
      <w:r w:rsidRPr="00153087">
        <w:t xml:space="preserve">Learning </w:t>
      </w:r>
      <w:r w:rsidR="00813493" w:rsidRPr="00153087">
        <w:t>phases of the pedagogical model</w:t>
      </w:r>
      <w:r w:rsidR="00E10F4A" w:rsidRPr="00153087">
        <w:t>:</w:t>
      </w:r>
    </w:p>
    <w:p w14:paraId="55293077" w14:textId="36F3EE81" w:rsidR="00205030" w:rsidRPr="00153087" w:rsidRDefault="00205030" w:rsidP="00293E56">
      <w:pPr>
        <w:pStyle w:val="AATexthyphen"/>
      </w:pPr>
      <w:r w:rsidRPr="00153087">
        <w:t xml:space="preserve">Digital </w:t>
      </w:r>
      <w:r w:rsidR="00813493" w:rsidRPr="00153087">
        <w:t>readiness and awareness</w:t>
      </w:r>
    </w:p>
    <w:p w14:paraId="1A06DAED" w14:textId="26FD2FF9" w:rsidR="00205030" w:rsidRPr="00153087" w:rsidRDefault="00E10F4A" w:rsidP="00293E56">
      <w:pPr>
        <w:pStyle w:val="AAText"/>
      </w:pPr>
      <w:r w:rsidRPr="00153087">
        <w:t>This stage focuses on preparing students for creative learning in the digital space. Students become familiar with the capabilities of technology, strengthen their digital literacy, and explore examples of digital art. The main goal of this section is to develop a more positive view of digital creativity and prepare students to work with digital tools</w:t>
      </w:r>
      <w:r w:rsidR="00205030" w:rsidRPr="00153087">
        <w:t>.</w:t>
      </w:r>
    </w:p>
    <w:p w14:paraId="4CA4AA37" w14:textId="59ACD64E" w:rsidR="00205030" w:rsidRPr="00153087" w:rsidRDefault="00205030" w:rsidP="00293E56">
      <w:pPr>
        <w:pStyle w:val="AATexthyphen"/>
      </w:pPr>
      <w:r w:rsidRPr="00153087">
        <w:t xml:space="preserve">Engagement and </w:t>
      </w:r>
      <w:r w:rsidR="00813493" w:rsidRPr="00153087">
        <w:t>exploratory interaction</w:t>
      </w:r>
    </w:p>
    <w:p w14:paraId="2789C4C8" w14:textId="3A3175C7" w:rsidR="00205030" w:rsidRPr="00153087" w:rsidRDefault="00E10F4A" w:rsidP="00293E56">
      <w:pPr>
        <w:pStyle w:val="AAText"/>
      </w:pPr>
      <w:r w:rsidRPr="00153087">
        <w:t>This stage involves students engaging in more hands-on activities and participating more in the learning process. Learning is done through feedback, discussion, trial and error, and AI-assisted ideation. There is also individual guidance and mentoring to help students navigate their initial experiences with digital technologies.</w:t>
      </w:r>
    </w:p>
    <w:p w14:paraId="50B37394" w14:textId="43B5DD52" w:rsidR="00205030" w:rsidRPr="00153087" w:rsidRDefault="00205030" w:rsidP="00293E56">
      <w:pPr>
        <w:pStyle w:val="AATexthyphen"/>
      </w:pPr>
      <w:r w:rsidRPr="00153087">
        <w:t>Technology-</w:t>
      </w:r>
      <w:r w:rsidR="00813493" w:rsidRPr="00153087">
        <w:t>integrated creative construction</w:t>
      </w:r>
    </w:p>
    <w:p w14:paraId="4E5AF180" w14:textId="5A5FE540" w:rsidR="00205030" w:rsidRPr="00153087" w:rsidRDefault="00E10F4A" w:rsidP="00293E56">
      <w:pPr>
        <w:pStyle w:val="AAText"/>
      </w:pPr>
      <w:r w:rsidRPr="00153087">
        <w:t>This section focuses more on the practical use of digital tools in the process of creating work. Students learn how to choose the right tools, develop their designs with the help of AI, and improve their work through continuous experimentation and refinement. Activities such as digital poster design and problem-solving in the design process are an important part of this phase.</w:t>
      </w:r>
    </w:p>
    <w:p w14:paraId="2E8EC44C" w14:textId="01ADF42B" w:rsidR="00205030" w:rsidRPr="00153087" w:rsidRDefault="00205030" w:rsidP="00293E56">
      <w:pPr>
        <w:pStyle w:val="AATexthyphen"/>
      </w:pPr>
      <w:r w:rsidRPr="00153087">
        <w:t xml:space="preserve">Creative </w:t>
      </w:r>
      <w:r w:rsidR="00813493" w:rsidRPr="00153087">
        <w:t>production and artistic expression</w:t>
      </w:r>
    </w:p>
    <w:p w14:paraId="46291A31" w14:textId="4E6220E8" w:rsidR="00A3415E" w:rsidRPr="00153087" w:rsidRDefault="00E10F4A" w:rsidP="00293E56">
      <w:pPr>
        <w:pStyle w:val="AAText"/>
      </w:pPr>
      <w:r w:rsidRPr="00153087">
        <w:t>In the final phase, students produce and present their final works. The presentation of works can be done through online exhibitions or QR-based exhibitions. In this phase, students begin to shape their personal style and even use AI-based animation tools to enhance their work. Interacting with the audience, receiving feedback, and presenting the final artwork are also important parts of this phase.</w:t>
      </w:r>
      <w:r w:rsidR="007D2F93" w:rsidRPr="00153087">
        <w:t xml:space="preserve"> (Figure 14)</w:t>
      </w:r>
      <w:r w:rsidR="00205030" w:rsidRPr="00153087">
        <w:t>.</w:t>
      </w:r>
    </w:p>
    <w:p w14:paraId="57381212" w14:textId="77777777" w:rsidR="00A3415E" w:rsidRPr="00153087" w:rsidRDefault="00A3415E" w:rsidP="00293E56">
      <w:pPr>
        <w:pStyle w:val="AAText"/>
      </w:pPr>
    </w:p>
    <w:p w14:paraId="31DEB2DA" w14:textId="77777777" w:rsidR="00A3415E" w:rsidRPr="00153087" w:rsidRDefault="00A3415E" w:rsidP="00293E56">
      <w:pPr>
        <w:pStyle w:val="AAText"/>
        <w:rPr>
          <w:rFonts w:eastAsia="MS Mincho"/>
          <w:rtl/>
          <w:lang w:bidi="fa-IR"/>
        </w:rPr>
      </w:pPr>
      <w:r w:rsidRPr="00153087">
        <w:rPr>
          <w:rFonts w:eastAsia="MS Mincho"/>
          <w:rtl/>
          <w:lang w:val="fa-IR" w:bidi="fa-IR"/>
        </w:rPr>
        <w:drawing>
          <wp:anchor distT="0" distB="0" distL="114300" distR="114300" simplePos="0" relativeHeight="251953152" behindDoc="0" locked="0" layoutInCell="1" allowOverlap="1" wp14:anchorId="19A51472" wp14:editId="6D0E26F6">
            <wp:simplePos x="0" y="0"/>
            <wp:positionH relativeFrom="margin">
              <wp:align>center</wp:align>
            </wp:positionH>
            <wp:positionV relativeFrom="paragraph">
              <wp:posOffset>414</wp:posOffset>
            </wp:positionV>
            <wp:extent cx="6316345" cy="7521575"/>
            <wp:effectExtent l="0" t="0" r="8255" b="3175"/>
            <wp:wrapTopAndBottom/>
            <wp:docPr id="1615025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02531" name="Picture 13"/>
                    <pic:cNvPicPr/>
                  </pic:nvPicPr>
                  <pic:blipFill>
                    <a:blip r:embed="rId77"/>
                    <a:srcRect t="7907" b="7907"/>
                    <a:stretch>
                      <a:fillRect/>
                    </a:stretch>
                  </pic:blipFill>
                  <pic:spPr bwMode="auto">
                    <a:xfrm>
                      <a:off x="0" y="0"/>
                      <a:ext cx="6316345" cy="7521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8021FF" w14:textId="24140A91" w:rsidR="00A3415E" w:rsidRPr="00153087" w:rsidRDefault="00A3415E" w:rsidP="00293E56">
      <w:pPr>
        <w:pStyle w:val="AAFiguretitle"/>
      </w:pPr>
      <w:r w:rsidRPr="00153087">
        <w:t xml:space="preserve">Figure </w:t>
      </w:r>
      <w:r w:rsidR="007D2F93" w:rsidRPr="00153087">
        <w:t>14</w:t>
      </w:r>
      <w:r w:rsidRPr="00153087">
        <w:t xml:space="preserve">- Conceptual </w:t>
      </w:r>
      <w:r w:rsidR="00604615" w:rsidRPr="00153087">
        <w:t xml:space="preserve">and pedagogical model for enhancing creativity in </w:t>
      </w:r>
      <w:r w:rsidRPr="00153087">
        <w:t xml:space="preserve">Art Education through </w:t>
      </w:r>
      <w:r w:rsidR="00604615" w:rsidRPr="00153087">
        <w:t>digital technologies</w:t>
      </w:r>
    </w:p>
    <w:p w14:paraId="093287E7" w14:textId="77777777" w:rsidR="007D2F93" w:rsidRPr="00153087" w:rsidRDefault="007D2F93" w:rsidP="00293E56">
      <w:pPr>
        <w:pStyle w:val="AAFiguretitle"/>
      </w:pPr>
    </w:p>
    <w:p w14:paraId="75FA8C7D" w14:textId="5B418603" w:rsidR="006A2C75" w:rsidRPr="00153087" w:rsidRDefault="006A2C75" w:rsidP="00293E56">
      <w:pPr>
        <w:pStyle w:val="AAText"/>
      </w:pPr>
      <w:r w:rsidRPr="00153087">
        <w:t xml:space="preserve">The </w:t>
      </w:r>
      <w:r w:rsidR="00604615" w:rsidRPr="00153087">
        <w:t>p</w:t>
      </w:r>
      <w:r w:rsidRPr="00153087">
        <w:t xml:space="preserve">ower of the </w:t>
      </w:r>
      <w:r w:rsidR="00604615" w:rsidRPr="00153087">
        <w:t>c</w:t>
      </w:r>
      <w:r w:rsidRPr="00153087">
        <w:t xml:space="preserve">ycle: The P4–P1 </w:t>
      </w:r>
      <w:r w:rsidR="00604615" w:rsidRPr="00153087">
        <w:t>feedback loop</w:t>
      </w:r>
    </w:p>
    <w:p w14:paraId="1FBDC798" w14:textId="77777777" w:rsidR="00E10F4A" w:rsidRPr="00153087" w:rsidRDefault="00E10F4A" w:rsidP="00293E56">
      <w:pPr>
        <w:pStyle w:val="AAText"/>
      </w:pPr>
      <w:r w:rsidRPr="00153087">
        <w:t>This educational model was designed by the researcher based on a comprehensive combination of theoretical, pedagogical, psychological and methodological foundations in the field of art education and digital learning. Using creativity theories such as the 4P model, constructivist and learner-centered learning theories, as well as experiential, reflective and contemporary digital education approaches, the researcher has presented this model as an integrated framework for strengthening the creative abilities of future art teachers through digital technologies.</w:t>
      </w:r>
    </w:p>
    <w:p w14:paraId="3D46A180" w14:textId="622E355D" w:rsidR="00E10F4A" w:rsidRPr="00153087" w:rsidRDefault="00E10F4A" w:rsidP="00540D42">
      <w:pPr>
        <w:pStyle w:val="AAText"/>
      </w:pPr>
      <w:r w:rsidRPr="00153087">
        <w:t>One of the most important features of this model is the cyclical and feedback relationship between the “product” (P4) and the “individual” (P1). Unlike linear models, this model is considered as a dynamic and iterative system; that is, the production of creative work and individual growth constantly influence and reinforce each other.</w:t>
      </w:r>
      <w:r w:rsidR="00540D42" w:rsidRPr="00153087">
        <w:t xml:space="preserve"> </w:t>
      </w:r>
      <w:r w:rsidRPr="00153087">
        <w:t>In this cycle, when a student produces a digital artwork (P4), a reflective and learning experience is formed for him that directly leads to the development of his personal characteristics (P1); characteristics such as self-confidence, motivation, ability to work with digital technologies and belief in his own creative ability.</w:t>
      </w:r>
    </w:p>
    <w:p w14:paraId="59AE71EE" w14:textId="77777777" w:rsidR="00E10F4A" w:rsidRPr="00153087" w:rsidRDefault="00E10F4A" w:rsidP="00293E56">
      <w:pPr>
        <w:pStyle w:val="AAText"/>
      </w:pPr>
      <w:r w:rsidRPr="00153087">
        <w:t>On the other hand, when these personal characteristics are strengthened, the student is better able to engage in the creative process (P2), use the digital learning environment more effectively (P3) and ultimately produce more creative and advanced works (P4).</w:t>
      </w:r>
    </w:p>
    <w:p w14:paraId="4221EF17" w14:textId="1455ADC7" w:rsidR="006A2C75" w:rsidRPr="00153087" w:rsidRDefault="00E10F4A" w:rsidP="00293E56">
      <w:pPr>
        <w:pStyle w:val="AAText"/>
      </w:pPr>
      <w:r w:rsidRPr="00153087">
        <w:t>Overall, this cyclical structure shows that the development of creativity is not a fixed and one-time result, but rather an ongoing process that is gradually formed and strengthened through practice, experience, feedback and interaction with technology.</w:t>
      </w:r>
    </w:p>
    <w:p w14:paraId="247408F4" w14:textId="15831B82" w:rsidR="006A2C75" w:rsidRPr="00153087" w:rsidRDefault="006A2C75" w:rsidP="00293E56">
      <w:pPr>
        <w:pStyle w:val="AAText"/>
      </w:pPr>
      <w:r w:rsidRPr="00153087">
        <w:t xml:space="preserve">Functional </w:t>
      </w:r>
      <w:r w:rsidR="00813493" w:rsidRPr="00153087">
        <w:t>dimensions of the model</w:t>
      </w:r>
    </w:p>
    <w:p w14:paraId="0F1F54E8" w14:textId="4E38F2DF" w:rsidR="006A2C75" w:rsidRPr="00153087" w:rsidRDefault="00E10F4A" w:rsidP="00293E56">
      <w:pPr>
        <w:pStyle w:val="AAText"/>
      </w:pPr>
      <w:r w:rsidRPr="00153087">
        <w:t>In addition to the cyclical structure, the model consists of four main parts that together explain how creativity is formed and developed in digital art education.</w:t>
      </w:r>
    </w:p>
    <w:p w14:paraId="3594DD4B" w14:textId="0F496693" w:rsidR="006A2C75" w:rsidRPr="00153087" w:rsidRDefault="006A2C75" w:rsidP="00293E56">
      <w:pPr>
        <w:pStyle w:val="AAText"/>
      </w:pPr>
      <w:r w:rsidRPr="00153087">
        <w:t>1. Technology-</w:t>
      </w:r>
      <w:r w:rsidR="00813493" w:rsidRPr="00153087">
        <w:t>enhanced creativity (p3–p4 interaction</w:t>
      </w:r>
      <w:r w:rsidRPr="00153087">
        <w:t>)</w:t>
      </w:r>
    </w:p>
    <w:p w14:paraId="6150A8A8" w14:textId="5496DEE3" w:rsidR="006A2C75" w:rsidRPr="00153087" w:rsidRDefault="00E10F4A" w:rsidP="00293E56">
      <w:pPr>
        <w:pStyle w:val="AAText"/>
      </w:pPr>
      <w:r w:rsidRPr="00153087">
        <w:t>This part shows how digital tools and environments can expand the boundaries of artistic creation. The use of technologies such as digital design software and artificial intelligence allows students to more easily generate ideas, have trial and error, and revise and perfect their designs multiple times. Features such as undo, layering, and AI-assisted design also reduce the fear of making mistakes and make it easier for people to move towards new and creative ideas.</w:t>
      </w:r>
    </w:p>
    <w:p w14:paraId="69EDAACB" w14:textId="6C8A6C8D" w:rsidR="006A2C75" w:rsidRPr="00153087" w:rsidRDefault="006A2C75" w:rsidP="00293E56">
      <w:pPr>
        <w:pStyle w:val="AAText"/>
      </w:pPr>
      <w:r w:rsidRPr="00153087">
        <w:t xml:space="preserve">2. Personalized and </w:t>
      </w:r>
      <w:r w:rsidR="00813493" w:rsidRPr="00153087">
        <w:t>reflective learning (p1–p4 interaction</w:t>
      </w:r>
      <w:r w:rsidRPr="00153087">
        <w:t>)</w:t>
      </w:r>
    </w:p>
    <w:p w14:paraId="60B9BA32" w14:textId="7C433479" w:rsidR="006A2C75" w:rsidRPr="00153087" w:rsidRDefault="00E10F4A" w:rsidP="00293E56">
      <w:pPr>
        <w:pStyle w:val="AAText"/>
      </w:pPr>
      <w:r w:rsidRPr="00153087">
        <w:t>This part focuses more on individual differences and the personal path of creative development. Each student enters the process of creating a work according to their own abilities, interests, and motivations, and this affects the final result. When a person looks at and thinks about their own work after completing it, they gain more knowledge about their own abilities and artistic style, and their self-confidence increases. In fact, for them, a work of art is not just a final product, but also part of their personal and creative growth path.</w:t>
      </w:r>
    </w:p>
    <w:p w14:paraId="4C38BEF3" w14:textId="023939F0" w:rsidR="006A2C75" w:rsidRPr="00153087" w:rsidRDefault="006A2C75" w:rsidP="00293E56">
      <w:pPr>
        <w:pStyle w:val="AAText"/>
      </w:pPr>
      <w:r w:rsidRPr="00153087">
        <w:t xml:space="preserve">3. Collaborative </w:t>
      </w:r>
      <w:r w:rsidR="00813493" w:rsidRPr="00153087">
        <w:t>design practice (p2–p3 interaction</w:t>
      </w:r>
      <w:r w:rsidRPr="00153087">
        <w:t>)</w:t>
      </w:r>
    </w:p>
    <w:p w14:paraId="4B49ADEA" w14:textId="39CE7353" w:rsidR="006A2C75" w:rsidRPr="00153087" w:rsidRDefault="00E10F4A" w:rsidP="00293E56">
      <w:pPr>
        <w:pStyle w:val="AAText"/>
      </w:pPr>
      <w:r w:rsidRPr="00153087">
        <w:t>In this section, creativity is shaped through interaction and collaboration with others. Using digital platforms and tools, students can share their ideas, get feedback from each other, and even work on projects together. This interaction strengthens collective thinking and is closer to today's art and design education environment, which emphasizes more on collaboration.</w:t>
      </w:r>
    </w:p>
    <w:p w14:paraId="2D95657D" w14:textId="391E796D" w:rsidR="006A2C75" w:rsidRPr="00153087" w:rsidRDefault="006A2C75" w:rsidP="00293E56">
      <w:pPr>
        <w:pStyle w:val="AAText"/>
      </w:pPr>
      <w:r w:rsidRPr="00153087">
        <w:t xml:space="preserve">4. Motivational </w:t>
      </w:r>
      <w:r w:rsidR="00813493" w:rsidRPr="00153087">
        <w:t>engagement (p1–p2 interaction</w:t>
      </w:r>
      <w:r w:rsidRPr="00153087">
        <w:t>)</w:t>
      </w:r>
    </w:p>
    <w:p w14:paraId="734DE3F2" w14:textId="77777777" w:rsidR="00E10F4A" w:rsidRPr="00153087" w:rsidRDefault="00E10F4A" w:rsidP="00293E56">
      <w:pPr>
        <w:pStyle w:val="AAText"/>
      </w:pPr>
      <w:r w:rsidRPr="00153087">
        <w:t>This section refers to the role of motivation and engagement in the creative process. Interactive digital tools make students more immersed in the process and work with greater focus and interest. This strengthens intrinsic motivation and allows the process of creative discovery and experimentation to continue. In fact, this mental and motivational engagement acts as a driving force that maintains the connection between the learner and the digital learning process.</w:t>
      </w:r>
    </w:p>
    <w:p w14:paraId="4D8B4D66" w14:textId="7FD5DE73" w:rsidR="00454535" w:rsidRPr="00153087" w:rsidRDefault="00E10F4A" w:rsidP="00540D42">
      <w:pPr>
        <w:pStyle w:val="AAText"/>
        <w:rPr>
          <w:rtl/>
        </w:rPr>
      </w:pPr>
      <w:r w:rsidRPr="00153087">
        <w:t>In sum, by combining the cyclical structure of creativity development and these four functional dimensions, this model attempts to provide a complete framework for understanding and fostering creativity in digital art education.</w:t>
      </w:r>
      <w:r w:rsidR="00540D42" w:rsidRPr="00153087">
        <w:t xml:space="preserve"> </w:t>
      </w:r>
      <w:r w:rsidRPr="00153087">
        <w:t>After designing the educational model and specifying its theoretical and methodological foundations, the research enters the implementation phase. In this phase, each of the dimensions of the model is transformed into measurable parts, indicators, and evaluation methods so that the model can be examined and evaluated in a real research. For this reason, the following table presents how the dimensions of the model are operationalized and the methods of evaluation and analysis related to them.</w:t>
      </w:r>
    </w:p>
    <w:p w14:paraId="272E8597" w14:textId="77777777" w:rsidR="00C56151" w:rsidRPr="00153087" w:rsidRDefault="00C56151" w:rsidP="00293E56">
      <w:pPr>
        <w:pStyle w:val="AAText"/>
        <w:rPr>
          <w:rtl/>
        </w:rPr>
      </w:pPr>
    </w:p>
    <w:p w14:paraId="1E3A2488" w14:textId="60D37FA7" w:rsidR="00C56151" w:rsidRPr="00153087" w:rsidRDefault="00C56151" w:rsidP="00293E56">
      <w:pPr>
        <w:pStyle w:val="AATableTitile"/>
      </w:pPr>
      <w:r w:rsidRPr="00153087">
        <w:t xml:space="preserve">Table </w:t>
      </w:r>
      <w:r w:rsidR="00604615" w:rsidRPr="00153087">
        <w:t>12</w:t>
      </w:r>
      <w:r w:rsidRPr="00153087">
        <w:t>- Subcomponents, criteria, diagnostic methods, and data analysis approaches in developing the creative abilities of prospective art education teachers</w:t>
      </w:r>
    </w:p>
    <w:p w14:paraId="04D3BCCE" w14:textId="77777777" w:rsidR="00A3415E" w:rsidRPr="00153087" w:rsidRDefault="00A3415E" w:rsidP="00293E56">
      <w:pPr>
        <w:pStyle w:val="AAText"/>
        <w:ind w:firstLine="0"/>
      </w:pPr>
    </w:p>
    <w:tbl>
      <w:tblPr>
        <w:tblStyle w:val="TableGrid"/>
        <w:tblW w:w="9625" w:type="dxa"/>
        <w:tblLook w:val="04A0" w:firstRow="1" w:lastRow="0" w:firstColumn="1" w:lastColumn="0" w:noHBand="0" w:noVBand="1"/>
      </w:tblPr>
      <w:tblGrid>
        <w:gridCol w:w="2151"/>
        <w:gridCol w:w="3784"/>
        <w:gridCol w:w="1848"/>
        <w:gridCol w:w="1842"/>
      </w:tblGrid>
      <w:tr w:rsidR="00454535" w:rsidRPr="00153087" w14:paraId="3CE86AA3" w14:textId="77777777" w:rsidTr="001C3B56">
        <w:trPr>
          <w:trHeight w:val="329"/>
        </w:trPr>
        <w:tc>
          <w:tcPr>
            <w:tcW w:w="2151" w:type="dxa"/>
          </w:tcPr>
          <w:p w14:paraId="7EFF1BC3" w14:textId="068252AC" w:rsidR="00454535" w:rsidRPr="00153087" w:rsidRDefault="00454535" w:rsidP="00293E56">
            <w:pPr>
              <w:pStyle w:val="AAText"/>
              <w:ind w:firstLine="0"/>
              <w:rPr>
                <w:sz w:val="24"/>
                <w:szCs w:val="24"/>
              </w:rPr>
            </w:pPr>
            <w:r w:rsidRPr="00153087">
              <w:rPr>
                <w:sz w:val="24"/>
                <w:szCs w:val="24"/>
              </w:rPr>
              <w:t>Subcomponents</w:t>
            </w:r>
          </w:p>
        </w:tc>
        <w:tc>
          <w:tcPr>
            <w:tcW w:w="3784" w:type="dxa"/>
          </w:tcPr>
          <w:p w14:paraId="1BD91681" w14:textId="69ACDD96" w:rsidR="00454535" w:rsidRPr="00153087" w:rsidRDefault="00454535" w:rsidP="00293E56">
            <w:pPr>
              <w:pStyle w:val="AAText"/>
              <w:ind w:firstLine="0"/>
              <w:rPr>
                <w:sz w:val="24"/>
                <w:szCs w:val="24"/>
              </w:rPr>
            </w:pPr>
            <w:r w:rsidRPr="00153087">
              <w:rPr>
                <w:sz w:val="24"/>
                <w:szCs w:val="24"/>
              </w:rPr>
              <w:t xml:space="preserve">Assessment </w:t>
            </w:r>
            <w:r w:rsidR="008C3A58" w:rsidRPr="00153087">
              <w:rPr>
                <w:sz w:val="24"/>
                <w:szCs w:val="24"/>
              </w:rPr>
              <w:t>f</w:t>
            </w:r>
            <w:r w:rsidRPr="00153087">
              <w:rPr>
                <w:sz w:val="24"/>
                <w:szCs w:val="24"/>
              </w:rPr>
              <w:t>ocus / Criteria</w:t>
            </w:r>
          </w:p>
        </w:tc>
        <w:tc>
          <w:tcPr>
            <w:tcW w:w="1848" w:type="dxa"/>
          </w:tcPr>
          <w:p w14:paraId="724126B5" w14:textId="36039598" w:rsidR="00454535" w:rsidRPr="00153087" w:rsidRDefault="00454535" w:rsidP="00293E56">
            <w:pPr>
              <w:pStyle w:val="AAText"/>
              <w:ind w:firstLine="0"/>
              <w:rPr>
                <w:sz w:val="24"/>
                <w:szCs w:val="24"/>
              </w:rPr>
            </w:pPr>
            <w:r w:rsidRPr="00153087">
              <w:rPr>
                <w:sz w:val="24"/>
                <w:szCs w:val="24"/>
              </w:rPr>
              <w:t xml:space="preserve">Diagnostic </w:t>
            </w:r>
            <w:r w:rsidR="008C3A58" w:rsidRPr="00153087">
              <w:rPr>
                <w:sz w:val="24"/>
                <w:szCs w:val="24"/>
              </w:rPr>
              <w:t>m</w:t>
            </w:r>
            <w:r w:rsidRPr="00153087">
              <w:rPr>
                <w:sz w:val="24"/>
                <w:szCs w:val="24"/>
              </w:rPr>
              <w:t xml:space="preserve">ethods </w:t>
            </w:r>
          </w:p>
        </w:tc>
        <w:tc>
          <w:tcPr>
            <w:tcW w:w="1842" w:type="dxa"/>
          </w:tcPr>
          <w:p w14:paraId="4876D169" w14:textId="7AE27DAB" w:rsidR="00454535" w:rsidRPr="00153087" w:rsidRDefault="00454535" w:rsidP="00293E56">
            <w:pPr>
              <w:pStyle w:val="AAText"/>
              <w:ind w:firstLine="0"/>
              <w:rPr>
                <w:sz w:val="24"/>
                <w:szCs w:val="24"/>
              </w:rPr>
            </w:pPr>
            <w:r w:rsidRPr="00153087">
              <w:rPr>
                <w:sz w:val="24"/>
                <w:szCs w:val="24"/>
              </w:rPr>
              <w:t xml:space="preserve">Data </w:t>
            </w:r>
            <w:r w:rsidR="008C3A58" w:rsidRPr="00153087">
              <w:rPr>
                <w:sz w:val="24"/>
                <w:szCs w:val="24"/>
              </w:rPr>
              <w:t>a</w:t>
            </w:r>
            <w:r w:rsidRPr="00153087">
              <w:rPr>
                <w:sz w:val="24"/>
                <w:szCs w:val="24"/>
              </w:rPr>
              <w:t>nalysis</w:t>
            </w:r>
          </w:p>
        </w:tc>
      </w:tr>
      <w:tr w:rsidR="00454535" w:rsidRPr="00153087" w14:paraId="429B3F48" w14:textId="77777777" w:rsidTr="00540D42">
        <w:trPr>
          <w:trHeight w:val="242"/>
        </w:trPr>
        <w:tc>
          <w:tcPr>
            <w:tcW w:w="2151" w:type="dxa"/>
          </w:tcPr>
          <w:p w14:paraId="461954D9" w14:textId="0C8EB076" w:rsidR="00454535" w:rsidRPr="00153087" w:rsidRDefault="00454535" w:rsidP="00293E56">
            <w:pPr>
              <w:pStyle w:val="AAText"/>
              <w:ind w:firstLine="0"/>
              <w:jc w:val="center"/>
              <w:rPr>
                <w:sz w:val="24"/>
                <w:szCs w:val="24"/>
              </w:rPr>
            </w:pPr>
            <w:r w:rsidRPr="00153087">
              <w:rPr>
                <w:sz w:val="24"/>
                <w:szCs w:val="24"/>
              </w:rPr>
              <w:t>1</w:t>
            </w:r>
          </w:p>
        </w:tc>
        <w:tc>
          <w:tcPr>
            <w:tcW w:w="3784" w:type="dxa"/>
          </w:tcPr>
          <w:p w14:paraId="54D8F0D5" w14:textId="591456B1" w:rsidR="00454535" w:rsidRPr="00153087" w:rsidRDefault="00454535" w:rsidP="00293E56">
            <w:pPr>
              <w:pStyle w:val="AAText"/>
              <w:ind w:firstLine="0"/>
              <w:jc w:val="center"/>
              <w:rPr>
                <w:sz w:val="24"/>
                <w:szCs w:val="24"/>
              </w:rPr>
            </w:pPr>
            <w:r w:rsidRPr="00153087">
              <w:rPr>
                <w:sz w:val="24"/>
                <w:szCs w:val="24"/>
              </w:rPr>
              <w:t>2</w:t>
            </w:r>
          </w:p>
        </w:tc>
        <w:tc>
          <w:tcPr>
            <w:tcW w:w="1848" w:type="dxa"/>
          </w:tcPr>
          <w:p w14:paraId="219BF9B7" w14:textId="7C4E9B21" w:rsidR="00454535" w:rsidRPr="00153087" w:rsidRDefault="00454535" w:rsidP="00293E56">
            <w:pPr>
              <w:pStyle w:val="AAText"/>
              <w:ind w:firstLine="0"/>
              <w:jc w:val="center"/>
              <w:rPr>
                <w:sz w:val="24"/>
                <w:szCs w:val="24"/>
              </w:rPr>
            </w:pPr>
            <w:r w:rsidRPr="00153087">
              <w:rPr>
                <w:sz w:val="24"/>
                <w:szCs w:val="24"/>
              </w:rPr>
              <w:t>3</w:t>
            </w:r>
          </w:p>
        </w:tc>
        <w:tc>
          <w:tcPr>
            <w:tcW w:w="1842" w:type="dxa"/>
          </w:tcPr>
          <w:p w14:paraId="77C7AF41" w14:textId="6EA245E9" w:rsidR="00454535" w:rsidRPr="00153087" w:rsidRDefault="00454535" w:rsidP="00293E56">
            <w:pPr>
              <w:pStyle w:val="AAText"/>
              <w:ind w:firstLine="0"/>
              <w:jc w:val="center"/>
              <w:rPr>
                <w:sz w:val="24"/>
                <w:szCs w:val="24"/>
              </w:rPr>
            </w:pPr>
            <w:r w:rsidRPr="00153087">
              <w:rPr>
                <w:sz w:val="24"/>
                <w:szCs w:val="24"/>
              </w:rPr>
              <w:t>4</w:t>
            </w:r>
          </w:p>
        </w:tc>
      </w:tr>
      <w:tr w:rsidR="00454535" w:rsidRPr="00153087" w14:paraId="754B2347" w14:textId="77777777" w:rsidTr="001C3B56">
        <w:trPr>
          <w:trHeight w:val="329"/>
        </w:trPr>
        <w:tc>
          <w:tcPr>
            <w:tcW w:w="9625" w:type="dxa"/>
            <w:gridSpan w:val="4"/>
          </w:tcPr>
          <w:p w14:paraId="55388B76" w14:textId="1A969568" w:rsidR="00454535" w:rsidRPr="00153087" w:rsidRDefault="00454535" w:rsidP="00293E56">
            <w:pPr>
              <w:pStyle w:val="AAText"/>
              <w:ind w:firstLine="0"/>
              <w:jc w:val="center"/>
              <w:rPr>
                <w:sz w:val="24"/>
                <w:szCs w:val="24"/>
              </w:rPr>
            </w:pPr>
            <w:r w:rsidRPr="00153087">
              <w:rPr>
                <w:sz w:val="24"/>
                <w:szCs w:val="24"/>
              </w:rPr>
              <w:t>Person</w:t>
            </w:r>
            <w:r w:rsidR="007166DF" w:rsidRPr="00153087">
              <w:rPr>
                <w:sz w:val="24"/>
                <w:szCs w:val="24"/>
              </w:rPr>
              <w:t xml:space="preserve"> (Prospective art education teachers’ digital literacy and knowledge)</w:t>
            </w:r>
          </w:p>
        </w:tc>
      </w:tr>
      <w:tr w:rsidR="00454535" w:rsidRPr="00153087" w14:paraId="41A7C80C" w14:textId="77777777" w:rsidTr="00540D42">
        <w:trPr>
          <w:trHeight w:val="638"/>
        </w:trPr>
        <w:tc>
          <w:tcPr>
            <w:tcW w:w="2151" w:type="dxa"/>
            <w:vAlign w:val="center"/>
          </w:tcPr>
          <w:p w14:paraId="7D823F88" w14:textId="7C645442" w:rsidR="00454535" w:rsidRPr="00153087" w:rsidRDefault="00454535" w:rsidP="00293E56">
            <w:pPr>
              <w:pStyle w:val="AAText"/>
              <w:ind w:firstLine="0"/>
              <w:jc w:val="left"/>
              <w:rPr>
                <w:sz w:val="24"/>
                <w:szCs w:val="24"/>
              </w:rPr>
            </w:pPr>
            <w:r w:rsidRPr="00153087">
              <w:rPr>
                <w:sz w:val="24"/>
                <w:szCs w:val="24"/>
              </w:rPr>
              <w:t xml:space="preserve">Digital literacy </w:t>
            </w:r>
          </w:p>
        </w:tc>
        <w:tc>
          <w:tcPr>
            <w:tcW w:w="3784" w:type="dxa"/>
            <w:vAlign w:val="center"/>
          </w:tcPr>
          <w:p w14:paraId="08CC4835" w14:textId="30017598" w:rsidR="00454535" w:rsidRPr="00153087" w:rsidRDefault="00454535" w:rsidP="00293E56">
            <w:pPr>
              <w:pStyle w:val="AAText"/>
              <w:ind w:firstLine="0"/>
              <w:jc w:val="left"/>
              <w:rPr>
                <w:sz w:val="24"/>
                <w:szCs w:val="24"/>
              </w:rPr>
            </w:pPr>
            <w:r w:rsidRPr="00153087">
              <w:rPr>
                <w:sz w:val="24"/>
                <w:szCs w:val="24"/>
              </w:rPr>
              <w:t>Examining the digital literacy of prospective art education teachers.</w:t>
            </w:r>
          </w:p>
        </w:tc>
        <w:tc>
          <w:tcPr>
            <w:tcW w:w="1848" w:type="dxa"/>
            <w:vMerge w:val="restart"/>
            <w:vAlign w:val="center"/>
          </w:tcPr>
          <w:p w14:paraId="1FFAE037" w14:textId="02AD6C6A" w:rsidR="00454535" w:rsidRPr="00153087" w:rsidRDefault="00454535" w:rsidP="00293E56">
            <w:pPr>
              <w:pStyle w:val="AAText"/>
              <w:ind w:firstLine="0"/>
              <w:rPr>
                <w:sz w:val="24"/>
                <w:szCs w:val="24"/>
              </w:rPr>
            </w:pPr>
            <w:r w:rsidRPr="00153087">
              <w:rPr>
                <w:sz w:val="24"/>
                <w:szCs w:val="24"/>
              </w:rPr>
              <w:t xml:space="preserve">JISC Digital Literacy Framework; </w:t>
            </w:r>
          </w:p>
        </w:tc>
        <w:tc>
          <w:tcPr>
            <w:tcW w:w="1842" w:type="dxa"/>
            <w:vMerge w:val="restart"/>
            <w:vAlign w:val="center"/>
          </w:tcPr>
          <w:p w14:paraId="36A02AB3" w14:textId="77777777" w:rsidR="00454535" w:rsidRPr="00153087" w:rsidRDefault="00454535" w:rsidP="00293E56">
            <w:pPr>
              <w:pStyle w:val="AAText"/>
              <w:ind w:firstLine="0"/>
              <w:jc w:val="left"/>
              <w:rPr>
                <w:sz w:val="24"/>
                <w:szCs w:val="24"/>
              </w:rPr>
            </w:pPr>
            <w:r w:rsidRPr="00153087">
              <w:rPr>
                <w:sz w:val="24"/>
                <w:szCs w:val="24"/>
              </w:rPr>
              <w:t>Likert-scale questionnaire</w:t>
            </w:r>
          </w:p>
          <w:p w14:paraId="767851FA" w14:textId="67F4D51A" w:rsidR="00454535" w:rsidRPr="00153087" w:rsidRDefault="00454535" w:rsidP="00293E56">
            <w:pPr>
              <w:pStyle w:val="AAText"/>
              <w:ind w:firstLine="0"/>
              <w:jc w:val="left"/>
              <w:rPr>
                <w:sz w:val="24"/>
                <w:szCs w:val="24"/>
              </w:rPr>
            </w:pPr>
            <w:r w:rsidRPr="00153087">
              <w:rPr>
                <w:sz w:val="24"/>
                <w:szCs w:val="24"/>
              </w:rPr>
              <w:t>Descriptive statistics; t-test; ANOVA</w:t>
            </w:r>
          </w:p>
        </w:tc>
      </w:tr>
      <w:tr w:rsidR="00454535" w:rsidRPr="00153087" w14:paraId="03BFA7AD" w14:textId="77777777" w:rsidTr="00540D42">
        <w:trPr>
          <w:trHeight w:val="899"/>
        </w:trPr>
        <w:tc>
          <w:tcPr>
            <w:tcW w:w="2151" w:type="dxa"/>
            <w:vAlign w:val="center"/>
          </w:tcPr>
          <w:p w14:paraId="3F213B28" w14:textId="43090762" w:rsidR="00454535" w:rsidRPr="00153087" w:rsidRDefault="00454535" w:rsidP="00293E56">
            <w:pPr>
              <w:pStyle w:val="AAText"/>
              <w:ind w:firstLine="0"/>
              <w:jc w:val="left"/>
              <w:rPr>
                <w:sz w:val="24"/>
                <w:szCs w:val="24"/>
              </w:rPr>
            </w:pPr>
            <w:r w:rsidRPr="00153087">
              <w:rPr>
                <w:sz w:val="24"/>
                <w:szCs w:val="24"/>
              </w:rPr>
              <w:t>Familiarity with various digital technologies</w:t>
            </w:r>
          </w:p>
        </w:tc>
        <w:tc>
          <w:tcPr>
            <w:tcW w:w="3784" w:type="dxa"/>
            <w:vAlign w:val="center"/>
          </w:tcPr>
          <w:p w14:paraId="78E73B14" w14:textId="4C6D1929" w:rsidR="00454535" w:rsidRPr="00153087" w:rsidRDefault="00454535" w:rsidP="00293E56">
            <w:pPr>
              <w:pStyle w:val="AAText"/>
              <w:ind w:firstLine="0"/>
              <w:jc w:val="left"/>
              <w:rPr>
                <w:sz w:val="24"/>
                <w:szCs w:val="24"/>
              </w:rPr>
            </w:pPr>
            <w:r w:rsidRPr="00153087">
              <w:rPr>
                <w:sz w:val="24"/>
                <w:szCs w:val="24"/>
              </w:rPr>
              <w:t>Examining the familiarity of students with various types of digital technologies in art education.</w:t>
            </w:r>
          </w:p>
        </w:tc>
        <w:tc>
          <w:tcPr>
            <w:tcW w:w="1848" w:type="dxa"/>
            <w:vMerge/>
          </w:tcPr>
          <w:p w14:paraId="59D26E64" w14:textId="77777777" w:rsidR="00454535" w:rsidRPr="00153087" w:rsidRDefault="00454535" w:rsidP="00293E56">
            <w:pPr>
              <w:pStyle w:val="AAText"/>
              <w:ind w:firstLine="0"/>
              <w:rPr>
                <w:sz w:val="24"/>
                <w:szCs w:val="24"/>
              </w:rPr>
            </w:pPr>
          </w:p>
        </w:tc>
        <w:tc>
          <w:tcPr>
            <w:tcW w:w="1842" w:type="dxa"/>
            <w:vMerge/>
          </w:tcPr>
          <w:p w14:paraId="78E1E38B" w14:textId="77777777" w:rsidR="00454535" w:rsidRPr="00153087" w:rsidRDefault="00454535" w:rsidP="00293E56">
            <w:pPr>
              <w:pStyle w:val="AAText"/>
              <w:ind w:firstLine="0"/>
              <w:rPr>
                <w:sz w:val="24"/>
                <w:szCs w:val="24"/>
              </w:rPr>
            </w:pPr>
          </w:p>
        </w:tc>
      </w:tr>
      <w:tr w:rsidR="00454535" w:rsidRPr="00153087" w14:paraId="08B21BED" w14:textId="77777777" w:rsidTr="00540D42">
        <w:trPr>
          <w:trHeight w:val="890"/>
        </w:trPr>
        <w:tc>
          <w:tcPr>
            <w:tcW w:w="2151" w:type="dxa"/>
            <w:vAlign w:val="center"/>
          </w:tcPr>
          <w:p w14:paraId="3D4499B6" w14:textId="106B1C94" w:rsidR="00454535" w:rsidRPr="00153087" w:rsidRDefault="00454535" w:rsidP="00293E56">
            <w:pPr>
              <w:pStyle w:val="AAText"/>
              <w:ind w:firstLine="0"/>
              <w:jc w:val="left"/>
              <w:rPr>
                <w:sz w:val="24"/>
                <w:szCs w:val="24"/>
              </w:rPr>
            </w:pPr>
            <w:r w:rsidRPr="00153087">
              <w:rPr>
                <w:sz w:val="24"/>
                <w:szCs w:val="24"/>
              </w:rPr>
              <w:t>Proficiency in using digital technologies</w:t>
            </w:r>
          </w:p>
        </w:tc>
        <w:tc>
          <w:tcPr>
            <w:tcW w:w="3784" w:type="dxa"/>
            <w:vAlign w:val="center"/>
          </w:tcPr>
          <w:p w14:paraId="0BC9B808" w14:textId="783415B5" w:rsidR="00454535" w:rsidRPr="00153087" w:rsidRDefault="00454535" w:rsidP="00293E56">
            <w:pPr>
              <w:pStyle w:val="AAText"/>
              <w:ind w:firstLine="0"/>
              <w:jc w:val="left"/>
              <w:rPr>
                <w:sz w:val="24"/>
                <w:szCs w:val="24"/>
              </w:rPr>
            </w:pPr>
            <w:r w:rsidRPr="00153087">
              <w:rPr>
                <w:sz w:val="24"/>
                <w:szCs w:val="24"/>
              </w:rPr>
              <w:t>Investigating the skills of art education students in the creative use of digital technologies.</w:t>
            </w:r>
          </w:p>
        </w:tc>
        <w:tc>
          <w:tcPr>
            <w:tcW w:w="1848" w:type="dxa"/>
            <w:vMerge/>
          </w:tcPr>
          <w:p w14:paraId="54A5C75F" w14:textId="77777777" w:rsidR="00454535" w:rsidRPr="00153087" w:rsidRDefault="00454535" w:rsidP="00293E56">
            <w:pPr>
              <w:pStyle w:val="AAText"/>
              <w:ind w:firstLine="0"/>
              <w:rPr>
                <w:sz w:val="24"/>
                <w:szCs w:val="24"/>
              </w:rPr>
            </w:pPr>
          </w:p>
        </w:tc>
        <w:tc>
          <w:tcPr>
            <w:tcW w:w="1842" w:type="dxa"/>
            <w:vMerge/>
          </w:tcPr>
          <w:p w14:paraId="76DE77C0" w14:textId="77777777" w:rsidR="00454535" w:rsidRPr="00153087" w:rsidRDefault="00454535" w:rsidP="00293E56">
            <w:pPr>
              <w:pStyle w:val="AAText"/>
              <w:ind w:firstLine="0"/>
              <w:rPr>
                <w:sz w:val="24"/>
                <w:szCs w:val="24"/>
              </w:rPr>
            </w:pPr>
          </w:p>
        </w:tc>
      </w:tr>
      <w:tr w:rsidR="00454535" w:rsidRPr="00153087" w14:paraId="7E34BBE7" w14:textId="77777777" w:rsidTr="00540D42">
        <w:trPr>
          <w:trHeight w:val="845"/>
        </w:trPr>
        <w:tc>
          <w:tcPr>
            <w:tcW w:w="2151" w:type="dxa"/>
            <w:vAlign w:val="center"/>
          </w:tcPr>
          <w:p w14:paraId="57DFF0A4" w14:textId="0131A696" w:rsidR="00454535" w:rsidRPr="00153087" w:rsidRDefault="00454535" w:rsidP="00293E56">
            <w:pPr>
              <w:pStyle w:val="AAText"/>
              <w:ind w:firstLine="0"/>
              <w:jc w:val="left"/>
              <w:rPr>
                <w:sz w:val="24"/>
                <w:szCs w:val="24"/>
              </w:rPr>
            </w:pPr>
            <w:r w:rsidRPr="00153087">
              <w:rPr>
                <w:sz w:val="24"/>
                <w:szCs w:val="24"/>
              </w:rPr>
              <w:t xml:space="preserve">Confidence in digital creation </w:t>
            </w:r>
          </w:p>
        </w:tc>
        <w:tc>
          <w:tcPr>
            <w:tcW w:w="3784" w:type="dxa"/>
            <w:vAlign w:val="center"/>
          </w:tcPr>
          <w:p w14:paraId="451FA582" w14:textId="68D07645" w:rsidR="00454535" w:rsidRPr="00153087" w:rsidRDefault="00454535" w:rsidP="00293E56">
            <w:pPr>
              <w:pStyle w:val="AAText"/>
              <w:ind w:firstLine="0"/>
              <w:jc w:val="left"/>
              <w:rPr>
                <w:sz w:val="24"/>
                <w:szCs w:val="24"/>
              </w:rPr>
            </w:pPr>
            <w:r w:rsidRPr="00153087">
              <w:rPr>
                <w:sz w:val="24"/>
                <w:szCs w:val="24"/>
              </w:rPr>
              <w:t>Exploring the self-confidence of art education students in using digital technologies.</w:t>
            </w:r>
          </w:p>
        </w:tc>
        <w:tc>
          <w:tcPr>
            <w:tcW w:w="1848" w:type="dxa"/>
            <w:vMerge/>
          </w:tcPr>
          <w:p w14:paraId="6A1D5593" w14:textId="77777777" w:rsidR="00454535" w:rsidRPr="00153087" w:rsidRDefault="00454535" w:rsidP="00293E56">
            <w:pPr>
              <w:pStyle w:val="AAText"/>
              <w:ind w:firstLine="0"/>
              <w:rPr>
                <w:sz w:val="24"/>
                <w:szCs w:val="24"/>
              </w:rPr>
            </w:pPr>
          </w:p>
        </w:tc>
        <w:tc>
          <w:tcPr>
            <w:tcW w:w="1842" w:type="dxa"/>
            <w:vMerge/>
          </w:tcPr>
          <w:p w14:paraId="0268D115" w14:textId="77777777" w:rsidR="00454535" w:rsidRPr="00153087" w:rsidRDefault="00454535" w:rsidP="00293E56">
            <w:pPr>
              <w:pStyle w:val="AAText"/>
              <w:ind w:firstLine="0"/>
              <w:rPr>
                <w:sz w:val="24"/>
                <w:szCs w:val="24"/>
              </w:rPr>
            </w:pPr>
          </w:p>
        </w:tc>
      </w:tr>
      <w:tr w:rsidR="00454535" w:rsidRPr="00153087" w14:paraId="0C80279F" w14:textId="77777777" w:rsidTr="001C3B56">
        <w:trPr>
          <w:trHeight w:val="147"/>
        </w:trPr>
        <w:tc>
          <w:tcPr>
            <w:tcW w:w="2151" w:type="dxa"/>
            <w:vAlign w:val="center"/>
          </w:tcPr>
          <w:p w14:paraId="2E34A557" w14:textId="20563499" w:rsidR="00454535" w:rsidRPr="00153087" w:rsidRDefault="00454535" w:rsidP="00293E56">
            <w:pPr>
              <w:pStyle w:val="AAText"/>
              <w:ind w:firstLine="0"/>
              <w:jc w:val="left"/>
              <w:rPr>
                <w:sz w:val="24"/>
                <w:szCs w:val="24"/>
              </w:rPr>
            </w:pPr>
            <w:r w:rsidRPr="00153087">
              <w:rPr>
                <w:sz w:val="24"/>
                <w:szCs w:val="24"/>
              </w:rPr>
              <w:t>Motivation to create artistic works with digital technology</w:t>
            </w:r>
          </w:p>
        </w:tc>
        <w:tc>
          <w:tcPr>
            <w:tcW w:w="3784" w:type="dxa"/>
            <w:vAlign w:val="center"/>
          </w:tcPr>
          <w:p w14:paraId="34B7CE87" w14:textId="262C965E" w:rsidR="00454535" w:rsidRPr="00153087" w:rsidRDefault="00454535" w:rsidP="00293E56">
            <w:pPr>
              <w:pStyle w:val="AAText"/>
              <w:ind w:firstLine="0"/>
              <w:jc w:val="left"/>
              <w:rPr>
                <w:sz w:val="24"/>
                <w:szCs w:val="24"/>
              </w:rPr>
            </w:pPr>
            <w:r w:rsidRPr="00153087">
              <w:rPr>
                <w:sz w:val="24"/>
                <w:szCs w:val="24"/>
              </w:rPr>
              <w:t>Investigating the motivation and willingness of art education students to use digital technologies.</w:t>
            </w:r>
          </w:p>
        </w:tc>
        <w:tc>
          <w:tcPr>
            <w:tcW w:w="1848" w:type="dxa"/>
            <w:vMerge/>
          </w:tcPr>
          <w:p w14:paraId="0A7AD54E" w14:textId="77777777" w:rsidR="00454535" w:rsidRPr="00153087" w:rsidRDefault="00454535" w:rsidP="00293E56">
            <w:pPr>
              <w:pStyle w:val="AAText"/>
              <w:ind w:firstLine="0"/>
              <w:rPr>
                <w:sz w:val="24"/>
                <w:szCs w:val="24"/>
              </w:rPr>
            </w:pPr>
          </w:p>
        </w:tc>
        <w:tc>
          <w:tcPr>
            <w:tcW w:w="1842" w:type="dxa"/>
            <w:vMerge/>
          </w:tcPr>
          <w:p w14:paraId="2555D705" w14:textId="77777777" w:rsidR="00454535" w:rsidRPr="00153087" w:rsidRDefault="00454535" w:rsidP="00293E56">
            <w:pPr>
              <w:pStyle w:val="AAText"/>
              <w:ind w:firstLine="0"/>
              <w:rPr>
                <w:sz w:val="24"/>
                <w:szCs w:val="24"/>
              </w:rPr>
            </w:pPr>
          </w:p>
        </w:tc>
      </w:tr>
      <w:tr w:rsidR="00454535" w:rsidRPr="00153087" w14:paraId="7A69E370" w14:textId="77777777" w:rsidTr="001C3B56">
        <w:trPr>
          <w:trHeight w:val="147"/>
        </w:trPr>
        <w:tc>
          <w:tcPr>
            <w:tcW w:w="9625" w:type="dxa"/>
            <w:gridSpan w:val="4"/>
            <w:vAlign w:val="center"/>
          </w:tcPr>
          <w:p w14:paraId="157D13B6" w14:textId="545247C6" w:rsidR="00454535" w:rsidRPr="00153087" w:rsidRDefault="00454535" w:rsidP="00293E56">
            <w:pPr>
              <w:pStyle w:val="AAText"/>
              <w:ind w:firstLine="0"/>
              <w:jc w:val="center"/>
              <w:rPr>
                <w:sz w:val="24"/>
                <w:szCs w:val="24"/>
              </w:rPr>
            </w:pPr>
            <w:r w:rsidRPr="00153087">
              <w:rPr>
                <w:sz w:val="24"/>
                <w:szCs w:val="24"/>
              </w:rPr>
              <w:t>Process</w:t>
            </w:r>
            <w:r w:rsidR="007166DF" w:rsidRPr="00153087">
              <w:rPr>
                <w:sz w:val="24"/>
                <w:szCs w:val="24"/>
              </w:rPr>
              <w:t xml:space="preserve"> (Prospective art education teachers' engagement in creative digital activities)</w:t>
            </w:r>
          </w:p>
        </w:tc>
      </w:tr>
      <w:tr w:rsidR="00540D42" w:rsidRPr="00153087" w14:paraId="61727F5C" w14:textId="77777777" w:rsidTr="00540D42">
        <w:trPr>
          <w:trHeight w:val="944"/>
        </w:trPr>
        <w:tc>
          <w:tcPr>
            <w:tcW w:w="2151" w:type="dxa"/>
            <w:tcBorders>
              <w:bottom w:val="single" w:sz="4" w:space="0" w:color="auto"/>
            </w:tcBorders>
            <w:vAlign w:val="center"/>
          </w:tcPr>
          <w:p w14:paraId="69647650" w14:textId="4C3C5E43" w:rsidR="00540D42" w:rsidRPr="00153087" w:rsidRDefault="00540D42" w:rsidP="00540D42">
            <w:pPr>
              <w:pStyle w:val="AAText"/>
              <w:ind w:firstLine="0"/>
              <w:jc w:val="left"/>
              <w:rPr>
                <w:sz w:val="24"/>
                <w:szCs w:val="24"/>
              </w:rPr>
            </w:pPr>
            <w:r w:rsidRPr="00153087">
              <w:rPr>
                <w:sz w:val="24"/>
                <w:szCs w:val="24"/>
              </w:rPr>
              <w:t>Engagement</w:t>
            </w:r>
            <w:r w:rsidRPr="00153087">
              <w:rPr>
                <w:sz w:val="24"/>
                <w:szCs w:val="24"/>
                <w:rtl/>
              </w:rPr>
              <w:t xml:space="preserve"> </w:t>
            </w:r>
            <w:r w:rsidRPr="00153087">
              <w:rPr>
                <w:sz w:val="24"/>
                <w:szCs w:val="24"/>
              </w:rPr>
              <w:t xml:space="preserve"> with digital technology</w:t>
            </w:r>
          </w:p>
        </w:tc>
        <w:tc>
          <w:tcPr>
            <w:tcW w:w="3784" w:type="dxa"/>
            <w:tcBorders>
              <w:bottom w:val="single" w:sz="4" w:space="0" w:color="auto"/>
            </w:tcBorders>
            <w:vAlign w:val="center"/>
          </w:tcPr>
          <w:p w14:paraId="4E1BC529" w14:textId="42F8FB31" w:rsidR="00540D42" w:rsidRPr="00153087" w:rsidRDefault="00540D42" w:rsidP="00540D42">
            <w:pPr>
              <w:pStyle w:val="AAText"/>
              <w:ind w:firstLine="0"/>
              <w:jc w:val="left"/>
              <w:rPr>
                <w:sz w:val="24"/>
                <w:szCs w:val="24"/>
              </w:rPr>
            </w:pPr>
            <w:r w:rsidRPr="00153087">
              <w:rPr>
                <w:sz w:val="24"/>
                <w:szCs w:val="24"/>
              </w:rPr>
              <w:t>Examining the level of participation of art education students with digital technologies.</w:t>
            </w:r>
          </w:p>
        </w:tc>
        <w:tc>
          <w:tcPr>
            <w:tcW w:w="1848" w:type="dxa"/>
            <w:vMerge w:val="restart"/>
            <w:tcBorders>
              <w:bottom w:val="nil"/>
            </w:tcBorders>
            <w:vAlign w:val="center"/>
          </w:tcPr>
          <w:p w14:paraId="1A679787" w14:textId="0845E737" w:rsidR="00540D42" w:rsidRPr="00153087" w:rsidRDefault="00540D42" w:rsidP="00540D42">
            <w:pPr>
              <w:pStyle w:val="AAText"/>
              <w:ind w:firstLine="0"/>
              <w:rPr>
                <w:sz w:val="24"/>
                <w:szCs w:val="24"/>
              </w:rPr>
            </w:pPr>
            <w:r w:rsidRPr="00153087">
              <w:rPr>
                <w:sz w:val="24"/>
                <w:szCs w:val="24"/>
              </w:rPr>
              <w:t>Newman’s Engagement Model; Bond &amp; Bedenlier Framework</w:t>
            </w:r>
          </w:p>
        </w:tc>
        <w:tc>
          <w:tcPr>
            <w:tcW w:w="1842" w:type="dxa"/>
            <w:vMerge w:val="restart"/>
            <w:tcBorders>
              <w:bottom w:val="nil"/>
            </w:tcBorders>
            <w:vAlign w:val="center"/>
          </w:tcPr>
          <w:p w14:paraId="7CC3D8A2" w14:textId="77777777" w:rsidR="00540D42" w:rsidRPr="00153087" w:rsidRDefault="00540D42" w:rsidP="00540D42">
            <w:pPr>
              <w:pStyle w:val="AAText"/>
              <w:ind w:firstLine="0"/>
              <w:jc w:val="left"/>
              <w:rPr>
                <w:sz w:val="24"/>
                <w:szCs w:val="24"/>
              </w:rPr>
            </w:pPr>
            <w:r w:rsidRPr="00153087">
              <w:rPr>
                <w:sz w:val="24"/>
                <w:szCs w:val="24"/>
              </w:rPr>
              <w:t>Likert-scale questionnaire</w:t>
            </w:r>
          </w:p>
          <w:p w14:paraId="132CE386" w14:textId="005AACC7" w:rsidR="00540D42" w:rsidRPr="00153087" w:rsidRDefault="00540D42" w:rsidP="00540D42">
            <w:pPr>
              <w:pStyle w:val="AAText"/>
              <w:ind w:firstLine="0"/>
              <w:rPr>
                <w:sz w:val="24"/>
                <w:szCs w:val="24"/>
              </w:rPr>
            </w:pPr>
            <w:r w:rsidRPr="00153087">
              <w:rPr>
                <w:sz w:val="24"/>
                <w:szCs w:val="24"/>
              </w:rPr>
              <w:t>Descriptive statistics; t-test; ANOVA</w:t>
            </w:r>
          </w:p>
        </w:tc>
      </w:tr>
      <w:tr w:rsidR="00540D42" w:rsidRPr="00153087" w14:paraId="6C261C91" w14:textId="77777777" w:rsidTr="00540D42">
        <w:trPr>
          <w:trHeight w:val="329"/>
        </w:trPr>
        <w:tc>
          <w:tcPr>
            <w:tcW w:w="2151" w:type="dxa"/>
            <w:tcBorders>
              <w:bottom w:val="nil"/>
            </w:tcBorders>
            <w:vAlign w:val="center"/>
          </w:tcPr>
          <w:p w14:paraId="78DD6943" w14:textId="64C9723F" w:rsidR="00540D42" w:rsidRPr="00153087" w:rsidRDefault="00540D42" w:rsidP="00540D42">
            <w:pPr>
              <w:pStyle w:val="AAText"/>
              <w:ind w:firstLine="0"/>
              <w:jc w:val="left"/>
              <w:rPr>
                <w:sz w:val="24"/>
                <w:szCs w:val="24"/>
              </w:rPr>
            </w:pPr>
            <w:r w:rsidRPr="00153087">
              <w:rPr>
                <w:sz w:val="24"/>
                <w:szCs w:val="24"/>
              </w:rPr>
              <w:t>Interaction between the teacher and students</w:t>
            </w:r>
          </w:p>
        </w:tc>
        <w:tc>
          <w:tcPr>
            <w:tcW w:w="3784" w:type="dxa"/>
            <w:tcBorders>
              <w:bottom w:val="nil"/>
            </w:tcBorders>
            <w:vAlign w:val="center"/>
          </w:tcPr>
          <w:p w14:paraId="611C1E4F" w14:textId="1F30C6DC" w:rsidR="00540D42" w:rsidRPr="00153087" w:rsidRDefault="00540D42" w:rsidP="00540D42">
            <w:pPr>
              <w:pStyle w:val="AAText"/>
              <w:ind w:firstLine="0"/>
              <w:jc w:val="left"/>
              <w:rPr>
                <w:sz w:val="24"/>
                <w:szCs w:val="24"/>
              </w:rPr>
            </w:pPr>
            <w:r w:rsidRPr="00153087">
              <w:rPr>
                <w:sz w:val="24"/>
                <w:szCs w:val="24"/>
              </w:rPr>
              <w:t>Investigating the interaction between art education students and teachers through digital technologies.</w:t>
            </w:r>
          </w:p>
        </w:tc>
        <w:tc>
          <w:tcPr>
            <w:tcW w:w="1848" w:type="dxa"/>
            <w:vMerge/>
            <w:tcBorders>
              <w:bottom w:val="nil"/>
            </w:tcBorders>
            <w:vAlign w:val="center"/>
          </w:tcPr>
          <w:p w14:paraId="0EC396FE" w14:textId="77777777" w:rsidR="00540D42" w:rsidRPr="00153087" w:rsidRDefault="00540D42" w:rsidP="00540D42">
            <w:pPr>
              <w:pStyle w:val="AAText"/>
              <w:ind w:firstLine="0"/>
              <w:rPr>
                <w:sz w:val="24"/>
                <w:szCs w:val="24"/>
              </w:rPr>
            </w:pPr>
          </w:p>
        </w:tc>
        <w:tc>
          <w:tcPr>
            <w:tcW w:w="1842" w:type="dxa"/>
            <w:vMerge/>
            <w:tcBorders>
              <w:bottom w:val="nil"/>
            </w:tcBorders>
            <w:vAlign w:val="center"/>
          </w:tcPr>
          <w:p w14:paraId="00843D08" w14:textId="77777777" w:rsidR="00540D42" w:rsidRPr="00153087" w:rsidRDefault="00540D42" w:rsidP="00540D42">
            <w:pPr>
              <w:pStyle w:val="AAText"/>
              <w:ind w:firstLine="0"/>
              <w:rPr>
                <w:sz w:val="24"/>
                <w:szCs w:val="24"/>
              </w:rPr>
            </w:pPr>
          </w:p>
        </w:tc>
      </w:tr>
    </w:tbl>
    <w:p w14:paraId="7CD675D8" w14:textId="49AF2431" w:rsidR="00540D42" w:rsidRPr="00153087" w:rsidRDefault="00540D42" w:rsidP="00540D42">
      <w:pPr>
        <w:spacing w:line="240" w:lineRule="auto"/>
        <w:rPr>
          <w:sz w:val="28"/>
          <w:szCs w:val="28"/>
        </w:rPr>
      </w:pPr>
      <w:r w:rsidRPr="00153087">
        <w:rPr>
          <w:sz w:val="28"/>
          <w:szCs w:val="28"/>
          <w:lang w:val="ru-RU"/>
        </w:rPr>
        <w:t xml:space="preserve">Table </w:t>
      </w:r>
      <w:r w:rsidR="008C3A58" w:rsidRPr="00153087">
        <w:rPr>
          <w:sz w:val="28"/>
          <w:szCs w:val="28"/>
        </w:rPr>
        <w:t>12</w:t>
      </w:r>
      <w:r w:rsidRPr="00153087">
        <w:rPr>
          <w:sz w:val="28"/>
          <w:szCs w:val="28"/>
          <w:lang w:val="ru-RU"/>
        </w:rPr>
        <w:t xml:space="preserve"> (continued)</w:t>
      </w:r>
    </w:p>
    <w:p w14:paraId="50C61EB1" w14:textId="77777777" w:rsidR="00A3415E" w:rsidRPr="00153087" w:rsidRDefault="00A3415E" w:rsidP="00293E56">
      <w:pPr>
        <w:pStyle w:val="AAText"/>
      </w:pPr>
    </w:p>
    <w:tbl>
      <w:tblPr>
        <w:tblStyle w:val="TableGrid"/>
        <w:tblW w:w="9625" w:type="dxa"/>
        <w:tblLook w:val="04A0" w:firstRow="1" w:lastRow="0" w:firstColumn="1" w:lastColumn="0" w:noHBand="0" w:noVBand="1"/>
      </w:tblPr>
      <w:tblGrid>
        <w:gridCol w:w="2605"/>
        <w:gridCol w:w="3600"/>
        <w:gridCol w:w="1578"/>
        <w:gridCol w:w="1842"/>
      </w:tblGrid>
      <w:tr w:rsidR="00540D42" w:rsidRPr="00153087" w14:paraId="67D15F28" w14:textId="77777777" w:rsidTr="008C3A58">
        <w:trPr>
          <w:trHeight w:val="147"/>
        </w:trPr>
        <w:tc>
          <w:tcPr>
            <w:tcW w:w="2605" w:type="dxa"/>
          </w:tcPr>
          <w:p w14:paraId="2F4E56D3" w14:textId="691D376A" w:rsidR="00540D42" w:rsidRPr="00153087" w:rsidRDefault="00540D42" w:rsidP="00540D42">
            <w:pPr>
              <w:pStyle w:val="AAText"/>
              <w:ind w:firstLine="0"/>
              <w:jc w:val="center"/>
              <w:rPr>
                <w:sz w:val="24"/>
                <w:szCs w:val="24"/>
              </w:rPr>
            </w:pPr>
            <w:r w:rsidRPr="00153087">
              <w:rPr>
                <w:sz w:val="24"/>
                <w:szCs w:val="24"/>
              </w:rPr>
              <w:t>1</w:t>
            </w:r>
          </w:p>
        </w:tc>
        <w:tc>
          <w:tcPr>
            <w:tcW w:w="3600" w:type="dxa"/>
          </w:tcPr>
          <w:p w14:paraId="6B65B1C5" w14:textId="20E3DB64" w:rsidR="00540D42" w:rsidRPr="00153087" w:rsidRDefault="00540D42" w:rsidP="00540D42">
            <w:pPr>
              <w:pStyle w:val="AAText"/>
              <w:ind w:firstLine="0"/>
              <w:jc w:val="center"/>
              <w:rPr>
                <w:sz w:val="24"/>
                <w:szCs w:val="24"/>
              </w:rPr>
            </w:pPr>
            <w:r w:rsidRPr="00153087">
              <w:rPr>
                <w:sz w:val="24"/>
                <w:szCs w:val="24"/>
              </w:rPr>
              <w:t>2</w:t>
            </w:r>
          </w:p>
        </w:tc>
        <w:tc>
          <w:tcPr>
            <w:tcW w:w="1578" w:type="dxa"/>
          </w:tcPr>
          <w:p w14:paraId="3761B998" w14:textId="606444CC" w:rsidR="00540D42" w:rsidRPr="00153087" w:rsidRDefault="00540D42" w:rsidP="00540D42">
            <w:pPr>
              <w:pStyle w:val="AAText"/>
              <w:ind w:firstLine="0"/>
              <w:jc w:val="center"/>
              <w:rPr>
                <w:sz w:val="24"/>
                <w:szCs w:val="24"/>
              </w:rPr>
            </w:pPr>
            <w:r w:rsidRPr="00153087">
              <w:rPr>
                <w:sz w:val="24"/>
                <w:szCs w:val="24"/>
              </w:rPr>
              <w:t>3</w:t>
            </w:r>
          </w:p>
        </w:tc>
        <w:tc>
          <w:tcPr>
            <w:tcW w:w="1842" w:type="dxa"/>
          </w:tcPr>
          <w:p w14:paraId="3B19CCC4" w14:textId="01B02C2A" w:rsidR="00540D42" w:rsidRPr="00153087" w:rsidRDefault="00540D42" w:rsidP="00540D42">
            <w:pPr>
              <w:pStyle w:val="AAText"/>
              <w:ind w:firstLine="0"/>
              <w:jc w:val="center"/>
              <w:rPr>
                <w:sz w:val="24"/>
                <w:szCs w:val="24"/>
              </w:rPr>
            </w:pPr>
            <w:r w:rsidRPr="00153087">
              <w:rPr>
                <w:sz w:val="24"/>
                <w:szCs w:val="24"/>
              </w:rPr>
              <w:t>4</w:t>
            </w:r>
          </w:p>
        </w:tc>
      </w:tr>
      <w:tr w:rsidR="00540D42" w:rsidRPr="00153087" w14:paraId="773687AB" w14:textId="77777777" w:rsidTr="008C3A58">
        <w:trPr>
          <w:trHeight w:val="1124"/>
        </w:trPr>
        <w:tc>
          <w:tcPr>
            <w:tcW w:w="2605" w:type="dxa"/>
            <w:vAlign w:val="center"/>
          </w:tcPr>
          <w:p w14:paraId="7E1CDA42" w14:textId="77777777" w:rsidR="00540D42" w:rsidRPr="00153087" w:rsidRDefault="00540D42" w:rsidP="00DD0631">
            <w:pPr>
              <w:pStyle w:val="AAText"/>
              <w:ind w:firstLine="0"/>
              <w:jc w:val="left"/>
              <w:rPr>
                <w:sz w:val="24"/>
                <w:szCs w:val="24"/>
              </w:rPr>
            </w:pPr>
            <w:r w:rsidRPr="00153087">
              <w:rPr>
                <w:sz w:val="24"/>
                <w:szCs w:val="24"/>
              </w:rPr>
              <w:t xml:space="preserve">Interaction between students </w:t>
            </w:r>
          </w:p>
        </w:tc>
        <w:tc>
          <w:tcPr>
            <w:tcW w:w="3600" w:type="dxa"/>
            <w:vAlign w:val="center"/>
          </w:tcPr>
          <w:p w14:paraId="33EE2338" w14:textId="77777777" w:rsidR="00540D42" w:rsidRPr="00153087" w:rsidRDefault="00540D42" w:rsidP="00DD0631">
            <w:pPr>
              <w:pStyle w:val="AAText"/>
              <w:ind w:firstLine="0"/>
              <w:jc w:val="left"/>
              <w:rPr>
                <w:sz w:val="24"/>
                <w:szCs w:val="24"/>
              </w:rPr>
            </w:pPr>
            <w:r w:rsidRPr="00153087">
              <w:rPr>
                <w:sz w:val="24"/>
                <w:szCs w:val="24"/>
              </w:rPr>
              <w:t>Examining the interaction between art education students and classmates through digital technologies.</w:t>
            </w:r>
          </w:p>
        </w:tc>
        <w:tc>
          <w:tcPr>
            <w:tcW w:w="1578" w:type="dxa"/>
          </w:tcPr>
          <w:p w14:paraId="51C9DDF4" w14:textId="77777777" w:rsidR="00540D42" w:rsidRPr="00153087" w:rsidRDefault="00540D42" w:rsidP="00DD0631">
            <w:pPr>
              <w:pStyle w:val="AAText"/>
              <w:ind w:firstLine="0"/>
              <w:rPr>
                <w:sz w:val="24"/>
                <w:szCs w:val="24"/>
              </w:rPr>
            </w:pPr>
          </w:p>
        </w:tc>
        <w:tc>
          <w:tcPr>
            <w:tcW w:w="1842" w:type="dxa"/>
          </w:tcPr>
          <w:p w14:paraId="4854C5D6" w14:textId="77777777" w:rsidR="00540D42" w:rsidRPr="00153087" w:rsidRDefault="00540D42" w:rsidP="00DD0631">
            <w:pPr>
              <w:pStyle w:val="AAText"/>
              <w:ind w:firstLine="0"/>
              <w:rPr>
                <w:sz w:val="24"/>
                <w:szCs w:val="24"/>
              </w:rPr>
            </w:pPr>
          </w:p>
        </w:tc>
      </w:tr>
      <w:tr w:rsidR="00540D42" w:rsidRPr="00153087" w14:paraId="467696D4" w14:textId="77777777" w:rsidTr="00540D42">
        <w:trPr>
          <w:trHeight w:val="350"/>
        </w:trPr>
        <w:tc>
          <w:tcPr>
            <w:tcW w:w="9625" w:type="dxa"/>
            <w:gridSpan w:val="4"/>
            <w:vAlign w:val="center"/>
          </w:tcPr>
          <w:p w14:paraId="01FF9EAA" w14:textId="06BA3873" w:rsidR="00540D42" w:rsidRPr="00153087" w:rsidRDefault="00540D42" w:rsidP="00DD0631">
            <w:pPr>
              <w:pStyle w:val="AAText"/>
              <w:ind w:firstLine="0"/>
              <w:jc w:val="center"/>
              <w:rPr>
                <w:sz w:val="24"/>
                <w:szCs w:val="24"/>
              </w:rPr>
            </w:pPr>
            <w:r w:rsidRPr="00153087">
              <w:rPr>
                <w:sz w:val="24"/>
                <w:szCs w:val="24"/>
              </w:rPr>
              <w:t xml:space="preserve">Press (Technological and </w:t>
            </w:r>
            <w:r w:rsidR="00604615" w:rsidRPr="00153087">
              <w:rPr>
                <w:sz w:val="24"/>
                <w:szCs w:val="24"/>
              </w:rPr>
              <w:t>pedagogical environment in art education</w:t>
            </w:r>
            <w:r w:rsidRPr="00153087">
              <w:rPr>
                <w:sz w:val="24"/>
                <w:szCs w:val="24"/>
              </w:rPr>
              <w:t>)</w:t>
            </w:r>
          </w:p>
        </w:tc>
      </w:tr>
      <w:tr w:rsidR="00540D42" w:rsidRPr="00153087" w14:paraId="39FA76E0" w14:textId="77777777" w:rsidTr="008C3A58">
        <w:trPr>
          <w:trHeight w:val="329"/>
        </w:trPr>
        <w:tc>
          <w:tcPr>
            <w:tcW w:w="2605" w:type="dxa"/>
            <w:vAlign w:val="center"/>
          </w:tcPr>
          <w:p w14:paraId="4E853043" w14:textId="77777777" w:rsidR="00540D42" w:rsidRPr="00153087" w:rsidRDefault="00540D42" w:rsidP="00DD0631">
            <w:pPr>
              <w:pStyle w:val="AAText"/>
              <w:ind w:firstLine="0"/>
              <w:jc w:val="left"/>
              <w:rPr>
                <w:sz w:val="24"/>
                <w:szCs w:val="24"/>
              </w:rPr>
            </w:pPr>
            <w:r w:rsidRPr="00153087">
              <w:rPr>
                <w:sz w:val="24"/>
                <w:szCs w:val="24"/>
              </w:rPr>
              <w:t>Technology-driven art education method(TPACK)</w:t>
            </w:r>
          </w:p>
        </w:tc>
        <w:tc>
          <w:tcPr>
            <w:tcW w:w="3600" w:type="dxa"/>
            <w:vAlign w:val="center"/>
          </w:tcPr>
          <w:p w14:paraId="669964BC" w14:textId="77777777" w:rsidR="00540D42" w:rsidRPr="00153087" w:rsidRDefault="00540D42" w:rsidP="00DD0631">
            <w:pPr>
              <w:pStyle w:val="AAText"/>
              <w:ind w:firstLine="0"/>
              <w:jc w:val="left"/>
              <w:rPr>
                <w:sz w:val="24"/>
                <w:szCs w:val="24"/>
              </w:rPr>
            </w:pPr>
            <w:r w:rsidRPr="00153087">
              <w:rPr>
                <w:sz w:val="24"/>
                <w:szCs w:val="24"/>
              </w:rPr>
              <w:t>Exploring the impact of art teaching methods using digital technologies.</w:t>
            </w:r>
          </w:p>
        </w:tc>
        <w:tc>
          <w:tcPr>
            <w:tcW w:w="1578" w:type="dxa"/>
            <w:vMerge w:val="restart"/>
            <w:vAlign w:val="center"/>
          </w:tcPr>
          <w:p w14:paraId="25BA7DCE" w14:textId="77777777" w:rsidR="00540D42" w:rsidRPr="00153087" w:rsidRDefault="00540D42" w:rsidP="00DD0631">
            <w:pPr>
              <w:pStyle w:val="AAText"/>
              <w:ind w:firstLine="0"/>
              <w:rPr>
                <w:sz w:val="24"/>
                <w:szCs w:val="24"/>
              </w:rPr>
            </w:pPr>
            <w:r w:rsidRPr="00153087">
              <w:rPr>
                <w:sz w:val="24"/>
                <w:szCs w:val="24"/>
              </w:rPr>
              <w:t>TPACK framework; questionnaire</w:t>
            </w:r>
          </w:p>
        </w:tc>
        <w:tc>
          <w:tcPr>
            <w:tcW w:w="1842" w:type="dxa"/>
            <w:vMerge w:val="restart"/>
            <w:vAlign w:val="center"/>
          </w:tcPr>
          <w:p w14:paraId="7E7904D3" w14:textId="77777777" w:rsidR="00540D42" w:rsidRPr="00153087" w:rsidRDefault="00540D42" w:rsidP="00DD0631">
            <w:pPr>
              <w:pStyle w:val="AAText"/>
              <w:ind w:firstLine="0"/>
              <w:jc w:val="left"/>
              <w:rPr>
                <w:sz w:val="24"/>
                <w:szCs w:val="24"/>
              </w:rPr>
            </w:pPr>
            <w:r w:rsidRPr="00153087">
              <w:rPr>
                <w:sz w:val="24"/>
                <w:szCs w:val="24"/>
              </w:rPr>
              <w:t>Likert-scale questionnaire</w:t>
            </w:r>
          </w:p>
          <w:p w14:paraId="03BB0D50" w14:textId="77777777" w:rsidR="00540D42" w:rsidRPr="00153087" w:rsidRDefault="00540D42" w:rsidP="00DD0631">
            <w:pPr>
              <w:pStyle w:val="AAText"/>
              <w:ind w:firstLine="0"/>
              <w:rPr>
                <w:sz w:val="24"/>
                <w:szCs w:val="24"/>
              </w:rPr>
            </w:pPr>
            <w:r w:rsidRPr="00153087">
              <w:rPr>
                <w:sz w:val="24"/>
                <w:szCs w:val="24"/>
              </w:rPr>
              <w:t>Descriptive statistics; t-test; ANOVA</w:t>
            </w:r>
          </w:p>
        </w:tc>
      </w:tr>
      <w:tr w:rsidR="00540D42" w:rsidRPr="00153087" w14:paraId="0C97871D" w14:textId="77777777" w:rsidTr="008C3A58">
        <w:trPr>
          <w:trHeight w:val="764"/>
        </w:trPr>
        <w:tc>
          <w:tcPr>
            <w:tcW w:w="2605" w:type="dxa"/>
            <w:vAlign w:val="center"/>
          </w:tcPr>
          <w:p w14:paraId="58AF4DC9" w14:textId="77777777" w:rsidR="00540D42" w:rsidRPr="00153087" w:rsidRDefault="00540D42" w:rsidP="00DD0631">
            <w:pPr>
              <w:pStyle w:val="AAText"/>
              <w:ind w:firstLine="0"/>
              <w:jc w:val="left"/>
              <w:rPr>
                <w:sz w:val="24"/>
                <w:szCs w:val="24"/>
              </w:rPr>
            </w:pPr>
            <w:r w:rsidRPr="00153087">
              <w:rPr>
                <w:sz w:val="24"/>
                <w:szCs w:val="24"/>
              </w:rPr>
              <w:t>Digital technologies’ characteristics</w:t>
            </w:r>
          </w:p>
        </w:tc>
        <w:tc>
          <w:tcPr>
            <w:tcW w:w="3600" w:type="dxa"/>
            <w:vAlign w:val="center"/>
          </w:tcPr>
          <w:p w14:paraId="5847ECC3" w14:textId="77777777" w:rsidR="00540D42" w:rsidRPr="00153087" w:rsidRDefault="00540D42" w:rsidP="00DD0631">
            <w:pPr>
              <w:pStyle w:val="AAText"/>
              <w:ind w:firstLine="0"/>
              <w:jc w:val="left"/>
              <w:rPr>
                <w:sz w:val="24"/>
                <w:szCs w:val="24"/>
              </w:rPr>
            </w:pPr>
            <w:r w:rsidRPr="00153087">
              <w:rPr>
                <w:sz w:val="24"/>
                <w:szCs w:val="24"/>
              </w:rPr>
              <w:t>Examining the creative features of digital technologies used in art education.</w:t>
            </w:r>
          </w:p>
        </w:tc>
        <w:tc>
          <w:tcPr>
            <w:tcW w:w="1578" w:type="dxa"/>
            <w:vMerge/>
          </w:tcPr>
          <w:p w14:paraId="5A52DF63" w14:textId="77777777" w:rsidR="00540D42" w:rsidRPr="00153087" w:rsidRDefault="00540D42" w:rsidP="00DD0631">
            <w:pPr>
              <w:pStyle w:val="AAText"/>
              <w:ind w:firstLine="0"/>
              <w:rPr>
                <w:sz w:val="24"/>
                <w:szCs w:val="24"/>
              </w:rPr>
            </w:pPr>
          </w:p>
        </w:tc>
        <w:tc>
          <w:tcPr>
            <w:tcW w:w="1842" w:type="dxa"/>
            <w:vMerge/>
          </w:tcPr>
          <w:p w14:paraId="3850BE0B" w14:textId="77777777" w:rsidR="00540D42" w:rsidRPr="00153087" w:rsidRDefault="00540D42" w:rsidP="00DD0631">
            <w:pPr>
              <w:pStyle w:val="AAText"/>
              <w:ind w:firstLine="0"/>
              <w:rPr>
                <w:sz w:val="24"/>
                <w:szCs w:val="24"/>
              </w:rPr>
            </w:pPr>
          </w:p>
        </w:tc>
      </w:tr>
      <w:tr w:rsidR="00540D42" w:rsidRPr="00153087" w14:paraId="682D5566" w14:textId="77777777" w:rsidTr="008C3A58">
        <w:trPr>
          <w:trHeight w:val="147"/>
        </w:trPr>
        <w:tc>
          <w:tcPr>
            <w:tcW w:w="2605" w:type="dxa"/>
            <w:vAlign w:val="center"/>
          </w:tcPr>
          <w:p w14:paraId="2C271238" w14:textId="77777777" w:rsidR="00540D42" w:rsidRPr="00153087" w:rsidRDefault="00540D42" w:rsidP="00DD0631">
            <w:pPr>
              <w:pStyle w:val="AAText"/>
              <w:ind w:firstLine="0"/>
              <w:jc w:val="left"/>
              <w:rPr>
                <w:sz w:val="24"/>
                <w:szCs w:val="24"/>
              </w:rPr>
            </w:pPr>
            <w:r w:rsidRPr="00153087">
              <w:rPr>
                <w:sz w:val="24"/>
                <w:szCs w:val="24"/>
              </w:rPr>
              <w:t>Key challenges of using digital technologies</w:t>
            </w:r>
            <w:r w:rsidRPr="00153087">
              <w:rPr>
                <w:sz w:val="24"/>
                <w:szCs w:val="24"/>
                <w:rtl/>
              </w:rPr>
              <w:t xml:space="preserve"> </w:t>
            </w:r>
            <w:r w:rsidRPr="00153087">
              <w:rPr>
                <w:sz w:val="24"/>
                <w:szCs w:val="24"/>
              </w:rPr>
              <w:t xml:space="preserve"> in a creative way</w:t>
            </w:r>
          </w:p>
        </w:tc>
        <w:tc>
          <w:tcPr>
            <w:tcW w:w="3600" w:type="dxa"/>
            <w:vAlign w:val="center"/>
          </w:tcPr>
          <w:p w14:paraId="71F2A809" w14:textId="77777777" w:rsidR="00540D42" w:rsidRPr="00153087" w:rsidRDefault="00540D42" w:rsidP="00DD0631">
            <w:pPr>
              <w:pStyle w:val="AAText"/>
              <w:ind w:firstLine="0"/>
              <w:jc w:val="left"/>
              <w:rPr>
                <w:sz w:val="24"/>
                <w:szCs w:val="24"/>
              </w:rPr>
            </w:pPr>
            <w:r w:rsidRPr="00153087">
              <w:rPr>
                <w:sz w:val="24"/>
                <w:szCs w:val="24"/>
              </w:rPr>
              <w:t>Investigating the challenges of creatively using digital technologies.</w:t>
            </w:r>
          </w:p>
        </w:tc>
        <w:tc>
          <w:tcPr>
            <w:tcW w:w="1578" w:type="dxa"/>
            <w:vMerge/>
          </w:tcPr>
          <w:p w14:paraId="05255C3B" w14:textId="77777777" w:rsidR="00540D42" w:rsidRPr="00153087" w:rsidRDefault="00540D42" w:rsidP="00DD0631">
            <w:pPr>
              <w:pStyle w:val="AAText"/>
              <w:ind w:firstLine="0"/>
              <w:rPr>
                <w:sz w:val="24"/>
                <w:szCs w:val="24"/>
              </w:rPr>
            </w:pPr>
          </w:p>
        </w:tc>
        <w:tc>
          <w:tcPr>
            <w:tcW w:w="1842" w:type="dxa"/>
            <w:vMerge/>
          </w:tcPr>
          <w:p w14:paraId="054FF9C3" w14:textId="77777777" w:rsidR="00540D42" w:rsidRPr="00153087" w:rsidRDefault="00540D42" w:rsidP="00DD0631">
            <w:pPr>
              <w:pStyle w:val="AAText"/>
              <w:ind w:firstLine="0"/>
              <w:rPr>
                <w:sz w:val="24"/>
                <w:szCs w:val="24"/>
              </w:rPr>
            </w:pPr>
          </w:p>
        </w:tc>
      </w:tr>
      <w:tr w:rsidR="00540D42" w:rsidRPr="00153087" w14:paraId="5501FDDB" w14:textId="77777777" w:rsidTr="00540D42">
        <w:trPr>
          <w:trHeight w:val="323"/>
        </w:trPr>
        <w:tc>
          <w:tcPr>
            <w:tcW w:w="9625" w:type="dxa"/>
            <w:gridSpan w:val="4"/>
            <w:vAlign w:val="center"/>
          </w:tcPr>
          <w:p w14:paraId="2E3226A9" w14:textId="77777777" w:rsidR="00540D42" w:rsidRPr="00153087" w:rsidRDefault="00540D42" w:rsidP="00DD0631">
            <w:pPr>
              <w:pStyle w:val="AAText"/>
              <w:ind w:firstLine="0"/>
              <w:jc w:val="center"/>
              <w:rPr>
                <w:sz w:val="24"/>
                <w:szCs w:val="24"/>
              </w:rPr>
            </w:pPr>
            <w:r w:rsidRPr="00153087">
              <w:rPr>
                <w:sz w:val="24"/>
                <w:szCs w:val="24"/>
              </w:rPr>
              <w:t>Product (Creative artistic outcomes using digital technology)</w:t>
            </w:r>
          </w:p>
        </w:tc>
      </w:tr>
      <w:tr w:rsidR="00540D42" w:rsidRPr="00153087" w14:paraId="3F279683" w14:textId="77777777" w:rsidTr="008C3A58">
        <w:trPr>
          <w:trHeight w:val="329"/>
        </w:trPr>
        <w:tc>
          <w:tcPr>
            <w:tcW w:w="2605" w:type="dxa"/>
            <w:vAlign w:val="center"/>
          </w:tcPr>
          <w:p w14:paraId="487499F1" w14:textId="77777777" w:rsidR="00540D42" w:rsidRPr="00153087" w:rsidRDefault="00540D42" w:rsidP="00DD0631">
            <w:pPr>
              <w:pStyle w:val="AAText"/>
              <w:ind w:firstLine="0"/>
              <w:jc w:val="left"/>
              <w:rPr>
                <w:sz w:val="24"/>
                <w:szCs w:val="24"/>
              </w:rPr>
            </w:pPr>
            <w:r w:rsidRPr="00153087">
              <w:rPr>
                <w:sz w:val="24"/>
                <w:szCs w:val="24"/>
              </w:rPr>
              <w:t>Development of digital creative outcomes</w:t>
            </w:r>
          </w:p>
        </w:tc>
        <w:tc>
          <w:tcPr>
            <w:tcW w:w="3600" w:type="dxa"/>
            <w:vAlign w:val="center"/>
          </w:tcPr>
          <w:p w14:paraId="3C429528" w14:textId="77777777" w:rsidR="00540D42" w:rsidRPr="00153087" w:rsidRDefault="00540D42" w:rsidP="00DD0631">
            <w:pPr>
              <w:pStyle w:val="AAText"/>
              <w:ind w:firstLine="0"/>
              <w:jc w:val="left"/>
              <w:rPr>
                <w:sz w:val="24"/>
                <w:szCs w:val="24"/>
              </w:rPr>
            </w:pPr>
            <w:r w:rsidRPr="00153087">
              <w:rPr>
                <w:sz w:val="24"/>
                <w:szCs w:val="24"/>
              </w:rPr>
              <w:t>Investigating aspects of digital creativity.</w:t>
            </w:r>
          </w:p>
        </w:tc>
        <w:tc>
          <w:tcPr>
            <w:tcW w:w="1578" w:type="dxa"/>
            <w:vMerge w:val="restart"/>
            <w:vAlign w:val="center"/>
          </w:tcPr>
          <w:p w14:paraId="6160FADE" w14:textId="77777777" w:rsidR="00540D42" w:rsidRPr="00153087" w:rsidRDefault="00540D42" w:rsidP="00DD0631">
            <w:pPr>
              <w:pStyle w:val="AAText"/>
              <w:ind w:firstLine="0"/>
              <w:rPr>
                <w:sz w:val="24"/>
                <w:szCs w:val="24"/>
              </w:rPr>
            </w:pPr>
            <w:r w:rsidRPr="00153087">
              <w:rPr>
                <w:sz w:val="24"/>
                <w:szCs w:val="24"/>
              </w:rPr>
              <w:t>ACER Creative Thinking</w:t>
            </w:r>
          </w:p>
        </w:tc>
        <w:tc>
          <w:tcPr>
            <w:tcW w:w="1842" w:type="dxa"/>
            <w:vMerge w:val="restart"/>
            <w:vAlign w:val="center"/>
          </w:tcPr>
          <w:p w14:paraId="60850098" w14:textId="77777777" w:rsidR="00540D42" w:rsidRPr="00153087" w:rsidRDefault="00540D42" w:rsidP="00DD0631">
            <w:pPr>
              <w:pStyle w:val="AAText"/>
              <w:ind w:firstLine="0"/>
              <w:jc w:val="left"/>
              <w:rPr>
                <w:sz w:val="24"/>
                <w:szCs w:val="24"/>
              </w:rPr>
            </w:pPr>
            <w:r w:rsidRPr="00153087">
              <w:rPr>
                <w:sz w:val="24"/>
                <w:szCs w:val="24"/>
              </w:rPr>
              <w:t>Likert-scale questionnaire</w:t>
            </w:r>
          </w:p>
          <w:p w14:paraId="6974C146" w14:textId="77777777" w:rsidR="00540D42" w:rsidRPr="00153087" w:rsidRDefault="00540D42" w:rsidP="00DD0631">
            <w:pPr>
              <w:pStyle w:val="AAText"/>
              <w:ind w:firstLine="0"/>
              <w:rPr>
                <w:sz w:val="24"/>
                <w:szCs w:val="24"/>
              </w:rPr>
            </w:pPr>
            <w:r w:rsidRPr="00153087">
              <w:rPr>
                <w:sz w:val="24"/>
                <w:szCs w:val="24"/>
              </w:rPr>
              <w:t xml:space="preserve">Descriptive statistics; t-test; ANOVAcreative poster design task; observation </w:t>
            </w:r>
          </w:p>
        </w:tc>
      </w:tr>
      <w:tr w:rsidR="00540D42" w:rsidRPr="00153087" w14:paraId="7545945F" w14:textId="77777777" w:rsidTr="008C3A58">
        <w:trPr>
          <w:trHeight w:val="1187"/>
        </w:trPr>
        <w:tc>
          <w:tcPr>
            <w:tcW w:w="2605" w:type="dxa"/>
            <w:vAlign w:val="center"/>
          </w:tcPr>
          <w:p w14:paraId="6CC5F1A2" w14:textId="77777777" w:rsidR="00540D42" w:rsidRPr="00153087" w:rsidRDefault="00540D42" w:rsidP="00DD0631">
            <w:pPr>
              <w:pStyle w:val="AAText"/>
              <w:ind w:firstLine="0"/>
              <w:jc w:val="left"/>
              <w:rPr>
                <w:sz w:val="24"/>
                <w:szCs w:val="24"/>
              </w:rPr>
            </w:pPr>
            <w:r w:rsidRPr="00153087">
              <w:rPr>
                <w:sz w:val="24"/>
                <w:szCs w:val="24"/>
              </w:rPr>
              <w:t>Digital technologies in artistic production</w:t>
            </w:r>
          </w:p>
        </w:tc>
        <w:tc>
          <w:tcPr>
            <w:tcW w:w="3600" w:type="dxa"/>
            <w:vAlign w:val="center"/>
          </w:tcPr>
          <w:p w14:paraId="00D3D016" w14:textId="77777777" w:rsidR="00540D42" w:rsidRPr="00153087" w:rsidRDefault="00540D42" w:rsidP="00DD0631">
            <w:pPr>
              <w:pStyle w:val="AAText"/>
              <w:ind w:firstLine="0"/>
              <w:jc w:val="left"/>
              <w:rPr>
                <w:sz w:val="24"/>
                <w:szCs w:val="24"/>
              </w:rPr>
            </w:pPr>
            <w:r w:rsidRPr="00153087">
              <w:rPr>
                <w:sz w:val="24"/>
                <w:szCs w:val="24"/>
              </w:rPr>
              <w:t>Identifying types of digital technologies that contribute to improving the creativity of art education students.</w:t>
            </w:r>
          </w:p>
        </w:tc>
        <w:tc>
          <w:tcPr>
            <w:tcW w:w="1578" w:type="dxa"/>
            <w:vMerge/>
          </w:tcPr>
          <w:p w14:paraId="58E295C3" w14:textId="77777777" w:rsidR="00540D42" w:rsidRPr="00153087" w:rsidRDefault="00540D42" w:rsidP="00DD0631">
            <w:pPr>
              <w:pStyle w:val="AAText"/>
              <w:ind w:firstLine="0"/>
              <w:rPr>
                <w:sz w:val="24"/>
                <w:szCs w:val="24"/>
              </w:rPr>
            </w:pPr>
          </w:p>
        </w:tc>
        <w:tc>
          <w:tcPr>
            <w:tcW w:w="1842" w:type="dxa"/>
            <w:vMerge/>
          </w:tcPr>
          <w:p w14:paraId="07983568" w14:textId="77777777" w:rsidR="00540D42" w:rsidRPr="00153087" w:rsidRDefault="00540D42" w:rsidP="00DD0631">
            <w:pPr>
              <w:pStyle w:val="AAText"/>
              <w:ind w:firstLine="0"/>
              <w:rPr>
                <w:sz w:val="24"/>
                <w:szCs w:val="24"/>
              </w:rPr>
            </w:pPr>
          </w:p>
        </w:tc>
      </w:tr>
      <w:tr w:rsidR="00540D42" w:rsidRPr="00153087" w14:paraId="6C5B04AD" w14:textId="77777777" w:rsidTr="008C3A58">
        <w:trPr>
          <w:trHeight w:val="147"/>
        </w:trPr>
        <w:tc>
          <w:tcPr>
            <w:tcW w:w="2605" w:type="dxa"/>
            <w:vAlign w:val="center"/>
          </w:tcPr>
          <w:p w14:paraId="0959E631" w14:textId="77777777" w:rsidR="00540D42" w:rsidRPr="00153087" w:rsidRDefault="00540D42" w:rsidP="00DD0631">
            <w:pPr>
              <w:pStyle w:val="AAText"/>
              <w:ind w:firstLine="0"/>
              <w:jc w:val="left"/>
              <w:rPr>
                <w:sz w:val="24"/>
                <w:szCs w:val="24"/>
              </w:rPr>
            </w:pPr>
            <w:r w:rsidRPr="00153087">
              <w:rPr>
                <w:sz w:val="24"/>
                <w:szCs w:val="24"/>
              </w:rPr>
              <w:t>Development of personal artistic style</w:t>
            </w:r>
          </w:p>
        </w:tc>
        <w:tc>
          <w:tcPr>
            <w:tcW w:w="3600" w:type="dxa"/>
            <w:vAlign w:val="center"/>
          </w:tcPr>
          <w:p w14:paraId="58E0AC02" w14:textId="77777777" w:rsidR="00540D42" w:rsidRPr="00153087" w:rsidRDefault="00540D42" w:rsidP="00DD0631">
            <w:pPr>
              <w:pStyle w:val="AAText"/>
              <w:ind w:firstLine="0"/>
              <w:jc w:val="left"/>
              <w:rPr>
                <w:sz w:val="24"/>
                <w:szCs w:val="24"/>
              </w:rPr>
            </w:pPr>
            <w:r w:rsidRPr="00153087">
              <w:rPr>
                <w:sz w:val="24"/>
                <w:szCs w:val="24"/>
              </w:rPr>
              <w:t>Studying how digital technology affect art students' personal styles.</w:t>
            </w:r>
          </w:p>
        </w:tc>
        <w:tc>
          <w:tcPr>
            <w:tcW w:w="1578" w:type="dxa"/>
            <w:vMerge/>
          </w:tcPr>
          <w:p w14:paraId="3E33AA22" w14:textId="77777777" w:rsidR="00540D42" w:rsidRPr="00153087" w:rsidRDefault="00540D42" w:rsidP="00DD0631">
            <w:pPr>
              <w:pStyle w:val="AAText"/>
              <w:ind w:firstLine="0"/>
              <w:rPr>
                <w:sz w:val="24"/>
                <w:szCs w:val="24"/>
              </w:rPr>
            </w:pPr>
          </w:p>
        </w:tc>
        <w:tc>
          <w:tcPr>
            <w:tcW w:w="1842" w:type="dxa"/>
            <w:vMerge/>
          </w:tcPr>
          <w:p w14:paraId="5F12B949" w14:textId="77777777" w:rsidR="00540D42" w:rsidRPr="00153087" w:rsidRDefault="00540D42" w:rsidP="00DD0631">
            <w:pPr>
              <w:pStyle w:val="AAText"/>
              <w:ind w:firstLine="0"/>
              <w:rPr>
                <w:sz w:val="24"/>
                <w:szCs w:val="24"/>
              </w:rPr>
            </w:pPr>
          </w:p>
        </w:tc>
      </w:tr>
      <w:tr w:rsidR="00540D42" w:rsidRPr="00153087" w14:paraId="739C157F" w14:textId="77777777" w:rsidTr="008C3A58">
        <w:trPr>
          <w:trHeight w:val="147"/>
        </w:trPr>
        <w:tc>
          <w:tcPr>
            <w:tcW w:w="2605" w:type="dxa"/>
            <w:vAlign w:val="center"/>
          </w:tcPr>
          <w:p w14:paraId="7ACF54E9" w14:textId="77777777" w:rsidR="00540D42" w:rsidRPr="00153087" w:rsidRDefault="00540D42" w:rsidP="00DD0631">
            <w:pPr>
              <w:pStyle w:val="AAText"/>
              <w:ind w:firstLine="0"/>
              <w:jc w:val="left"/>
              <w:rPr>
                <w:sz w:val="24"/>
                <w:szCs w:val="24"/>
              </w:rPr>
            </w:pPr>
            <w:r w:rsidRPr="00153087">
              <w:rPr>
                <w:sz w:val="24"/>
                <w:szCs w:val="24"/>
              </w:rPr>
              <w:t>AI-assisted creative art production</w:t>
            </w:r>
          </w:p>
        </w:tc>
        <w:tc>
          <w:tcPr>
            <w:tcW w:w="3600" w:type="dxa"/>
            <w:vAlign w:val="center"/>
          </w:tcPr>
          <w:p w14:paraId="7EF9566B" w14:textId="77777777" w:rsidR="00540D42" w:rsidRPr="00153087" w:rsidRDefault="00540D42" w:rsidP="00DD0631">
            <w:pPr>
              <w:pStyle w:val="AAText"/>
              <w:ind w:firstLine="0"/>
              <w:jc w:val="left"/>
              <w:rPr>
                <w:sz w:val="24"/>
                <w:szCs w:val="24"/>
              </w:rPr>
            </w:pPr>
            <w:r w:rsidRPr="00153087">
              <w:rPr>
                <w:sz w:val="24"/>
                <w:szCs w:val="24"/>
              </w:rPr>
              <w:t>An examination of how students themselves view and use AI creatively in art education.</w:t>
            </w:r>
          </w:p>
        </w:tc>
        <w:tc>
          <w:tcPr>
            <w:tcW w:w="1578" w:type="dxa"/>
            <w:vMerge/>
          </w:tcPr>
          <w:p w14:paraId="3E7536BD" w14:textId="77777777" w:rsidR="00540D42" w:rsidRPr="00153087" w:rsidRDefault="00540D42" w:rsidP="00DD0631">
            <w:pPr>
              <w:pStyle w:val="AAText"/>
              <w:ind w:firstLine="0"/>
              <w:rPr>
                <w:sz w:val="24"/>
                <w:szCs w:val="24"/>
              </w:rPr>
            </w:pPr>
          </w:p>
        </w:tc>
        <w:tc>
          <w:tcPr>
            <w:tcW w:w="1842" w:type="dxa"/>
            <w:vMerge/>
          </w:tcPr>
          <w:p w14:paraId="31C1D1D8" w14:textId="77777777" w:rsidR="00540D42" w:rsidRPr="00153087" w:rsidRDefault="00540D42" w:rsidP="00DD0631">
            <w:pPr>
              <w:pStyle w:val="AAText"/>
              <w:ind w:firstLine="0"/>
              <w:rPr>
                <w:sz w:val="24"/>
                <w:szCs w:val="24"/>
              </w:rPr>
            </w:pPr>
          </w:p>
        </w:tc>
      </w:tr>
      <w:tr w:rsidR="00540D42" w:rsidRPr="00153087" w14:paraId="5205AE16" w14:textId="77777777" w:rsidTr="008C3A58">
        <w:trPr>
          <w:trHeight w:val="147"/>
        </w:trPr>
        <w:tc>
          <w:tcPr>
            <w:tcW w:w="2605" w:type="dxa"/>
            <w:vAlign w:val="center"/>
          </w:tcPr>
          <w:p w14:paraId="45F194A9" w14:textId="77777777" w:rsidR="00540D42" w:rsidRPr="00153087" w:rsidRDefault="00540D42" w:rsidP="00DD0631">
            <w:pPr>
              <w:pStyle w:val="AAText"/>
              <w:ind w:firstLine="0"/>
              <w:jc w:val="left"/>
              <w:rPr>
                <w:sz w:val="24"/>
                <w:szCs w:val="24"/>
              </w:rPr>
            </w:pPr>
            <w:r w:rsidRPr="00153087">
              <w:rPr>
                <w:sz w:val="24"/>
                <w:szCs w:val="24"/>
              </w:rPr>
              <w:t>Enhancement of originality and quality in digital artistic products</w:t>
            </w:r>
          </w:p>
        </w:tc>
        <w:tc>
          <w:tcPr>
            <w:tcW w:w="3600" w:type="dxa"/>
            <w:vAlign w:val="center"/>
          </w:tcPr>
          <w:p w14:paraId="5FE0E40B" w14:textId="77777777" w:rsidR="00540D42" w:rsidRPr="00153087" w:rsidRDefault="00540D42" w:rsidP="00DD0631">
            <w:pPr>
              <w:pStyle w:val="AAText"/>
              <w:ind w:firstLine="0"/>
              <w:jc w:val="left"/>
              <w:rPr>
                <w:sz w:val="24"/>
                <w:szCs w:val="24"/>
              </w:rPr>
            </w:pPr>
            <w:r w:rsidRPr="00153087">
              <w:rPr>
                <w:sz w:val="24"/>
                <w:szCs w:val="24"/>
              </w:rPr>
              <w:t>Assessing the level of originality and quality in students’ digital artistic products</w:t>
            </w:r>
          </w:p>
        </w:tc>
        <w:tc>
          <w:tcPr>
            <w:tcW w:w="1578" w:type="dxa"/>
            <w:vMerge/>
          </w:tcPr>
          <w:p w14:paraId="5199733B" w14:textId="77777777" w:rsidR="00540D42" w:rsidRPr="00153087" w:rsidRDefault="00540D42" w:rsidP="00DD0631">
            <w:pPr>
              <w:pStyle w:val="AAText"/>
              <w:ind w:firstLine="0"/>
              <w:rPr>
                <w:sz w:val="24"/>
                <w:szCs w:val="24"/>
              </w:rPr>
            </w:pPr>
          </w:p>
        </w:tc>
        <w:tc>
          <w:tcPr>
            <w:tcW w:w="1842" w:type="dxa"/>
            <w:vMerge/>
          </w:tcPr>
          <w:p w14:paraId="06E6743B" w14:textId="77777777" w:rsidR="00540D42" w:rsidRPr="00153087" w:rsidRDefault="00540D42" w:rsidP="00DD0631">
            <w:pPr>
              <w:pStyle w:val="AAText"/>
              <w:ind w:firstLine="0"/>
              <w:rPr>
                <w:sz w:val="24"/>
                <w:szCs w:val="24"/>
              </w:rPr>
            </w:pPr>
          </w:p>
        </w:tc>
      </w:tr>
    </w:tbl>
    <w:p w14:paraId="2986F07C" w14:textId="77777777" w:rsidR="00540D42" w:rsidRPr="00153087" w:rsidRDefault="00540D42" w:rsidP="00293E56">
      <w:pPr>
        <w:pStyle w:val="AAText"/>
      </w:pPr>
    </w:p>
    <w:p w14:paraId="5DF9E53F" w14:textId="189D7823" w:rsidR="00EE05A6" w:rsidRPr="00153087" w:rsidRDefault="004D06D9" w:rsidP="00293E56">
      <w:pPr>
        <w:pStyle w:val="AAText"/>
      </w:pPr>
      <w:r w:rsidRPr="00153087">
        <w:t>The operational indicators listed in the table above are actually a coherent and composite framework that the researcher designed by combining the theoretical foundations, methodology and educational part of this study. These indicators were not chosen randomly; rather, they are the result of a combination and careful examination of creativity theories (such as the 4P model), constructivist and learner-centered learning approaches, digital art education frameworks and new perspectives on education with technology. In essence, the researcher has tried to transform very theoretical and abstract concepts into things that can be seen in practice, measured and examined in digital art education.</w:t>
      </w:r>
    </w:p>
    <w:p w14:paraId="655DAAE7" w14:textId="2DC15497" w:rsidR="00EE05A6" w:rsidRPr="00153087" w:rsidRDefault="00EE05A6" w:rsidP="00293E56">
      <w:pPr>
        <w:pStyle w:val="AAText"/>
      </w:pPr>
      <w:r w:rsidRPr="00153087">
        <w:t>P1 – Person (</w:t>
      </w:r>
      <w:r w:rsidR="00813493" w:rsidRPr="00153087">
        <w:t>Individual creative readiness</w:t>
      </w:r>
      <w:r w:rsidRPr="00153087">
        <w:t>)</w:t>
      </w:r>
    </w:p>
    <w:p w14:paraId="1BA2A7B1" w14:textId="7AD4BC2D" w:rsidR="00EE05A6" w:rsidRPr="00153087" w:rsidRDefault="004D06D9" w:rsidP="00293E56">
      <w:pPr>
        <w:pStyle w:val="AAText"/>
      </w:pPr>
      <w:r w:rsidRPr="00153087">
        <w:t>In the individual part, five main indicators are considered to examine the mental, motivational and skill readiness of future art teachers in digital environments.</w:t>
      </w:r>
      <w:r w:rsidRPr="00153087">
        <w:rPr>
          <w:rFonts w:hint="cs"/>
          <w:rtl/>
        </w:rPr>
        <w:t xml:space="preserve"> </w:t>
      </w:r>
      <w:r w:rsidRPr="00153087">
        <w:t>Digital literacy is considered as a basic skill that shows how much an individual can understand, interpret correctly and use digital tools in artistic works. Familiarity with various digital technologies also complements this issue and shows the extent of the individual's exposure and experience with various art education tools and platforms.</w:t>
      </w:r>
      <w:r w:rsidRPr="00153087">
        <w:rPr>
          <w:rFonts w:hint="cs"/>
          <w:rtl/>
        </w:rPr>
        <w:t xml:space="preserve"> </w:t>
      </w:r>
      <w:r w:rsidRPr="00153087">
        <w:t>Furthermore, the skill of using digital technologies focuses more on the practical and creative application of these tools in the production of artwork, rather than simply knowing how to work with them. Also, self-confidence in creating digital works, which is based on the theory of self-efficacy, is very important because it determines the extent to which the student is willing to experiment and take creative risks.</w:t>
      </w:r>
      <w:r w:rsidRPr="00153087">
        <w:rPr>
          <w:rFonts w:hint="cs"/>
          <w:rtl/>
        </w:rPr>
        <w:t xml:space="preserve"> </w:t>
      </w:r>
      <w:r w:rsidRPr="00153087">
        <w:t>Finally, there is the motivation to create digital artworks, which indicates the individual's internal interest and desire to engage with digital creativity and, in general, is considered one of the important prerequisites for the continued growth of creativity.</w:t>
      </w:r>
    </w:p>
    <w:p w14:paraId="2EAC37C4" w14:textId="0E1B4E2B" w:rsidR="00EE05A6" w:rsidRPr="00153087" w:rsidRDefault="00EE05A6" w:rsidP="00293E56">
      <w:pPr>
        <w:pStyle w:val="AAText"/>
      </w:pPr>
      <w:r w:rsidRPr="00153087">
        <w:t xml:space="preserve">P2 – Process (Creative </w:t>
      </w:r>
      <w:r w:rsidR="00813493" w:rsidRPr="00153087">
        <w:t>engagement and interaction</w:t>
      </w:r>
      <w:r w:rsidRPr="00153087">
        <w:t>)</w:t>
      </w:r>
    </w:p>
    <w:p w14:paraId="6713F100" w14:textId="56F826D8" w:rsidR="00016D33" w:rsidRPr="00153087" w:rsidRDefault="004D06D9" w:rsidP="00293E56">
      <w:pPr>
        <w:pStyle w:val="AAText"/>
        <w:rPr>
          <w:rtl/>
        </w:rPr>
      </w:pPr>
      <w:r w:rsidRPr="00153087">
        <w:t>This section is more related to the learning process and interactions that lead to the formation of creativity. Interaction with digital technology is intended to measure the extent of the student's active participation in digital learning environments.</w:t>
      </w:r>
      <w:r w:rsidRPr="00153087">
        <w:rPr>
          <w:rFonts w:hint="cs"/>
          <w:rtl/>
        </w:rPr>
        <w:t xml:space="preserve"> </w:t>
      </w:r>
      <w:r w:rsidRPr="00153087">
        <w:t>The interaction between teacher and student also indicates a top-down educational relationship that includes guidance, feedback, and support during the creative process. In addition, the interaction between students themselves is also important because it involves collaboration, exchange of ideas, and learning from each other, and is considered one of the main foundations of constructivist and social learning.</w:t>
      </w:r>
      <w:r w:rsidRPr="00153087">
        <w:rPr>
          <w:rFonts w:hint="cs"/>
          <w:rtl/>
        </w:rPr>
        <w:t xml:space="preserve"> </w:t>
      </w:r>
      <w:r w:rsidRPr="00153087">
        <w:t>Overall, these indicators show that creativity is not just an individual and mental task, but rather an interactive process that is shaped and developed with the help of the environment, technology, and relationships with others.</w:t>
      </w:r>
    </w:p>
    <w:p w14:paraId="72D15400" w14:textId="5AA93B4F" w:rsidR="00854814" w:rsidRPr="00153087" w:rsidRDefault="00854814" w:rsidP="00293E56">
      <w:pPr>
        <w:pStyle w:val="AAText"/>
      </w:pPr>
      <w:r w:rsidRPr="00153087">
        <w:t xml:space="preserve">P3 – Press (Technological </w:t>
      </w:r>
      <w:r w:rsidR="00813493" w:rsidRPr="00153087">
        <w:t>and pedagogical environment in art education</w:t>
      </w:r>
      <w:r w:rsidRPr="00153087">
        <w:t>)</w:t>
      </w:r>
    </w:p>
    <w:p w14:paraId="3954FA43" w14:textId="00CF240D" w:rsidR="00854814" w:rsidRPr="00153087" w:rsidRDefault="004D06D9" w:rsidP="00293E56">
      <w:pPr>
        <w:pStyle w:val="AAText"/>
      </w:pPr>
      <w:r w:rsidRPr="00153087">
        <w:t>This section focuses more on the conditions and space in which creativity is formed and grows. To examine this section, a technology-based art education approach such as TPACK is considered to determine how technological, educational and content knowledge are combined and how the teacher does not just superficially use digital tools, but actually uses them in an educational and purposeful way.</w:t>
      </w:r>
      <w:r w:rsidRPr="00153087">
        <w:rPr>
          <w:rFonts w:hint="cs"/>
          <w:rtl/>
        </w:rPr>
        <w:t xml:space="preserve"> </w:t>
      </w:r>
      <w:r w:rsidRPr="00153087">
        <w:t>Next, the characteristics of digital technologies are also examined; that is, what capabilities these tools have that can cause experimentation, flexibility and new ideas in artistic works. On the other hand, the challenges and limitations of using these technologies are also considered so that there is not only a positive view and possible problems such as lack of facilities, educational limitations or difficulty in use are also seen. In this way, a more realistic picture of the digital learning environment is obtained.</w:t>
      </w:r>
    </w:p>
    <w:p w14:paraId="1EC8F169" w14:textId="43512FAA" w:rsidR="00854814" w:rsidRPr="00153087" w:rsidRDefault="00854814" w:rsidP="00293E56">
      <w:pPr>
        <w:pStyle w:val="AAText"/>
      </w:pPr>
      <w:r w:rsidRPr="00153087">
        <w:t xml:space="preserve">P4 – Product (Creative </w:t>
      </w:r>
      <w:r w:rsidR="00813493" w:rsidRPr="00153087">
        <w:t>outcomes and artistic output</w:t>
      </w:r>
      <w:r w:rsidRPr="00153087">
        <w:t>)</w:t>
      </w:r>
    </w:p>
    <w:p w14:paraId="25758B1D" w14:textId="36E2BAC5" w:rsidR="004831F5" w:rsidRPr="00153087" w:rsidRDefault="004D06D9" w:rsidP="00293E56">
      <w:pPr>
        <w:pStyle w:val="AAText"/>
        <w:rPr>
          <w:rtl/>
        </w:rPr>
      </w:pPr>
      <w:r w:rsidRPr="00153087">
        <w:t>This section is actually the final result of the creative process and shows what becomes a visible work of art. Of course, it is not just the end of the work, but it can itself be a new beginning for learning and feedback.</w:t>
      </w:r>
      <w:r w:rsidRPr="00153087">
        <w:rPr>
          <w:rFonts w:hint="cs"/>
          <w:rtl/>
        </w:rPr>
        <w:t xml:space="preserve"> </w:t>
      </w:r>
      <w:r w:rsidRPr="00153087">
        <w:t>In this section, the overall level of creativity in the students' digital works is examined. The type and role of technologies used during the work is also important, because it shows how much technology has played a role in the formation of new ideas.</w:t>
      </w:r>
      <w:r w:rsidRPr="00153087">
        <w:rPr>
          <w:rFonts w:hint="cs"/>
          <w:rtl/>
        </w:rPr>
        <w:t xml:space="preserve"> </w:t>
      </w:r>
      <w:r w:rsidRPr="00153087">
        <w:t>Another indicator is the formation of the artist's personal style; that is, the person gradually finds his own identity and expression in his works. The use of artificial intelligence as an auxiliary tool in the production of the work of art is also examined to determine how the student used it to create the work, not just as a simple aid.</w:t>
      </w:r>
      <w:r w:rsidRPr="00153087">
        <w:rPr>
          <w:rFonts w:hint="cs"/>
          <w:rtl/>
        </w:rPr>
        <w:t xml:space="preserve"> </w:t>
      </w:r>
      <w:r w:rsidRPr="00153087">
        <w:t>Finally, the originality, quality and innovation of the digital works are measured; that is, how special, different and aesthetically strong the works are.</w:t>
      </w:r>
    </w:p>
    <w:p w14:paraId="11BF8CC1" w14:textId="0457074F" w:rsidR="00E00798" w:rsidRPr="00153087" w:rsidRDefault="00E00798" w:rsidP="00293E56">
      <w:pPr>
        <w:pStyle w:val="AAText"/>
        <w:rPr>
          <w:rFonts w:eastAsia="MS Mincho"/>
        </w:rPr>
      </w:pPr>
      <w:r w:rsidRPr="00153087">
        <w:rPr>
          <w:rFonts w:eastAsia="MS Mincho"/>
        </w:rPr>
        <w:t xml:space="preserve">Achievement of the </w:t>
      </w:r>
      <w:r w:rsidR="00813493" w:rsidRPr="00153087">
        <w:rPr>
          <w:rFonts w:eastAsia="MS Mincho"/>
        </w:rPr>
        <w:t>third research objective</w:t>
      </w:r>
    </w:p>
    <w:p w14:paraId="7F92AA8A" w14:textId="6E215CB4" w:rsidR="004D06D9" w:rsidRPr="00153087" w:rsidRDefault="004D06D9" w:rsidP="00293E56">
      <w:pPr>
        <w:pStyle w:val="AAText"/>
        <w:rPr>
          <w:rFonts w:eastAsia="MS Mincho"/>
        </w:rPr>
      </w:pPr>
      <w:r w:rsidRPr="00153087">
        <w:rPr>
          <w:rFonts w:eastAsia="MS Mincho"/>
        </w:rPr>
        <w:t>At this stage, the third research objective, namely to design and develop a theoretical model to enhance the creative abilities of future art teachers through digital technologies, has been fully achieved. This was done through a step-by-step, coherent and theory-based process that brought together conceptual, methodological and pedagogical aspects in a single framework.</w:t>
      </w:r>
    </w:p>
    <w:p w14:paraId="3D0D24EA" w14:textId="40AAA8FA" w:rsidR="004D06D9" w:rsidRPr="00153087" w:rsidRDefault="004D06D9" w:rsidP="00293E56">
      <w:pPr>
        <w:pStyle w:val="AAText"/>
        <w:rPr>
          <w:rFonts w:eastAsia="MS Mincho"/>
        </w:rPr>
      </w:pPr>
      <w:r w:rsidRPr="00153087">
        <w:rPr>
          <w:rFonts w:eastAsia="MS Mincho"/>
        </w:rPr>
        <w:t>First, a critical review of existing models of creativity was conducted. Among them, the 4P model of creativity (person, process, pressure/environment, product) was chosen as the most appropriate theoretical basis for this research, as it helps to see creativity not only as a static state, but also as a dynamic and cyclical process.</w:t>
      </w:r>
    </w:p>
    <w:p w14:paraId="1933659E" w14:textId="064FDBA9" w:rsidR="004D06D9" w:rsidRPr="00153087" w:rsidRDefault="004D06D9" w:rsidP="00293E56">
      <w:pPr>
        <w:pStyle w:val="AAText"/>
        <w:rPr>
          <w:rFonts w:eastAsia="MS Mincho"/>
        </w:rPr>
      </w:pPr>
      <w:r w:rsidRPr="00153087">
        <w:rPr>
          <w:rFonts w:eastAsia="MS Mincho"/>
        </w:rPr>
        <w:t>Then, the research was divided into four related but separate dimensions based on this model. For each dimension, relevant theoretical frameworks from fields such as art education, digital learning, constructivist approach, learner-centered education and technology-based education were reviewed and finally selected according to the research objective.</w:t>
      </w:r>
    </w:p>
    <w:p w14:paraId="736B31BA" w14:textId="5B05BDD1" w:rsidR="004D06D9" w:rsidRPr="00153087" w:rsidRDefault="004D06D9" w:rsidP="00293E56">
      <w:pPr>
        <w:pStyle w:val="AAText"/>
        <w:rPr>
          <w:rFonts w:eastAsia="MS Mincho"/>
        </w:rPr>
      </w:pPr>
      <w:r w:rsidRPr="00153087">
        <w:rPr>
          <w:rFonts w:eastAsia="MS Mincho"/>
        </w:rPr>
        <w:t>In the next step, these theoretical foundations were combined and harmonized with the principles of contemporary art education. The result was the formation of an integrated educational model in which digital technologies are not just separate tools, but are considered part of the creative learning process itself.</w:t>
      </w:r>
    </w:p>
    <w:p w14:paraId="57EA8257" w14:textId="1EA92BE5" w:rsidR="004D06D9" w:rsidRPr="00153087" w:rsidRDefault="004D06D9" w:rsidP="00293E56">
      <w:pPr>
        <w:pStyle w:val="AAText"/>
        <w:rPr>
          <w:rFonts w:eastAsia="MS Mincho"/>
        </w:rPr>
      </w:pPr>
      <w:r w:rsidRPr="00153087">
        <w:rPr>
          <w:rFonts w:eastAsia="MS Mincho"/>
        </w:rPr>
        <w:t>Then, for each dimension of the model, subcomponents or measurable indicators were identified and defined. Each indicator was also examined conceptually to determine exactly what part of creativity it explains or measures. This made the model both theoretically strong and practical.</w:t>
      </w:r>
    </w:p>
    <w:p w14:paraId="71547B77" w14:textId="24E5CAFE" w:rsidR="004D06D9" w:rsidRPr="00153087" w:rsidRDefault="004D06D9" w:rsidP="00293E56">
      <w:pPr>
        <w:pStyle w:val="AAText"/>
        <w:rPr>
          <w:rFonts w:eastAsia="MS Mincho"/>
        </w:rPr>
      </w:pPr>
      <w:r w:rsidRPr="00153087">
        <w:rPr>
          <w:rFonts w:eastAsia="MS Mincho"/>
        </w:rPr>
        <w:t>Next, the functional logic of the model was defined as a cyclical process, not a linear one. That is, the interaction between P1 to P4 was considered as a cycle in which each part affects and is affected by the other parts, which leads to continuous growth of creativity.</w:t>
      </w:r>
    </w:p>
    <w:p w14:paraId="24DC4D0F" w14:textId="357D59AB" w:rsidR="004D06D9" w:rsidRPr="00153087" w:rsidRDefault="004D06D9" w:rsidP="00293E56">
      <w:pPr>
        <w:pStyle w:val="AAText"/>
        <w:rPr>
          <w:rFonts w:eastAsia="MS Mincho"/>
        </w:rPr>
      </w:pPr>
      <w:r w:rsidRPr="00153087">
        <w:rPr>
          <w:rFonts w:eastAsia="MS Mincho"/>
        </w:rPr>
        <w:t>Finally, the implementation and teaching methods of the model were determined; such as project-based learning, constructivist approaches, experiential and reflective learning, and the use of technologies such as AI-assisted ideation and digital exercises. Also, evaluation methods such as Likert questionnaires, descriptive statistics, t-tests, ANOVA, and qualitative analysis of creative work were coordinated with the structure of the model so that it could be measured and empirically examined.</w:t>
      </w:r>
    </w:p>
    <w:p w14:paraId="60FAC0B6" w14:textId="32850E2B" w:rsidR="004831F5" w:rsidRPr="00153087" w:rsidRDefault="004D06D9" w:rsidP="00293E56">
      <w:pPr>
        <w:pStyle w:val="AAText"/>
        <w:rPr>
          <w:rFonts w:eastAsia="MS Mincho"/>
          <w:rtl/>
        </w:rPr>
      </w:pPr>
      <w:r w:rsidRPr="00153087">
        <w:rPr>
          <w:rFonts w:eastAsia="MS Mincho"/>
        </w:rPr>
        <w:t>In general, the third objective of the research was achieved through a systematic process including selecting theories, combining concepts, designing the model structure, defining indicators, and coordinating implementation methods, and finally, a complete model for cultivating creativity in future art teachers using digital technologies was formed.</w:t>
      </w:r>
    </w:p>
    <w:p w14:paraId="1BC71D99" w14:textId="77777777" w:rsidR="004D06D9" w:rsidRPr="00153087" w:rsidRDefault="004D06D9" w:rsidP="00293E56">
      <w:pPr>
        <w:spacing w:after="160" w:line="240" w:lineRule="auto"/>
        <w:rPr>
          <w:rFonts w:cstheme="majorBidi"/>
          <w:b/>
          <w:caps/>
          <w:sz w:val="28"/>
          <w:szCs w:val="32"/>
          <w:rtl/>
        </w:rPr>
      </w:pPr>
      <w:bookmarkStart w:id="13" w:name="_Hlk219747246"/>
      <w:bookmarkStart w:id="14" w:name="_Hlk219749125"/>
      <w:bookmarkStart w:id="15" w:name="_Hlk213244542"/>
      <w:bookmarkStart w:id="16" w:name="_Hlk203253061"/>
      <w:bookmarkStart w:id="17" w:name="_Hlk219819462"/>
      <w:bookmarkStart w:id="18" w:name="_Hlk219746202"/>
      <w:bookmarkEnd w:id="8"/>
      <w:bookmarkEnd w:id="9"/>
      <w:bookmarkEnd w:id="11"/>
      <w:r w:rsidRPr="00153087">
        <w:rPr>
          <w:rtl/>
        </w:rPr>
        <w:br w:type="page"/>
      </w:r>
    </w:p>
    <w:p w14:paraId="02B12C02" w14:textId="51CCFDF2" w:rsidR="00B631AD" w:rsidRPr="00153087" w:rsidRDefault="00EF24F8" w:rsidP="00293E56">
      <w:pPr>
        <w:pStyle w:val="AATitr1"/>
      </w:pPr>
      <w:r w:rsidRPr="00153087">
        <w:t xml:space="preserve"> </w:t>
      </w:r>
      <w:r w:rsidR="00FC4FBB" w:rsidRPr="00153087">
        <w:t>PEDAGOGICAL EXPERIMENT ON THE DEVELOPMENT OF CREATIVE ABILITIES IN PROSPECTIVE ART EDUCATION TEACHERS BASED ON DIGITAL TECHNOLOGIES</w:t>
      </w:r>
    </w:p>
    <w:p w14:paraId="11ED062A" w14:textId="77777777" w:rsidR="00FC4FBB" w:rsidRPr="00153087" w:rsidRDefault="00FC4FBB" w:rsidP="00293E56">
      <w:pPr>
        <w:pStyle w:val="AAText"/>
        <w:rPr>
          <w:rtl/>
        </w:rPr>
      </w:pPr>
    </w:p>
    <w:p w14:paraId="27DA2D8F" w14:textId="6E4616FE" w:rsidR="00BA773D" w:rsidRPr="00153087" w:rsidRDefault="00E30A56" w:rsidP="00293E56">
      <w:pPr>
        <w:pStyle w:val="AAText"/>
      </w:pPr>
      <w:r w:rsidRPr="00153087">
        <w:t xml:space="preserve">This chapter examines the possibilities that digital technologies offer teachers to improve their creative skills. </w:t>
      </w:r>
      <w:r w:rsidR="004E0387" w:rsidRPr="00153087">
        <w:t>The current chapter is set on three sections that are interconnected with each other. The first section of the chapter discusses the research objectives, the major phases of the research process, and the participants of the research. The second part of the chapter discusses the major information regarding the entire research process, i.e., the pre-test stage of the research, the experimental stage of the research, and the post-test stage of the research. The third and final part of the chapter discusses the findings of the research process and the data analysis.</w:t>
      </w:r>
      <w:r w:rsidR="00855611" w:rsidRPr="00153087">
        <w:t xml:space="preserve"> All of these parts show a coherent and comprehensive narrative of the research in an integrated way that uses the methodological framework and the background to evolve and update itself in accordance with the field of art education.</w:t>
      </w:r>
    </w:p>
    <w:p w14:paraId="6784C2BA" w14:textId="77777777" w:rsidR="00770EBF" w:rsidRPr="00153087" w:rsidRDefault="00770EBF" w:rsidP="00293E56">
      <w:pPr>
        <w:pStyle w:val="AAText"/>
      </w:pPr>
    </w:p>
    <w:p w14:paraId="0382D715" w14:textId="63E74B58" w:rsidR="00C041D8" w:rsidRPr="00153087" w:rsidRDefault="00C041D8" w:rsidP="00293E56">
      <w:pPr>
        <w:pStyle w:val="AAText"/>
        <w:rPr>
          <w:b/>
          <w:bCs/>
        </w:rPr>
      </w:pPr>
      <w:r w:rsidRPr="00153087">
        <w:rPr>
          <w:b/>
          <w:bCs/>
        </w:rPr>
        <w:t xml:space="preserve">3.1 </w:t>
      </w:r>
      <w:r w:rsidR="00460378" w:rsidRPr="00153087">
        <w:rPr>
          <w:b/>
          <w:bCs/>
        </w:rPr>
        <w:t xml:space="preserve">Methods and digital tools, stages, and participants of a pedagogical experiment on developing creative abilities in prospective art teachers via digital technologies </w:t>
      </w:r>
    </w:p>
    <w:p w14:paraId="0196D6BF" w14:textId="16EF7895" w:rsidR="00BA773D" w:rsidRPr="00153087" w:rsidRDefault="00E72950" w:rsidP="00293E56">
      <w:pPr>
        <w:pStyle w:val="AAText"/>
      </w:pPr>
      <w:r w:rsidRPr="00153087">
        <w:t>This section describes the objectives, design, and the composition of the participants of the pedagogical experiment. It also describes the justification for the selection of the experimental and control groups, the design, and the instruments used for the collection of the data, including a wide range of digital literacy and creativity questionnaires. It also describes the tests used to validate the experiment, thereby providing a clear basis for the understanding of the experiment and its extension through observation and analysis using rigorous methodology.</w:t>
      </w:r>
    </w:p>
    <w:p w14:paraId="5AE9734F" w14:textId="39473C24" w:rsidR="00770EBF" w:rsidRPr="00153087" w:rsidRDefault="004C739B" w:rsidP="00293E56">
      <w:pPr>
        <w:pStyle w:val="AAText"/>
      </w:pPr>
      <w:r w:rsidRPr="00153087">
        <w:t>The primary objective of this experimental phase was to explore various aspects of the improvement of the creative potential of the future art educators through the integration of digital technologies in the teaching methodologies, and to provide methodologies for the effective integration of digital technologies in the teaching methodologies.</w:t>
      </w:r>
      <w:r w:rsidR="00770EBF" w:rsidRPr="00153087">
        <w:t xml:space="preserve"> To achieve these goals, the study employed a pre-test and post-test design, encompassing two distinct groups. The experimental cohort participated in a one-month digital poster design course, whereas the control group received no such intervention. The research unfolded across four principal stages. </w:t>
      </w:r>
      <w:r w:rsidR="00E30A56" w:rsidRPr="00153087">
        <w:t xml:space="preserve">First, </w:t>
      </w:r>
      <w:r w:rsidR="009836E4" w:rsidRPr="00153087">
        <w:t>The questionnaire form was designed to assess the basic skills of students and their level of engagement with computer technologies.</w:t>
      </w:r>
      <w:r w:rsidR="009836E4" w:rsidRPr="00153087">
        <w:rPr>
          <w:rFonts w:hint="cs"/>
          <w:rtl/>
        </w:rPr>
        <w:t xml:space="preserve"> </w:t>
      </w:r>
      <w:r w:rsidR="009836E4" w:rsidRPr="00153087">
        <w:t>Secondly, a testing period was designed and implemented in an experimental fashion, with a specific emphasis placed on poster design.</w:t>
      </w:r>
      <w:r w:rsidR="00E30A56" w:rsidRPr="00153087">
        <w:t xml:space="preserve"> </w:t>
      </w:r>
      <w:r w:rsidR="009836E4" w:rsidRPr="00153087">
        <w:t>Finally, a post-test data collection stage was implemented after the experimental period. This stage is important in that it allows a comparison with the pre-test results and serves to identify trends that emerged as a result of the intervention.</w:t>
      </w:r>
    </w:p>
    <w:p w14:paraId="406CC8DF" w14:textId="4D2F4B4F" w:rsidR="00C041D8" w:rsidRPr="00153087" w:rsidRDefault="00813493" w:rsidP="00293E56">
      <w:pPr>
        <w:pStyle w:val="AAText"/>
        <w:rPr>
          <w:lang w:bidi="fa-IR"/>
        </w:rPr>
      </w:pPr>
      <w:r w:rsidRPr="00153087">
        <w:t xml:space="preserve">Methodological approach and </w:t>
      </w:r>
      <w:r w:rsidRPr="00153087">
        <w:rPr>
          <w:lang w:bidi="fa-IR"/>
        </w:rPr>
        <w:t>research methods</w:t>
      </w:r>
    </w:p>
    <w:p w14:paraId="712C69E6" w14:textId="77777777" w:rsidR="008C3A58" w:rsidRPr="00153087" w:rsidRDefault="00770EBF" w:rsidP="008C3A58">
      <w:pPr>
        <w:pStyle w:val="AAText"/>
        <w:rPr>
          <w:lang w:bidi="fa-IR"/>
        </w:rPr>
      </w:pPr>
      <w:r w:rsidRPr="00153087">
        <w:rPr>
          <w:lang w:bidi="fa-IR"/>
        </w:rPr>
        <w:t>The present investigation employed a pre-test and post-test design, encompassing an experimental group and a control group. This research was conducted in four distinct phases, with the objective of assessing the impact of digital tools on the creativity and digital literacy of prospective art education instructors.</w:t>
      </w:r>
    </w:p>
    <w:p w14:paraId="54BA8C3A" w14:textId="6FC845D8" w:rsidR="00770EBF" w:rsidRPr="00153087" w:rsidRDefault="00770EBF" w:rsidP="008C3A58">
      <w:pPr>
        <w:pStyle w:val="AAText"/>
        <w:rPr>
          <w:lang w:bidi="fa-IR"/>
        </w:rPr>
      </w:pPr>
      <w:r w:rsidRPr="00153087">
        <w:rPr>
          <w:lang w:bidi="fa-IR"/>
        </w:rPr>
        <w:t>The experimental group comprised 66 prospective art education teachers, all of whom were enrolled in their first and second years of undergraduate study at the Faculty of Art, Abai Kazakh National Pedagogical University, during the 202</w:t>
      </w:r>
      <w:r w:rsidR="00440F2A" w:rsidRPr="00153087">
        <w:rPr>
          <w:lang w:bidi="fa-IR"/>
        </w:rPr>
        <w:t>3</w:t>
      </w:r>
      <w:r w:rsidRPr="00153087">
        <w:rPr>
          <w:lang w:bidi="fa-IR"/>
        </w:rPr>
        <w:t>–202</w:t>
      </w:r>
      <w:r w:rsidR="00440F2A" w:rsidRPr="00153087">
        <w:rPr>
          <w:lang w:bidi="fa-IR"/>
        </w:rPr>
        <w:t>4</w:t>
      </w:r>
      <w:r w:rsidR="00884D54" w:rsidRPr="00153087">
        <w:rPr>
          <w:rFonts w:hint="cs"/>
          <w:rtl/>
          <w:lang w:bidi="fa-IR"/>
        </w:rPr>
        <w:t xml:space="preserve"> </w:t>
      </w:r>
      <w:r w:rsidR="00884D54" w:rsidRPr="00153087">
        <w:rPr>
          <w:lang w:bidi="fa-IR"/>
        </w:rPr>
        <w:t xml:space="preserve"> and 202</w:t>
      </w:r>
      <w:r w:rsidR="00440F2A" w:rsidRPr="00153087">
        <w:rPr>
          <w:lang w:bidi="fa-IR"/>
        </w:rPr>
        <w:t>4</w:t>
      </w:r>
      <w:r w:rsidR="00884D54" w:rsidRPr="00153087">
        <w:rPr>
          <w:lang w:bidi="fa-IR"/>
        </w:rPr>
        <w:t>-202</w:t>
      </w:r>
      <w:r w:rsidR="00440F2A" w:rsidRPr="00153087">
        <w:rPr>
          <w:lang w:bidi="fa-IR"/>
        </w:rPr>
        <w:t>5</w:t>
      </w:r>
      <w:r w:rsidRPr="00153087">
        <w:rPr>
          <w:lang w:bidi="fa-IR"/>
        </w:rPr>
        <w:t xml:space="preserve"> academic </w:t>
      </w:r>
      <w:r w:rsidR="00884D54" w:rsidRPr="00153087">
        <w:rPr>
          <w:lang w:bidi="fa-IR"/>
        </w:rPr>
        <w:t>years</w:t>
      </w:r>
      <w:r w:rsidRPr="00153087">
        <w:rPr>
          <w:lang w:bidi="fa-IR"/>
        </w:rPr>
        <w:t>.</w:t>
      </w:r>
      <w:r w:rsidR="004B4F49" w:rsidRPr="00153087">
        <w:rPr>
          <w:rFonts w:hint="cs"/>
          <w:rtl/>
          <w:lang w:bidi="fa-IR"/>
        </w:rPr>
        <w:t xml:space="preserve"> </w:t>
      </w:r>
      <w:r w:rsidRPr="00153087">
        <w:rPr>
          <w:lang w:bidi="fa-IR"/>
        </w:rPr>
        <w:t>The control group consisted of 63 prospective art education teachers from the Faculty of Humanities and Arts at Kh. Dosmukhamedov Atyrau State University. These students were in their first and second years of undergraduate study during the same academic year. It</w:t>
      </w:r>
      <w:r w:rsidR="00EF24F8" w:rsidRPr="00153087">
        <w:rPr>
          <w:lang w:bidi="fa-IR"/>
        </w:rPr>
        <w:t>’</w:t>
      </w:r>
      <w:r w:rsidRPr="00153087">
        <w:rPr>
          <w:lang w:bidi="fa-IR"/>
        </w:rPr>
        <w:t>s important to note that the total number of prospective art education teachers at Atyrau University was larger than the experimental group. Therefore, to ensure the experimental group had more participants, 63 individuals were randomly selected from the control group.</w:t>
      </w:r>
    </w:p>
    <w:p w14:paraId="12BAE71B" w14:textId="77777777" w:rsidR="00770EBF" w:rsidRPr="00153087" w:rsidRDefault="00770EBF" w:rsidP="00293E56">
      <w:pPr>
        <w:pStyle w:val="AAText"/>
        <w:rPr>
          <w:rtl/>
          <w:lang w:bidi="fa-IR"/>
        </w:rPr>
      </w:pPr>
    </w:p>
    <w:p w14:paraId="090C6F3D" w14:textId="730331D9" w:rsidR="00C041D8" w:rsidRPr="00153087" w:rsidRDefault="00C041D8" w:rsidP="00293E56">
      <w:pPr>
        <w:pStyle w:val="AATableTitile"/>
      </w:pPr>
      <w:r w:rsidRPr="00153087">
        <w:t xml:space="preserve">Table </w:t>
      </w:r>
      <w:r w:rsidR="008C3A58" w:rsidRPr="00153087">
        <w:t>13</w:t>
      </w:r>
      <w:r w:rsidRPr="00153087">
        <w:t>- detailed breakdown of the participant demographics</w:t>
      </w:r>
    </w:p>
    <w:p w14:paraId="3D14222B" w14:textId="77777777" w:rsidR="00C041D8" w:rsidRPr="00153087" w:rsidRDefault="00C041D8" w:rsidP="00293E56">
      <w:pPr>
        <w:pStyle w:val="AATableTitile"/>
      </w:pPr>
    </w:p>
    <w:tbl>
      <w:tblPr>
        <w:tblStyle w:val="TableGrid"/>
        <w:tblW w:w="0" w:type="auto"/>
        <w:tblLook w:val="04A0" w:firstRow="1" w:lastRow="0" w:firstColumn="1" w:lastColumn="0" w:noHBand="0" w:noVBand="1"/>
      </w:tblPr>
      <w:tblGrid>
        <w:gridCol w:w="3540"/>
        <w:gridCol w:w="2395"/>
        <w:gridCol w:w="1787"/>
        <w:gridCol w:w="570"/>
        <w:gridCol w:w="1336"/>
      </w:tblGrid>
      <w:tr w:rsidR="00C041D8" w:rsidRPr="00153087" w14:paraId="2A3C3A9A" w14:textId="77777777" w:rsidTr="0001239F">
        <w:trPr>
          <w:trHeight w:val="699"/>
        </w:trPr>
        <w:tc>
          <w:tcPr>
            <w:tcW w:w="3540" w:type="dxa"/>
            <w:vAlign w:val="center"/>
          </w:tcPr>
          <w:p w14:paraId="486FAF80" w14:textId="77777777" w:rsidR="00C041D8" w:rsidRPr="00153087" w:rsidRDefault="00C041D8" w:rsidP="00293E56">
            <w:pPr>
              <w:pStyle w:val="AATableText"/>
              <w:rPr>
                <w:rFonts w:eastAsia="MS Mincho"/>
              </w:rPr>
            </w:pPr>
            <w:r w:rsidRPr="00153087">
              <w:rPr>
                <w:rFonts w:eastAsia="MS Mincho"/>
              </w:rPr>
              <w:t>University</w:t>
            </w:r>
          </w:p>
        </w:tc>
        <w:tc>
          <w:tcPr>
            <w:tcW w:w="2395" w:type="dxa"/>
            <w:vAlign w:val="center"/>
          </w:tcPr>
          <w:p w14:paraId="7FACA035" w14:textId="0A2E1F9E" w:rsidR="00C041D8" w:rsidRPr="00153087" w:rsidRDefault="0001239F" w:rsidP="00293E56">
            <w:pPr>
              <w:pStyle w:val="AATableText"/>
              <w:rPr>
                <w:rFonts w:eastAsia="MS Mincho"/>
              </w:rPr>
            </w:pPr>
            <w:r>
              <w:t>Educational proogram</w:t>
            </w:r>
          </w:p>
        </w:tc>
        <w:tc>
          <w:tcPr>
            <w:tcW w:w="1787" w:type="dxa"/>
            <w:vAlign w:val="center"/>
          </w:tcPr>
          <w:p w14:paraId="1C8B01E0" w14:textId="78C28D6D" w:rsidR="00C041D8" w:rsidRPr="00153087" w:rsidRDefault="008C3A58" w:rsidP="00293E56">
            <w:pPr>
              <w:pStyle w:val="AATableText"/>
              <w:rPr>
                <w:rFonts w:eastAsia="MS Mincho"/>
              </w:rPr>
            </w:pPr>
            <w:r w:rsidRPr="00153087">
              <w:t>Level of study</w:t>
            </w:r>
          </w:p>
        </w:tc>
        <w:tc>
          <w:tcPr>
            <w:tcW w:w="570" w:type="dxa"/>
            <w:vAlign w:val="center"/>
          </w:tcPr>
          <w:p w14:paraId="1BD3A227" w14:textId="76E06DE8" w:rsidR="00C041D8" w:rsidRPr="00153087" w:rsidRDefault="008C3A58" w:rsidP="00293E56">
            <w:pPr>
              <w:pStyle w:val="AATableText"/>
              <w:rPr>
                <w:rFonts w:eastAsia="MS Mincho"/>
              </w:rPr>
            </w:pPr>
            <w:r w:rsidRPr="00153087">
              <w:t>No.</w:t>
            </w:r>
          </w:p>
        </w:tc>
        <w:tc>
          <w:tcPr>
            <w:tcW w:w="1336" w:type="dxa"/>
            <w:vAlign w:val="center"/>
          </w:tcPr>
          <w:p w14:paraId="2100795A" w14:textId="6B575A57" w:rsidR="00C041D8" w:rsidRPr="00153087" w:rsidRDefault="008C3A58" w:rsidP="00293E56">
            <w:pPr>
              <w:pStyle w:val="AATableText"/>
              <w:rPr>
                <w:rFonts w:eastAsia="MS Mincho"/>
              </w:rPr>
            </w:pPr>
            <w:r w:rsidRPr="00153087">
              <w:t>Total participants</w:t>
            </w:r>
          </w:p>
        </w:tc>
      </w:tr>
      <w:tr w:rsidR="00C041D8" w:rsidRPr="00153087" w14:paraId="0AF115B9" w14:textId="77777777" w:rsidTr="0001239F">
        <w:trPr>
          <w:trHeight w:val="350"/>
        </w:trPr>
        <w:tc>
          <w:tcPr>
            <w:tcW w:w="3540" w:type="dxa"/>
            <w:vAlign w:val="center"/>
          </w:tcPr>
          <w:p w14:paraId="63A0F5AB" w14:textId="77777777" w:rsidR="00C041D8" w:rsidRPr="00153087" w:rsidRDefault="00C041D8" w:rsidP="00293E56">
            <w:pPr>
              <w:pStyle w:val="AATableText"/>
              <w:rPr>
                <w:rFonts w:eastAsia="MS Mincho"/>
              </w:rPr>
            </w:pPr>
            <w:r w:rsidRPr="00153087">
              <w:t>KazNPU(</w:t>
            </w:r>
            <w:r w:rsidRPr="00153087">
              <w:rPr>
                <w:rFonts w:eastAsia="MS Mincho"/>
              </w:rPr>
              <w:t>Experimental group )</w:t>
            </w:r>
          </w:p>
        </w:tc>
        <w:tc>
          <w:tcPr>
            <w:tcW w:w="2395" w:type="dxa"/>
            <w:vAlign w:val="center"/>
          </w:tcPr>
          <w:p w14:paraId="30FD8527" w14:textId="77777777" w:rsidR="00C041D8" w:rsidRPr="00153087" w:rsidRDefault="00C041D8" w:rsidP="00293E56">
            <w:pPr>
              <w:pStyle w:val="AATableText"/>
              <w:rPr>
                <w:rFonts w:eastAsia="MS Mincho"/>
              </w:rPr>
            </w:pPr>
            <w:r w:rsidRPr="00153087">
              <w:t>Art Education</w:t>
            </w:r>
          </w:p>
        </w:tc>
        <w:tc>
          <w:tcPr>
            <w:tcW w:w="1787" w:type="dxa"/>
            <w:vAlign w:val="center"/>
          </w:tcPr>
          <w:p w14:paraId="08E9EF74" w14:textId="77777777" w:rsidR="00C041D8" w:rsidRPr="00153087" w:rsidRDefault="00C041D8" w:rsidP="00293E56">
            <w:pPr>
              <w:pStyle w:val="AATableText"/>
              <w:rPr>
                <w:rFonts w:eastAsia="MS Mincho"/>
              </w:rPr>
            </w:pPr>
            <w:r w:rsidRPr="00153087">
              <w:t>Bachelor</w:t>
            </w:r>
          </w:p>
        </w:tc>
        <w:tc>
          <w:tcPr>
            <w:tcW w:w="570" w:type="dxa"/>
            <w:vAlign w:val="center"/>
          </w:tcPr>
          <w:p w14:paraId="1193F728" w14:textId="77777777" w:rsidR="00C041D8" w:rsidRPr="00153087" w:rsidRDefault="00C041D8" w:rsidP="00293E56">
            <w:pPr>
              <w:pStyle w:val="AATableText"/>
              <w:rPr>
                <w:rFonts w:eastAsia="MS Mincho"/>
              </w:rPr>
            </w:pPr>
            <w:r w:rsidRPr="00153087">
              <w:rPr>
                <w:rFonts w:eastAsia="MS Mincho"/>
              </w:rPr>
              <w:t>66</w:t>
            </w:r>
          </w:p>
        </w:tc>
        <w:tc>
          <w:tcPr>
            <w:tcW w:w="1336" w:type="dxa"/>
            <w:vMerge w:val="restart"/>
            <w:vAlign w:val="center"/>
          </w:tcPr>
          <w:p w14:paraId="747D6DFA" w14:textId="77777777" w:rsidR="00C041D8" w:rsidRPr="00153087" w:rsidRDefault="00C041D8" w:rsidP="00293E56">
            <w:pPr>
              <w:pStyle w:val="AATableText"/>
              <w:rPr>
                <w:rFonts w:eastAsia="MS Mincho"/>
              </w:rPr>
            </w:pPr>
            <w:r w:rsidRPr="00153087">
              <w:rPr>
                <w:rFonts w:eastAsia="MS Mincho"/>
              </w:rPr>
              <w:t>129</w:t>
            </w:r>
          </w:p>
        </w:tc>
      </w:tr>
      <w:tr w:rsidR="00C041D8" w:rsidRPr="00153087" w14:paraId="080FC77B" w14:textId="77777777" w:rsidTr="0001239F">
        <w:trPr>
          <w:trHeight w:val="350"/>
        </w:trPr>
        <w:tc>
          <w:tcPr>
            <w:tcW w:w="3540" w:type="dxa"/>
            <w:vAlign w:val="center"/>
          </w:tcPr>
          <w:p w14:paraId="5DDAFE19" w14:textId="1B192CF1" w:rsidR="00C041D8" w:rsidRPr="00153087" w:rsidRDefault="0001239F" w:rsidP="00293E56">
            <w:pPr>
              <w:pStyle w:val="AATableText"/>
              <w:rPr>
                <w:rFonts w:eastAsia="MS Mincho"/>
              </w:rPr>
            </w:pPr>
            <w:r w:rsidRPr="0001239F">
              <w:t>Atyrau University</w:t>
            </w:r>
            <w:r w:rsidR="00C041D8" w:rsidRPr="00153087">
              <w:t xml:space="preserve"> (</w:t>
            </w:r>
            <w:r w:rsidR="00C041D8" w:rsidRPr="00153087">
              <w:rPr>
                <w:rFonts w:eastAsia="MS Mincho"/>
              </w:rPr>
              <w:t xml:space="preserve">Control </w:t>
            </w:r>
            <w:r w:rsidR="008C3A58" w:rsidRPr="00153087">
              <w:rPr>
                <w:rFonts w:eastAsia="MS Mincho"/>
              </w:rPr>
              <w:t>g</w:t>
            </w:r>
            <w:r w:rsidR="00C041D8" w:rsidRPr="00153087">
              <w:rPr>
                <w:rFonts w:eastAsia="MS Mincho"/>
              </w:rPr>
              <w:t>roup)</w:t>
            </w:r>
          </w:p>
        </w:tc>
        <w:tc>
          <w:tcPr>
            <w:tcW w:w="2395" w:type="dxa"/>
            <w:vAlign w:val="center"/>
          </w:tcPr>
          <w:p w14:paraId="3552DF26" w14:textId="3A2359F7" w:rsidR="00C041D8" w:rsidRPr="00153087" w:rsidRDefault="00CC3980" w:rsidP="00293E56">
            <w:pPr>
              <w:pStyle w:val="AATableText"/>
              <w:rPr>
                <w:rFonts w:eastAsia="MS Mincho"/>
              </w:rPr>
            </w:pPr>
            <w:r>
              <w:t xml:space="preserve">Fina Arts and </w:t>
            </w:r>
            <w:r w:rsidR="00C041D8" w:rsidRPr="00153087">
              <w:t>Art Education</w:t>
            </w:r>
          </w:p>
        </w:tc>
        <w:tc>
          <w:tcPr>
            <w:tcW w:w="1787" w:type="dxa"/>
            <w:vAlign w:val="center"/>
          </w:tcPr>
          <w:p w14:paraId="47477505" w14:textId="77777777" w:rsidR="00C041D8" w:rsidRPr="00153087" w:rsidRDefault="00C041D8" w:rsidP="00293E56">
            <w:pPr>
              <w:pStyle w:val="AATableText"/>
              <w:rPr>
                <w:rFonts w:eastAsia="MS Mincho"/>
              </w:rPr>
            </w:pPr>
            <w:r w:rsidRPr="00153087">
              <w:t>Bachelor</w:t>
            </w:r>
          </w:p>
        </w:tc>
        <w:tc>
          <w:tcPr>
            <w:tcW w:w="570" w:type="dxa"/>
            <w:vAlign w:val="center"/>
          </w:tcPr>
          <w:p w14:paraId="1B610DD8" w14:textId="77777777" w:rsidR="00C041D8" w:rsidRPr="00153087" w:rsidRDefault="00C041D8" w:rsidP="00293E56">
            <w:pPr>
              <w:pStyle w:val="AATableText"/>
              <w:rPr>
                <w:rFonts w:eastAsia="MS Mincho"/>
              </w:rPr>
            </w:pPr>
            <w:r w:rsidRPr="00153087">
              <w:rPr>
                <w:rFonts w:eastAsia="MS Mincho"/>
              </w:rPr>
              <w:t>63</w:t>
            </w:r>
          </w:p>
        </w:tc>
        <w:tc>
          <w:tcPr>
            <w:tcW w:w="1336" w:type="dxa"/>
            <w:vMerge/>
          </w:tcPr>
          <w:p w14:paraId="755CE6D1" w14:textId="77777777" w:rsidR="00C041D8" w:rsidRPr="00153087" w:rsidRDefault="00C041D8" w:rsidP="00293E56">
            <w:pPr>
              <w:pStyle w:val="AATableText"/>
              <w:rPr>
                <w:rFonts w:eastAsia="MS Mincho"/>
              </w:rPr>
            </w:pPr>
          </w:p>
        </w:tc>
      </w:tr>
    </w:tbl>
    <w:p w14:paraId="60646E5B" w14:textId="77777777" w:rsidR="00C041D8" w:rsidRPr="00153087" w:rsidRDefault="00C041D8" w:rsidP="00293E56">
      <w:pPr>
        <w:pStyle w:val="AAText"/>
        <w:rPr>
          <w:lang w:bidi="fa-IR"/>
        </w:rPr>
      </w:pPr>
    </w:p>
    <w:p w14:paraId="07EA8D80" w14:textId="1C16E988" w:rsidR="00C041D8" w:rsidRPr="00153087" w:rsidRDefault="00C041D8" w:rsidP="00293E56">
      <w:pPr>
        <w:pStyle w:val="AAText"/>
        <w:rPr>
          <w:lang w:bidi="fa-IR"/>
        </w:rPr>
      </w:pPr>
      <w:r w:rsidRPr="00153087">
        <w:rPr>
          <w:lang w:bidi="fa-IR"/>
        </w:rPr>
        <w:t xml:space="preserve">Pre-Test: </w:t>
      </w:r>
      <w:r w:rsidR="00424B18" w:rsidRPr="00153087">
        <w:rPr>
          <w:lang w:bidi="fa-IR"/>
        </w:rPr>
        <w:t xml:space="preserve">A structured online questionnaire, utilizing a five-point Likert scale (1 = very little, 2 = little, 3 = medium, 4 = high, 5 = very high), was administered to both the experimental and control cohorts. </w:t>
      </w:r>
      <w:r w:rsidR="009836E4" w:rsidRPr="00153087">
        <w:rPr>
          <w:lang w:bidi="fa-IR"/>
        </w:rPr>
        <w:t>This instrument was designed to measure the basic dimensions of creativity, with special attention paid to the participants’ familiarity with digital technologies, their proficiency in using digital technologies, and their willingness to use digital technologies in a creative manner. The main objective of this phase was to create a baseline of data with respect to the digital literacy of art education students.</w:t>
      </w:r>
      <w:r w:rsidR="009836E4" w:rsidRPr="00153087">
        <w:rPr>
          <w:rFonts w:hint="cs"/>
          <w:rtl/>
          <w:lang w:bidi="fa-IR"/>
        </w:rPr>
        <w:t xml:space="preserve"> </w:t>
      </w:r>
      <w:r w:rsidR="00424B18" w:rsidRPr="00153087">
        <w:rPr>
          <w:lang w:bidi="fa-IR"/>
        </w:rPr>
        <w:t>Subsequent to data collection, the survey responses were initially organized within Microsoft Excel, and then analyzed using IBM SPSS Statistics to produce a clear statistical depiction of participants</w:t>
      </w:r>
      <w:r w:rsidR="00EF24F8" w:rsidRPr="00153087">
        <w:rPr>
          <w:lang w:bidi="fa-IR"/>
        </w:rPr>
        <w:t>’</w:t>
      </w:r>
      <w:r w:rsidR="00424B18" w:rsidRPr="00153087">
        <w:rPr>
          <w:lang w:bidi="fa-IR"/>
        </w:rPr>
        <w:t xml:space="preserve"> initial levels of digital proficiency. All questionnaire items were designed to gauge both advancement and transformation; higher scores generally indicated greater progress within the assessed dimensions. Conversely, a single item addressed the challenges and difficulties linked to digital technology use, where lower scores signified fewer encountered issues. To ensure consistency across the variables, the pre-test and post-test scores for this specific item were reverse-coded. These adjusted values were then carefully incorporated into the statistical analyses</w:t>
      </w:r>
      <w:r w:rsidR="00617305" w:rsidRPr="00153087">
        <w:rPr>
          <w:lang w:bidi="fa-IR"/>
        </w:rPr>
        <w:t>.</w:t>
      </w:r>
    </w:p>
    <w:p w14:paraId="51D2B26A" w14:textId="77777777" w:rsidR="00734B8A" w:rsidRPr="00153087" w:rsidRDefault="00C041D8" w:rsidP="00293E56">
      <w:pPr>
        <w:pStyle w:val="AAText"/>
        <w:rPr>
          <w:lang w:bidi="fa-IR"/>
        </w:rPr>
      </w:pPr>
      <w:r w:rsidRPr="00153087">
        <w:rPr>
          <w:lang w:bidi="fa-IR"/>
        </w:rPr>
        <w:t>Intervention Phase:</w:t>
      </w:r>
      <w:r w:rsidRPr="00153087">
        <w:rPr>
          <w:b/>
          <w:bCs/>
          <w:lang w:bidi="fa-IR"/>
        </w:rPr>
        <w:t xml:space="preserve"> </w:t>
      </w:r>
      <w:r w:rsidR="00424B18" w:rsidRPr="00153087">
        <w:rPr>
          <w:lang w:bidi="fa-IR"/>
        </w:rPr>
        <w:t xml:space="preserve">The experimental group participated in a month-long digital poster design course, which aimed to improve their understanding of digital tools and their creative application in artistic work. </w:t>
      </w:r>
      <w:r w:rsidR="00734B8A" w:rsidRPr="00153087">
        <w:rPr>
          <w:lang w:bidi="fa-IR"/>
        </w:rPr>
        <w:t>This course attempted to introduce learners to various digital technologies and show them that these tools are not just technical tools! They can also be tools for developing creativity. However, this course was only for the experimental group and the control group did not receive this training. This difference makes it easy to compare, analyze, and draw conclusions from the differences between the two groups.</w:t>
      </w:r>
    </w:p>
    <w:p w14:paraId="76947972" w14:textId="77777777" w:rsidR="00AA05C9" w:rsidRPr="00153087" w:rsidRDefault="00734B8A" w:rsidP="00293E56">
      <w:pPr>
        <w:pStyle w:val="AAText"/>
        <w:rPr>
          <w:lang w:bidi="fa-IR"/>
        </w:rPr>
      </w:pPr>
      <w:r w:rsidRPr="00153087">
        <w:rPr>
          <w:lang w:bidi="fa-IR"/>
        </w:rPr>
        <w:t>These sessions were about the use of digital technologies in a practical and experimental manner, with a special emphasis on digital poster design as the goal of the session. A number of participants had very little experience working with digital technologies in the field of design and artistic creation</w:t>
      </w:r>
      <w:r w:rsidR="00932DBD" w:rsidRPr="00153087">
        <w:rPr>
          <w:lang w:bidi="fa-IR"/>
        </w:rPr>
        <w:t xml:space="preserve"> </w:t>
      </w:r>
      <w:r w:rsidR="00E54DF3" w:rsidRPr="00153087">
        <w:rPr>
          <w:rFonts w:cs="Times New Roman"/>
        </w:rPr>
        <w:t>[65]</w:t>
      </w:r>
      <w:r w:rsidRPr="00153087">
        <w:rPr>
          <w:lang w:bidi="fa-IR"/>
        </w:rPr>
        <w:t>. They knew traditional methods to some extent but were not sure about digital methods. Therefore, they underestimated the capabilities of digital technologies.</w:t>
      </w:r>
      <w:r w:rsidRPr="00153087">
        <w:rPr>
          <w:rFonts w:hint="cs"/>
          <w:rtl/>
          <w:lang w:bidi="fa-IR"/>
        </w:rPr>
        <w:t xml:space="preserve"> </w:t>
      </w:r>
    </w:p>
    <w:p w14:paraId="0D50EA7D" w14:textId="2CACA721" w:rsidR="004B4F49" w:rsidRPr="00153087" w:rsidRDefault="00734B8A" w:rsidP="00293E56">
      <w:pPr>
        <w:pStyle w:val="AAText"/>
        <w:rPr>
          <w:lang w:bidi="fa-IR"/>
        </w:rPr>
      </w:pPr>
      <w:r w:rsidRPr="00153087">
        <w:rPr>
          <w:lang w:bidi="fa-IR"/>
        </w:rPr>
        <w:t>As a result, a significant part of this course was dedicated to teaching some of these technologies and solving the problems of others during design. At the same time, they were encouraged to use various technologies and digital discoveries. Finally, after the completion of the course, the digitally designed posters were collected and comprehensively reviewed for originality, quality, diversity, and visual complexity.</w:t>
      </w:r>
      <w:r w:rsidR="00424B18" w:rsidRPr="00153087">
        <w:rPr>
          <w:lang w:bidi="fa-IR"/>
        </w:rPr>
        <w:t xml:space="preserve"> At the outset, three students demonstrated a tendency to favor traditional, hand-drawn methods in their poster designs. However, subsequent to the intervention phase and the adoption of digital technologies, they altered their approach and shifted towards digital design</w:t>
      </w:r>
      <w:r w:rsidR="004B4F49" w:rsidRPr="00153087">
        <w:rPr>
          <w:lang w:bidi="fa-IR"/>
        </w:rPr>
        <w:t>.</w:t>
      </w:r>
    </w:p>
    <w:p w14:paraId="74406F76" w14:textId="03656D0E" w:rsidR="004B4F49" w:rsidRPr="00153087" w:rsidRDefault="004B4F49" w:rsidP="00293E56">
      <w:pPr>
        <w:pStyle w:val="AAText"/>
        <w:rPr>
          <w:lang w:bidi="fa-IR"/>
        </w:rPr>
      </w:pPr>
      <w:r w:rsidRPr="00153087">
        <w:rPr>
          <w:lang w:bidi="fa-IR"/>
        </w:rPr>
        <w:t xml:space="preserve">Consequently, </w:t>
      </w:r>
      <w:r w:rsidR="00307D00" w:rsidRPr="00153087">
        <w:rPr>
          <w:lang w:bidi="fa-IR"/>
        </w:rPr>
        <w:t xml:space="preserve">art education </w:t>
      </w:r>
      <w:r w:rsidRPr="00153087">
        <w:rPr>
          <w:lang w:bidi="fa-IR"/>
        </w:rPr>
        <w:t>students submitted a total of three traditional posters and twenty-two digital posters. Many of the digital posters reached the final design stage. Art education students used software like CorelDRAW, Photoshop, and Illustrator to create the digital posters. In addition, 3D animation tools were used to animate the designs, and AI technology was used to generate online QR codes for the posters. These digital works were then shared on online art platforms.</w:t>
      </w:r>
    </w:p>
    <w:p w14:paraId="6815DF56" w14:textId="53B6C601" w:rsidR="004C739B" w:rsidRPr="00153087" w:rsidRDefault="003C07A2" w:rsidP="00293E56">
      <w:pPr>
        <w:pStyle w:val="AAText"/>
        <w:rPr>
          <w:lang w:bidi="fa-IR"/>
        </w:rPr>
      </w:pPr>
      <w:r w:rsidRPr="00153087">
        <w:rPr>
          <w:lang w:bidi="fa-IR"/>
        </w:rPr>
        <w:t>Posters were developed to show art school students the capabilities of digital technologies, and they moved on to the next level of design</w:t>
      </w:r>
      <w:r w:rsidR="004C739B" w:rsidRPr="00153087">
        <w:rPr>
          <w:lang w:bidi="fa-IR"/>
        </w:rPr>
        <w:t>.</w:t>
      </w:r>
    </w:p>
    <w:p w14:paraId="35EA6213" w14:textId="2A25D237" w:rsidR="00C041D8" w:rsidRPr="00153087" w:rsidRDefault="004C739B" w:rsidP="00293E56">
      <w:pPr>
        <w:pStyle w:val="AAText"/>
        <w:rPr>
          <w:lang w:bidi="fa-IR"/>
        </w:rPr>
      </w:pPr>
      <w:r w:rsidRPr="00153087">
        <w:rPr>
          <w:lang w:bidi="fa-IR"/>
        </w:rPr>
        <w:t>Furthermore, the characteristics of the created posters using digital technologies were examined and categorized. This examination process was intended to assess the creative characteristics and design elements incorporated into the digital technology posters. The categorized results will be fully discussed in the results section with other quantitative results to provide a complete assessment of the impact of digital technologies on the creative work of art education students.</w:t>
      </w:r>
    </w:p>
    <w:p w14:paraId="1A1DCC51" w14:textId="3F2FE1EE" w:rsidR="009836E4" w:rsidRPr="00153087" w:rsidRDefault="00C041D8" w:rsidP="00293E56">
      <w:pPr>
        <w:pStyle w:val="AAText"/>
        <w:rPr>
          <w:rtl/>
          <w:lang w:bidi="fa-IR"/>
        </w:rPr>
      </w:pPr>
      <w:r w:rsidRPr="00153087">
        <w:rPr>
          <w:lang w:bidi="fa-IR"/>
        </w:rPr>
        <w:t xml:space="preserve">Post-Test: </w:t>
      </w:r>
      <w:r w:rsidR="004B4F49" w:rsidRPr="00153087">
        <w:rPr>
          <w:lang w:bidi="fa-IR"/>
        </w:rPr>
        <w:t>Post-Test: After the intervention, the same structured questionnaire was given to both groups again to measure any changes in digital literacy, engagement, and creativity. We removed responses that were incomplete, inconsistent, or not suitable for analysis, which resulted in final datasets for the experimental group (66 participants) and the control group (63 participants).</w:t>
      </w:r>
      <w:r w:rsidR="004B4F49" w:rsidRPr="00153087">
        <w:rPr>
          <w:rFonts w:hint="cs"/>
          <w:rtl/>
          <w:lang w:bidi="fa-IR"/>
        </w:rPr>
        <w:t xml:space="preserve"> </w:t>
      </w:r>
      <w:r w:rsidR="002F7537" w:rsidRPr="00153087">
        <w:rPr>
          <w:lang w:bidi="fa-IR"/>
        </w:rPr>
        <w:t xml:space="preserve">The data collected in the post-test were analyzed and statistically analyzed using the same method used in the pre-test. </w:t>
      </w:r>
      <w:r w:rsidR="009836E4" w:rsidRPr="00153087">
        <w:rPr>
          <w:lang w:bidi="fa-IR"/>
        </w:rPr>
        <w:t>And because of that the direct comparison between the results of pre-test and post-test was available and accordingly any changes in the experimental gropu from the pre-test to the post-test can be Attributed to the intervention activities.</w:t>
      </w:r>
    </w:p>
    <w:p w14:paraId="3100E4A4" w14:textId="4BAC121F" w:rsidR="00617305" w:rsidRPr="00153087" w:rsidRDefault="003C07A2" w:rsidP="00293E56">
      <w:pPr>
        <w:pStyle w:val="AAText"/>
        <w:rPr>
          <w:rtl/>
          <w:lang w:bidi="fa-IR"/>
        </w:rPr>
      </w:pPr>
      <w:r w:rsidRPr="00153087">
        <w:rPr>
          <w:lang w:bidi="fa-IR"/>
        </w:rPr>
        <w:t>Final Analysis and Recommendations: After evaluating the pre-test and post-test results, we conduct the final main and fundamental analyses, which compares the control and experimental groups' results.</w:t>
      </w:r>
      <w:r w:rsidR="002F7537" w:rsidRPr="00153087">
        <w:rPr>
          <w:lang w:bidi="fa-IR"/>
        </w:rPr>
        <w:t xml:space="preserve"> This stage is one of the most exciting stages of this study because it determines whether the digital experimental intervention phase had an effect on the various dimensions of creativity of the experimental group. The approaches taken in this comparative analysis form the basis of the final conclusion and help provide useful suggestions for future studies.</w:t>
      </w:r>
    </w:p>
    <w:p w14:paraId="1657979E" w14:textId="55261503" w:rsidR="00C041D8" w:rsidRPr="00153087" w:rsidRDefault="00C041D8" w:rsidP="00293E56">
      <w:pPr>
        <w:pStyle w:val="AAText"/>
        <w:rPr>
          <w:lang w:bidi="fa-IR"/>
        </w:rPr>
      </w:pPr>
      <w:r w:rsidRPr="00153087">
        <w:rPr>
          <w:lang w:bidi="fa-IR"/>
        </w:rPr>
        <w:t>Thus, the study followed four stages:</w:t>
      </w:r>
    </w:p>
    <w:p w14:paraId="39603FD9" w14:textId="239A1A25" w:rsidR="00C041D8" w:rsidRPr="00153087" w:rsidRDefault="00C041D8" w:rsidP="00293E56">
      <w:pPr>
        <w:pStyle w:val="AAText"/>
        <w:rPr>
          <w:lang w:bidi="fa-IR"/>
        </w:rPr>
      </w:pPr>
      <w:r w:rsidRPr="00153087">
        <w:rPr>
          <w:lang w:bidi="fa-IR"/>
        </w:rPr>
        <w:t xml:space="preserve">(1) distributing pre-test questionnaire to assess the role of digital technology in developing </w:t>
      </w:r>
      <w:r w:rsidR="00307D00" w:rsidRPr="00153087">
        <w:rPr>
          <w:lang w:bidi="fa-IR"/>
        </w:rPr>
        <w:t>prospective art education teachers</w:t>
      </w:r>
      <w:r w:rsidRPr="00153087">
        <w:rPr>
          <w:lang w:bidi="fa-IR"/>
        </w:rPr>
        <w:t xml:space="preserve"> creative abilities;</w:t>
      </w:r>
    </w:p>
    <w:p w14:paraId="3C7E2B31" w14:textId="77777777" w:rsidR="00C041D8" w:rsidRPr="00153087" w:rsidRDefault="00C041D8" w:rsidP="00293E56">
      <w:pPr>
        <w:pStyle w:val="AAText"/>
        <w:rPr>
          <w:lang w:bidi="fa-IR"/>
        </w:rPr>
      </w:pPr>
      <w:r w:rsidRPr="00153087">
        <w:rPr>
          <w:lang w:bidi="fa-IR"/>
        </w:rPr>
        <w:t>(2) conducting the digital poster design course for the Experimental group  and gathering results;</w:t>
      </w:r>
    </w:p>
    <w:p w14:paraId="4F4BDBF4" w14:textId="77777777" w:rsidR="00C041D8" w:rsidRPr="00153087" w:rsidRDefault="00C041D8" w:rsidP="00293E56">
      <w:pPr>
        <w:pStyle w:val="AAText"/>
        <w:rPr>
          <w:lang w:bidi="fa-IR"/>
        </w:rPr>
      </w:pPr>
      <w:r w:rsidRPr="00153087">
        <w:rPr>
          <w:lang w:bidi="fa-IR"/>
        </w:rPr>
        <w:t xml:space="preserve">(3) distributing post-test questionnaire and collecting new data for comparison and analysis of the effects of the intervention phase on the Experimental group  versus the Control group, which did not receive the course; </w:t>
      </w:r>
    </w:p>
    <w:p w14:paraId="2C4201B9" w14:textId="103FCA17" w:rsidR="00C041D8" w:rsidRPr="00153087" w:rsidRDefault="00C041D8" w:rsidP="00293E56">
      <w:pPr>
        <w:pStyle w:val="AAText"/>
        <w:rPr>
          <w:rtl/>
          <w:lang w:bidi="fa-IR"/>
        </w:rPr>
      </w:pPr>
      <w:r w:rsidRPr="00153087">
        <w:rPr>
          <w:lang w:bidi="fa-IR"/>
        </w:rPr>
        <w:t xml:space="preserve">(4) </w:t>
      </w:r>
      <w:r w:rsidR="00E30A56" w:rsidRPr="00153087">
        <w:rPr>
          <w:lang w:bidi="fa-IR"/>
        </w:rPr>
        <w:t>Based on the results obtained from the experimental testing and data analysis, an attempt was made to provide several practical suggestions for making the integration of technology into art education methods more successful.</w:t>
      </w:r>
    </w:p>
    <w:p w14:paraId="3EEE5374" w14:textId="496AADEC" w:rsidR="00617305" w:rsidRPr="00153087" w:rsidRDefault="004B4F49" w:rsidP="00293E56">
      <w:pPr>
        <w:pStyle w:val="AAText"/>
        <w:rPr>
          <w:lang w:bidi="fa-IR"/>
        </w:rPr>
      </w:pPr>
      <w:r w:rsidRPr="00153087">
        <w:rPr>
          <w:lang w:bidi="fa-IR"/>
        </w:rPr>
        <w:t xml:space="preserve">The suggestions offered herein are designed for straightforward implementation. These recommendations emphasize digital resources and technologies that are generally accessible, cost-effective, and user-friendly, thereby ensuring their applicability to both art education students and their educators. </w:t>
      </w:r>
      <w:r w:rsidR="002F7537" w:rsidRPr="00153087">
        <w:rPr>
          <w:lang w:bidi="fa-IR"/>
        </w:rPr>
        <w:t>The suggestions presented aim to enhance the creative abilities of future art teachers by focusing on improving motivation and interest, creative participation, and effective teaching methods. This reinforcement is done gradually and makes the curricula and usual teaching methods undergo positive changes.</w:t>
      </w:r>
    </w:p>
    <w:p w14:paraId="36D7BD6C" w14:textId="1C9F1260" w:rsidR="00C041D8" w:rsidRPr="00153087" w:rsidRDefault="00273111" w:rsidP="00293E56">
      <w:pPr>
        <w:pStyle w:val="AATableText"/>
        <w:rPr>
          <w:rFonts w:eastAsia="MS Mincho"/>
        </w:rPr>
      </w:pPr>
      <w:r w:rsidRPr="00153087">
        <mc:AlternateContent>
          <mc:Choice Requires="wpg">
            <w:drawing>
              <wp:anchor distT="0" distB="0" distL="114300" distR="114300" simplePos="0" relativeHeight="251911168" behindDoc="0" locked="0" layoutInCell="1" allowOverlap="1" wp14:anchorId="673C7A41" wp14:editId="0BE98804">
                <wp:simplePos x="0" y="0"/>
                <wp:positionH relativeFrom="margin">
                  <wp:posOffset>324976</wp:posOffset>
                </wp:positionH>
                <wp:positionV relativeFrom="paragraph">
                  <wp:posOffset>217824</wp:posOffset>
                </wp:positionV>
                <wp:extent cx="5486400" cy="3450590"/>
                <wp:effectExtent l="38100" t="0" r="76200" b="0"/>
                <wp:wrapTopAndBottom/>
                <wp:docPr id="165683578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3450590"/>
                          <a:chOff x="0" y="0"/>
                          <a:chExt cx="5486400" cy="2960844"/>
                        </a:xfrm>
                      </wpg:grpSpPr>
                      <wpg:graphicFrame>
                        <wpg:cNvPr id="1824380377" name="Diagram 10"/>
                        <wpg:cNvFrPr/>
                        <wpg:xfrm>
                          <a:off x="0" y="2222339"/>
                          <a:ext cx="5486400" cy="738505"/>
                        </wpg:xfrm>
                        <a:graphic>
                          <a:graphicData uri="http://schemas.openxmlformats.org/drawingml/2006/diagram">
                            <dgm:relIds xmlns:dgm="http://schemas.openxmlformats.org/drawingml/2006/diagram" xmlns:r="http://schemas.openxmlformats.org/officeDocument/2006/relationships" r:dm="rId78" r:lo="rId79" r:qs="rId80" r:cs="rId81"/>
                          </a:graphicData>
                        </a:graphic>
                      </wpg:graphicFrame>
                      <wpg:graphicFrame>
                        <wpg:cNvPr id="66764835" name="Diagram 10"/>
                        <wpg:cNvFrPr/>
                        <wpg:xfrm>
                          <a:off x="0" y="0"/>
                          <a:ext cx="5486400" cy="2188210"/>
                        </wpg:xfrm>
                        <a:graphic>
                          <a:graphicData uri="http://schemas.openxmlformats.org/drawingml/2006/diagram">
                            <dgm:relIds xmlns:dgm="http://schemas.openxmlformats.org/drawingml/2006/diagram" xmlns:r="http://schemas.openxmlformats.org/officeDocument/2006/relationships" r:dm="rId83" r:lo="rId84" r:qs="rId85" r:cs="rId86"/>
                          </a:graphicData>
                        </a:graphic>
                      </wpg:graphicFrame>
                    </wpg:wgp>
                  </a:graphicData>
                </a:graphic>
                <wp14:sizeRelH relativeFrom="page">
                  <wp14:pctWidth>0</wp14:pctWidth>
                </wp14:sizeRelH>
                <wp14:sizeRelV relativeFrom="margin">
                  <wp14:pctHeight>0</wp14:pctHeight>
                </wp14:sizeRelV>
              </wp:anchor>
            </w:drawing>
          </mc:Choice>
          <mc:Fallback>
            <w:pict>
              <v:group w14:anchorId="65AF29CD" id="Group 15" o:spid="_x0000_s1026" style="position:absolute;margin-left:25.6pt;margin-top:17.15pt;width:6in;height:271.7pt;z-index:251911168;mso-position-horizontal-relative:margin;mso-height-relative:margin" coordsize="54864,29608"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">
                <v:shape id="Diagram 10" o:spid="_x0000_s1027" type="#_x0000_t75" style="position:absolute;left:-121;top:22701;width:55106;height:6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">
                  <v:imagedata r:id="rId88" o:title=""/>
                  <o:lock v:ext="edit" aspectratio="f"/>
                </v:shape>
                <v:shape id="Diagram 10" o:spid="_x0000_s1028" type="#_x0000_t75" style="position:absolute;left:-121;top:1360;width:55228;height:184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">
                  <v:imagedata r:id="rId89" o:title=""/>
                  <o:lock v:ext="edit" aspectratio="f"/>
                </v:shape>
                <w10:wrap type="topAndBottom" anchorx="margin"/>
              </v:group>
            </w:pict>
          </mc:Fallback>
        </mc:AlternateContent>
      </w:r>
    </w:p>
    <w:p w14:paraId="3123C2A2" w14:textId="77777777" w:rsidR="00F8229A" w:rsidRPr="00153087" w:rsidRDefault="00F8229A" w:rsidP="00293E56">
      <w:pPr>
        <w:pStyle w:val="AAFiguretitle"/>
      </w:pPr>
    </w:p>
    <w:p w14:paraId="513C04AB" w14:textId="12850400" w:rsidR="00273111" w:rsidRPr="00153087" w:rsidRDefault="00C041D8" w:rsidP="00273111">
      <w:pPr>
        <w:pStyle w:val="AAFiguretitle"/>
        <w:rPr>
          <w:rtl/>
        </w:rPr>
      </w:pPr>
      <w:r w:rsidRPr="00153087">
        <w:t xml:space="preserve">Figure </w:t>
      </w:r>
      <w:r w:rsidR="007D2F93" w:rsidRPr="00153087">
        <w:t>15</w:t>
      </w:r>
      <w:r w:rsidRPr="00153087">
        <w:t xml:space="preserve">- Integrated </w:t>
      </w:r>
      <w:r w:rsidR="008C3A58" w:rsidRPr="00153087">
        <w:t>methodological</w:t>
      </w:r>
      <w:r w:rsidRPr="00153087">
        <w:t xml:space="preserve"> </w:t>
      </w:r>
      <w:r w:rsidR="008C3A58" w:rsidRPr="00153087">
        <w:t>f</w:t>
      </w:r>
      <w:r w:rsidRPr="00153087">
        <w:t xml:space="preserve">ramework and Pre–Post </w:t>
      </w:r>
      <w:r w:rsidR="008C3A58" w:rsidRPr="00153087">
        <w:t>experimental research</w:t>
      </w:r>
      <w:r w:rsidRPr="00153087">
        <w:rPr>
          <w:rtl/>
        </w:rPr>
        <w:t xml:space="preserve"> </w:t>
      </w:r>
      <w:r w:rsidR="008C3A58" w:rsidRPr="00153087">
        <w:t>design</w:t>
      </w:r>
    </w:p>
    <w:p w14:paraId="1B90E394" w14:textId="18D3F1A0" w:rsidR="00C041D8" w:rsidRPr="00153087" w:rsidRDefault="00C041D8" w:rsidP="00293E56">
      <w:pPr>
        <w:pStyle w:val="AATexthyphen"/>
        <w:rPr>
          <w:lang w:bidi="fa-IR"/>
        </w:rPr>
      </w:pPr>
      <w:r w:rsidRPr="00153087">
        <w:rPr>
          <w:lang w:bidi="fa-IR"/>
        </w:rPr>
        <w:t xml:space="preserve">Data </w:t>
      </w:r>
      <w:r w:rsidR="00813493" w:rsidRPr="00153087">
        <w:rPr>
          <w:lang w:bidi="fa-IR"/>
        </w:rPr>
        <w:t>analysis approach</w:t>
      </w:r>
    </w:p>
    <w:p w14:paraId="20163674" w14:textId="28D458C4" w:rsidR="00C041D8" w:rsidRPr="00153087" w:rsidRDefault="004C739B" w:rsidP="00293E56">
      <w:pPr>
        <w:pStyle w:val="AAText"/>
        <w:rPr>
          <w:lang w:bidi="fa-IR"/>
        </w:rPr>
      </w:pPr>
      <w:r w:rsidRPr="00153087">
        <w:rPr>
          <w:lang w:bidi="fa-IR"/>
        </w:rPr>
        <w:t xml:space="preserve">The analytical framework that was used in the course of this investigation was largely quantitative in nature, with some qualitative aspects included for the purpose of clarifying the findings of the study. </w:t>
      </w:r>
      <w:r w:rsidR="00AF4C20" w:rsidRPr="00153087">
        <w:rPr>
          <w:lang w:bidi="fa-IR"/>
        </w:rPr>
        <w:t xml:space="preserve">The main building block of this framework was a quasi-experimental design with two control and experimental groups. </w:t>
      </w:r>
      <w:r w:rsidR="00E579C0" w:rsidRPr="00153087">
        <w:rPr>
          <w:lang w:bidi="fa-IR"/>
        </w:rPr>
        <w:t>For a better understanding of the results and in order to do a more deeper and analytical study, a pre-test and a post-test were used in this study as two different points of measurement for better comparison. In between these two points, a special experimental intervention period was designed for the experimental group. In this study, descriptive and inferential statistical analysis were used throughout the process in order to have a comprehensive view of the process of the study.</w:t>
      </w:r>
      <w:r w:rsidR="004B4F49" w:rsidRPr="00153087">
        <w:rPr>
          <w:lang w:bidi="fa-IR"/>
        </w:rPr>
        <w:t xml:space="preserve"> </w:t>
      </w:r>
      <w:r w:rsidR="00D266F6" w:rsidRPr="00153087">
        <w:rPr>
          <w:lang w:bidi="fa-IR"/>
        </w:rPr>
        <w:t>Descriptive surveys provided information from many participants, while subsequent analyses helped to provide a more detailed examination of the research questions and assess the effectiveness of the experimental intervention</w:t>
      </w:r>
      <w:r w:rsidR="00C041D8" w:rsidRPr="00153087">
        <w:rPr>
          <w:lang w:bidi="fa-IR"/>
        </w:rPr>
        <w:t>.</w:t>
      </w:r>
    </w:p>
    <w:p w14:paraId="0F33BE69" w14:textId="334B4BA6" w:rsidR="00C041D8" w:rsidRPr="00153087" w:rsidRDefault="00C041D8" w:rsidP="00293E56">
      <w:pPr>
        <w:pStyle w:val="AATexthyphen"/>
        <w:rPr>
          <w:lang w:bidi="fa-IR"/>
        </w:rPr>
      </w:pPr>
      <w:r w:rsidRPr="00153087">
        <w:rPr>
          <w:lang w:bidi="fa-IR"/>
        </w:rPr>
        <w:t xml:space="preserve">Data </w:t>
      </w:r>
      <w:r w:rsidR="00813493" w:rsidRPr="00153087">
        <w:rPr>
          <w:lang w:bidi="fa-IR"/>
        </w:rPr>
        <w:t>collection and preparation</w:t>
      </w:r>
    </w:p>
    <w:p w14:paraId="4F1C7372" w14:textId="163D225E" w:rsidR="00C041D8" w:rsidRPr="00153087" w:rsidRDefault="00D266F6" w:rsidP="00293E56">
      <w:pPr>
        <w:pStyle w:val="AAText"/>
        <w:rPr>
          <w:lang w:bidi="fa-IR"/>
        </w:rPr>
      </w:pPr>
      <w:r w:rsidRPr="00153087">
        <w:rPr>
          <w:lang w:bidi="fa-IR"/>
        </w:rPr>
        <w:t>All data were collected from all participants in the form of digital questionnaires electronically via an online service. The data was then transferred to Excel sheets in coded formats. In these files, a first data check was performed to separate the essential information needed from the demographic data. Missing and duplicate values ​​were identified. Any outliers and any inconsistencies were identified and separated. After cleaning and organizing the final data, they were imported into IBM SPSS Statistics (version 25) for further stages and statistical analysis</w:t>
      </w:r>
      <w:r w:rsidR="00617305" w:rsidRPr="00153087">
        <w:rPr>
          <w:lang w:bidi="fa-IR"/>
        </w:rPr>
        <w:t>.</w:t>
      </w:r>
    </w:p>
    <w:p w14:paraId="1185CA30" w14:textId="5FCC358C" w:rsidR="00C041D8" w:rsidRPr="00153087" w:rsidRDefault="00C041D8" w:rsidP="00293E56">
      <w:pPr>
        <w:pStyle w:val="AATexthyphen"/>
        <w:rPr>
          <w:lang w:bidi="fa-IR"/>
        </w:rPr>
      </w:pPr>
      <w:r w:rsidRPr="00153087">
        <w:rPr>
          <w:lang w:bidi="fa-IR"/>
        </w:rPr>
        <w:t xml:space="preserve">Measurement </w:t>
      </w:r>
      <w:r w:rsidR="00813493" w:rsidRPr="00153087">
        <w:rPr>
          <w:lang w:bidi="fa-IR"/>
        </w:rPr>
        <w:t>instruments and data structure</w:t>
      </w:r>
    </w:p>
    <w:p w14:paraId="6913D9A9" w14:textId="4BEEF368" w:rsidR="00E3783F" w:rsidRPr="00153087" w:rsidRDefault="00D266F6" w:rsidP="00293E56">
      <w:pPr>
        <w:pStyle w:val="AAText"/>
        <w:rPr>
          <w:rtl/>
          <w:lang w:bidi="fa-IR"/>
        </w:rPr>
      </w:pPr>
      <w:r w:rsidRPr="00153087">
        <w:rPr>
          <w:lang w:bidi="fa-IR"/>
        </w:rPr>
        <w:t xml:space="preserve">The tool used in this study for data collection was a semi-structured questionnaire that aimed to: Do ​​digital tools really help </w:t>
      </w:r>
      <w:r w:rsidR="00307D00" w:rsidRPr="00153087">
        <w:rPr>
          <w:lang w:bidi="fa-IR"/>
        </w:rPr>
        <w:t>prospective</w:t>
      </w:r>
      <w:r w:rsidRPr="00153087">
        <w:rPr>
          <w:lang w:bidi="fa-IR"/>
        </w:rPr>
        <w:t xml:space="preserve"> art education teachers to become more creative? This questionnaire incorporated all 4 dimensions of creativity used in the study, ranging from examining the knowledge and skills of learners to their level of interest and willingness, confidence in using digital technologies, participation, etc. And finally, it attempted to understand to what extent these variables could influence the creative outputs and products produced by future art education teachers.</w:t>
      </w:r>
      <w:r w:rsidR="00E579C0" w:rsidRPr="00153087">
        <w:rPr>
          <w:lang w:bidi="fa-IR"/>
        </w:rPr>
        <w:t xml:space="preserve"> </w:t>
      </w:r>
      <w:r w:rsidR="004B4F49" w:rsidRPr="00153087">
        <w:rPr>
          <w:lang w:bidi="fa-IR"/>
        </w:rPr>
        <w:t>The questionnaire comprises four principal dimensions, each addressing a distinct yet interrelated facet of digital engagement and creativity.</w:t>
      </w:r>
    </w:p>
    <w:p w14:paraId="537D2221" w14:textId="1E844DD0" w:rsidR="00E3783F" w:rsidRPr="00153087" w:rsidRDefault="004B4F49" w:rsidP="00293E56">
      <w:pPr>
        <w:pStyle w:val="AAText"/>
        <w:rPr>
          <w:lang w:bidi="fa-IR"/>
        </w:rPr>
      </w:pPr>
      <w:r w:rsidRPr="00153087">
        <w:rPr>
          <w:lang w:bidi="fa-IR"/>
        </w:rPr>
        <w:t xml:space="preserve">The initial dimension, Digital Literacy and Knowledge (P1), </w:t>
      </w:r>
      <w:r w:rsidR="00E3783F" w:rsidRPr="00153087">
        <w:rPr>
          <w:lang w:bidi="fa-IR"/>
        </w:rPr>
        <w:t>The first part, P1, is all about the basics. It checks how much technical know-how the students have and how familiar they are with the tools used in art classes today. This covers things like using laptops, tablets, and digital pens, but also more practical stuff—like if they can install and set up art software without help. It also looks at how they find trustworthy art resources online and if they actually get how copyright and intellectual property work.</w:t>
      </w:r>
    </w:p>
    <w:p w14:paraId="635A1733" w14:textId="3A3738DE" w:rsidR="00E579C0" w:rsidRPr="00153087" w:rsidRDefault="00E579C0" w:rsidP="00293E56">
      <w:pPr>
        <w:pStyle w:val="AAText"/>
        <w:rPr>
          <w:lang w:bidi="fa-IR"/>
        </w:rPr>
      </w:pPr>
      <w:r w:rsidRPr="00153087">
        <w:rPr>
          <w:lang w:bidi="fa-IR"/>
        </w:rPr>
        <w:t>However, this focus is not limited to technical skills alone. This segment also measures how much confident and motivated are future art teachers when they use of digital technology. By examining the technical skills of art education students, as well as their attitude towards technology, this part acts as a foundation to go into the next phases.</w:t>
      </w:r>
    </w:p>
    <w:p w14:paraId="5166BABC" w14:textId="36F732F1" w:rsidR="00E579C0" w:rsidRPr="00153087" w:rsidRDefault="00A939BF" w:rsidP="00293E56">
      <w:pPr>
        <w:pStyle w:val="AAText"/>
        <w:rPr>
          <w:lang w:bidi="fa-IR"/>
        </w:rPr>
      </w:pPr>
      <w:r w:rsidRPr="00153087">
        <w:rPr>
          <w:lang w:bidi="fa-IR"/>
        </w:rPr>
        <w:t xml:space="preserve">The second dimension, Engagement in Creative Digital Activities (P2), </w:t>
      </w:r>
      <w:r w:rsidR="00E67794" w:rsidRPr="00153087">
        <w:rPr>
          <w:lang w:bidi="fa-IR"/>
        </w:rPr>
        <w:t xml:space="preserve">examines the extent to which participants use digital tools to increase their active participation. In other words, how digital tools can encourage active participation of participants. </w:t>
      </w:r>
      <w:r w:rsidR="00E30A56" w:rsidRPr="00153087">
        <w:rPr>
          <w:lang w:bidi="fa-IR"/>
        </w:rPr>
        <w:t xml:space="preserve">In this dimension, different types of participation (cognitive, emotional, behavioral) are examined along with digital participation. </w:t>
      </w:r>
      <w:r w:rsidR="00E579C0" w:rsidRPr="00153087">
        <w:rPr>
          <w:lang w:bidi="fa-IR"/>
        </w:rPr>
        <w:t>Besides the aspect of participation, the study focuses on the interaction of students with other students and with their to understand can the digital technology make their participation better or not.</w:t>
      </w:r>
      <w:r w:rsidR="00F8229A" w:rsidRPr="00153087">
        <w:rPr>
          <w:lang w:bidi="fa-IR"/>
        </w:rPr>
        <w:t xml:space="preserve"> </w:t>
      </w:r>
      <w:r w:rsidR="00E74319" w:rsidRPr="00153087">
        <w:rPr>
          <w:lang w:bidi="fa-IR"/>
        </w:rPr>
        <w:t xml:space="preserve">Technological and Pedagogical Environment </w:t>
      </w:r>
      <w:r w:rsidR="007166DF" w:rsidRPr="00153087">
        <w:rPr>
          <w:lang w:bidi="fa-IR"/>
        </w:rPr>
        <w:t xml:space="preserve">in Art Education </w:t>
      </w:r>
      <w:r w:rsidR="004C739B" w:rsidRPr="00153087">
        <w:rPr>
          <w:lang w:bidi="fa-IR"/>
        </w:rPr>
        <w:t xml:space="preserve">(P3), </w:t>
      </w:r>
      <w:r w:rsidR="00C013F8" w:rsidRPr="00153087">
        <w:rPr>
          <w:lang w:bidi="fa-IR"/>
        </w:rPr>
        <w:t xml:space="preserve">is the third dimension. This dimension specifically identifies how well the </w:t>
      </w:r>
      <w:r w:rsidR="001B2D5C" w:rsidRPr="00153087">
        <w:rPr>
          <w:lang w:bidi="fa-IR"/>
        </w:rPr>
        <w:t xml:space="preserve">technology-enhanced pedagogical environment </w:t>
      </w:r>
      <w:r w:rsidR="00C013F8" w:rsidRPr="00153087">
        <w:rPr>
          <w:lang w:bidi="fa-IR"/>
        </w:rPr>
        <w:t xml:space="preserve">and the learning methods used are suitable for encouraging creativity and assesses their quality and effectiveness. </w:t>
      </w:r>
      <w:r w:rsidR="00E579C0" w:rsidRPr="00153087">
        <w:rPr>
          <w:lang w:bidi="fa-IR"/>
        </w:rPr>
        <w:t xml:space="preserve">At the same time, there is a focus on how </w:t>
      </w:r>
      <w:r w:rsidR="005069D6" w:rsidRPr="00153087">
        <w:rPr>
          <w:lang w:bidi="fa-IR"/>
        </w:rPr>
        <w:t xml:space="preserve">can </w:t>
      </w:r>
      <w:r w:rsidR="00E579C0" w:rsidRPr="00153087">
        <w:rPr>
          <w:lang w:bidi="fa-IR"/>
        </w:rPr>
        <w:t xml:space="preserve">future art teachers use digital platforms to </w:t>
      </w:r>
      <w:r w:rsidR="005069D6" w:rsidRPr="00153087">
        <w:rPr>
          <w:lang w:bidi="fa-IR"/>
        </w:rPr>
        <w:t>help</w:t>
      </w:r>
      <w:r w:rsidR="00E579C0" w:rsidRPr="00153087">
        <w:rPr>
          <w:lang w:bidi="fa-IR"/>
        </w:rPr>
        <w:t xml:space="preserve"> them in </w:t>
      </w:r>
      <w:r w:rsidR="005069D6" w:rsidRPr="00153087">
        <w:rPr>
          <w:lang w:bidi="fa-IR"/>
        </w:rPr>
        <w:t>understanding</w:t>
      </w:r>
      <w:r w:rsidR="00E579C0" w:rsidRPr="00153087">
        <w:rPr>
          <w:lang w:bidi="fa-IR"/>
        </w:rPr>
        <w:t xml:space="preserve"> artistic ideas, </w:t>
      </w:r>
      <w:r w:rsidR="005069D6" w:rsidRPr="00153087">
        <w:rPr>
          <w:lang w:bidi="fa-IR"/>
        </w:rPr>
        <w:t>be active</w:t>
      </w:r>
      <w:r w:rsidR="00E579C0" w:rsidRPr="00153087">
        <w:rPr>
          <w:lang w:bidi="fa-IR"/>
        </w:rPr>
        <w:t xml:space="preserve"> </w:t>
      </w:r>
      <w:r w:rsidR="005069D6" w:rsidRPr="00153087">
        <w:rPr>
          <w:lang w:bidi="fa-IR"/>
        </w:rPr>
        <w:t>in</w:t>
      </w:r>
      <w:r w:rsidR="00E579C0" w:rsidRPr="00153087">
        <w:rPr>
          <w:lang w:bidi="fa-IR"/>
        </w:rPr>
        <w:t xml:space="preserve"> the digital learning environment, and using the most appropriate learning methods according to the technolog</w:t>
      </w:r>
      <w:r w:rsidR="005069D6" w:rsidRPr="00153087">
        <w:rPr>
          <w:lang w:bidi="fa-IR"/>
        </w:rPr>
        <w:t>ies which are provided in the art classes.</w:t>
      </w:r>
    </w:p>
    <w:p w14:paraId="4D65A5AE" w14:textId="318F228C" w:rsidR="00E3783F" w:rsidRPr="00153087" w:rsidRDefault="00C013F8" w:rsidP="00293E56">
      <w:pPr>
        <w:pStyle w:val="AAText"/>
        <w:rPr>
          <w:lang w:bidi="fa-IR"/>
        </w:rPr>
      </w:pPr>
      <w:r w:rsidRPr="00153087">
        <w:rPr>
          <w:lang w:bidi="fa-IR"/>
        </w:rPr>
        <w:t>In addition, P3 shows how the unique characteristics of digital technologies, such as speed, reliability, abundant data storage, and flexibility of teaching methods, will be. As a result, this dimension states that the interaction between the digital learning environment and the available digital tools can support creative artistic experiences</w:t>
      </w:r>
      <w:r w:rsidR="00541F65" w:rsidRPr="00153087">
        <w:rPr>
          <w:lang w:bidi="fa-IR"/>
        </w:rPr>
        <w:t>.</w:t>
      </w:r>
      <w:r w:rsidR="00F8229A" w:rsidRPr="00153087">
        <w:rPr>
          <w:lang w:bidi="fa-IR"/>
        </w:rPr>
        <w:t xml:space="preserve"> </w:t>
      </w:r>
      <w:r w:rsidR="00A939BF" w:rsidRPr="00153087">
        <w:rPr>
          <w:lang w:bidi="fa-IR"/>
        </w:rPr>
        <w:t xml:space="preserve">Creative Artistic Outcomes Using Digital Technology (P4), </w:t>
      </w:r>
      <w:r w:rsidRPr="00153087">
        <w:rPr>
          <w:lang w:bidi="fa-IR"/>
        </w:rPr>
        <w:t xml:space="preserve">Creative artistic outcomes using digital technology (P4) is the last dimension of this cycle and the turning point of the creativity survey. In this section, along with the information obtained from the questionnaire, real and tangible results are collected and the real impact of digital tools on what is produced by </w:t>
      </w:r>
      <w:r w:rsidR="00307D00" w:rsidRPr="00153087">
        <w:rPr>
          <w:lang w:bidi="fa-IR"/>
        </w:rPr>
        <w:t xml:space="preserve">art education </w:t>
      </w:r>
      <w:r w:rsidRPr="00153087">
        <w:rPr>
          <w:lang w:bidi="fa-IR"/>
        </w:rPr>
        <w:t>students is objectively examined. This section examines everything about creativity. For example: How did the students come up with ideas? How original and diverse are the ideas? How well did they adapt to the concepts and goals of design and art? Or how much trial and error did they engage in in the artistic production process?</w:t>
      </w:r>
    </w:p>
    <w:p w14:paraId="49EDB996" w14:textId="77777777" w:rsidR="006478CC" w:rsidRPr="00153087" w:rsidRDefault="004C739B" w:rsidP="00293E56">
      <w:pPr>
        <w:pStyle w:val="AAText"/>
        <w:rPr>
          <w:lang w:bidi="fa-IR"/>
        </w:rPr>
      </w:pPr>
      <w:r w:rsidRPr="00153087">
        <w:rPr>
          <w:lang w:bidi="fa-IR"/>
        </w:rPr>
        <w:t xml:space="preserve">This section also asks the </w:t>
      </w:r>
      <w:r w:rsidR="00307D00" w:rsidRPr="00153087">
        <w:rPr>
          <w:lang w:bidi="fa-IR"/>
        </w:rPr>
        <w:t>prospective art education teachers</w:t>
      </w:r>
      <w:r w:rsidRPr="00153087">
        <w:rPr>
          <w:lang w:bidi="fa-IR"/>
        </w:rPr>
        <w:t xml:space="preserve"> what they think about the tools they use. It’s an exploration of how things like AI and various software apps actually impact their personal style and creative growth. But it’s not all about the successes; P4 also makes sure to highlight the struggles and the headaches the students ran into technically.</w:t>
      </w:r>
      <w:r w:rsidR="00E3783F" w:rsidRPr="00153087">
        <w:rPr>
          <w:lang w:bidi="fa-IR"/>
        </w:rPr>
        <w:t xml:space="preserve"> By looking at both the help and the hurdles, this part of the study gives a realistic picture of how digital skills actually turn into real, visible art in a classroom setting</w:t>
      </w:r>
      <w:r w:rsidR="00B53980" w:rsidRPr="00153087">
        <w:rPr>
          <w:lang w:bidi="fa-IR"/>
        </w:rPr>
        <w:t>.</w:t>
      </w:r>
      <w:r w:rsidR="00C5067D" w:rsidRPr="00153087">
        <w:rPr>
          <w:lang w:bidi="fa-IR"/>
        </w:rPr>
        <w:t xml:space="preserve"> </w:t>
      </w:r>
    </w:p>
    <w:p w14:paraId="2427E68A" w14:textId="0F584F7A" w:rsidR="00A939BF" w:rsidRPr="00153087" w:rsidRDefault="00E3783F" w:rsidP="00293E56">
      <w:pPr>
        <w:pStyle w:val="AAText"/>
        <w:rPr>
          <w:lang w:bidi="fa-IR"/>
        </w:rPr>
      </w:pPr>
      <w:r w:rsidRPr="00153087">
        <w:rPr>
          <w:lang w:bidi="fa-IR"/>
        </w:rPr>
        <w:t xml:space="preserve">For the answers, a simple 1-to-5 Likert scale was used, where 1 means </w:t>
      </w:r>
      <w:r w:rsidR="00C27ABE" w:rsidRPr="00153087">
        <w:rPr>
          <w:lang w:bidi="fa-IR"/>
        </w:rPr>
        <w:t>«</w:t>
      </w:r>
      <w:r w:rsidRPr="00153087">
        <w:rPr>
          <w:lang w:bidi="fa-IR"/>
        </w:rPr>
        <w:t>Strongly Disagree</w:t>
      </w:r>
      <w:r w:rsidR="00C27ABE" w:rsidRPr="00153087">
        <w:rPr>
          <w:lang w:bidi="fa-IR"/>
        </w:rPr>
        <w:t>»</w:t>
      </w:r>
      <w:r w:rsidRPr="00153087">
        <w:rPr>
          <w:lang w:bidi="fa-IR"/>
        </w:rPr>
        <w:t xml:space="preserve"> and 5 means </w:t>
      </w:r>
      <w:r w:rsidR="00C27ABE" w:rsidRPr="00153087">
        <w:rPr>
          <w:lang w:bidi="fa-IR"/>
        </w:rPr>
        <w:t>«</w:t>
      </w:r>
      <w:r w:rsidRPr="00153087">
        <w:rPr>
          <w:lang w:bidi="fa-IR"/>
        </w:rPr>
        <w:t>Strongly Agree</w:t>
      </w:r>
      <w:r w:rsidR="00C27ABE" w:rsidRPr="00153087">
        <w:rPr>
          <w:lang w:bidi="fa-IR"/>
        </w:rPr>
        <w:t>»</w:t>
      </w:r>
      <w:r w:rsidRPr="00153087">
        <w:rPr>
          <w:lang w:bidi="fa-IR"/>
        </w:rPr>
        <w:t xml:space="preserve">. Now, to keep things moving and avoid asking the same thing fifty times, some questions were set up in a matrix format. This was mainly for the parts about how much tech they knew or how those tools affected their work. It’s a much better way to work because it lets people rate a whole bunch of different tools in one go. It keeps the survey from getting boring or exhausting for the </w:t>
      </w:r>
      <w:r w:rsidR="00307D00" w:rsidRPr="00153087">
        <w:rPr>
          <w:lang w:bidi="fa-IR"/>
        </w:rPr>
        <w:t xml:space="preserve">art education </w:t>
      </w:r>
      <w:r w:rsidRPr="00153087">
        <w:rPr>
          <w:lang w:bidi="fa-IR"/>
        </w:rPr>
        <w:t>students, but still lets us gather a ton of detail on all the different technologies used in art classes today</w:t>
      </w:r>
      <w:r w:rsidR="00A939BF" w:rsidRPr="00153087">
        <w:rPr>
          <w:lang w:bidi="fa-IR"/>
        </w:rPr>
        <w:t>.</w:t>
      </w:r>
    </w:p>
    <w:bookmarkEnd w:id="13"/>
    <w:p w14:paraId="5299D5CB" w14:textId="087DE2FE" w:rsidR="00D22D88" w:rsidRPr="00153087" w:rsidRDefault="00D22D88" w:rsidP="00293E56">
      <w:pPr>
        <w:pStyle w:val="AAText"/>
        <w:ind w:firstLine="0"/>
        <w:rPr>
          <w:lang w:bidi="fa-IR"/>
        </w:rPr>
      </w:pPr>
      <w:r w:rsidRPr="00153087">
        <w:rPr>
          <w:lang w:bidi="fa-IR"/>
        </w:rPr>
        <w:t>The questionnaire also picked up some basic background info, like gender, age, academic level, and what year of study the students were in. This was important so the results could be looked at in the right context.</w:t>
      </w:r>
    </w:p>
    <w:p w14:paraId="317B0F5F" w14:textId="4F557EAD" w:rsidR="00D22D88" w:rsidRPr="00153087" w:rsidRDefault="00D22D88" w:rsidP="00293E56">
      <w:pPr>
        <w:pStyle w:val="AAText"/>
        <w:rPr>
          <w:lang w:bidi="fa-IR"/>
        </w:rPr>
      </w:pPr>
      <w:r w:rsidRPr="00153087">
        <w:rPr>
          <w:lang w:bidi="fa-IR"/>
        </w:rPr>
        <w:t xml:space="preserve">As for the ethics of the study, joining in was 100% voluntary. Everyone was told from the start that their answers would stay private and be analyzed without any names attached. </w:t>
      </w:r>
      <w:r w:rsidR="00000C1E" w:rsidRPr="00153087">
        <w:rPr>
          <w:lang w:bidi="fa-IR"/>
        </w:rPr>
        <w:t>No personal information was collected, and the data collected was only for research purposes. The questions were designed to be answered candidly and thoughtfully, which is important to make the research reliable and valid. It is apparent that the research design is useful for assessing how digital technology can facilitate the creative development of prospective art educators.</w:t>
      </w:r>
    </w:p>
    <w:p w14:paraId="5A26FE90" w14:textId="03CD29C5" w:rsidR="00D22D88" w:rsidRPr="00153087" w:rsidRDefault="00D22D88" w:rsidP="00293E56">
      <w:pPr>
        <w:pStyle w:val="AAText"/>
        <w:rPr>
          <w:lang w:bidi="fa-IR"/>
        </w:rPr>
      </w:pPr>
      <w:r w:rsidRPr="00153087">
        <w:rPr>
          <w:lang w:bidi="fa-IR"/>
        </w:rPr>
        <w:t xml:space="preserve">The </w:t>
      </w:r>
      <w:r w:rsidR="00813493" w:rsidRPr="00153087">
        <w:rPr>
          <w:lang w:bidi="fa-IR"/>
        </w:rPr>
        <w:t>breakdown of items</w:t>
      </w:r>
      <w:r w:rsidRPr="00153087">
        <w:rPr>
          <w:lang w:bidi="fa-IR"/>
        </w:rPr>
        <w:t>:</w:t>
      </w:r>
    </w:p>
    <w:p w14:paraId="264896A3" w14:textId="5739197B" w:rsidR="00D22D88" w:rsidRPr="00153087" w:rsidRDefault="00D22D88" w:rsidP="00293E56">
      <w:pPr>
        <w:pStyle w:val="AATexthyphen"/>
        <w:rPr>
          <w:lang w:bidi="fa-IR"/>
        </w:rPr>
      </w:pPr>
      <w:r w:rsidRPr="00153087">
        <w:rPr>
          <w:lang w:bidi="fa-IR"/>
        </w:rPr>
        <w:t>P1 (</w:t>
      </w:r>
      <w:r w:rsidR="00813493" w:rsidRPr="00153087">
        <w:rPr>
          <w:lang w:bidi="fa-IR"/>
        </w:rPr>
        <w:t>digital literacy and knowledge</w:t>
      </w:r>
      <w:r w:rsidRPr="00153087">
        <w:rPr>
          <w:lang w:bidi="fa-IR"/>
        </w:rPr>
        <w:t>): 16 items</w:t>
      </w:r>
    </w:p>
    <w:p w14:paraId="0BCEEA94" w14:textId="6363BBC4" w:rsidR="00D22D88" w:rsidRPr="00153087" w:rsidRDefault="00D22D88" w:rsidP="00293E56">
      <w:pPr>
        <w:pStyle w:val="AATexthyphen"/>
        <w:rPr>
          <w:lang w:bidi="fa-IR"/>
        </w:rPr>
      </w:pPr>
      <w:r w:rsidRPr="00153087">
        <w:rPr>
          <w:lang w:bidi="fa-IR"/>
        </w:rPr>
        <w:t>P2 (</w:t>
      </w:r>
      <w:r w:rsidR="00813493" w:rsidRPr="00153087">
        <w:rPr>
          <w:lang w:bidi="fa-IR"/>
        </w:rPr>
        <w:t>engagement in creative digital activities</w:t>
      </w:r>
      <w:r w:rsidRPr="00153087">
        <w:rPr>
          <w:lang w:bidi="fa-IR"/>
        </w:rPr>
        <w:t>): 10 items</w:t>
      </w:r>
    </w:p>
    <w:p w14:paraId="41A79B79" w14:textId="6EF2ABC0" w:rsidR="00D22D88" w:rsidRPr="00153087" w:rsidRDefault="00D22D88" w:rsidP="00293E56">
      <w:pPr>
        <w:pStyle w:val="AATexthyphen"/>
        <w:rPr>
          <w:lang w:bidi="fa-IR"/>
        </w:rPr>
      </w:pPr>
      <w:r w:rsidRPr="00153087">
        <w:rPr>
          <w:lang w:bidi="fa-IR"/>
        </w:rPr>
        <w:t>P3 (</w:t>
      </w:r>
      <w:r w:rsidR="00813493" w:rsidRPr="00153087">
        <w:rPr>
          <w:lang w:bidi="fa-IR"/>
        </w:rPr>
        <w:t>technological and pedagogical environment</w:t>
      </w:r>
      <w:r w:rsidRPr="00153087">
        <w:rPr>
          <w:lang w:bidi="fa-IR"/>
        </w:rPr>
        <w:t>): 15 items</w:t>
      </w:r>
    </w:p>
    <w:p w14:paraId="7CED0ED5" w14:textId="0332DB1F" w:rsidR="00D22D88" w:rsidRPr="00153087" w:rsidRDefault="00D22D88" w:rsidP="00293E56">
      <w:pPr>
        <w:pStyle w:val="AATexthyphen"/>
        <w:rPr>
          <w:lang w:bidi="fa-IR"/>
        </w:rPr>
      </w:pPr>
      <w:r w:rsidRPr="00153087">
        <w:rPr>
          <w:lang w:bidi="fa-IR"/>
        </w:rPr>
        <w:t>P4 (</w:t>
      </w:r>
      <w:r w:rsidR="00813493" w:rsidRPr="00153087">
        <w:rPr>
          <w:lang w:bidi="fa-IR"/>
        </w:rPr>
        <w:t>creative artistic outcomes</w:t>
      </w:r>
      <w:r w:rsidRPr="00153087">
        <w:rPr>
          <w:lang w:bidi="fa-IR"/>
        </w:rPr>
        <w:t>): 11 items (The full questionnaire can be found in the appendices)</w:t>
      </w:r>
    </w:p>
    <w:p w14:paraId="2DF82378" w14:textId="3DD4F383" w:rsidR="00D22D88" w:rsidRPr="00153087" w:rsidRDefault="00D22D88" w:rsidP="00293E56">
      <w:pPr>
        <w:pStyle w:val="AAText"/>
        <w:rPr>
          <w:lang w:bidi="fa-IR"/>
        </w:rPr>
      </w:pPr>
      <w:r w:rsidRPr="00153087">
        <w:rPr>
          <w:lang w:bidi="fa-IR"/>
        </w:rPr>
        <w:t xml:space="preserve">Looking at the </w:t>
      </w:r>
      <w:r w:rsidR="00813493" w:rsidRPr="00153087">
        <w:rPr>
          <w:lang w:bidi="fa-IR"/>
        </w:rPr>
        <w:t>n</w:t>
      </w:r>
      <w:r w:rsidRPr="00153087">
        <w:rPr>
          <w:lang w:bidi="fa-IR"/>
        </w:rPr>
        <w:t xml:space="preserve">umbers (Descriptive </w:t>
      </w:r>
      <w:r w:rsidR="00813493" w:rsidRPr="00153087">
        <w:rPr>
          <w:lang w:bidi="fa-IR"/>
        </w:rPr>
        <w:t>a</w:t>
      </w:r>
      <w:r w:rsidRPr="00153087">
        <w:rPr>
          <w:lang w:bidi="fa-IR"/>
        </w:rPr>
        <w:t>nalysis)</w:t>
      </w:r>
    </w:p>
    <w:p w14:paraId="616D3A21" w14:textId="6B3B224D" w:rsidR="00C041D8" w:rsidRPr="00153087" w:rsidRDefault="00D22D88" w:rsidP="00293E56">
      <w:pPr>
        <w:pStyle w:val="AAText"/>
        <w:rPr>
          <w:lang w:bidi="fa-IR"/>
        </w:rPr>
      </w:pPr>
      <w:r w:rsidRPr="00153087">
        <w:rPr>
          <w:lang w:bidi="fa-IR"/>
        </w:rPr>
        <w:t>Before jumping into the deeper statistical tests, a good look at the basic numbers was necessary. This first step helped summarize the main trends and how much the answers varied, giving a clear starting point for understanding the overall patterns in the data. The descriptive stats included</w:t>
      </w:r>
      <w:r w:rsidR="00A939BF" w:rsidRPr="00153087">
        <w:rPr>
          <w:lang w:bidi="fa-IR"/>
        </w:rPr>
        <w:t>:</w:t>
      </w:r>
    </w:p>
    <w:p w14:paraId="365BEC24" w14:textId="77777777" w:rsidR="00C041D8" w:rsidRPr="00153087" w:rsidRDefault="00C041D8" w:rsidP="00293E56">
      <w:pPr>
        <w:pStyle w:val="AATexthyphen"/>
        <w:rPr>
          <w:lang w:bidi="fa-IR"/>
        </w:rPr>
      </w:pPr>
      <w:r w:rsidRPr="00153087">
        <w:rPr>
          <w:lang w:bidi="fa-IR"/>
        </w:rPr>
        <w:t>Means (M)</w:t>
      </w:r>
    </w:p>
    <w:p w14:paraId="7F7EE6FC" w14:textId="77777777" w:rsidR="00C041D8" w:rsidRPr="00153087" w:rsidRDefault="00C041D8" w:rsidP="00293E56">
      <w:pPr>
        <w:pStyle w:val="AATexthyphen"/>
        <w:rPr>
          <w:lang w:bidi="fa-IR"/>
        </w:rPr>
      </w:pPr>
      <w:r w:rsidRPr="00153087">
        <w:rPr>
          <w:lang w:bidi="fa-IR"/>
        </w:rPr>
        <w:t>Standard Deviations (SD)</w:t>
      </w:r>
    </w:p>
    <w:p w14:paraId="42703D72" w14:textId="77777777" w:rsidR="00C041D8" w:rsidRPr="00153087" w:rsidRDefault="00C041D8" w:rsidP="00293E56">
      <w:pPr>
        <w:pStyle w:val="AATexthyphen"/>
        <w:rPr>
          <w:lang w:bidi="fa-IR"/>
        </w:rPr>
      </w:pPr>
      <w:r w:rsidRPr="00153087">
        <w:rPr>
          <w:lang w:bidi="fa-IR"/>
        </w:rPr>
        <w:t>Frequency distributions and percentages</w:t>
      </w:r>
    </w:p>
    <w:p w14:paraId="5E9E8F7A" w14:textId="77777777" w:rsidR="00D22D88" w:rsidRPr="00153087" w:rsidRDefault="00D22D88" w:rsidP="00293E56">
      <w:pPr>
        <w:pStyle w:val="AAText"/>
        <w:rPr>
          <w:lang w:bidi="fa-IR"/>
        </w:rPr>
      </w:pPr>
      <w:r w:rsidRPr="00153087">
        <w:rPr>
          <w:lang w:bidi="fa-IR"/>
        </w:rPr>
        <w:t>These basics made it possible to see the initial differences between the pre-test and post-test for both groups and helped make sense of the more complex tests that came later.</w:t>
      </w:r>
    </w:p>
    <w:p w14:paraId="23708A2D" w14:textId="754BA48A" w:rsidR="00D22D88" w:rsidRPr="00153087" w:rsidRDefault="00D22D88" w:rsidP="00293E56">
      <w:pPr>
        <w:pStyle w:val="AAText"/>
        <w:rPr>
          <w:lang w:bidi="fa-IR"/>
        </w:rPr>
      </w:pPr>
      <w:r w:rsidRPr="00153087">
        <w:rPr>
          <w:lang w:bidi="fa-IR"/>
        </w:rPr>
        <w:t xml:space="preserve">Reliability </w:t>
      </w:r>
      <w:r w:rsidR="00813493" w:rsidRPr="00153087">
        <w:rPr>
          <w:lang w:bidi="fa-IR"/>
        </w:rPr>
        <w:t>a</w:t>
      </w:r>
      <w:r w:rsidRPr="00153087">
        <w:rPr>
          <w:lang w:bidi="fa-IR"/>
        </w:rPr>
        <w:t>nalysis</w:t>
      </w:r>
    </w:p>
    <w:p w14:paraId="45B3ED67" w14:textId="34E1A493" w:rsidR="00C041D8" w:rsidRPr="00153087" w:rsidRDefault="00D22D88" w:rsidP="00293E56">
      <w:pPr>
        <w:pStyle w:val="AAText"/>
        <w:rPr>
          <w:rtl/>
          <w:lang w:bidi="fa-IR"/>
        </w:rPr>
      </w:pPr>
      <w:r w:rsidRPr="00153087">
        <w:rPr>
          <w:lang w:bidi="fa-IR"/>
        </w:rPr>
        <w:t>To make sure the questionnaire was actually measuring things consistently, Cronbach’s Alpha (α) was calculated for each part. This is just a standard way to check if the questions in each section are working well together and reliably measuring what they are supposed to</w:t>
      </w:r>
      <w:r w:rsidR="00541F65" w:rsidRPr="00153087">
        <w:rPr>
          <w:lang w:bidi="fa-IR"/>
        </w:rPr>
        <w:t>.</w:t>
      </w:r>
    </w:p>
    <w:p w14:paraId="2A5326DF" w14:textId="1B156206" w:rsidR="006478CC" w:rsidRPr="00153087" w:rsidRDefault="00C041D8" w:rsidP="00293E56">
      <w:pPr>
        <w:pStyle w:val="AAText"/>
        <w:jc w:val="right"/>
        <w:rPr>
          <w:lang w:bidi="fa-IR"/>
        </w:rPr>
      </w:pPr>
      <w:r w:rsidRPr="00153087">
        <w:rPr>
          <w:lang w:bidi="fa-IR"/>
        </w:rPr>
        <w:drawing>
          <wp:inline distT="0" distB="0" distL="0" distR="0" wp14:anchorId="0889EA76" wp14:editId="2DF466D1">
            <wp:extent cx="2122103" cy="686834"/>
            <wp:effectExtent l="0" t="0" r="0" b="0"/>
            <wp:docPr id="2085429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29473" name=""/>
                    <pic:cNvPicPr/>
                  </pic:nvPicPr>
                  <pic:blipFill>
                    <a:blip r:embed="rId90"/>
                    <a:stretch>
                      <a:fillRect/>
                    </a:stretch>
                  </pic:blipFill>
                  <pic:spPr>
                    <a:xfrm>
                      <a:off x="0" y="0"/>
                      <a:ext cx="2151667" cy="696403"/>
                    </a:xfrm>
                    <a:prstGeom prst="rect">
                      <a:avLst/>
                    </a:prstGeom>
                  </pic:spPr>
                </pic:pic>
              </a:graphicData>
            </a:graphic>
          </wp:inline>
        </w:drawing>
      </w:r>
      <w:r w:rsidR="00EF24F8" w:rsidRPr="00153087">
        <w:rPr>
          <w:lang w:bidi="fa-IR"/>
        </w:rPr>
        <w:t xml:space="preserve">                                            (1)</w:t>
      </w:r>
    </w:p>
    <w:p w14:paraId="24156433" w14:textId="38478201" w:rsidR="00C041D8" w:rsidRPr="00153087" w:rsidRDefault="00C041D8" w:rsidP="00293E56">
      <w:pPr>
        <w:pStyle w:val="AAText"/>
        <w:jc w:val="left"/>
        <w:rPr>
          <w:lang w:bidi="fa-IR"/>
        </w:rPr>
      </w:pPr>
      <w:r w:rsidRPr="00153087">
        <w:rPr>
          <w:lang w:bidi="fa-IR"/>
        </w:rPr>
        <w:t>K = number of items,</w:t>
      </w:r>
    </w:p>
    <w:p w14:paraId="63B1C254" w14:textId="77777777" w:rsidR="00C041D8" w:rsidRPr="00153087" w:rsidRDefault="00000000" w:rsidP="00293E56">
      <w:pPr>
        <w:pStyle w:val="AAText"/>
        <w:jc w:val="left"/>
        <w:rPr>
          <w:lang w:bidi="fa-IR"/>
        </w:rPr>
      </w:pPr>
      <m:oMath>
        <m:sSubSup>
          <m:sSubSupPr>
            <m:ctrlPr>
              <w:rPr>
                <w:rFonts w:ascii="Cambria Math" w:hAnsi="Cambria Math"/>
                <w:i/>
                <w:lang w:bidi="fa-IR"/>
              </w:rPr>
            </m:ctrlPr>
          </m:sSubSupPr>
          <m:e>
            <m:r>
              <w:rPr>
                <w:rFonts w:ascii="Cambria Math" w:hAnsi="Cambria Math"/>
                <w:lang w:bidi="fa-IR"/>
              </w:rPr>
              <m:t>s</m:t>
            </m:r>
          </m:e>
          <m:sub>
            <m:r>
              <w:rPr>
                <w:rFonts w:ascii="Cambria Math" w:hAnsi="Cambria Math"/>
                <w:lang w:bidi="fa-IR"/>
              </w:rPr>
              <m:t>i</m:t>
            </m:r>
          </m:sub>
          <m:sup>
            <m:r>
              <w:rPr>
                <w:rFonts w:ascii="Cambria Math" w:hAnsi="Cambria Math"/>
                <w:lang w:bidi="fa-IR"/>
              </w:rPr>
              <m:t>2</m:t>
            </m:r>
          </m:sup>
        </m:sSubSup>
      </m:oMath>
      <w:r w:rsidR="00C041D8" w:rsidRPr="00153087">
        <w:rPr>
          <w:lang w:bidi="fa-IR"/>
        </w:rPr>
        <w:t>= variance of each individual item</w:t>
      </w:r>
    </w:p>
    <w:p w14:paraId="35790D7F" w14:textId="77777777" w:rsidR="00C041D8" w:rsidRPr="00153087" w:rsidRDefault="00000000" w:rsidP="00293E56">
      <w:pPr>
        <w:pStyle w:val="AAText"/>
        <w:jc w:val="left"/>
        <w:rPr>
          <w:lang w:bidi="fa-IR"/>
        </w:rPr>
      </w:pPr>
      <m:oMath>
        <m:sSubSup>
          <m:sSubSupPr>
            <m:ctrlPr>
              <w:rPr>
                <w:rFonts w:ascii="Cambria Math" w:hAnsi="Cambria Math"/>
                <w:i/>
                <w:lang w:bidi="fa-IR"/>
              </w:rPr>
            </m:ctrlPr>
          </m:sSubSupPr>
          <m:e>
            <m:r>
              <w:rPr>
                <w:rFonts w:ascii="Cambria Math" w:hAnsi="Cambria Math"/>
                <w:lang w:bidi="fa-IR"/>
              </w:rPr>
              <m:t>s</m:t>
            </m:r>
          </m:e>
          <m:sub>
            <m:r>
              <w:rPr>
                <w:rFonts w:ascii="Cambria Math" w:hAnsi="Cambria Math"/>
                <w:lang w:bidi="fa-IR"/>
              </w:rPr>
              <m:t>p</m:t>
            </m:r>
          </m:sub>
          <m:sup>
            <m:r>
              <w:rPr>
                <w:rFonts w:ascii="Cambria Math" w:hAnsi="Cambria Math"/>
                <w:lang w:bidi="fa-IR"/>
              </w:rPr>
              <m:t>2</m:t>
            </m:r>
          </m:sup>
        </m:sSubSup>
      </m:oMath>
      <w:r w:rsidR="00C041D8" w:rsidRPr="00153087">
        <w:rPr>
          <w:lang w:bidi="fa-IR"/>
        </w:rPr>
        <w:t xml:space="preserve"> = variance of the total scale score</w:t>
      </w:r>
    </w:p>
    <w:p w14:paraId="357C0ADA" w14:textId="77777777" w:rsidR="00D00833" w:rsidRPr="00153087" w:rsidRDefault="00D00833" w:rsidP="00293E56">
      <w:pPr>
        <w:pStyle w:val="AAText"/>
        <w:rPr>
          <w:lang w:bidi="fa-IR"/>
        </w:rPr>
      </w:pPr>
      <w:r w:rsidRPr="00153087">
        <w:rPr>
          <w:lang w:bidi="fa-IR"/>
        </w:rPr>
        <w:t>High alpha coefficients signified acceptable reliability, thereby validating that the items within each dimension reliably assessed the intended constructs.</w:t>
      </w:r>
    </w:p>
    <w:p w14:paraId="3870A39E" w14:textId="77777777" w:rsidR="00D00833" w:rsidRPr="00153087" w:rsidRDefault="00D00833" w:rsidP="00293E56">
      <w:pPr>
        <w:pStyle w:val="AAText"/>
        <w:rPr>
          <w:lang w:bidi="fa-IR"/>
        </w:rPr>
      </w:pPr>
      <w:r w:rsidRPr="00153087">
        <w:rPr>
          <w:lang w:bidi="fa-IR"/>
        </w:rPr>
        <w:t>Inferential Statistical Analysis to assess temporal shifts and intergroup disparities, two complementary inferential statistical methodologies were utilized:</w:t>
      </w:r>
    </w:p>
    <w:p w14:paraId="7F4C1543" w14:textId="77777777" w:rsidR="00D00833" w:rsidRPr="00153087" w:rsidRDefault="00D00833" w:rsidP="00293E56">
      <w:pPr>
        <w:pStyle w:val="AATexthyphen"/>
        <w:rPr>
          <w:lang w:bidi="fa-IR"/>
        </w:rPr>
      </w:pPr>
      <w:r w:rsidRPr="00153087">
        <w:rPr>
          <w:lang w:bidi="fa-IR"/>
        </w:rPr>
        <w:t>Repeated Measures ANOVA and Paired-Samples t-Tests</w:t>
      </w:r>
    </w:p>
    <w:p w14:paraId="168A773B" w14:textId="65D072CA" w:rsidR="00C041D8" w:rsidRPr="00153087" w:rsidRDefault="00D00833" w:rsidP="00293E56">
      <w:pPr>
        <w:pStyle w:val="AAText"/>
        <w:rPr>
          <w:rtl/>
          <w:lang w:bidi="fa-IR"/>
        </w:rPr>
      </w:pPr>
      <w:r w:rsidRPr="00153087">
        <w:rPr>
          <w:lang w:bidi="fa-IR"/>
        </w:rPr>
        <w:t xml:space="preserve">Each technique served a specific analytical function within the scope of the investigation. Repeated Measures ANOVA A Repeated Measures Analysis of Variance (ANOVA) was performed to investigate: - The principal effect of time (Time), - The interaction effect between time and group (Time × Group) across the four research dimensions (P1–P4). </w:t>
      </w:r>
      <w:r w:rsidR="00C041D8" w:rsidRPr="00153087">
        <w:rPr>
          <w:lang w:bidi="fa-IR"/>
        </w:rPr>
        <w:t>The F-statistic used in ANOVA is calculated as:</w:t>
      </w:r>
    </w:p>
    <w:p w14:paraId="590CCD2D" w14:textId="79AFFE12" w:rsidR="00C041D8" w:rsidRPr="00153087" w:rsidRDefault="00EF24F8" w:rsidP="00293E56">
      <w:pPr>
        <w:pStyle w:val="AAText"/>
        <w:rPr>
          <w:lang w:bidi="fa-IR"/>
        </w:rPr>
      </w:pPr>
      <w:r w:rsidRPr="00153087">
        <w:rPr>
          <w:lang w:bidi="fa-IR"/>
        </w:rPr>
        <w:drawing>
          <wp:anchor distT="0" distB="0" distL="114300" distR="114300" simplePos="0" relativeHeight="251930624" behindDoc="0" locked="0" layoutInCell="1" allowOverlap="1" wp14:anchorId="14193160" wp14:editId="7D78817F">
            <wp:simplePos x="0" y="0"/>
            <wp:positionH relativeFrom="column">
              <wp:posOffset>2881052</wp:posOffset>
            </wp:positionH>
            <wp:positionV relativeFrom="paragraph">
              <wp:posOffset>177174</wp:posOffset>
            </wp:positionV>
            <wp:extent cx="1045029" cy="475703"/>
            <wp:effectExtent l="0" t="0" r="3175" b="635"/>
            <wp:wrapSquare wrapText="bothSides"/>
            <wp:docPr id="100440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0294" name=""/>
                    <pic:cNvPicPr/>
                  </pic:nvPicPr>
                  <pic:blipFill>
                    <a:blip r:embed="rId91"/>
                    <a:stretch>
                      <a:fillRect/>
                    </a:stretch>
                  </pic:blipFill>
                  <pic:spPr>
                    <a:xfrm>
                      <a:off x="0" y="0"/>
                      <a:ext cx="1045029" cy="475703"/>
                    </a:xfrm>
                    <a:prstGeom prst="rect">
                      <a:avLst/>
                    </a:prstGeom>
                  </pic:spPr>
                </pic:pic>
              </a:graphicData>
            </a:graphic>
          </wp:anchor>
        </w:drawing>
      </w:r>
    </w:p>
    <w:p w14:paraId="2D7E1536" w14:textId="40A3C512" w:rsidR="00C041D8" w:rsidRPr="00153087" w:rsidRDefault="00EF24F8" w:rsidP="00293E56">
      <w:pPr>
        <w:pStyle w:val="AAText"/>
        <w:jc w:val="right"/>
        <w:rPr>
          <w:lang w:bidi="fa-IR"/>
        </w:rPr>
      </w:pPr>
      <w:r w:rsidRPr="00153087">
        <w:rPr>
          <w:lang w:bidi="fa-IR"/>
        </w:rPr>
        <w:t xml:space="preserve">                                                                                                                                                              (2)</w:t>
      </w:r>
      <w:r w:rsidRPr="00153087">
        <w:rPr>
          <w:rtl/>
          <w:lang w:bidi="fa-IR"/>
        </w:rPr>
        <w:br w:type="textWrapping" w:clear="all"/>
      </w:r>
    </w:p>
    <w:p w14:paraId="590084D1" w14:textId="77777777" w:rsidR="00C041D8" w:rsidRPr="00153087" w:rsidRDefault="00C041D8" w:rsidP="00293E56">
      <w:pPr>
        <w:pStyle w:val="AAText"/>
        <w:rPr>
          <w:rFonts w:asciiTheme="majorBidi" w:hAnsiTheme="majorBidi"/>
          <w:iCs/>
          <w:lang w:bidi="fa-IR"/>
        </w:rPr>
      </w:pPr>
      <w:r w:rsidRPr="00153087">
        <w:rPr>
          <w:rFonts w:asciiTheme="majorBidi" w:hAnsiTheme="majorBidi"/>
          <w:iCs/>
          <w:lang w:bidi="fa-IR"/>
        </w:rPr>
        <w:t>MS</w:t>
      </w:r>
      <w:r w:rsidRPr="00153087">
        <w:rPr>
          <w:rFonts w:asciiTheme="majorBidi" w:hAnsiTheme="majorBidi"/>
          <w:iCs/>
          <w:vertAlign w:val="subscript"/>
          <w:lang w:bidi="fa-IR"/>
        </w:rPr>
        <w:t>effect</w:t>
      </w:r>
      <w:r w:rsidRPr="00153087">
        <w:rPr>
          <w:rFonts w:asciiTheme="majorBidi" w:hAnsiTheme="majorBidi"/>
          <w:iCs/>
          <w:lang w:bidi="fa-IR"/>
        </w:rPr>
        <w:t xml:space="preserve"> = (SS_effect)/(df_effect)</w:t>
      </w:r>
    </w:p>
    <w:p w14:paraId="03F43BB8" w14:textId="77777777" w:rsidR="00C041D8" w:rsidRPr="00153087" w:rsidRDefault="00C041D8" w:rsidP="00293E56">
      <w:pPr>
        <w:pStyle w:val="AAText"/>
        <w:rPr>
          <w:rFonts w:asciiTheme="majorBidi" w:hAnsiTheme="majorBidi"/>
          <w:iCs/>
          <w:rtl/>
          <w:lang w:bidi="fa-IR"/>
        </w:rPr>
      </w:pPr>
      <w:r w:rsidRPr="00153087">
        <w:rPr>
          <w:rFonts w:asciiTheme="majorBidi" w:hAnsiTheme="majorBidi"/>
          <w:iCs/>
          <w:lang w:bidi="fa-IR"/>
        </w:rPr>
        <w:t>MS</w:t>
      </w:r>
      <w:r w:rsidRPr="00153087">
        <w:rPr>
          <w:rFonts w:asciiTheme="majorBidi" w:hAnsiTheme="majorBidi"/>
          <w:iCs/>
          <w:vertAlign w:val="subscript"/>
          <w:lang w:bidi="fa-IR"/>
        </w:rPr>
        <w:t>error</w:t>
      </w:r>
      <w:r w:rsidRPr="00153087">
        <w:rPr>
          <w:rFonts w:asciiTheme="majorBidi" w:hAnsiTheme="majorBidi"/>
          <w:iCs/>
          <w:lang w:bidi="fa-IR"/>
        </w:rPr>
        <w:t xml:space="preserve"> = (SS_error)/(df_error)</w:t>
      </w:r>
    </w:p>
    <w:p w14:paraId="4BA3A3A3" w14:textId="77777777" w:rsidR="00C041D8" w:rsidRPr="00153087" w:rsidRDefault="00C041D8" w:rsidP="00293E56">
      <w:pPr>
        <w:pStyle w:val="AAText"/>
        <w:rPr>
          <w:lang w:bidi="fa-IR"/>
        </w:rPr>
      </w:pPr>
      <w:r w:rsidRPr="00153087">
        <w:rPr>
          <w:lang w:bidi="fa-IR"/>
        </w:rPr>
        <w:t>SS</w:t>
      </w:r>
      <w:r w:rsidRPr="00153087">
        <w:rPr>
          <w:vertAlign w:val="subscript"/>
          <w:lang w:bidi="fa-IR"/>
        </w:rPr>
        <w:t xml:space="preserve">effect </w:t>
      </w:r>
      <w:r w:rsidRPr="00153087">
        <w:rPr>
          <w:lang w:bidi="fa-IR"/>
        </w:rPr>
        <w:t xml:space="preserve">= sum of squares for the effecte </w:t>
      </w:r>
    </w:p>
    <w:p w14:paraId="5FC97AFB" w14:textId="77777777" w:rsidR="00C041D8" w:rsidRPr="00153087" w:rsidRDefault="00C041D8" w:rsidP="00293E56">
      <w:pPr>
        <w:pStyle w:val="AAText"/>
        <w:rPr>
          <w:rtl/>
          <w:lang w:bidi="fa-IR"/>
        </w:rPr>
      </w:pPr>
      <w:r w:rsidRPr="00153087">
        <w:rPr>
          <w:lang w:bidi="fa-IR"/>
        </w:rPr>
        <w:t>SS</w:t>
      </w:r>
      <w:r w:rsidRPr="00153087">
        <w:rPr>
          <w:vertAlign w:val="subscript"/>
          <w:lang w:bidi="fa-IR"/>
        </w:rPr>
        <w:t>error</w:t>
      </w:r>
      <w:r w:rsidRPr="00153087">
        <w:rPr>
          <w:lang w:bidi="fa-IR"/>
        </w:rPr>
        <w:t xml:space="preserve"> = sum of squares for within-subject error</w:t>
      </w:r>
    </w:p>
    <w:p w14:paraId="4F7FD60F" w14:textId="77777777" w:rsidR="00C041D8" w:rsidRPr="00153087" w:rsidRDefault="00C041D8" w:rsidP="00293E56">
      <w:pPr>
        <w:pStyle w:val="AAText"/>
        <w:rPr>
          <w:lang w:bidi="fa-IR"/>
        </w:rPr>
      </w:pPr>
      <w:r w:rsidRPr="00153087">
        <w:rPr>
          <w:lang w:bidi="fa-IR"/>
        </w:rPr>
        <w:t>df</w:t>
      </w:r>
      <w:r w:rsidRPr="00153087">
        <w:rPr>
          <w:vertAlign w:val="subscript"/>
          <w:lang w:bidi="fa-IR"/>
        </w:rPr>
        <w:t>effect</w:t>
      </w:r>
      <w:r w:rsidRPr="00153087">
        <w:rPr>
          <w:lang w:bidi="fa-IR"/>
        </w:rPr>
        <w:t xml:space="preserve"> = degrees of freedom for the effect</w:t>
      </w:r>
    </w:p>
    <w:p w14:paraId="7643E659" w14:textId="77777777" w:rsidR="00C041D8" w:rsidRPr="00153087" w:rsidRDefault="00C041D8" w:rsidP="00293E56">
      <w:pPr>
        <w:pStyle w:val="AAText"/>
        <w:rPr>
          <w:lang w:bidi="fa-IR"/>
        </w:rPr>
      </w:pPr>
      <w:r w:rsidRPr="00153087">
        <w:rPr>
          <w:lang w:bidi="fa-IR"/>
        </w:rPr>
        <w:t>df</w:t>
      </w:r>
      <w:r w:rsidRPr="00153087">
        <w:rPr>
          <w:vertAlign w:val="subscript"/>
          <w:lang w:bidi="fa-IR"/>
        </w:rPr>
        <w:t>error</w:t>
      </w:r>
      <w:r w:rsidRPr="00153087">
        <w:rPr>
          <w:lang w:bidi="fa-IR"/>
        </w:rPr>
        <w:t xml:space="preserve"> = degrees of freedom for the error term</w:t>
      </w:r>
    </w:p>
    <w:p w14:paraId="25E8C990" w14:textId="77777777" w:rsidR="00C041D8" w:rsidRPr="00153087" w:rsidRDefault="00C041D8" w:rsidP="00293E56">
      <w:pPr>
        <w:pStyle w:val="AAText"/>
        <w:rPr>
          <w:lang w:bidi="fa-IR"/>
        </w:rPr>
      </w:pPr>
      <w:r w:rsidRPr="00153087">
        <w:rPr>
          <w:lang w:bidi="fa-IR"/>
        </w:rPr>
        <w:t>To estimate the magnitude of observed effects, partial eta squared (ηp²) was reported as a measure of effect size:</w:t>
      </w:r>
      <w:r w:rsidRPr="00153087">
        <w:t xml:space="preserve"> </w:t>
      </w:r>
    </w:p>
    <w:p w14:paraId="269E18AD" w14:textId="6D937D6B" w:rsidR="00C041D8" w:rsidRPr="00153087" w:rsidRDefault="00C041D8" w:rsidP="00293E56">
      <w:pPr>
        <w:pStyle w:val="AAText"/>
        <w:jc w:val="right"/>
        <w:rPr>
          <w:lang w:bidi="fa-IR"/>
        </w:rPr>
      </w:pPr>
      <w:r w:rsidRPr="00153087">
        <w:rPr>
          <w:lang w:bidi="fa-IR"/>
        </w:rPr>
        <w:drawing>
          <wp:inline distT="0" distB="0" distL="0" distR="0" wp14:anchorId="6BB64802" wp14:editId="4AF565B8">
            <wp:extent cx="1808235" cy="509324"/>
            <wp:effectExtent l="0" t="0" r="1905" b="5080"/>
            <wp:docPr id="482746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46800" name=""/>
                    <pic:cNvPicPr/>
                  </pic:nvPicPr>
                  <pic:blipFill>
                    <a:blip r:embed="rId92"/>
                    <a:stretch>
                      <a:fillRect/>
                    </a:stretch>
                  </pic:blipFill>
                  <pic:spPr>
                    <a:xfrm>
                      <a:off x="0" y="0"/>
                      <a:ext cx="1821876" cy="513166"/>
                    </a:xfrm>
                    <a:prstGeom prst="rect">
                      <a:avLst/>
                    </a:prstGeom>
                  </pic:spPr>
                </pic:pic>
              </a:graphicData>
            </a:graphic>
          </wp:inline>
        </w:drawing>
      </w:r>
      <w:r w:rsidR="00EF24F8" w:rsidRPr="00153087">
        <w:rPr>
          <w:lang w:bidi="fa-IR"/>
        </w:rPr>
        <w:t xml:space="preserve">                                           (3)</w:t>
      </w:r>
    </w:p>
    <w:p w14:paraId="1A255B53" w14:textId="77777777" w:rsidR="00C041D8" w:rsidRPr="00153087" w:rsidRDefault="00C041D8" w:rsidP="00293E56">
      <w:pPr>
        <w:pStyle w:val="AAText"/>
        <w:rPr>
          <w:rtl/>
          <w:lang w:bidi="fa-IR"/>
        </w:rPr>
      </w:pPr>
    </w:p>
    <w:p w14:paraId="262D34A7" w14:textId="0CAB60AF" w:rsidR="00C041D8" w:rsidRPr="00153087" w:rsidRDefault="004C739B" w:rsidP="00293E56">
      <w:pPr>
        <w:pStyle w:val="AAText"/>
        <w:rPr>
          <w:lang w:bidi="fa-IR"/>
        </w:rPr>
      </w:pPr>
      <w:r w:rsidRPr="00153087">
        <w:rPr>
          <w:lang w:bidi="fa-IR"/>
        </w:rPr>
        <w:t>Repeated Measures ANOVA was used to determine whether the differences in change over time were significant between the two groups, i.e., the experimental group and the control group. This helped to assess the relative effectiveness of the digital intervention</w:t>
      </w:r>
      <w:r w:rsidR="00C041D8" w:rsidRPr="00153087">
        <w:rPr>
          <w:lang w:bidi="fa-IR"/>
        </w:rPr>
        <w:t>.</w:t>
      </w:r>
    </w:p>
    <w:p w14:paraId="2F49B8AB" w14:textId="77777777" w:rsidR="00C041D8" w:rsidRPr="00153087" w:rsidRDefault="00C041D8" w:rsidP="00293E56">
      <w:pPr>
        <w:pStyle w:val="AAText"/>
        <w:rPr>
          <w:lang w:bidi="fa-IR"/>
        </w:rPr>
      </w:pPr>
      <w:r w:rsidRPr="00153087">
        <w:rPr>
          <w:lang w:bidi="fa-IR"/>
        </w:rPr>
        <w:t>Paired-Samples t-Test</w:t>
      </w:r>
    </w:p>
    <w:p w14:paraId="4108787A" w14:textId="16C29AB3" w:rsidR="00EF24F8" w:rsidRPr="00153087" w:rsidRDefault="004C739B" w:rsidP="00293E56">
      <w:pPr>
        <w:pStyle w:val="AAText"/>
        <w:rPr>
          <w:lang w:bidi="fa-IR"/>
        </w:rPr>
      </w:pPr>
      <w:r w:rsidRPr="00153087">
        <w:rPr>
          <w:lang w:bidi="fa-IR"/>
        </w:rPr>
        <w:t>To assess the changes within the groups, paired-samples t-tests were conducted individually for the experimental and control groups. This test was conducted to assess the differences between the pre-test and post-test scores.</w:t>
      </w:r>
      <w:r w:rsidR="00A9288F" w:rsidRPr="00153087">
        <w:rPr>
          <w:lang w:bidi="fa-IR"/>
        </w:rPr>
        <w:t>m</w:t>
      </w:r>
      <w:r w:rsidR="00C041D8" w:rsidRPr="00153087">
        <w:rPr>
          <w:lang w:bidi="fa-IR"/>
        </w:rPr>
        <w:t>The paired-samples t-statistic is calculated as:</w:t>
      </w:r>
    </w:p>
    <w:p w14:paraId="0E09435E" w14:textId="1E5E45A4" w:rsidR="00CA158C" w:rsidRPr="00153087" w:rsidRDefault="00C041D8" w:rsidP="00293E56">
      <w:pPr>
        <w:pStyle w:val="AAText"/>
        <w:jc w:val="right"/>
        <w:rPr>
          <w:lang w:bidi="fa-IR"/>
        </w:rPr>
      </w:pPr>
      <w:r w:rsidRPr="00153087">
        <w:rPr>
          <w:lang w:bidi="fa-IR"/>
        </w:rPr>
        <w:drawing>
          <wp:inline distT="0" distB="0" distL="0" distR="0" wp14:anchorId="434C1A63" wp14:editId="599D19EF">
            <wp:extent cx="666147" cy="635359"/>
            <wp:effectExtent l="0" t="0" r="635" b="0"/>
            <wp:docPr id="623985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85896" name=""/>
                    <pic:cNvPicPr/>
                  </pic:nvPicPr>
                  <pic:blipFill>
                    <a:blip r:embed="rId93"/>
                    <a:stretch>
                      <a:fillRect/>
                    </a:stretch>
                  </pic:blipFill>
                  <pic:spPr>
                    <a:xfrm>
                      <a:off x="0" y="0"/>
                      <a:ext cx="671946" cy="640890"/>
                    </a:xfrm>
                    <a:prstGeom prst="rect">
                      <a:avLst/>
                    </a:prstGeom>
                  </pic:spPr>
                </pic:pic>
              </a:graphicData>
            </a:graphic>
          </wp:inline>
        </w:drawing>
      </w:r>
      <w:r w:rsidR="00EF24F8" w:rsidRPr="00153087">
        <w:rPr>
          <w:lang w:bidi="fa-IR"/>
        </w:rPr>
        <w:t xml:space="preserve">                                                              (4)</w:t>
      </w:r>
    </w:p>
    <w:p w14:paraId="34350E24" w14:textId="153E31CD" w:rsidR="00C041D8" w:rsidRPr="00153087" w:rsidRDefault="00C041D8" w:rsidP="00293E56">
      <w:pPr>
        <w:pStyle w:val="AAText"/>
        <w:rPr>
          <w:rtl/>
          <w:lang w:bidi="fa-IR"/>
        </w:rPr>
      </w:pPr>
      <m:oMath>
        <m:r>
          <w:rPr>
            <w:rFonts w:ascii="Cambria Math" w:hAnsi="Cambria Math"/>
            <w:lang w:bidi="fa-IR"/>
          </w:rPr>
          <m:t>D</m:t>
        </m:r>
      </m:oMath>
      <w:r w:rsidRPr="00153087">
        <w:rPr>
          <w:lang w:bidi="fa-IR"/>
        </w:rPr>
        <w:t xml:space="preserve"> = mean of the difference scores</w:t>
      </w:r>
    </w:p>
    <w:p w14:paraId="726C4089" w14:textId="77777777" w:rsidR="00C041D8" w:rsidRPr="00153087" w:rsidRDefault="00000000" w:rsidP="00293E56">
      <w:pPr>
        <w:pStyle w:val="AAText"/>
        <w:rPr>
          <w:lang w:bidi="fa-IR"/>
        </w:rPr>
      </w:pPr>
      <m:oMath>
        <m:sSub>
          <m:sSubPr>
            <m:ctrlPr>
              <w:rPr>
                <w:rFonts w:ascii="Cambria Math" w:hAnsi="Cambria Math"/>
                <w:i/>
                <w:lang w:bidi="fa-IR"/>
              </w:rPr>
            </m:ctrlPr>
          </m:sSubPr>
          <m:e>
            <m:r>
              <w:rPr>
                <w:rFonts w:ascii="Cambria Math" w:hAnsi="Cambria Math"/>
                <w:lang w:bidi="fa-IR"/>
              </w:rPr>
              <m:t>s</m:t>
            </m:r>
          </m:e>
          <m:sub>
            <m:r>
              <w:rPr>
                <w:rFonts w:ascii="Cambria Math" w:hAnsi="Cambria Math"/>
                <w:lang w:bidi="fa-IR"/>
              </w:rPr>
              <m:t>D</m:t>
            </m:r>
          </m:sub>
        </m:sSub>
      </m:oMath>
      <w:r w:rsidR="00C041D8" w:rsidRPr="00153087">
        <w:rPr>
          <w:lang w:bidi="fa-IR"/>
        </w:rPr>
        <w:t xml:space="preserve"> = standard deviation of the difference scores,</w:t>
      </w:r>
    </w:p>
    <w:p w14:paraId="3DF4B038" w14:textId="77777777" w:rsidR="00C041D8" w:rsidRPr="00153087" w:rsidRDefault="00C041D8" w:rsidP="00293E56">
      <w:pPr>
        <w:pStyle w:val="AAText"/>
        <w:rPr>
          <w:lang w:bidi="fa-IR"/>
        </w:rPr>
      </w:pPr>
      <w:r w:rsidRPr="00153087">
        <w:rPr>
          <w:lang w:bidi="fa-IR"/>
        </w:rPr>
        <w:t>n = number of paired observations.</w:t>
      </w:r>
    </w:p>
    <w:p w14:paraId="6F193646" w14:textId="77777777" w:rsidR="00C041D8" w:rsidRPr="00153087" w:rsidRDefault="00C041D8" w:rsidP="00293E56">
      <w:pPr>
        <w:pStyle w:val="AAText"/>
        <w:rPr>
          <w:lang w:bidi="fa-IR"/>
        </w:rPr>
      </w:pPr>
      <w:r w:rsidRPr="00153087">
        <w:rPr>
          <w:lang w:bidi="fa-IR"/>
        </w:rPr>
        <w:t>The paired-samples t-test was particularly valuable for identifying meaningful developmental changes within each group, independent of comparisons between groups.</w:t>
      </w:r>
    </w:p>
    <w:p w14:paraId="354404C8" w14:textId="43CF8156" w:rsidR="00C041D8" w:rsidRPr="00153087" w:rsidRDefault="00C041D8" w:rsidP="00293E56">
      <w:pPr>
        <w:pStyle w:val="AAText"/>
        <w:rPr>
          <w:lang w:bidi="fa-IR"/>
        </w:rPr>
      </w:pPr>
      <w:r w:rsidRPr="00153087">
        <w:rPr>
          <w:lang w:bidi="fa-IR"/>
        </w:rPr>
        <w:t xml:space="preserve">Rationale </w:t>
      </w:r>
      <w:r w:rsidR="00813493" w:rsidRPr="00153087">
        <w:rPr>
          <w:lang w:bidi="fa-IR"/>
        </w:rPr>
        <w:t xml:space="preserve">for using both </w:t>
      </w:r>
      <w:r w:rsidRPr="00153087">
        <w:rPr>
          <w:lang w:bidi="fa-IR"/>
        </w:rPr>
        <w:t>ANOVA and Paired-Samples t-Tests</w:t>
      </w:r>
    </w:p>
    <w:p w14:paraId="4FDD0E26" w14:textId="648858A4" w:rsidR="00D00833" w:rsidRPr="00153087" w:rsidRDefault="00D00833" w:rsidP="00293E56">
      <w:pPr>
        <w:pStyle w:val="AAText"/>
        <w:rPr>
          <w:lang w:bidi="fa-IR"/>
        </w:rPr>
      </w:pPr>
      <w:r w:rsidRPr="00153087">
        <w:rPr>
          <w:lang w:bidi="fa-IR"/>
        </w:rPr>
        <w:t xml:space="preserve">The integration of repeated measures ANOVA and paired-samples t-tests constituted a thorough and methodologically sound analytical approach. Repeated measures ANOVA served to determine if the intervention engendered statistically significant disparities between the experimental and control cohorts across the study's duration, whereas paired-samples t-tests investigated the presence of significant alterations within each group, considered in isolation. Consequently, the observed differences between the outcomes of these two analyses do not present a contradiction; instead, they underscore their respective analytical emphases. </w:t>
      </w:r>
    </w:p>
    <w:p w14:paraId="666B0632" w14:textId="72F77C70" w:rsidR="00D00833" w:rsidRPr="00153087" w:rsidRDefault="00D00833" w:rsidP="00293E56">
      <w:pPr>
        <w:pStyle w:val="AATexthyphen"/>
        <w:rPr>
          <w:lang w:bidi="fa-IR"/>
        </w:rPr>
      </w:pPr>
      <w:r w:rsidRPr="00153087">
        <w:rPr>
          <w:lang w:bidi="fa-IR"/>
        </w:rPr>
        <w:t xml:space="preserve">Qualitative </w:t>
      </w:r>
      <w:r w:rsidR="00813493" w:rsidRPr="00153087">
        <w:rPr>
          <w:lang w:bidi="fa-IR"/>
        </w:rPr>
        <w:t>analysis of student artworks</w:t>
      </w:r>
    </w:p>
    <w:p w14:paraId="1A4514D2" w14:textId="7D578BE6" w:rsidR="00C041D8" w:rsidRPr="00153087" w:rsidRDefault="007772C3" w:rsidP="00293E56">
      <w:pPr>
        <w:pStyle w:val="AAText"/>
        <w:rPr>
          <w:lang w:bidi="fa-IR"/>
        </w:rPr>
      </w:pPr>
      <w:r w:rsidRPr="00153087">
        <w:rPr>
          <w:lang w:bidi="fa-IR"/>
        </w:rPr>
        <w:t>During the experimental intervention period, participants in the experimental group participated in a short practical workshop aimed at designing a digital poster for practical and real-world experience using digital media in art education. A wide range of digital designs were finalized. After collecting the posters, the researcher examined and evaluated them from all angles and tried to identify creative patterns, problem-solving methods, and ways of using digital tools and artistic styles in them. Each poster was examined and documented separately and as a unique case and compared with other regular or non-digital posters to fully clarify the differences in creative expression. These studies provided interesting insights into the creative process of future art teachers using digital technologies. By combining quantitative data with qualitative data, an attempt was made to add originality and depth to the study and to provide a more comprehensive understanding of the impact of digital technologies on increasing creativity</w:t>
      </w:r>
      <w:r w:rsidR="00541F65" w:rsidRPr="00153087">
        <w:rPr>
          <w:lang w:bidi="fa-IR"/>
        </w:rPr>
        <w:t>.</w:t>
      </w:r>
    </w:p>
    <w:p w14:paraId="4BCC9729" w14:textId="77777777" w:rsidR="00D3239B" w:rsidRPr="00153087" w:rsidRDefault="00D3239B" w:rsidP="00293E56">
      <w:pPr>
        <w:pStyle w:val="AAFiguretitle"/>
      </w:pPr>
    </w:p>
    <w:p w14:paraId="6B1A0C3A" w14:textId="19DD2117" w:rsidR="00A82F54" w:rsidRPr="00153087" w:rsidRDefault="00A82F54" w:rsidP="00293E56">
      <w:pPr>
        <w:pStyle w:val="AAText"/>
        <w:rPr>
          <w:b/>
          <w:bCs/>
        </w:rPr>
      </w:pPr>
      <w:r w:rsidRPr="00153087">
        <w:rPr>
          <w:b/>
          <w:bCs/>
        </w:rPr>
        <w:t>3.2 The dynamics of the development process of creative abilities in prospective art educators based on digital technologies</w:t>
      </w:r>
    </w:p>
    <w:p w14:paraId="776F9948" w14:textId="77777777" w:rsidR="006478CC" w:rsidRPr="00153087" w:rsidRDefault="00416676" w:rsidP="00293E56">
      <w:pPr>
        <w:pStyle w:val="AAText"/>
      </w:pPr>
      <w:r w:rsidRPr="00153087">
        <w:t xml:space="preserve">In this section, the process of developing the creative abilities of </w:t>
      </w:r>
      <w:r w:rsidR="009836E4" w:rsidRPr="00153087">
        <w:t xml:space="preserve">future </w:t>
      </w:r>
      <w:r w:rsidRPr="00153087">
        <w:t xml:space="preserve">teachers of </w:t>
      </w:r>
      <w:r w:rsidR="009836E4" w:rsidRPr="00153087">
        <w:t>art education</w:t>
      </w:r>
      <w:r w:rsidRPr="00153087">
        <w:t xml:space="preserve"> is placed in an experimental framework and a detailed analysis of this process is carried out. Specifically, this analysis is carried out in 3 consecutive stages: pre-test, experimental intervention stage, post-test. In each stage, the required information is collected from both control and experimental groups, and finally the final data are compared and analyzed.</w:t>
      </w:r>
    </w:p>
    <w:p w14:paraId="789FA721" w14:textId="77777777" w:rsidR="00CA158C" w:rsidRPr="00153087" w:rsidRDefault="003C07A2" w:rsidP="00293E56">
      <w:pPr>
        <w:pStyle w:val="AAText"/>
      </w:pPr>
      <w:r w:rsidRPr="00153087">
        <w:t xml:space="preserve">In the pre-test stage, students' first performance, basic skills, digital technology skills, views on digital tools, and involvement are assessed. </w:t>
      </w:r>
      <w:r w:rsidR="00E30A56" w:rsidRPr="00153087">
        <w:t>In the experimental intervention phase, the aim was to investigate the real and tangible connection of digital technologies with creativity. This course was conducted only for the participants in the experimental group in order to monitor the behavior and interaction of future art education teachers with digital technologies.</w:t>
      </w:r>
    </w:p>
    <w:p w14:paraId="127F78FC" w14:textId="3E26FC08" w:rsidR="00376113" w:rsidRPr="00153087" w:rsidRDefault="00416676" w:rsidP="00293E56">
      <w:pPr>
        <w:pStyle w:val="AAText"/>
        <w:rPr>
          <w:rtl/>
        </w:rPr>
      </w:pPr>
      <w:r w:rsidRPr="00153087">
        <w:t>This stage documented and objectively showed how the experimental group used these tools during creative births. And finally, the post-test phase once again collected similar information from both groups, with the difference that in this phase the focus was on the differences between the two groups. That is, what differences are seen in the experimental group after the intervention phase? Were there any changes in the control group as well? According to the observations, individual differences can have a significant impact on the level of motivation, interest, and self-confidence of the participants and help them a lot in solving problems creatively. As a result, by examining these subtle patterns and the capacity of digital tools, new approaches and insights towards creative growth are finally revealed</w:t>
      </w:r>
      <w:r w:rsidR="00BA773D" w:rsidRPr="00153087">
        <w:t>.</w:t>
      </w:r>
    </w:p>
    <w:p w14:paraId="5C0219ED" w14:textId="048CC230" w:rsidR="005E4A89" w:rsidRPr="00153087" w:rsidRDefault="005E4A89" w:rsidP="00293E56">
      <w:pPr>
        <w:pStyle w:val="AATitr2"/>
        <w:rPr>
          <w:b w:val="0"/>
          <w:bCs/>
        </w:rPr>
      </w:pPr>
      <w:r w:rsidRPr="00153087">
        <w:rPr>
          <w:b w:val="0"/>
          <w:bCs/>
        </w:rPr>
        <w:t xml:space="preserve">Pre-Test: Baseline </w:t>
      </w:r>
      <w:r w:rsidR="00813493" w:rsidRPr="00153087">
        <w:rPr>
          <w:b w:val="0"/>
          <w:bCs/>
        </w:rPr>
        <w:t>e</w:t>
      </w:r>
      <w:r w:rsidRPr="00153087">
        <w:rPr>
          <w:b w:val="0"/>
          <w:bCs/>
        </w:rPr>
        <w:t xml:space="preserve">xploration of prospective art education teachers </w:t>
      </w:r>
      <w:r w:rsidR="00813493" w:rsidRPr="00153087">
        <w:rPr>
          <w:b w:val="0"/>
          <w:bCs/>
        </w:rPr>
        <w:t xml:space="preserve">creative engagement using digital tools </w:t>
      </w:r>
    </w:p>
    <w:p w14:paraId="5EDB9EF4" w14:textId="30EE49BE" w:rsidR="0043562F" w:rsidRPr="00153087" w:rsidRDefault="00FB3403" w:rsidP="00293E56">
      <w:pPr>
        <w:pStyle w:val="AATitr2"/>
      </w:pPr>
      <w:r w:rsidRPr="00153087">
        <w:t xml:space="preserve">P1: (Prospective </w:t>
      </w:r>
      <w:r w:rsidR="006F6EED" w:rsidRPr="00153087">
        <w:t>art education teachers’ digital literacy and knowledge</w:t>
      </w:r>
      <w:r w:rsidRPr="00153087">
        <w:t>)</w:t>
      </w:r>
    </w:p>
    <w:p w14:paraId="757222C8" w14:textId="77777777" w:rsidR="006478CC" w:rsidRPr="00153087" w:rsidRDefault="00416676" w:rsidP="00293E56">
      <w:pPr>
        <w:pStyle w:val="AAText"/>
      </w:pPr>
      <w:r w:rsidRPr="00153087">
        <w:t>The first part of the questionnaire is dedicated to digital literacy and knowledge (P1), which can be a basis for the rest of the sections.</w:t>
      </w:r>
      <w:r w:rsidRPr="00153087">
        <w:rPr>
          <w:rFonts w:hint="cs"/>
          <w:rtl/>
        </w:rPr>
        <w:t xml:space="preserve"> </w:t>
      </w:r>
      <w:r w:rsidR="00000C1E" w:rsidRPr="00153087">
        <w:t>The fundamental aim of this section is to acquire a precise knowledge of the degree of comfort that the students show towards technology, especially in relation to its use in art.</w:t>
      </w:r>
      <w:r w:rsidR="00D22D88" w:rsidRPr="00153087">
        <w:t xml:space="preserve"> It’s not just about if they know how to turn on a computer, but whether they have the skills and the confidence to use it in a creative way.</w:t>
      </w:r>
      <w:r w:rsidR="00D22D88" w:rsidRPr="00153087">
        <w:rPr>
          <w:rFonts w:hint="cs"/>
          <w:rtl/>
        </w:rPr>
        <w:t xml:space="preserve"> </w:t>
      </w:r>
      <w:r w:rsidR="00D22D88" w:rsidRPr="00153087">
        <w:t>There are 16 different questions in this section, and each one was picked to look at a different angle.</w:t>
      </w:r>
    </w:p>
    <w:p w14:paraId="41BC6943" w14:textId="494EF74D" w:rsidR="0043562F" w:rsidRPr="00153087" w:rsidRDefault="00000C1E" w:rsidP="00293E56">
      <w:pPr>
        <w:pStyle w:val="AAText"/>
      </w:pPr>
      <w:r w:rsidRPr="00153087">
        <w:t>The range varies from basic concepts to more advanced, challenging technical issues that are commonly encountered, as well as the use of the tools within a professional career path.</w:t>
      </w:r>
      <w:r w:rsidR="00C5067D" w:rsidRPr="00153087">
        <w:t xml:space="preserve"> </w:t>
      </w:r>
      <w:r w:rsidR="00D22D88" w:rsidRPr="00153087">
        <w:t xml:space="preserve">Now, the foundation for all these questions comes from the JISC Digital Literacy Framework from 2014. It’s a great, broad model that covers things like finding info, digital creation, and how people handle their online identity. But since that framework is kind of general, the items in P1 had to be tweaked quite a bit to actually make sense for art education. </w:t>
      </w:r>
      <w:r w:rsidRPr="00153087">
        <w:t>It was essential to contemplate the ways in which the aspiring art educator would utilize the digital tools, both as a learner and as a producer of the artwork.</w:t>
      </w:r>
      <w:r w:rsidR="00D22D88" w:rsidRPr="00153087">
        <w:t xml:space="preserve"> </w:t>
      </w:r>
      <w:r w:rsidR="00CE74D7" w:rsidRPr="00153087">
        <w:t>In addition, several items not included in the JISC supplementary model and deemed necessary to cover digital literacy in art education were included in this section. This was to ensure that the questionnaire was something that really addressed the research objectives.</w:t>
      </w:r>
      <w:r w:rsidR="00D83690" w:rsidRPr="00153087">
        <w:t xml:space="preserve"> </w:t>
      </w:r>
      <w:r w:rsidR="00CE74D7" w:rsidRPr="00153087">
        <w:t>As a result, P1 consists of 5 sub-components, each covering a specific area and may have sub-elements, including</w:t>
      </w:r>
      <w:r w:rsidR="0043562F" w:rsidRPr="00153087">
        <w:t>:</w:t>
      </w:r>
    </w:p>
    <w:p w14:paraId="64E6DB70" w14:textId="621DAB02" w:rsidR="0043562F" w:rsidRPr="00153087" w:rsidRDefault="0043562F" w:rsidP="00293E56">
      <w:pPr>
        <w:pStyle w:val="AAText"/>
      </w:pPr>
      <w:r w:rsidRPr="00153087">
        <w:t xml:space="preserve">1. </w:t>
      </w:r>
      <w:r w:rsidR="00CE74D7" w:rsidRPr="00153087">
        <w:t>Technical skills and tool use (items 1-2)</w:t>
      </w:r>
    </w:p>
    <w:p w14:paraId="6A74479B" w14:textId="027BEBCB" w:rsidR="0043562F" w:rsidRPr="00153087" w:rsidRDefault="00CE74D7" w:rsidP="00293E56">
      <w:pPr>
        <w:pStyle w:val="AAText"/>
      </w:pPr>
      <w:r w:rsidRPr="00153087">
        <w:t>This section should assess the participants’ skills in using digital technologies and tools such as laptops, graphic design tablets, and even digital drawing pens, etc., together with their skills and ability to install and organize software and hardware. These technical abilities are essential for creative production with digital technologies because the person using these tools needs to know how they are structured and what to do if there is a problem. This section actually measures the participants’ technical competence in using digital technologies in artistic endeavors</w:t>
      </w:r>
      <w:r w:rsidR="0043562F" w:rsidRPr="00153087">
        <w:t>.</w:t>
      </w:r>
    </w:p>
    <w:p w14:paraId="67021AEC" w14:textId="54007416" w:rsidR="00CE74D7" w:rsidRPr="00153087" w:rsidRDefault="0043562F" w:rsidP="00293E56">
      <w:pPr>
        <w:pStyle w:val="AAText"/>
      </w:pPr>
      <w:r w:rsidRPr="00153087">
        <w:t xml:space="preserve">2. </w:t>
      </w:r>
      <w:r w:rsidR="00CE74D7" w:rsidRPr="00153087">
        <w:t>Information literacy and awareness of intellectual property (items 3-4, 12)</w:t>
      </w:r>
    </w:p>
    <w:p w14:paraId="148443D7" w14:textId="77777777" w:rsidR="00CE74D7" w:rsidRPr="00153087" w:rsidRDefault="00CE74D7" w:rsidP="00293E56">
      <w:pPr>
        <w:pStyle w:val="AAText"/>
        <w:rPr>
          <w:rtl/>
        </w:rPr>
      </w:pPr>
      <w:r w:rsidRPr="00153087">
        <w:t>This set of questions clarifies whether participants can find and select the necessary artistic resources without sweating in the Internet environment and purposefully. Or it takes into account things like copyright. Honestly, being an artist or being competent today does not mean knowing how to work with technology or search. Rather, this work must be done purposefully and correctly to access quality, original and protected resources, otherwise irrelevant and poor quality resources will be found in cyberspace. In fact, this section also includes intellectual property and wants to know to what extent participants are familiar with property rights, ethical issues and digital identity in the digital space</w:t>
      </w:r>
    </w:p>
    <w:p w14:paraId="5A7A14AE" w14:textId="77777777" w:rsidR="00CE74D7" w:rsidRPr="00153087" w:rsidRDefault="0043562F" w:rsidP="00293E56">
      <w:pPr>
        <w:pStyle w:val="AAText"/>
      </w:pPr>
      <w:r w:rsidRPr="00153087">
        <w:t xml:space="preserve">3. </w:t>
      </w:r>
      <w:r w:rsidR="00CE74D7" w:rsidRPr="00153087">
        <w:t>Digital communication and professional presentation (items 5-7, 11)</w:t>
      </w:r>
    </w:p>
    <w:p w14:paraId="1CE87E27" w14:textId="6C4BBBF1" w:rsidR="0043562F" w:rsidRPr="00153087" w:rsidRDefault="00CE74D7" w:rsidP="00293E56">
      <w:pPr>
        <w:pStyle w:val="AAText"/>
      </w:pPr>
      <w:r w:rsidRPr="00153087">
        <w:t xml:space="preserve">This section attempts to focus on the issue of professional communication. Can </w:t>
      </w:r>
      <w:r w:rsidR="00BD15A6" w:rsidRPr="00153087">
        <w:t xml:space="preserve">art education </w:t>
      </w:r>
      <w:r w:rsidRPr="00153087">
        <w:t>students establish appropriate communication on reliable platforms with other artists or artistic activists? This section aims to explore the purposes for which students choose virtual platforms. Whether they use these tools to publish and share their own art or to visit other people’s virtual galleries and works. The main idea is to see how these tools help future art educators create for themselves and their digital identities, and to meet and engage with other creative people</w:t>
      </w:r>
      <w:r w:rsidR="00541F65" w:rsidRPr="00153087">
        <w:t>.</w:t>
      </w:r>
    </w:p>
    <w:p w14:paraId="0F70AE95" w14:textId="20CF2AE1" w:rsidR="00CE74D7" w:rsidRPr="00153087" w:rsidRDefault="0043562F" w:rsidP="00293E56">
      <w:pPr>
        <w:pStyle w:val="AAText"/>
      </w:pPr>
      <w:r w:rsidRPr="00153087">
        <w:t xml:space="preserve">4. </w:t>
      </w:r>
      <w:r w:rsidR="00CE74D7" w:rsidRPr="00153087">
        <w:t xml:space="preserve">Problem </w:t>
      </w:r>
      <w:r w:rsidR="00813493" w:rsidRPr="00153087">
        <w:t>solving and self-learnin</w:t>
      </w:r>
      <w:r w:rsidR="00CE74D7" w:rsidRPr="00153087">
        <w:t>g (Items 9-10)</w:t>
      </w:r>
    </w:p>
    <w:p w14:paraId="4B3D6609" w14:textId="512F435D" w:rsidR="0043562F" w:rsidRPr="00153087" w:rsidRDefault="00CE74D7" w:rsidP="00293E56">
      <w:pPr>
        <w:pStyle w:val="AAText"/>
      </w:pPr>
      <w:r w:rsidRPr="00153087">
        <w:t xml:space="preserve">This section examines problem-solving skills and finding secondary sources for further and better learning. Participants can use online communities or reputable sites to learn and achieve their goals, and beyond the university classroom, they can establish their goals earlier. The large number of online resources is great for developing </w:t>
      </w:r>
      <w:r w:rsidR="00BD15A6" w:rsidRPr="00153087">
        <w:t>prospective art education teachers</w:t>
      </w:r>
      <w:r w:rsidRPr="00153087">
        <w:t>’ leadership and self-learning.</w:t>
      </w:r>
    </w:p>
    <w:p w14:paraId="5018973F" w14:textId="77777777" w:rsidR="00CE74D7" w:rsidRPr="00153087" w:rsidRDefault="0043562F" w:rsidP="00293E56">
      <w:pPr>
        <w:pStyle w:val="AAText"/>
      </w:pPr>
      <w:r w:rsidRPr="00153087">
        <w:t xml:space="preserve">5. </w:t>
      </w:r>
      <w:r w:rsidR="00CE74D7" w:rsidRPr="00153087">
        <w:t>Familiarity and proficiency with various digital technologies (Items 13-14)</w:t>
      </w:r>
    </w:p>
    <w:p w14:paraId="01FE04CD" w14:textId="4814FA5D" w:rsidR="0043562F" w:rsidRPr="00153087" w:rsidRDefault="00CE74D7" w:rsidP="00293E56">
      <w:pPr>
        <w:pStyle w:val="AAText"/>
      </w:pPr>
      <w:r w:rsidRPr="00153087">
        <w:t xml:space="preserve">This section aims to assess </w:t>
      </w:r>
      <w:r w:rsidR="00BD15A6" w:rsidRPr="00153087">
        <w:t xml:space="preserve">art education </w:t>
      </w:r>
      <w:r w:rsidRPr="00153087">
        <w:t>students' familiarity with various digital technologies. Many students still do not know that video projectors are also a type of digital technology. Or that interactive whiteboards in the classroom are classified as digital technologies and how suitable their capabilities are for use in art classes. This also applies to artificial intelligence, 3D modeling technologies, and virtual and augmented reality. They should not see these technologies as separate from educational topics.</w:t>
      </w:r>
      <w:r w:rsidR="00624D4C" w:rsidRPr="00153087">
        <w:t xml:space="preserve"> It’s a great way to gauge if they are actually ready to bring these newer, high-tech tools into their future classrooms and art studios</w:t>
      </w:r>
      <w:r w:rsidR="0043562F" w:rsidRPr="00153087">
        <w:t>.</w:t>
      </w:r>
    </w:p>
    <w:p w14:paraId="01218BBF" w14:textId="6E2C92B9" w:rsidR="0043562F" w:rsidRPr="00153087" w:rsidRDefault="0043562F" w:rsidP="00293E56">
      <w:pPr>
        <w:pStyle w:val="AAText"/>
      </w:pPr>
      <w:r w:rsidRPr="00153087">
        <w:t>6. Self-</w:t>
      </w:r>
      <w:r w:rsidR="00813493" w:rsidRPr="00153087">
        <w:t xml:space="preserve">confidence and motivation </w:t>
      </w:r>
      <w:r w:rsidRPr="00153087">
        <w:t>(Items 15–16)</w:t>
      </w:r>
    </w:p>
    <w:p w14:paraId="7B472424" w14:textId="5CD68064" w:rsidR="00DC5291" w:rsidRPr="00153087" w:rsidRDefault="00624D4C" w:rsidP="00293E56">
      <w:pPr>
        <w:pStyle w:val="AAText"/>
        <w:rPr>
          <w:rtl/>
        </w:rPr>
      </w:pPr>
      <w:r w:rsidRPr="00153087">
        <w:t xml:space="preserve">The last two questions in P1 (items 15 and 16) are there to get a sense of how confident and motivated the </w:t>
      </w:r>
      <w:r w:rsidR="00BD15A6" w:rsidRPr="00153087">
        <w:t xml:space="preserve">art education </w:t>
      </w:r>
      <w:r w:rsidRPr="00153087">
        <w:t>students actually feel. It’s one thing to have the skills, but it’s another thing to actually feel brave enough to use them in a classroom or a studio. The survey focused on this because, honestly, just knowing how to use a tool doesn’t mean you’ll actually use it in a creative way. Confidence is usually what decides whether a student will take what they know and really do something meaningful with it in their art</w:t>
      </w:r>
      <w:r w:rsidR="0043562F" w:rsidRPr="00153087">
        <w:t>.</w:t>
      </w:r>
    </w:p>
    <w:p w14:paraId="020B7FE9" w14:textId="2271840A" w:rsidR="00624D4C" w:rsidRPr="00153087" w:rsidRDefault="00000C1E" w:rsidP="00293E56">
      <w:pPr>
        <w:pStyle w:val="AAText"/>
      </w:pPr>
      <w:r w:rsidRPr="00153087">
        <w:t>Rationale for item selection in Part 1. In the development of Part 1, the process was not really characterized by a random selection of questions. Rather, a number of main considerations were at play</w:t>
      </w:r>
      <w:r w:rsidR="00624D4C" w:rsidRPr="00153087">
        <w:t>:</w:t>
      </w:r>
    </w:p>
    <w:p w14:paraId="01AF409A" w14:textId="5E6E2EFC" w:rsidR="00541F65" w:rsidRPr="00153087" w:rsidRDefault="00B269C6" w:rsidP="00293E56">
      <w:pPr>
        <w:pStyle w:val="AATexthyphen"/>
      </w:pPr>
      <w:r w:rsidRPr="00153087">
        <w:t xml:space="preserve">Alignment with the theoretical framework: This section used the JISC (2014) Digital Literacy Framework. </w:t>
      </w:r>
      <w:r w:rsidR="003C07A2" w:rsidRPr="00153087">
        <w:t>Digital literacy in cyberspace, online information and communication search strategies, digital content creation, and professional identity management were covered in detail.</w:t>
      </w:r>
      <w:r w:rsidRPr="00153087">
        <w:t xml:space="preserve"> An attempt was made to be as comprehensive as possible.</w:t>
      </w:r>
    </w:p>
    <w:p w14:paraId="7419AD9C" w14:textId="4D76AE94" w:rsidR="00B269C6" w:rsidRPr="00153087" w:rsidRDefault="00B269C6" w:rsidP="00293E56">
      <w:pPr>
        <w:pStyle w:val="AATexthyphen"/>
      </w:pPr>
      <w:r w:rsidRPr="00153087">
        <w:t>Setting the stage for art education: All items and questions were arranged in such a way that they were designed within the desired framework but in harmony with art education. Such as participating in collaborative online art projects.</w:t>
      </w:r>
    </w:p>
    <w:p w14:paraId="40F68870" w14:textId="11488DBF" w:rsidR="00B269C6" w:rsidRPr="00153087" w:rsidRDefault="003C07A2" w:rsidP="00293E56">
      <w:pPr>
        <w:pStyle w:val="AATexthyphen"/>
      </w:pPr>
      <w:r w:rsidRPr="00153087">
        <w:t>The multi-level competency segment covers basic digital abilities and provides a comprehensive assessment of participants' digital proficiency</w:t>
      </w:r>
      <w:r w:rsidR="00B269C6" w:rsidRPr="00153087">
        <w:t>.</w:t>
      </w:r>
    </w:p>
    <w:p w14:paraId="7ADC6A1A" w14:textId="5037C925" w:rsidR="00541F65" w:rsidRPr="00153087" w:rsidRDefault="00B269C6" w:rsidP="00293E56">
      <w:pPr>
        <w:pStyle w:val="AATexthyphen"/>
      </w:pPr>
      <w:r w:rsidRPr="00153087">
        <w:t>Integration of motivation and self-efficacy: Since digital literacy is not the only factor in recognizing an individual and their creative characteristics, factors such as motivation and self-confidence were also added to this section, which together complete the individual dimension in the digital literacy framework</w:t>
      </w:r>
      <w:r w:rsidR="00541F65" w:rsidRPr="00153087">
        <w:t>.</w:t>
      </w:r>
    </w:p>
    <w:p w14:paraId="04774CA7" w14:textId="77777777" w:rsidR="00204655" w:rsidRPr="00153087" w:rsidRDefault="00204655" w:rsidP="00293E56">
      <w:pPr>
        <w:pStyle w:val="AAText"/>
        <w:rPr>
          <w:rtl/>
        </w:rPr>
      </w:pPr>
      <w:r w:rsidRPr="00153087">
        <w:t>In the first dimension, the following sub-components are examined in sequence, and their corresponding values are recorded and analyzed:</w:t>
      </w:r>
    </w:p>
    <w:p w14:paraId="3ACDB56A" w14:textId="77777777" w:rsidR="00204655" w:rsidRPr="00153087" w:rsidRDefault="00204655" w:rsidP="00293E56">
      <w:pPr>
        <w:pStyle w:val="AATextBullet"/>
        <w:rPr>
          <w:rtl/>
        </w:rPr>
      </w:pPr>
      <w:r w:rsidRPr="00153087">
        <w:t>Digital literacy</w:t>
      </w:r>
    </w:p>
    <w:p w14:paraId="00F19DA5" w14:textId="77777777" w:rsidR="00204655" w:rsidRPr="00153087" w:rsidRDefault="00204655" w:rsidP="00293E56">
      <w:pPr>
        <w:pStyle w:val="AATextBullet"/>
        <w:rPr>
          <w:rtl/>
        </w:rPr>
      </w:pPr>
      <w:r w:rsidRPr="00153087">
        <w:t>Familiarity with various digital technologies</w:t>
      </w:r>
    </w:p>
    <w:p w14:paraId="2FD73A08" w14:textId="77777777" w:rsidR="00204655" w:rsidRPr="00153087" w:rsidRDefault="00204655" w:rsidP="00293E56">
      <w:pPr>
        <w:pStyle w:val="AATextBullet"/>
        <w:rPr>
          <w:rtl/>
        </w:rPr>
      </w:pPr>
      <w:r w:rsidRPr="00153087">
        <w:t>Proficiency in using digital technologies</w:t>
      </w:r>
    </w:p>
    <w:p w14:paraId="1BC00FEB" w14:textId="77777777" w:rsidR="00204655" w:rsidRPr="00153087" w:rsidRDefault="00204655" w:rsidP="00293E56">
      <w:pPr>
        <w:pStyle w:val="AATextBullet"/>
        <w:rPr>
          <w:rtl/>
        </w:rPr>
      </w:pPr>
      <w:r w:rsidRPr="00153087">
        <w:t>Confidence in digital creation</w:t>
      </w:r>
    </w:p>
    <w:p w14:paraId="1FC1B821" w14:textId="77777777" w:rsidR="00204655" w:rsidRPr="00153087" w:rsidRDefault="00204655" w:rsidP="00293E56">
      <w:pPr>
        <w:pStyle w:val="AATextBullet"/>
        <w:rPr>
          <w:rtl/>
        </w:rPr>
      </w:pPr>
      <w:r w:rsidRPr="00153087">
        <w:t>Motivation to create artistic works with digital technology</w:t>
      </w:r>
    </w:p>
    <w:p w14:paraId="06629CB8" w14:textId="630707C3" w:rsidR="00204655" w:rsidRPr="00153087" w:rsidRDefault="00204655" w:rsidP="00293E56">
      <w:pPr>
        <w:pStyle w:val="AAText"/>
      </w:pPr>
      <w:r w:rsidRPr="00153087">
        <w:t>This dimension primarily focuses on assessing the individual readiness, competence, and motivational factors of prospective art education teachers in relation to digital environments.</w:t>
      </w:r>
    </w:p>
    <w:p w14:paraId="5955E3C4" w14:textId="16534940" w:rsidR="00C67CAA" w:rsidRPr="00153087" w:rsidRDefault="00F82EB9" w:rsidP="00293E56">
      <w:pPr>
        <w:pStyle w:val="AAText"/>
      </w:pPr>
      <w:r w:rsidRPr="00153087">
        <w:t xml:space="preserve">P1 serves as the foundation for understanding how digital literacy relates to creative outcomes. </w:t>
      </w:r>
      <w:r w:rsidR="003C07A2" w:rsidRPr="00153087">
        <w:t>This dimension helps explain the other dimensions—engagement with digital activities (P2), interaction with the learning environment (P3), and creative artistic outcomes (P4)—by assessing participants' technical abilities, knowledge, and confidence.</w:t>
      </w:r>
      <w:r w:rsidRPr="00153087">
        <w:t xml:space="preserve"> Without this baseline of digital literacy, it would be difficult to know whether observed creative behaviors come from the students’ own creative abilities, the learning environment, or their familiarity with digital tools. In short, P1 anchors the study’s methodology, making sure that all later analyses are based on participants’ real skills and experiences with digital technology in art education. Table 13 shows the mean and standard deviation (SD) scores for digital literacy in both groups: the Experimental group (N=66) and the Control group (N=63). These scores reflect participants’ proficiency across different aspects of digital literacy, including</w:t>
      </w:r>
      <w:r w:rsidR="00C67CAA" w:rsidRPr="00153087">
        <w:t>:</w:t>
      </w:r>
    </w:p>
    <w:p w14:paraId="4F0FB570" w14:textId="77777777" w:rsidR="00C67CAA" w:rsidRPr="00153087" w:rsidRDefault="00C67CAA" w:rsidP="00293E56">
      <w:pPr>
        <w:pStyle w:val="AAText"/>
      </w:pPr>
      <w:r w:rsidRPr="00153087">
        <w:t>DTL</w:t>
      </w:r>
      <w:r w:rsidRPr="00153087">
        <w:rPr>
          <w:rtl/>
        </w:rPr>
        <w:t xml:space="preserve">: </w:t>
      </w:r>
      <w:r w:rsidRPr="00153087">
        <w:t>Digital Technical Literacy</w:t>
      </w:r>
    </w:p>
    <w:p w14:paraId="28B05E5C" w14:textId="77777777" w:rsidR="00C67CAA" w:rsidRPr="00153087" w:rsidRDefault="00C67CAA" w:rsidP="00293E56">
      <w:pPr>
        <w:pStyle w:val="AAText"/>
      </w:pPr>
      <w:r w:rsidRPr="00153087">
        <w:t>DIL</w:t>
      </w:r>
      <w:r w:rsidRPr="00153087">
        <w:rPr>
          <w:rtl/>
        </w:rPr>
        <w:t xml:space="preserve">: </w:t>
      </w:r>
      <w:r w:rsidRPr="00153087">
        <w:t>Digital Information Literacy</w:t>
      </w:r>
    </w:p>
    <w:p w14:paraId="1120ACA4" w14:textId="77777777" w:rsidR="00C67CAA" w:rsidRPr="00153087" w:rsidRDefault="00C67CAA" w:rsidP="00293E56">
      <w:pPr>
        <w:pStyle w:val="AAText"/>
      </w:pPr>
      <w:r w:rsidRPr="00153087">
        <w:t>DCL</w:t>
      </w:r>
      <w:r w:rsidRPr="00153087">
        <w:rPr>
          <w:rtl/>
        </w:rPr>
        <w:t xml:space="preserve">: </w:t>
      </w:r>
      <w:r w:rsidRPr="00153087">
        <w:t>Digital Communication Literacy</w:t>
      </w:r>
    </w:p>
    <w:p w14:paraId="2D8BD26A" w14:textId="77777777" w:rsidR="00C67CAA" w:rsidRPr="00153087" w:rsidRDefault="00C67CAA" w:rsidP="00293E56">
      <w:pPr>
        <w:pStyle w:val="AAText"/>
      </w:pPr>
      <w:r w:rsidRPr="00153087">
        <w:t>DDL</w:t>
      </w:r>
      <w:r w:rsidRPr="00153087">
        <w:rPr>
          <w:rtl/>
        </w:rPr>
        <w:t xml:space="preserve">: </w:t>
      </w:r>
      <w:r w:rsidRPr="00153087">
        <w:t>Digital Creation &amp; Development Literacy</w:t>
      </w:r>
    </w:p>
    <w:p w14:paraId="6814073E" w14:textId="77777777" w:rsidR="00BF62B5" w:rsidRPr="00153087" w:rsidRDefault="00BF62B5" w:rsidP="00293E56">
      <w:pPr>
        <w:pStyle w:val="AAText"/>
      </w:pPr>
      <w:r w:rsidRPr="00153087">
        <w:t>DLPL</w:t>
      </w:r>
      <w:r w:rsidRPr="00153087">
        <w:rPr>
          <w:rtl/>
        </w:rPr>
        <w:t xml:space="preserve">: </w:t>
      </w:r>
      <w:r w:rsidRPr="00153087">
        <w:t>Digital Learning &amp; problem-solving Literacy</w:t>
      </w:r>
    </w:p>
    <w:p w14:paraId="6366D473" w14:textId="77777777" w:rsidR="00C67CAA" w:rsidRPr="00153087" w:rsidRDefault="00C67CAA" w:rsidP="00293E56">
      <w:pPr>
        <w:pStyle w:val="AAText"/>
      </w:pPr>
      <w:r w:rsidRPr="00153087">
        <w:t>DIEL</w:t>
      </w:r>
      <w:r w:rsidRPr="00153087">
        <w:rPr>
          <w:rtl/>
        </w:rPr>
        <w:t xml:space="preserve">: </w:t>
      </w:r>
      <w:r w:rsidRPr="00153087">
        <w:t>Digital Identity &amp; Ethics Literacy</w:t>
      </w:r>
    </w:p>
    <w:bookmarkEnd w:id="14"/>
    <w:p w14:paraId="466564C9" w14:textId="40017759" w:rsidR="00A1624A" w:rsidRPr="00153087" w:rsidRDefault="00000C1E" w:rsidP="00293E56">
      <w:pPr>
        <w:pStyle w:val="AAText"/>
      </w:pPr>
      <w:r w:rsidRPr="00153087">
        <w:t>Comparative analysis of the two groups indicates the level of digital literacy of each group, as well as the impact of the intervention. Table 13 indicates the means and standard deviations (SD) for the Experimental and Control groups. To determine the significance of the intergroup differences, t-values are included, along with the corresponding p-values.</w:t>
      </w:r>
      <w:r w:rsidR="008A2673" w:rsidRPr="00153087">
        <w:t xml:space="preserve"> </w:t>
      </w:r>
      <w:r w:rsidRPr="00153087">
        <w:t>The table presents a comparative overview of the performance in a number of distinct domains. It includes, first and foremost, the basic technical skills (DTL), information management in online environments (DIL), and communication style (DCL). Next, it includes problem-solving skills (DLPL), the ability to create digital content (DDL), and, finally, the domain of digital ethics and online identity (DIEL).</w:t>
      </w:r>
    </w:p>
    <w:p w14:paraId="3AD85447" w14:textId="77777777" w:rsidR="00A1624A" w:rsidRPr="00153087" w:rsidRDefault="00A1624A" w:rsidP="00293E56">
      <w:pPr>
        <w:pStyle w:val="AAText"/>
      </w:pPr>
      <w:r w:rsidRPr="00153087">
        <w:t xml:space="preserve">DTL: Both groups showed similar mean values (Control: 2.90, Experimental: 2.95). </w:t>
      </w:r>
    </w:p>
    <w:p w14:paraId="1825F8CB" w14:textId="77777777" w:rsidR="00A1624A" w:rsidRPr="00153087" w:rsidRDefault="00A1624A" w:rsidP="00293E56">
      <w:pPr>
        <w:pStyle w:val="AAText"/>
      </w:pPr>
      <w:r w:rsidRPr="00153087">
        <w:t>DIL: The Experimental group scored higher on average (2.50) compared to the Control group (2.30).</w:t>
      </w:r>
    </w:p>
    <w:p w14:paraId="03C644CA" w14:textId="323CEB8F" w:rsidR="00A1624A" w:rsidRPr="00153087" w:rsidRDefault="00A1624A" w:rsidP="00293E56">
      <w:pPr>
        <w:pStyle w:val="AAText"/>
      </w:pPr>
      <w:r w:rsidRPr="00153087">
        <w:t>DCL: The Experimental group scored slightly higher (2.70) Control group  (2.20).</w:t>
      </w:r>
    </w:p>
    <w:p w14:paraId="68499FF8" w14:textId="77522786" w:rsidR="00A1624A" w:rsidRPr="00153087" w:rsidRDefault="00A1624A" w:rsidP="00293E56">
      <w:pPr>
        <w:pStyle w:val="AAText"/>
      </w:pPr>
      <w:r w:rsidRPr="00153087">
        <w:t>DDL: The Control group (3.00) scored higher than the Experimental group  (2.65).</w:t>
      </w:r>
    </w:p>
    <w:p w14:paraId="6B8ADBD6" w14:textId="6D0C5218" w:rsidR="00A1624A" w:rsidRPr="00153087" w:rsidRDefault="00A1624A" w:rsidP="00293E56">
      <w:pPr>
        <w:pStyle w:val="AAText"/>
      </w:pPr>
      <w:r w:rsidRPr="00153087">
        <w:t>DLPL: This factor shows a difference with the Control group (2.50) outperforming the Experimental group (2.35).</w:t>
      </w:r>
    </w:p>
    <w:p w14:paraId="49208C6A" w14:textId="77777777" w:rsidR="00A1624A" w:rsidRPr="00153087" w:rsidRDefault="00A1624A" w:rsidP="00293E56">
      <w:pPr>
        <w:pStyle w:val="AAText"/>
      </w:pPr>
      <w:r w:rsidRPr="00153087">
        <w:t>DIEL: The Control group (2.10) again scored slightly lower compared to the Experimental group  (2.30).</w:t>
      </w:r>
    </w:p>
    <w:p w14:paraId="2610F389" w14:textId="192F1826" w:rsidR="00AA01DC" w:rsidRPr="00153087" w:rsidRDefault="00A1624A" w:rsidP="00293E56">
      <w:pPr>
        <w:pStyle w:val="AAText"/>
      </w:pPr>
      <w:r w:rsidRPr="00153087">
        <w:t>As summary Control group are better in DDL and DLPL. The Experimental group are higher in other factors.</w:t>
      </w:r>
    </w:p>
    <w:p w14:paraId="4538E8FF" w14:textId="77777777" w:rsidR="00CA158C" w:rsidRPr="00153087" w:rsidRDefault="00CA158C" w:rsidP="00293E56">
      <w:pPr>
        <w:pStyle w:val="AAText"/>
      </w:pPr>
    </w:p>
    <w:p w14:paraId="279C02AA" w14:textId="0D223471" w:rsidR="00B631AD" w:rsidRPr="00153087" w:rsidRDefault="00B631AD" w:rsidP="00293E56">
      <w:pPr>
        <w:pStyle w:val="AATableTitile"/>
      </w:pPr>
      <w:r w:rsidRPr="00153087">
        <w:t xml:space="preserve">Table </w:t>
      </w:r>
      <w:r w:rsidR="00A97A64" w:rsidRPr="00153087">
        <w:t>1</w:t>
      </w:r>
      <w:r w:rsidR="008C3A58" w:rsidRPr="00153087">
        <w:t>4</w:t>
      </w:r>
      <w:r w:rsidRPr="00153087">
        <w:t xml:space="preserve">- </w:t>
      </w:r>
      <w:r w:rsidR="000C2875" w:rsidRPr="00153087">
        <w:t xml:space="preserve">Total </w:t>
      </w:r>
      <w:r w:rsidRPr="00153087">
        <w:t>Mean and SD</w:t>
      </w:r>
      <w:r w:rsidR="000C2875" w:rsidRPr="00153087">
        <w:t xml:space="preserve"> of Digital Literacy</w:t>
      </w:r>
      <w:r w:rsidRPr="00153087">
        <w:t xml:space="preserve"> </w:t>
      </w:r>
      <w:r w:rsidR="000C2875" w:rsidRPr="00153087">
        <w:t>in</w:t>
      </w:r>
      <w:r w:rsidRPr="00153087">
        <w:t xml:space="preserve"> Experimental and Control group</w:t>
      </w:r>
    </w:p>
    <w:p w14:paraId="19193721" w14:textId="77777777" w:rsidR="00AA01DC" w:rsidRPr="00153087" w:rsidRDefault="00AA01DC" w:rsidP="00293E56">
      <w:pPr>
        <w:pStyle w:val="AATableTitile"/>
      </w:pPr>
    </w:p>
    <w:tbl>
      <w:tblPr>
        <w:tblStyle w:val="TableGrid"/>
        <w:bidiVisual/>
        <w:tblW w:w="9537" w:type="dxa"/>
        <w:jc w:val="center"/>
        <w:tblLook w:val="04A0" w:firstRow="1" w:lastRow="0" w:firstColumn="1" w:lastColumn="0" w:noHBand="0" w:noVBand="1"/>
      </w:tblPr>
      <w:tblGrid>
        <w:gridCol w:w="1824"/>
        <w:gridCol w:w="1169"/>
        <w:gridCol w:w="1351"/>
        <w:gridCol w:w="1529"/>
        <w:gridCol w:w="989"/>
        <w:gridCol w:w="1441"/>
        <w:gridCol w:w="1234"/>
      </w:tblGrid>
      <w:tr w:rsidR="00080C78" w:rsidRPr="00153087" w14:paraId="021C21FB" w14:textId="77777777" w:rsidTr="00273111">
        <w:trPr>
          <w:trHeight w:val="362"/>
          <w:jc w:val="center"/>
        </w:trPr>
        <w:tc>
          <w:tcPr>
            <w:tcW w:w="4344" w:type="dxa"/>
            <w:gridSpan w:val="3"/>
            <w:vAlign w:val="center"/>
          </w:tcPr>
          <w:p w14:paraId="2194DDAC" w14:textId="113B8693" w:rsidR="00080C78" w:rsidRPr="00153087" w:rsidRDefault="008C3A58" w:rsidP="00273111">
            <w:pPr>
              <w:pStyle w:val="AATableText"/>
              <w:rPr>
                <w:szCs w:val="24"/>
                <w:rtl/>
              </w:rPr>
            </w:pPr>
            <w:r w:rsidRPr="00153087">
              <w:t>Experimental  group</w:t>
            </w:r>
          </w:p>
        </w:tc>
        <w:tc>
          <w:tcPr>
            <w:tcW w:w="3959" w:type="dxa"/>
            <w:gridSpan w:val="3"/>
            <w:vAlign w:val="center"/>
          </w:tcPr>
          <w:p w14:paraId="6708E6A0" w14:textId="12E1481A" w:rsidR="00080C78" w:rsidRPr="00153087" w:rsidRDefault="008C3A58" w:rsidP="00273111">
            <w:pPr>
              <w:pStyle w:val="AATableText"/>
              <w:rPr>
                <w:szCs w:val="24"/>
                <w:rtl/>
              </w:rPr>
            </w:pPr>
            <w:r w:rsidRPr="00153087">
              <w:t>Control group</w:t>
            </w:r>
          </w:p>
        </w:tc>
        <w:tc>
          <w:tcPr>
            <w:tcW w:w="1234" w:type="dxa"/>
            <w:vMerge w:val="restart"/>
            <w:vAlign w:val="center"/>
          </w:tcPr>
          <w:p w14:paraId="5B846B7B" w14:textId="77777777" w:rsidR="00080C78" w:rsidRPr="00153087" w:rsidRDefault="00080C78" w:rsidP="00293E56">
            <w:pPr>
              <w:pStyle w:val="AATableText"/>
              <w:rPr>
                <w:szCs w:val="24"/>
                <w:rtl/>
              </w:rPr>
            </w:pPr>
            <w:r w:rsidRPr="00153087">
              <w:t>Factor</w:t>
            </w:r>
          </w:p>
        </w:tc>
      </w:tr>
      <w:tr w:rsidR="00080C78" w:rsidRPr="00153087" w14:paraId="5E576ED8" w14:textId="77777777" w:rsidTr="00273111">
        <w:trPr>
          <w:trHeight w:val="338"/>
          <w:jc w:val="center"/>
        </w:trPr>
        <w:tc>
          <w:tcPr>
            <w:tcW w:w="1824" w:type="dxa"/>
            <w:vAlign w:val="center"/>
          </w:tcPr>
          <w:p w14:paraId="0C505AED" w14:textId="77777777" w:rsidR="00080C78" w:rsidRPr="00153087" w:rsidRDefault="00080C78" w:rsidP="00273111">
            <w:pPr>
              <w:pStyle w:val="AATableText"/>
            </w:pPr>
            <w:r w:rsidRPr="00153087">
              <w:t>Total mean</w:t>
            </w:r>
          </w:p>
        </w:tc>
        <w:tc>
          <w:tcPr>
            <w:tcW w:w="1169" w:type="dxa"/>
            <w:vAlign w:val="center"/>
          </w:tcPr>
          <w:p w14:paraId="01BCE72F" w14:textId="77777777" w:rsidR="00080C78" w:rsidRPr="00153087" w:rsidRDefault="00080C78" w:rsidP="00273111">
            <w:pPr>
              <w:pStyle w:val="AATableText"/>
              <w:rPr>
                <w:szCs w:val="24"/>
                <w:rtl/>
              </w:rPr>
            </w:pPr>
            <w:r w:rsidRPr="00153087">
              <w:t>SD</w:t>
            </w:r>
          </w:p>
        </w:tc>
        <w:tc>
          <w:tcPr>
            <w:tcW w:w="1351" w:type="dxa"/>
            <w:vAlign w:val="center"/>
          </w:tcPr>
          <w:p w14:paraId="46FD9935" w14:textId="77777777" w:rsidR="00080C78" w:rsidRPr="00153087" w:rsidRDefault="00080C78" w:rsidP="00273111">
            <w:pPr>
              <w:pStyle w:val="AATableText"/>
              <w:rPr>
                <w:szCs w:val="24"/>
                <w:rtl/>
              </w:rPr>
            </w:pPr>
            <w:r w:rsidRPr="00153087">
              <w:t>Mean</w:t>
            </w:r>
          </w:p>
        </w:tc>
        <w:tc>
          <w:tcPr>
            <w:tcW w:w="1529" w:type="dxa"/>
            <w:vAlign w:val="center"/>
          </w:tcPr>
          <w:p w14:paraId="09EB581C" w14:textId="77777777" w:rsidR="00080C78" w:rsidRPr="00153087" w:rsidRDefault="00080C78" w:rsidP="00273111">
            <w:pPr>
              <w:pStyle w:val="AATableText"/>
            </w:pPr>
            <w:r w:rsidRPr="00153087">
              <w:t>Total mean</w:t>
            </w:r>
          </w:p>
        </w:tc>
        <w:tc>
          <w:tcPr>
            <w:tcW w:w="989" w:type="dxa"/>
            <w:vAlign w:val="center"/>
          </w:tcPr>
          <w:p w14:paraId="249FE332" w14:textId="77777777" w:rsidR="00080C78" w:rsidRPr="00153087" w:rsidRDefault="00080C78" w:rsidP="00273111">
            <w:pPr>
              <w:pStyle w:val="AATableText"/>
              <w:rPr>
                <w:szCs w:val="24"/>
                <w:rtl/>
              </w:rPr>
            </w:pPr>
            <w:r w:rsidRPr="00153087">
              <w:t>SD</w:t>
            </w:r>
          </w:p>
        </w:tc>
        <w:tc>
          <w:tcPr>
            <w:tcW w:w="1441" w:type="dxa"/>
            <w:vAlign w:val="center"/>
          </w:tcPr>
          <w:p w14:paraId="24DBB169" w14:textId="77777777" w:rsidR="00080C78" w:rsidRPr="00153087" w:rsidRDefault="00080C78" w:rsidP="00273111">
            <w:pPr>
              <w:pStyle w:val="AATableText"/>
              <w:rPr>
                <w:szCs w:val="24"/>
                <w:rtl/>
              </w:rPr>
            </w:pPr>
            <w:r w:rsidRPr="00153087">
              <w:t>Mean</w:t>
            </w:r>
          </w:p>
        </w:tc>
        <w:tc>
          <w:tcPr>
            <w:tcW w:w="1234" w:type="dxa"/>
            <w:vMerge/>
            <w:vAlign w:val="center"/>
          </w:tcPr>
          <w:p w14:paraId="1B31BE1F" w14:textId="77777777" w:rsidR="00080C78" w:rsidRPr="00153087" w:rsidRDefault="00080C78" w:rsidP="00293E56">
            <w:pPr>
              <w:pStyle w:val="AATableText"/>
              <w:rPr>
                <w:szCs w:val="24"/>
                <w:rtl/>
              </w:rPr>
            </w:pPr>
          </w:p>
        </w:tc>
      </w:tr>
      <w:tr w:rsidR="00080C78" w:rsidRPr="00153087" w14:paraId="43A6CFD2" w14:textId="77777777" w:rsidTr="00273111">
        <w:trPr>
          <w:trHeight w:val="318"/>
          <w:jc w:val="center"/>
        </w:trPr>
        <w:tc>
          <w:tcPr>
            <w:tcW w:w="1824" w:type="dxa"/>
            <w:vMerge w:val="restart"/>
            <w:vAlign w:val="center"/>
          </w:tcPr>
          <w:p w14:paraId="5B444E87" w14:textId="77777777" w:rsidR="00080C78" w:rsidRPr="00153087" w:rsidRDefault="00080C78" w:rsidP="00293E56">
            <w:pPr>
              <w:pStyle w:val="AATableText"/>
              <w:jc w:val="center"/>
            </w:pPr>
            <w:r w:rsidRPr="00153087">
              <w:t>2.57</w:t>
            </w:r>
          </w:p>
        </w:tc>
        <w:tc>
          <w:tcPr>
            <w:tcW w:w="1169" w:type="dxa"/>
            <w:vAlign w:val="center"/>
          </w:tcPr>
          <w:p w14:paraId="668566C2" w14:textId="68D5C7CB" w:rsidR="00080C78" w:rsidRPr="00153087" w:rsidRDefault="00080C78" w:rsidP="00293E56">
            <w:pPr>
              <w:pStyle w:val="AATableText"/>
              <w:rPr>
                <w:szCs w:val="24"/>
                <w:rtl/>
              </w:rPr>
            </w:pPr>
            <w:r w:rsidRPr="00153087">
              <w:t>0.7</w:t>
            </w:r>
            <w:r w:rsidRPr="00153087">
              <w:rPr>
                <w:szCs w:val="24"/>
                <w:rtl/>
              </w:rPr>
              <w:t>7</w:t>
            </w:r>
          </w:p>
        </w:tc>
        <w:tc>
          <w:tcPr>
            <w:tcW w:w="1351" w:type="dxa"/>
            <w:vAlign w:val="center"/>
          </w:tcPr>
          <w:p w14:paraId="26C418E3" w14:textId="77777777" w:rsidR="00080C78" w:rsidRPr="00153087" w:rsidRDefault="00080C78" w:rsidP="00293E56">
            <w:pPr>
              <w:pStyle w:val="AATableText"/>
              <w:rPr>
                <w:szCs w:val="24"/>
                <w:rtl/>
              </w:rPr>
            </w:pPr>
            <w:r w:rsidRPr="00153087">
              <w:t>2.95</w:t>
            </w:r>
          </w:p>
        </w:tc>
        <w:tc>
          <w:tcPr>
            <w:tcW w:w="1529" w:type="dxa"/>
            <w:vMerge w:val="restart"/>
            <w:vAlign w:val="center"/>
          </w:tcPr>
          <w:p w14:paraId="4BFB9255" w14:textId="77777777" w:rsidR="00080C78" w:rsidRPr="00153087" w:rsidRDefault="00080C78" w:rsidP="00293E56">
            <w:pPr>
              <w:pStyle w:val="AATableText"/>
              <w:jc w:val="center"/>
            </w:pPr>
            <w:r w:rsidRPr="00153087">
              <w:t>2.50</w:t>
            </w:r>
          </w:p>
        </w:tc>
        <w:tc>
          <w:tcPr>
            <w:tcW w:w="989" w:type="dxa"/>
            <w:vAlign w:val="center"/>
          </w:tcPr>
          <w:p w14:paraId="0D29A6DE" w14:textId="16B64C7D" w:rsidR="00080C78" w:rsidRPr="00153087" w:rsidRDefault="00080C78" w:rsidP="00293E56">
            <w:pPr>
              <w:pStyle w:val="AATableText"/>
              <w:rPr>
                <w:szCs w:val="24"/>
                <w:rtl/>
              </w:rPr>
            </w:pPr>
            <w:r w:rsidRPr="00153087">
              <w:t>0.80</w:t>
            </w:r>
          </w:p>
        </w:tc>
        <w:tc>
          <w:tcPr>
            <w:tcW w:w="1441" w:type="dxa"/>
            <w:vAlign w:val="center"/>
          </w:tcPr>
          <w:p w14:paraId="11F339EA" w14:textId="77777777" w:rsidR="00080C78" w:rsidRPr="00153087" w:rsidRDefault="00080C78" w:rsidP="00293E56">
            <w:pPr>
              <w:pStyle w:val="AATableText"/>
              <w:rPr>
                <w:szCs w:val="24"/>
                <w:rtl/>
              </w:rPr>
            </w:pPr>
            <w:r w:rsidRPr="00153087">
              <w:t>2.9</w:t>
            </w:r>
            <w:r w:rsidRPr="00153087">
              <w:rPr>
                <w:szCs w:val="24"/>
                <w:rtl/>
              </w:rPr>
              <w:t>0</w:t>
            </w:r>
          </w:p>
        </w:tc>
        <w:tc>
          <w:tcPr>
            <w:tcW w:w="1234" w:type="dxa"/>
            <w:vAlign w:val="center"/>
          </w:tcPr>
          <w:p w14:paraId="3B018061" w14:textId="77777777" w:rsidR="00080C78" w:rsidRPr="00153087" w:rsidRDefault="00080C78" w:rsidP="00293E56">
            <w:pPr>
              <w:pStyle w:val="AATableText"/>
              <w:rPr>
                <w:szCs w:val="24"/>
                <w:rtl/>
              </w:rPr>
            </w:pPr>
            <w:r w:rsidRPr="00153087">
              <w:rPr>
                <w:rFonts w:eastAsia="MS Mincho"/>
              </w:rPr>
              <w:t>(DTL)</w:t>
            </w:r>
          </w:p>
        </w:tc>
      </w:tr>
      <w:tr w:rsidR="00080C78" w:rsidRPr="00153087" w14:paraId="3249C1F6" w14:textId="77777777" w:rsidTr="00273111">
        <w:trPr>
          <w:trHeight w:val="307"/>
          <w:jc w:val="center"/>
        </w:trPr>
        <w:tc>
          <w:tcPr>
            <w:tcW w:w="1824" w:type="dxa"/>
            <w:vMerge/>
            <w:vAlign w:val="center"/>
          </w:tcPr>
          <w:p w14:paraId="717F892C" w14:textId="77777777" w:rsidR="00080C78" w:rsidRPr="00153087" w:rsidRDefault="00080C78" w:rsidP="00293E56">
            <w:pPr>
              <w:pStyle w:val="AATableText"/>
            </w:pPr>
          </w:p>
        </w:tc>
        <w:tc>
          <w:tcPr>
            <w:tcW w:w="1169" w:type="dxa"/>
            <w:vAlign w:val="center"/>
          </w:tcPr>
          <w:p w14:paraId="44BE4DAD" w14:textId="06DA0E42" w:rsidR="00080C78" w:rsidRPr="00153087" w:rsidRDefault="00080C78" w:rsidP="00293E56">
            <w:pPr>
              <w:pStyle w:val="AATableText"/>
              <w:rPr>
                <w:szCs w:val="24"/>
                <w:rtl/>
              </w:rPr>
            </w:pPr>
            <w:r w:rsidRPr="00153087">
              <w:t>0.7</w:t>
            </w:r>
            <w:r w:rsidRPr="00153087">
              <w:rPr>
                <w:szCs w:val="24"/>
                <w:rtl/>
              </w:rPr>
              <w:t>8</w:t>
            </w:r>
          </w:p>
        </w:tc>
        <w:tc>
          <w:tcPr>
            <w:tcW w:w="1351" w:type="dxa"/>
            <w:vAlign w:val="center"/>
          </w:tcPr>
          <w:p w14:paraId="53B6C6E1" w14:textId="77777777" w:rsidR="00080C78" w:rsidRPr="00153087" w:rsidRDefault="00080C78" w:rsidP="00293E56">
            <w:pPr>
              <w:pStyle w:val="AATableText"/>
              <w:rPr>
                <w:szCs w:val="24"/>
                <w:rtl/>
              </w:rPr>
            </w:pPr>
            <w:r w:rsidRPr="00153087">
              <w:rPr>
                <w:szCs w:val="24"/>
                <w:rtl/>
              </w:rPr>
              <w:t>2</w:t>
            </w:r>
            <w:r w:rsidRPr="00153087">
              <w:t>.50</w:t>
            </w:r>
          </w:p>
        </w:tc>
        <w:tc>
          <w:tcPr>
            <w:tcW w:w="1529" w:type="dxa"/>
            <w:vMerge/>
            <w:vAlign w:val="center"/>
          </w:tcPr>
          <w:p w14:paraId="25F88832" w14:textId="77777777" w:rsidR="00080C78" w:rsidRPr="00153087" w:rsidRDefault="00080C78" w:rsidP="00293E56">
            <w:pPr>
              <w:pStyle w:val="AATableText"/>
            </w:pPr>
          </w:p>
        </w:tc>
        <w:tc>
          <w:tcPr>
            <w:tcW w:w="989" w:type="dxa"/>
            <w:vAlign w:val="center"/>
          </w:tcPr>
          <w:p w14:paraId="4A8DB391" w14:textId="3ED53C04" w:rsidR="00080C78" w:rsidRPr="00153087" w:rsidRDefault="00080C78" w:rsidP="00293E56">
            <w:pPr>
              <w:pStyle w:val="AATableText"/>
              <w:rPr>
                <w:szCs w:val="24"/>
                <w:rtl/>
              </w:rPr>
            </w:pPr>
            <w:r w:rsidRPr="00153087">
              <w:t>0.63</w:t>
            </w:r>
          </w:p>
        </w:tc>
        <w:tc>
          <w:tcPr>
            <w:tcW w:w="1441" w:type="dxa"/>
            <w:vAlign w:val="center"/>
          </w:tcPr>
          <w:p w14:paraId="392E8D81" w14:textId="77777777" w:rsidR="00080C78" w:rsidRPr="00153087" w:rsidRDefault="00080C78" w:rsidP="00293E56">
            <w:pPr>
              <w:pStyle w:val="AATableText"/>
              <w:rPr>
                <w:szCs w:val="24"/>
                <w:rtl/>
              </w:rPr>
            </w:pPr>
            <w:r w:rsidRPr="00153087">
              <w:t>2.30</w:t>
            </w:r>
          </w:p>
        </w:tc>
        <w:tc>
          <w:tcPr>
            <w:tcW w:w="1234" w:type="dxa"/>
            <w:vAlign w:val="center"/>
          </w:tcPr>
          <w:p w14:paraId="49F760CF" w14:textId="77777777" w:rsidR="00080C78" w:rsidRPr="00153087" w:rsidRDefault="00080C78" w:rsidP="00293E56">
            <w:pPr>
              <w:pStyle w:val="AATableText"/>
              <w:rPr>
                <w:szCs w:val="24"/>
                <w:rtl/>
              </w:rPr>
            </w:pPr>
            <w:r w:rsidRPr="00153087">
              <w:rPr>
                <w:rFonts w:eastAsia="MS Mincho"/>
              </w:rPr>
              <w:t>(DIL)</w:t>
            </w:r>
          </w:p>
        </w:tc>
      </w:tr>
      <w:tr w:rsidR="00080C78" w:rsidRPr="00153087" w14:paraId="1E3D5BE8" w14:textId="77777777" w:rsidTr="00273111">
        <w:trPr>
          <w:trHeight w:val="318"/>
          <w:jc w:val="center"/>
        </w:trPr>
        <w:tc>
          <w:tcPr>
            <w:tcW w:w="1824" w:type="dxa"/>
            <w:vMerge/>
            <w:vAlign w:val="center"/>
          </w:tcPr>
          <w:p w14:paraId="52A2CF43" w14:textId="77777777" w:rsidR="00080C78" w:rsidRPr="00153087" w:rsidRDefault="00080C78" w:rsidP="00293E56">
            <w:pPr>
              <w:pStyle w:val="AATableText"/>
            </w:pPr>
          </w:p>
        </w:tc>
        <w:tc>
          <w:tcPr>
            <w:tcW w:w="1169" w:type="dxa"/>
            <w:vAlign w:val="center"/>
          </w:tcPr>
          <w:p w14:paraId="4AF60F76" w14:textId="77777777" w:rsidR="00080C78" w:rsidRPr="00153087" w:rsidRDefault="00080C78" w:rsidP="00293E56">
            <w:pPr>
              <w:pStyle w:val="AATableText"/>
              <w:rPr>
                <w:szCs w:val="24"/>
                <w:rtl/>
              </w:rPr>
            </w:pPr>
            <w:r w:rsidRPr="00153087">
              <w:t>0.8</w:t>
            </w:r>
            <w:r w:rsidRPr="00153087">
              <w:rPr>
                <w:szCs w:val="24"/>
                <w:rtl/>
              </w:rPr>
              <w:t>4</w:t>
            </w:r>
          </w:p>
        </w:tc>
        <w:tc>
          <w:tcPr>
            <w:tcW w:w="1351" w:type="dxa"/>
            <w:vAlign w:val="center"/>
          </w:tcPr>
          <w:p w14:paraId="5CBBFEB4" w14:textId="77777777" w:rsidR="00080C78" w:rsidRPr="00153087" w:rsidRDefault="00080C78" w:rsidP="00293E56">
            <w:pPr>
              <w:pStyle w:val="AATableText"/>
              <w:rPr>
                <w:szCs w:val="24"/>
                <w:rtl/>
              </w:rPr>
            </w:pPr>
            <w:r w:rsidRPr="00153087">
              <w:t>2.70</w:t>
            </w:r>
          </w:p>
        </w:tc>
        <w:tc>
          <w:tcPr>
            <w:tcW w:w="1529" w:type="dxa"/>
            <w:vMerge/>
            <w:vAlign w:val="center"/>
          </w:tcPr>
          <w:p w14:paraId="33271B41" w14:textId="77777777" w:rsidR="00080C78" w:rsidRPr="00153087" w:rsidRDefault="00080C78" w:rsidP="00293E56">
            <w:pPr>
              <w:pStyle w:val="AATableText"/>
            </w:pPr>
          </w:p>
        </w:tc>
        <w:tc>
          <w:tcPr>
            <w:tcW w:w="989" w:type="dxa"/>
            <w:vAlign w:val="center"/>
          </w:tcPr>
          <w:p w14:paraId="7E4D5A9C" w14:textId="75FB63F3" w:rsidR="00080C78" w:rsidRPr="00153087" w:rsidRDefault="00080C78" w:rsidP="00293E56">
            <w:pPr>
              <w:pStyle w:val="AATableText"/>
              <w:rPr>
                <w:szCs w:val="24"/>
                <w:rtl/>
              </w:rPr>
            </w:pPr>
            <w:r w:rsidRPr="00153087">
              <w:t>0.6</w:t>
            </w:r>
            <w:r w:rsidRPr="00153087">
              <w:rPr>
                <w:szCs w:val="24"/>
                <w:rtl/>
              </w:rPr>
              <w:t>6</w:t>
            </w:r>
          </w:p>
        </w:tc>
        <w:tc>
          <w:tcPr>
            <w:tcW w:w="1441" w:type="dxa"/>
            <w:vAlign w:val="center"/>
          </w:tcPr>
          <w:p w14:paraId="789A163E" w14:textId="77777777" w:rsidR="00080C78" w:rsidRPr="00153087" w:rsidRDefault="00080C78" w:rsidP="00293E56">
            <w:pPr>
              <w:pStyle w:val="AATableText"/>
              <w:rPr>
                <w:szCs w:val="24"/>
                <w:rtl/>
              </w:rPr>
            </w:pPr>
            <w:r w:rsidRPr="00153087">
              <w:t>2.20</w:t>
            </w:r>
          </w:p>
        </w:tc>
        <w:tc>
          <w:tcPr>
            <w:tcW w:w="1234" w:type="dxa"/>
            <w:vAlign w:val="center"/>
          </w:tcPr>
          <w:p w14:paraId="4A54473A" w14:textId="77777777" w:rsidR="00080C78" w:rsidRPr="00153087" w:rsidRDefault="00080C78" w:rsidP="00293E56">
            <w:pPr>
              <w:pStyle w:val="AATableText"/>
              <w:rPr>
                <w:szCs w:val="24"/>
                <w:rtl/>
              </w:rPr>
            </w:pPr>
            <w:r w:rsidRPr="00153087">
              <w:rPr>
                <w:rFonts w:eastAsia="MS Mincho"/>
              </w:rPr>
              <w:t>(DCL)</w:t>
            </w:r>
          </w:p>
        </w:tc>
      </w:tr>
      <w:tr w:rsidR="00080C78" w:rsidRPr="00153087" w14:paraId="652333C9" w14:textId="77777777" w:rsidTr="00273111">
        <w:trPr>
          <w:trHeight w:val="318"/>
          <w:jc w:val="center"/>
        </w:trPr>
        <w:tc>
          <w:tcPr>
            <w:tcW w:w="1824" w:type="dxa"/>
            <w:vMerge/>
            <w:vAlign w:val="center"/>
          </w:tcPr>
          <w:p w14:paraId="32FB92F9" w14:textId="77777777" w:rsidR="00080C78" w:rsidRPr="00153087" w:rsidRDefault="00080C78" w:rsidP="00293E56">
            <w:pPr>
              <w:pStyle w:val="AATableText"/>
              <w:rPr>
                <w:szCs w:val="24"/>
                <w:rtl/>
              </w:rPr>
            </w:pPr>
          </w:p>
        </w:tc>
        <w:tc>
          <w:tcPr>
            <w:tcW w:w="1169" w:type="dxa"/>
            <w:vAlign w:val="center"/>
          </w:tcPr>
          <w:p w14:paraId="78421D11" w14:textId="77777777" w:rsidR="00080C78" w:rsidRPr="00153087" w:rsidRDefault="00080C78" w:rsidP="00293E56">
            <w:pPr>
              <w:pStyle w:val="AATableText"/>
              <w:rPr>
                <w:szCs w:val="24"/>
                <w:rtl/>
              </w:rPr>
            </w:pPr>
            <w:r w:rsidRPr="00153087">
              <w:rPr>
                <w:szCs w:val="24"/>
                <w:rtl/>
              </w:rPr>
              <w:t>0</w:t>
            </w:r>
            <w:r w:rsidRPr="00153087">
              <w:t>.</w:t>
            </w:r>
            <w:r w:rsidRPr="00153087">
              <w:rPr>
                <w:szCs w:val="24"/>
                <w:rtl/>
              </w:rPr>
              <w:t>74</w:t>
            </w:r>
          </w:p>
        </w:tc>
        <w:tc>
          <w:tcPr>
            <w:tcW w:w="1351" w:type="dxa"/>
            <w:vAlign w:val="center"/>
          </w:tcPr>
          <w:p w14:paraId="1B620160" w14:textId="77777777" w:rsidR="00080C78" w:rsidRPr="00153087" w:rsidRDefault="00080C78" w:rsidP="00293E56">
            <w:pPr>
              <w:pStyle w:val="AATableText"/>
              <w:rPr>
                <w:szCs w:val="24"/>
                <w:rtl/>
              </w:rPr>
            </w:pPr>
            <w:r w:rsidRPr="00153087">
              <w:t>2.65</w:t>
            </w:r>
          </w:p>
        </w:tc>
        <w:tc>
          <w:tcPr>
            <w:tcW w:w="1529" w:type="dxa"/>
            <w:vMerge/>
            <w:vAlign w:val="center"/>
          </w:tcPr>
          <w:p w14:paraId="19DB7E71" w14:textId="77777777" w:rsidR="00080C78" w:rsidRPr="00153087" w:rsidRDefault="00080C78" w:rsidP="00293E56">
            <w:pPr>
              <w:pStyle w:val="AATableText"/>
            </w:pPr>
          </w:p>
        </w:tc>
        <w:tc>
          <w:tcPr>
            <w:tcW w:w="989" w:type="dxa"/>
            <w:vAlign w:val="center"/>
          </w:tcPr>
          <w:p w14:paraId="148E823B" w14:textId="65BFE609" w:rsidR="00080C78" w:rsidRPr="00153087" w:rsidRDefault="00080C78" w:rsidP="00293E56">
            <w:pPr>
              <w:pStyle w:val="AATableText"/>
              <w:rPr>
                <w:szCs w:val="24"/>
                <w:rtl/>
              </w:rPr>
            </w:pPr>
            <w:r w:rsidRPr="00153087">
              <w:t>0.5</w:t>
            </w:r>
            <w:r w:rsidRPr="00153087">
              <w:rPr>
                <w:szCs w:val="24"/>
                <w:rtl/>
              </w:rPr>
              <w:t>0</w:t>
            </w:r>
          </w:p>
        </w:tc>
        <w:tc>
          <w:tcPr>
            <w:tcW w:w="1441" w:type="dxa"/>
            <w:vAlign w:val="center"/>
          </w:tcPr>
          <w:p w14:paraId="3A26C85B" w14:textId="77777777" w:rsidR="00080C78" w:rsidRPr="00153087" w:rsidRDefault="00080C78" w:rsidP="00293E56">
            <w:pPr>
              <w:pStyle w:val="AATableText"/>
              <w:rPr>
                <w:szCs w:val="24"/>
                <w:rtl/>
              </w:rPr>
            </w:pPr>
            <w:r w:rsidRPr="00153087">
              <w:t>3.00</w:t>
            </w:r>
          </w:p>
        </w:tc>
        <w:tc>
          <w:tcPr>
            <w:tcW w:w="1234" w:type="dxa"/>
            <w:vAlign w:val="center"/>
          </w:tcPr>
          <w:p w14:paraId="7CE12A5D" w14:textId="77777777" w:rsidR="00080C78" w:rsidRPr="00153087" w:rsidRDefault="00080C78" w:rsidP="00293E56">
            <w:pPr>
              <w:pStyle w:val="AATableText"/>
              <w:rPr>
                <w:szCs w:val="24"/>
                <w:rtl/>
              </w:rPr>
            </w:pPr>
            <w:r w:rsidRPr="00153087">
              <w:rPr>
                <w:rFonts w:eastAsia="MS Mincho"/>
              </w:rPr>
              <w:t>(DDL)</w:t>
            </w:r>
          </w:p>
        </w:tc>
      </w:tr>
      <w:tr w:rsidR="00080C78" w:rsidRPr="00153087" w14:paraId="415B4E80" w14:textId="77777777" w:rsidTr="00273111">
        <w:trPr>
          <w:trHeight w:val="307"/>
          <w:jc w:val="center"/>
        </w:trPr>
        <w:tc>
          <w:tcPr>
            <w:tcW w:w="1824" w:type="dxa"/>
            <w:vMerge/>
            <w:vAlign w:val="center"/>
          </w:tcPr>
          <w:p w14:paraId="1286858E" w14:textId="77777777" w:rsidR="00080C78" w:rsidRPr="00153087" w:rsidRDefault="00080C78" w:rsidP="00293E56">
            <w:pPr>
              <w:pStyle w:val="AATableText"/>
              <w:rPr>
                <w:szCs w:val="24"/>
                <w:rtl/>
              </w:rPr>
            </w:pPr>
          </w:p>
        </w:tc>
        <w:tc>
          <w:tcPr>
            <w:tcW w:w="1169" w:type="dxa"/>
            <w:vAlign w:val="center"/>
          </w:tcPr>
          <w:p w14:paraId="4DBE62C4" w14:textId="77777777" w:rsidR="00080C78" w:rsidRPr="00153087" w:rsidRDefault="00080C78" w:rsidP="00293E56">
            <w:pPr>
              <w:pStyle w:val="AATableText"/>
              <w:rPr>
                <w:szCs w:val="24"/>
                <w:rtl/>
              </w:rPr>
            </w:pPr>
            <w:r w:rsidRPr="00153087">
              <w:rPr>
                <w:szCs w:val="24"/>
                <w:rtl/>
              </w:rPr>
              <w:t>0</w:t>
            </w:r>
            <w:r w:rsidRPr="00153087">
              <w:t>.</w:t>
            </w:r>
            <w:r w:rsidRPr="00153087">
              <w:rPr>
                <w:szCs w:val="24"/>
                <w:rtl/>
              </w:rPr>
              <w:t>70</w:t>
            </w:r>
          </w:p>
        </w:tc>
        <w:tc>
          <w:tcPr>
            <w:tcW w:w="1351" w:type="dxa"/>
            <w:vAlign w:val="center"/>
          </w:tcPr>
          <w:p w14:paraId="1BDFCC4D" w14:textId="77777777" w:rsidR="00080C78" w:rsidRPr="00153087" w:rsidRDefault="00080C78" w:rsidP="00293E56">
            <w:pPr>
              <w:pStyle w:val="AATableText"/>
              <w:rPr>
                <w:szCs w:val="24"/>
                <w:rtl/>
              </w:rPr>
            </w:pPr>
            <w:r w:rsidRPr="00153087">
              <w:t>2.35</w:t>
            </w:r>
          </w:p>
        </w:tc>
        <w:tc>
          <w:tcPr>
            <w:tcW w:w="1529" w:type="dxa"/>
            <w:vMerge/>
            <w:vAlign w:val="center"/>
          </w:tcPr>
          <w:p w14:paraId="73AD6A4E" w14:textId="77777777" w:rsidR="00080C78" w:rsidRPr="00153087" w:rsidRDefault="00080C78" w:rsidP="00293E56">
            <w:pPr>
              <w:pStyle w:val="AATableText"/>
            </w:pPr>
          </w:p>
        </w:tc>
        <w:tc>
          <w:tcPr>
            <w:tcW w:w="989" w:type="dxa"/>
            <w:vAlign w:val="center"/>
          </w:tcPr>
          <w:p w14:paraId="5ED42559" w14:textId="3A72453A" w:rsidR="00080C78" w:rsidRPr="00153087" w:rsidRDefault="00080C78" w:rsidP="00293E56">
            <w:pPr>
              <w:pStyle w:val="AATableText"/>
              <w:rPr>
                <w:szCs w:val="24"/>
                <w:rtl/>
              </w:rPr>
            </w:pPr>
            <w:r w:rsidRPr="00153087">
              <w:t>0.75</w:t>
            </w:r>
          </w:p>
        </w:tc>
        <w:tc>
          <w:tcPr>
            <w:tcW w:w="1441" w:type="dxa"/>
            <w:vAlign w:val="center"/>
          </w:tcPr>
          <w:p w14:paraId="0BA9C0A5" w14:textId="77777777" w:rsidR="00080C78" w:rsidRPr="00153087" w:rsidRDefault="00080C78" w:rsidP="00293E56">
            <w:pPr>
              <w:pStyle w:val="AATableText"/>
              <w:rPr>
                <w:szCs w:val="24"/>
                <w:rtl/>
              </w:rPr>
            </w:pPr>
            <w:r w:rsidRPr="00153087">
              <w:rPr>
                <w:szCs w:val="24"/>
                <w:rtl/>
              </w:rPr>
              <w:t>2</w:t>
            </w:r>
            <w:r w:rsidRPr="00153087">
              <w:t>.50</w:t>
            </w:r>
          </w:p>
        </w:tc>
        <w:tc>
          <w:tcPr>
            <w:tcW w:w="1234" w:type="dxa"/>
            <w:vAlign w:val="center"/>
          </w:tcPr>
          <w:p w14:paraId="0A503058" w14:textId="77777777" w:rsidR="00080C78" w:rsidRPr="00153087" w:rsidRDefault="00080C78" w:rsidP="00293E56">
            <w:pPr>
              <w:pStyle w:val="AATableText"/>
              <w:rPr>
                <w:szCs w:val="24"/>
                <w:rtl/>
              </w:rPr>
            </w:pPr>
            <w:r w:rsidRPr="00153087">
              <w:rPr>
                <w:rFonts w:eastAsia="MS Mincho"/>
              </w:rPr>
              <w:t>(DLPL)</w:t>
            </w:r>
          </w:p>
        </w:tc>
      </w:tr>
      <w:tr w:rsidR="00080C78" w:rsidRPr="00153087" w14:paraId="1F941056" w14:textId="77777777" w:rsidTr="00273111">
        <w:trPr>
          <w:trHeight w:val="318"/>
          <w:jc w:val="center"/>
        </w:trPr>
        <w:tc>
          <w:tcPr>
            <w:tcW w:w="1824" w:type="dxa"/>
            <w:vMerge/>
            <w:vAlign w:val="center"/>
          </w:tcPr>
          <w:p w14:paraId="66DF569F" w14:textId="77777777" w:rsidR="00080C78" w:rsidRPr="00153087" w:rsidRDefault="00080C78" w:rsidP="00293E56">
            <w:pPr>
              <w:pStyle w:val="AATableText"/>
              <w:rPr>
                <w:szCs w:val="24"/>
                <w:rtl/>
              </w:rPr>
            </w:pPr>
          </w:p>
        </w:tc>
        <w:tc>
          <w:tcPr>
            <w:tcW w:w="1169" w:type="dxa"/>
            <w:vAlign w:val="center"/>
          </w:tcPr>
          <w:p w14:paraId="210AEE9A" w14:textId="1B735663" w:rsidR="00080C78" w:rsidRPr="00153087" w:rsidRDefault="00080C78" w:rsidP="00293E56">
            <w:pPr>
              <w:pStyle w:val="AATableText"/>
              <w:rPr>
                <w:szCs w:val="24"/>
                <w:rtl/>
              </w:rPr>
            </w:pPr>
            <w:r w:rsidRPr="00153087">
              <w:rPr>
                <w:szCs w:val="24"/>
                <w:rtl/>
              </w:rPr>
              <w:t>0</w:t>
            </w:r>
            <w:r w:rsidRPr="00153087">
              <w:t>.6</w:t>
            </w:r>
            <w:r w:rsidRPr="00153087">
              <w:rPr>
                <w:szCs w:val="24"/>
                <w:rtl/>
              </w:rPr>
              <w:t>2</w:t>
            </w:r>
          </w:p>
        </w:tc>
        <w:tc>
          <w:tcPr>
            <w:tcW w:w="1351" w:type="dxa"/>
            <w:vAlign w:val="center"/>
          </w:tcPr>
          <w:p w14:paraId="3B703F72" w14:textId="77777777" w:rsidR="00080C78" w:rsidRPr="00153087" w:rsidRDefault="00080C78" w:rsidP="00293E56">
            <w:pPr>
              <w:pStyle w:val="AATableText"/>
              <w:rPr>
                <w:szCs w:val="24"/>
                <w:rtl/>
              </w:rPr>
            </w:pPr>
            <w:r w:rsidRPr="00153087">
              <w:rPr>
                <w:szCs w:val="24"/>
                <w:rtl/>
              </w:rPr>
              <w:t>2</w:t>
            </w:r>
            <w:r w:rsidRPr="00153087">
              <w:t>.30</w:t>
            </w:r>
          </w:p>
        </w:tc>
        <w:tc>
          <w:tcPr>
            <w:tcW w:w="1529" w:type="dxa"/>
            <w:vMerge/>
            <w:vAlign w:val="center"/>
          </w:tcPr>
          <w:p w14:paraId="5C3EC66A" w14:textId="77777777" w:rsidR="00080C78" w:rsidRPr="00153087" w:rsidRDefault="00080C78" w:rsidP="00293E56">
            <w:pPr>
              <w:pStyle w:val="AATableText"/>
            </w:pPr>
          </w:p>
        </w:tc>
        <w:tc>
          <w:tcPr>
            <w:tcW w:w="989" w:type="dxa"/>
            <w:vAlign w:val="center"/>
          </w:tcPr>
          <w:p w14:paraId="6F4EADB7" w14:textId="5D174E9F" w:rsidR="00080C78" w:rsidRPr="00153087" w:rsidRDefault="00080C78" w:rsidP="00293E56">
            <w:pPr>
              <w:pStyle w:val="AATableText"/>
              <w:rPr>
                <w:szCs w:val="24"/>
                <w:rtl/>
              </w:rPr>
            </w:pPr>
            <w:r w:rsidRPr="00153087">
              <w:t>0.71</w:t>
            </w:r>
          </w:p>
        </w:tc>
        <w:tc>
          <w:tcPr>
            <w:tcW w:w="1441" w:type="dxa"/>
            <w:vAlign w:val="center"/>
          </w:tcPr>
          <w:p w14:paraId="386B442F" w14:textId="77777777" w:rsidR="00080C78" w:rsidRPr="00153087" w:rsidRDefault="00080C78" w:rsidP="00293E56">
            <w:pPr>
              <w:pStyle w:val="AATableText"/>
              <w:rPr>
                <w:szCs w:val="24"/>
                <w:rtl/>
              </w:rPr>
            </w:pPr>
            <w:r w:rsidRPr="00153087">
              <w:rPr>
                <w:szCs w:val="24"/>
                <w:rtl/>
              </w:rPr>
              <w:t>2</w:t>
            </w:r>
            <w:r w:rsidRPr="00153087">
              <w:t>.10</w:t>
            </w:r>
          </w:p>
        </w:tc>
        <w:tc>
          <w:tcPr>
            <w:tcW w:w="1234" w:type="dxa"/>
            <w:vAlign w:val="center"/>
          </w:tcPr>
          <w:p w14:paraId="06239EE9" w14:textId="77777777" w:rsidR="00080C78" w:rsidRPr="00153087" w:rsidRDefault="00080C78" w:rsidP="00293E56">
            <w:pPr>
              <w:pStyle w:val="AATableText"/>
            </w:pPr>
            <w:r w:rsidRPr="00153087">
              <w:rPr>
                <w:rFonts w:eastAsia="MS Mincho"/>
              </w:rPr>
              <w:t>(DIEL)</w:t>
            </w:r>
          </w:p>
        </w:tc>
      </w:tr>
    </w:tbl>
    <w:p w14:paraId="07C0BA3E" w14:textId="77777777" w:rsidR="006A4670" w:rsidRPr="00153087" w:rsidRDefault="006A4670" w:rsidP="00293E56">
      <w:pPr>
        <w:pStyle w:val="AAText"/>
      </w:pPr>
    </w:p>
    <w:p w14:paraId="09B91113" w14:textId="77777777" w:rsidR="00E74319" w:rsidRPr="00153087" w:rsidRDefault="00E74319" w:rsidP="00293E56">
      <w:pPr>
        <w:pStyle w:val="AAText"/>
      </w:pPr>
      <w:r w:rsidRPr="00153087">
        <w:t>Based on the data presented in Figure 16, the Control group has a general average of 1.98 in terms of familiarity with digital technology, while the Experimental group has a slightly higher average of 2.21. The data show that both groups have a moderate level of familiarity with digital technology. This implies that the Experimental group may have had a better exposure to digital technology than the Control group.</w:t>
      </w:r>
    </w:p>
    <w:p w14:paraId="1BD0AA18" w14:textId="77777777" w:rsidR="00E74319" w:rsidRPr="00153087" w:rsidRDefault="00E74319" w:rsidP="00293E56">
      <w:pPr>
        <w:pStyle w:val="AAText"/>
      </w:pPr>
      <w:r w:rsidRPr="00153087">
        <w:t xml:space="preserve">About proficiency in using digital technology, it is clear that the overall mean for the control group is 1.66, while the experimental group recorded a higher mean of 1.75. Accordingly, participants in the experimental group have more technical skills in using digital devices in the classroom compared to the control group. </w:t>
      </w:r>
    </w:p>
    <w:p w14:paraId="2F1A2A4B" w14:textId="77777777" w:rsidR="00E74319" w:rsidRPr="00153087" w:rsidRDefault="00E74319" w:rsidP="00293E56">
      <w:pPr>
        <w:pStyle w:val="AAText"/>
      </w:pPr>
      <w:r w:rsidRPr="00153087">
        <w:t>Regarding the participants’ level of confidence in using digital media in art classes. It can be seen that the experimental group achieved an overall mean of 3.4 compared to the control group which showed an overall mean of 3.4. In fact, the overall mean of the experimental group was assessed to be somewhat higher. This indicates that the participants in the experimental group have a higher level of confidence in using digital media.</w:t>
      </w:r>
    </w:p>
    <w:p w14:paraId="76FA1AF8" w14:textId="0CAC156E" w:rsidR="00563DA2" w:rsidRPr="00153087" w:rsidRDefault="00E74319" w:rsidP="00293E56">
      <w:pPr>
        <w:pStyle w:val="AAText"/>
        <w:rPr>
          <w:rtl/>
          <w:lang w:bidi="fa-IR"/>
        </w:rPr>
      </w:pPr>
      <w:r w:rsidRPr="00153087">
        <w:t xml:space="preserve">Also, it shows the level of motivation and interest of the participants in using digital technologies. The numbers shown show that the experimental group with an overall average of 2.77 and the control group with an overall average of 2.65 are almost in the same and average range of motivation and interest levels in using digital </w:t>
      </w:r>
      <w:r w:rsidR="00273111" w:rsidRPr="00153087">
        <w:rPr>
          <w:rtl/>
          <w:lang w:val="ar-SA"/>
        </w:rPr>
        <w:drawing>
          <wp:anchor distT="0" distB="0" distL="114300" distR="114300" simplePos="0" relativeHeight="251955200" behindDoc="0" locked="0" layoutInCell="1" allowOverlap="1" wp14:anchorId="31352C2D" wp14:editId="40BED7B5">
            <wp:simplePos x="0" y="0"/>
            <wp:positionH relativeFrom="margin">
              <wp:align>center</wp:align>
            </wp:positionH>
            <wp:positionV relativeFrom="paragraph">
              <wp:posOffset>611505</wp:posOffset>
            </wp:positionV>
            <wp:extent cx="5136515" cy="2327910"/>
            <wp:effectExtent l="0" t="0" r="6985" b="15240"/>
            <wp:wrapTopAndBottom/>
            <wp:docPr id="92767757"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14:sizeRelH relativeFrom="margin">
              <wp14:pctWidth>0</wp14:pctWidth>
            </wp14:sizeRelH>
            <wp14:sizeRelV relativeFrom="margin">
              <wp14:pctHeight>0</wp14:pctHeight>
            </wp14:sizeRelV>
          </wp:anchor>
        </w:drawing>
      </w:r>
      <w:r w:rsidRPr="00153087">
        <w:t>technologies and there is not much difference visible.</w:t>
      </w:r>
    </w:p>
    <w:p w14:paraId="11656E41" w14:textId="006A64DD" w:rsidR="00F82EB9" w:rsidRPr="00153087" w:rsidRDefault="00F82EB9" w:rsidP="00293E56">
      <w:pPr>
        <w:pStyle w:val="AAText"/>
        <w:ind w:firstLine="0"/>
        <w:rPr>
          <w:rtl/>
          <w:lang w:bidi="fa-IR"/>
        </w:rPr>
      </w:pPr>
    </w:p>
    <w:p w14:paraId="1D25E141" w14:textId="407CDBD5" w:rsidR="001B1B0D" w:rsidRPr="00153087" w:rsidRDefault="009B539E" w:rsidP="00273111">
      <w:pPr>
        <w:pStyle w:val="AAFiguretitle"/>
        <w:rPr>
          <w:szCs w:val="28"/>
        </w:rPr>
      </w:pPr>
      <w:r w:rsidRPr="00153087">
        <w:rPr>
          <w:szCs w:val="28"/>
        </w:rPr>
        <w:t xml:space="preserve">Figure </w:t>
      </w:r>
      <w:r w:rsidR="00A97A64" w:rsidRPr="00153087">
        <w:rPr>
          <w:szCs w:val="28"/>
          <w:rtl/>
        </w:rPr>
        <w:t>1</w:t>
      </w:r>
      <w:r w:rsidR="00E74319" w:rsidRPr="00153087">
        <w:rPr>
          <w:szCs w:val="28"/>
        </w:rPr>
        <w:t>6</w:t>
      </w:r>
      <w:r w:rsidRPr="00153087">
        <w:rPr>
          <w:szCs w:val="28"/>
        </w:rPr>
        <w:t xml:space="preserve">- </w:t>
      </w:r>
      <w:r w:rsidR="00D4365F" w:rsidRPr="00153087">
        <w:rPr>
          <w:szCs w:val="28"/>
        </w:rPr>
        <w:t>Pre-test s</w:t>
      </w:r>
      <w:r w:rsidR="00E74319" w:rsidRPr="00153087">
        <w:rPr>
          <w:szCs w:val="28"/>
        </w:rPr>
        <w:t>ubcomponents of prospective art education teachers’ digital literacy and knowledge</w:t>
      </w:r>
    </w:p>
    <w:p w14:paraId="6FC36C5E" w14:textId="192F849B" w:rsidR="00EF24F8" w:rsidRPr="00153087" w:rsidRDefault="00EF24F8" w:rsidP="00293E56">
      <w:pPr>
        <w:pStyle w:val="AAFiguretitle"/>
        <w:jc w:val="left"/>
      </w:pPr>
    </w:p>
    <w:p w14:paraId="2713BADD" w14:textId="42DCB590" w:rsidR="00B631AD" w:rsidRPr="00153087" w:rsidRDefault="006F6EED" w:rsidP="00293E56">
      <w:pPr>
        <w:pStyle w:val="AATitr2"/>
      </w:pPr>
      <w:r w:rsidRPr="00153087">
        <w:t>P2:</w:t>
      </w:r>
      <w:r w:rsidR="00B631AD" w:rsidRPr="00153087">
        <w:t xml:space="preserve"> (Prospective </w:t>
      </w:r>
      <w:r w:rsidRPr="00153087">
        <w:t>art education teachers' engagement in creative digital activities</w:t>
      </w:r>
      <w:r w:rsidR="00B631AD" w:rsidRPr="00153087">
        <w:t>)</w:t>
      </w:r>
    </w:p>
    <w:p w14:paraId="5422A50D" w14:textId="042182EF" w:rsidR="008A5151" w:rsidRPr="00153087" w:rsidRDefault="008A5151" w:rsidP="00293E56">
      <w:pPr>
        <w:pStyle w:val="AAText"/>
      </w:pPr>
      <w:r w:rsidRPr="00153087">
        <w:t xml:space="preserve">The second section of the questionnaire, Engagement in Creative Digital Activities (P2), </w:t>
      </w:r>
      <w:r w:rsidR="005069D6" w:rsidRPr="00153087">
        <w:t>wants to know</w:t>
      </w:r>
      <w:r w:rsidRPr="00153087">
        <w:t xml:space="preserve"> how actively and meaningfully participants </w:t>
      </w:r>
      <w:r w:rsidR="005069D6" w:rsidRPr="00153087">
        <w:t xml:space="preserve">try to </w:t>
      </w:r>
      <w:r w:rsidRPr="00153087">
        <w:t xml:space="preserve">use digital technologies in </w:t>
      </w:r>
      <w:r w:rsidR="005069D6" w:rsidRPr="00153087">
        <w:t xml:space="preserve">their </w:t>
      </w:r>
      <w:r w:rsidRPr="00153087">
        <w:t xml:space="preserve">art </w:t>
      </w:r>
      <w:r w:rsidR="005069D6" w:rsidRPr="00153087">
        <w:t>classes</w:t>
      </w:r>
      <w:r w:rsidRPr="00153087">
        <w:t xml:space="preserve">. </w:t>
      </w:r>
      <w:r w:rsidR="005069D6" w:rsidRPr="00153087">
        <w:t xml:space="preserve">Engagement, in this context, is defined as the examination of the behavioral, as well as the emotional and cognitive aspects, all in the context of the use of digital technology in the classroom. </w:t>
      </w:r>
      <w:r w:rsidR="00E30A56" w:rsidRPr="00153087">
        <w:rPr>
          <w:rFonts w:hint="cs"/>
          <w:rtl/>
        </w:rPr>
        <w:t xml:space="preserve"> </w:t>
      </w:r>
      <w:r w:rsidR="00B269C6" w:rsidRPr="00153087">
        <w:t>P2 consists of ten items (17-26), all of which are about the extent to which future teachers of art education engage and interact with digital technologies. This section is composed exclusively of two frameworks</w:t>
      </w:r>
      <w:r w:rsidRPr="00153087">
        <w:t>:</w:t>
      </w:r>
    </w:p>
    <w:p w14:paraId="728C58DB" w14:textId="17EE84B1" w:rsidR="008A5151" w:rsidRPr="00153087" w:rsidRDefault="008A5151" w:rsidP="00293E56">
      <w:pPr>
        <w:pStyle w:val="AAText"/>
      </w:pPr>
      <w:r w:rsidRPr="00153087">
        <w:t xml:space="preserve">Fred Newmann’s </w:t>
      </w:r>
      <w:r w:rsidR="00813493" w:rsidRPr="00153087">
        <w:t xml:space="preserve">three-dimensional engagement model and </w:t>
      </w:r>
      <w:r w:rsidRPr="00153087">
        <w:t xml:space="preserve">Bond &amp; Bedenlier’s Digital Learning Engagement </w:t>
      </w:r>
      <w:r w:rsidR="00813493" w:rsidRPr="00153087">
        <w:t>f</w:t>
      </w:r>
      <w:r w:rsidRPr="00153087">
        <w:t>ramework (2019). According to Newmann, engagement has three connected dimensions:</w:t>
      </w:r>
    </w:p>
    <w:p w14:paraId="292556C9" w14:textId="76FB54E2" w:rsidR="00B0336F" w:rsidRPr="00153087" w:rsidRDefault="00B0336F" w:rsidP="00293E56">
      <w:pPr>
        <w:pStyle w:val="AATexthyphen"/>
      </w:pPr>
      <w:r w:rsidRPr="00153087">
        <w:t>Behavioral engagement: Participation that actively involves working on learning tasks</w:t>
      </w:r>
    </w:p>
    <w:p w14:paraId="611B221B" w14:textId="1C3FD9E6" w:rsidR="00B0336F" w:rsidRPr="00153087" w:rsidRDefault="00B0336F" w:rsidP="00293E56">
      <w:pPr>
        <w:pStyle w:val="AATexthyphen"/>
      </w:pPr>
      <w:r w:rsidRPr="00153087">
        <w:t>Cognitive engagement:</w:t>
      </w:r>
      <w:r w:rsidR="003C07A2" w:rsidRPr="00153087">
        <w:t xml:space="preserve"> Effort and participation in activities that enhance knowledge and grasp, such as material comprehension.</w:t>
      </w:r>
    </w:p>
    <w:p w14:paraId="60B001E6" w14:textId="7027E64C" w:rsidR="008A5151" w:rsidRPr="00153087" w:rsidRDefault="00B0336F" w:rsidP="00293E56">
      <w:pPr>
        <w:pStyle w:val="AATexthyphen"/>
      </w:pPr>
      <w:r w:rsidRPr="00153087">
        <w:t>Emotional engagement: Indicates interest, desire, and enthusiasm for the learning process and learning content.</w:t>
      </w:r>
    </w:p>
    <w:p w14:paraId="6533FEC0" w14:textId="284185F1" w:rsidR="008A5151" w:rsidRPr="00153087" w:rsidRDefault="00B0336F" w:rsidP="00293E56">
      <w:pPr>
        <w:pStyle w:val="AAText"/>
      </w:pPr>
      <w:r w:rsidRPr="00153087">
        <w:t xml:space="preserve">However, Bond and Bednler tried to develop this concept in digital educational environments as well. So this model can clarify the impact of digital platforms and tools on learner participation. This framework can especially examine interaction, collaboration, and participation in online environments and can therefore be used for </w:t>
      </w:r>
      <w:r w:rsidR="009836E4" w:rsidRPr="00153087">
        <w:t>art</w:t>
      </w:r>
      <w:r w:rsidRPr="00153087">
        <w:t xml:space="preserve"> education. As a result, both models complement each other to examine participation, and by combining these models, it is possible to provide comprehensive coverage of the P2 dimension and obtain a lot of information about participation and interaction with teachers and even peers, which are isolated exclusively for the context of art education and using digital technologies.</w:t>
      </w:r>
    </w:p>
    <w:p w14:paraId="1B7FCA31" w14:textId="2BD8B797" w:rsidR="008A5151" w:rsidRPr="00153087" w:rsidRDefault="008A5151" w:rsidP="00293E56">
      <w:pPr>
        <w:pStyle w:val="AAText"/>
      </w:pPr>
      <w:r w:rsidRPr="00153087">
        <w:t xml:space="preserve">1. Behavioral </w:t>
      </w:r>
      <w:r w:rsidR="00813493" w:rsidRPr="00153087">
        <w:t>e</w:t>
      </w:r>
      <w:r w:rsidRPr="00153087">
        <w:t>ngagement (Items 17–21)</w:t>
      </w:r>
    </w:p>
    <w:p w14:paraId="4C3BBD99" w14:textId="514553A4" w:rsidR="00A82F54" w:rsidRPr="00153087" w:rsidRDefault="003C07A2" w:rsidP="00293E56">
      <w:pPr>
        <w:pStyle w:val="AAText"/>
      </w:pPr>
      <w:r w:rsidRPr="00153087">
        <w:t>To clarify, behavioral interaction examples can show how much participants volunteer to utilize digital technology in the classroom (item 17).</w:t>
      </w:r>
      <w:r w:rsidR="00B0336F" w:rsidRPr="00153087">
        <w:t xml:space="preserve"> Or to what extent he/she tries to acquire digital skills and uses them in artistic discussions. The level of concentration and attention during the curriculum is also addressed to determine the level of reflective participation, initiative and effort such as this in the technology-based classroom.</w:t>
      </w:r>
    </w:p>
    <w:p w14:paraId="396C75B2" w14:textId="30162316" w:rsidR="008A5151" w:rsidRPr="00153087" w:rsidRDefault="008A5151" w:rsidP="00293E56">
      <w:pPr>
        <w:pStyle w:val="AAText"/>
      </w:pPr>
      <w:r w:rsidRPr="00153087">
        <w:t xml:space="preserve">2. Cognitive </w:t>
      </w:r>
      <w:r w:rsidR="00813493" w:rsidRPr="00153087">
        <w:t>e</w:t>
      </w:r>
      <w:r w:rsidRPr="00153087">
        <w:t>ngagement (Items 20, 22–24)</w:t>
      </w:r>
    </w:p>
    <w:p w14:paraId="12902856" w14:textId="14A8AE1E" w:rsidR="008A5151" w:rsidRPr="00153087" w:rsidRDefault="00B0336F" w:rsidP="00293E56">
      <w:pPr>
        <w:pStyle w:val="AAText"/>
      </w:pPr>
      <w:r w:rsidRPr="00153087">
        <w:t>This aspect of participation involves critical thinking and problem-solving ability and should be assessed in several ways.</w:t>
      </w:r>
      <w:r w:rsidR="008A5151" w:rsidRPr="00153087">
        <w:t xml:space="preserve"> These include: Item 20, which evaluates interaction with peers, the posing of questions, and reflection during the utilization of digital tools; Item 22, which gauges the determination to master digital tools for artistic creation; and Items 23–24, which examine participation in collaborative online projects and the reception of feedback on digital artworks. </w:t>
      </w:r>
    </w:p>
    <w:p w14:paraId="05AB4A1A" w14:textId="0C590233" w:rsidR="008A5151" w:rsidRPr="00153087" w:rsidRDefault="008A5151" w:rsidP="00293E56">
      <w:pPr>
        <w:pStyle w:val="AAText"/>
      </w:pPr>
      <w:r w:rsidRPr="00153087">
        <w:t xml:space="preserve">3. Emotional </w:t>
      </w:r>
      <w:r w:rsidR="00813493" w:rsidRPr="00153087">
        <w:t>e</w:t>
      </w:r>
      <w:r w:rsidRPr="00153087">
        <w:t>ngagement (Items 18, 25–26)</w:t>
      </w:r>
    </w:p>
    <w:p w14:paraId="616237E1" w14:textId="1690D3F3" w:rsidR="00C937E2" w:rsidRPr="00153087" w:rsidRDefault="005069D6" w:rsidP="00293E56">
      <w:pPr>
        <w:pStyle w:val="AAText"/>
      </w:pPr>
      <w:r w:rsidRPr="00153087">
        <w:t>Emotional engagement walks around the main part of the matter and that is interest, enjoyment, and feelings that students have</w:t>
      </w:r>
      <w:r w:rsidR="00437AEA" w:rsidRPr="00153087">
        <w:t xml:space="preserve"> or show</w:t>
      </w:r>
      <w:r w:rsidRPr="00153087">
        <w:t xml:space="preserve"> for their digital projects. In this study, aspects of emotional engagement include the enjoyment that art education students get from working with new technology in order to have a better understanding of art concepts (Item 18); </w:t>
      </w:r>
      <w:r w:rsidR="00744059" w:rsidRPr="00153087">
        <w:t>and the resulting interactions with teachers (Item 25) and other students (Item 26).</w:t>
      </w:r>
      <w:r w:rsidR="00EB67CA" w:rsidRPr="00153087">
        <w:t xml:space="preserve"> </w:t>
      </w:r>
      <w:r w:rsidR="00744059" w:rsidRPr="00153087">
        <w:t>These observations speak to the affective dimension of learning and its importance for long-term maintenance of motivation. Though we started with a strong theoretical foundation, we made certain that each item on P2 was adapted appropriately with reference to the conventions of an art-specific classroom.</w:t>
      </w:r>
      <w:r w:rsidR="008A5151" w:rsidRPr="00153087">
        <w:t xml:space="preserve"> </w:t>
      </w:r>
      <w:r w:rsidR="00C937E2" w:rsidRPr="00153087">
        <w:t>Each question reflects real artistic practices, such as:</w:t>
      </w:r>
      <w:r w:rsidR="00204655" w:rsidRPr="00153087">
        <w:rPr>
          <w:rFonts w:hint="cs"/>
          <w:rtl/>
        </w:rPr>
        <w:t xml:space="preserve"> </w:t>
      </w:r>
      <w:r w:rsidR="00C937E2" w:rsidRPr="00153087">
        <w:t>Creating, sharing, and receiving feedback on digital artworks</w:t>
      </w:r>
      <w:r w:rsidR="00204655" w:rsidRPr="00153087">
        <w:t>, t</w:t>
      </w:r>
      <w:r w:rsidR="00C937E2" w:rsidRPr="00153087">
        <w:t>aking part in collaborative digital art projects</w:t>
      </w:r>
      <w:r w:rsidR="00204655" w:rsidRPr="00153087">
        <w:t>, u</w:t>
      </w:r>
      <w:r w:rsidR="00C937E2" w:rsidRPr="00153087">
        <w:t>sing digital tools in both learning and creative processes</w:t>
      </w:r>
    </w:p>
    <w:p w14:paraId="3CE4D0A7" w14:textId="77777777" w:rsidR="00204655" w:rsidRPr="00153087" w:rsidRDefault="00204655" w:rsidP="00293E56">
      <w:pPr>
        <w:pStyle w:val="AAText"/>
        <w:rPr>
          <w:rtl/>
        </w:rPr>
      </w:pPr>
      <w:r w:rsidRPr="00153087">
        <w:t>In the second dimension, the following sub-components are examined in sequence, and their values are recorded and subsequently analyzed:</w:t>
      </w:r>
    </w:p>
    <w:p w14:paraId="5A271CF5" w14:textId="77777777" w:rsidR="00204655" w:rsidRPr="00153087" w:rsidRDefault="00204655" w:rsidP="00273111">
      <w:pPr>
        <w:pStyle w:val="AATextBullet"/>
        <w:rPr>
          <w:rtl/>
        </w:rPr>
      </w:pPr>
      <w:r w:rsidRPr="00153087">
        <w:t>Engagement with digital technology</w:t>
      </w:r>
    </w:p>
    <w:p w14:paraId="48083580" w14:textId="77777777" w:rsidR="00204655" w:rsidRPr="00153087" w:rsidRDefault="00204655" w:rsidP="00273111">
      <w:pPr>
        <w:pStyle w:val="AATextBullet"/>
        <w:rPr>
          <w:rtl/>
        </w:rPr>
      </w:pPr>
      <w:r w:rsidRPr="00153087">
        <w:t>Interaction between the teacher and students</w:t>
      </w:r>
    </w:p>
    <w:p w14:paraId="0CC0D761" w14:textId="77777777" w:rsidR="00204655" w:rsidRPr="00153087" w:rsidRDefault="00204655" w:rsidP="00273111">
      <w:pPr>
        <w:pStyle w:val="AATextBullet"/>
        <w:rPr>
          <w:rtl/>
        </w:rPr>
      </w:pPr>
      <w:r w:rsidRPr="00153087">
        <w:t>Interaction between students</w:t>
      </w:r>
    </w:p>
    <w:p w14:paraId="29869327" w14:textId="625C5F4C" w:rsidR="00204655" w:rsidRPr="00153087" w:rsidRDefault="00204655" w:rsidP="00293E56">
      <w:pPr>
        <w:pStyle w:val="AAText"/>
      </w:pPr>
      <w:r w:rsidRPr="00153087">
        <w:t>This dimension mainly focuses on the level of participation, communication, and collaborative dynamics within digital learning environments.</w:t>
      </w:r>
    </w:p>
    <w:p w14:paraId="17413236" w14:textId="3DEE8A08" w:rsidR="00A82F54" w:rsidRPr="00153087" w:rsidRDefault="00F01418" w:rsidP="00293E56">
      <w:pPr>
        <w:pStyle w:val="AAText"/>
        <w:rPr>
          <w:rtl/>
        </w:rPr>
      </w:pPr>
      <w:r w:rsidRPr="00153087">
        <w:t>In this way, each specific area of ​​interaction is measured separately but in relation to each other, which sheds light on how digital technologies affect students' learning behavior, skills, and creative processes.</w:t>
      </w:r>
      <w:r w:rsidR="00A9288F" w:rsidRPr="00153087">
        <w:t xml:space="preserve"> </w:t>
      </w:r>
      <w:r w:rsidR="00EB67CA" w:rsidRPr="00153087">
        <w:t xml:space="preserve">Making sure it fits the study's goals: The whole point of P2 is to see how </w:t>
      </w:r>
      <w:r w:rsidR="00BD15A6" w:rsidRPr="00153087">
        <w:t xml:space="preserve">art education </w:t>
      </w:r>
      <w:r w:rsidR="00EB67CA" w:rsidRPr="00153087">
        <w:t>students actually get hands-on with creative digital stuff. You can't really figure out how tech helps build artistic skills if you don't look at how much effort they're putting into it.</w:t>
      </w:r>
      <w:r w:rsidR="00AA05C9" w:rsidRPr="00153087">
        <w:t xml:space="preserve"> </w:t>
      </w:r>
      <w:r w:rsidR="00EB67CA" w:rsidRPr="00153087">
        <w:t xml:space="preserve">How it links to the rest of the survey: </w:t>
      </w:r>
      <w:r w:rsidR="00744059" w:rsidRPr="00153087">
        <w:t xml:space="preserve">One thing that is quite interesting to note here is that the engagement that was witnessed in (P2) does not take place in isolation from other processes. </w:t>
      </w:r>
      <w:r w:rsidR="00EB67CA" w:rsidRPr="00153087">
        <w:t>It’s tied directly to how they learn (P3) and the actual art they end up making (P4). It’s basically the bridge that shows how knowing how to use a tool (literacy) actually turns into real creative work</w:t>
      </w:r>
      <w:r w:rsidR="00C937E2" w:rsidRPr="00153087">
        <w:t>.</w:t>
      </w:r>
    </w:p>
    <w:p w14:paraId="74983957" w14:textId="22D4AE5C" w:rsidR="00B631AD" w:rsidRPr="00153087" w:rsidRDefault="001F13ED" w:rsidP="00293E56">
      <w:pPr>
        <w:pStyle w:val="AAText"/>
        <w:rPr>
          <w:rtl/>
        </w:rPr>
      </w:pPr>
      <w:bookmarkStart w:id="19" w:name="_Hlk213245136"/>
      <w:r w:rsidRPr="00153087">
        <w:t>Means and SDs of the various types of engagement observed in the Control and Experimental groups are presented in Table 1</w:t>
      </w:r>
      <w:r w:rsidR="008C3A58" w:rsidRPr="00153087">
        <w:t>5</w:t>
      </w:r>
      <w:r w:rsidRPr="00153087">
        <w:t>. In the Control group, the levels of engagement vary considerably with respect to the various dimensions. In the Experimental group, the levels of engagement are considerably high with respect to all the dimensions. This proves that the Experimental group was more engaged with respect to the emotional and cognitive aspects of the task compared to the Control group.</w:t>
      </w:r>
    </w:p>
    <w:p w14:paraId="04E74CC1" w14:textId="77777777" w:rsidR="00EB67CA" w:rsidRPr="00153087" w:rsidRDefault="00EB67CA" w:rsidP="00293E56">
      <w:pPr>
        <w:pStyle w:val="AAText"/>
        <w:rPr>
          <w:rtl/>
        </w:rPr>
      </w:pPr>
    </w:p>
    <w:p w14:paraId="0EDCBD76" w14:textId="667C827F" w:rsidR="00B631AD" w:rsidRPr="00153087" w:rsidRDefault="00B631AD" w:rsidP="00293E56">
      <w:pPr>
        <w:pStyle w:val="AATableTitile"/>
      </w:pPr>
      <w:r w:rsidRPr="00153087">
        <w:t xml:space="preserve">Table </w:t>
      </w:r>
      <w:r w:rsidR="008C3A58" w:rsidRPr="00153087">
        <w:t>15</w:t>
      </w:r>
      <w:r w:rsidRPr="00153087">
        <w:t xml:space="preserve">- </w:t>
      </w:r>
      <w:r w:rsidR="000C2875" w:rsidRPr="00153087">
        <w:t xml:space="preserve">Total Mean and SD of </w:t>
      </w:r>
      <w:r w:rsidR="008C3A58" w:rsidRPr="00153087">
        <w:t xml:space="preserve">engagement </w:t>
      </w:r>
      <w:r w:rsidR="000C2875" w:rsidRPr="00153087">
        <w:t>in Experimental and Control group</w:t>
      </w:r>
      <w:r w:rsidR="00596896" w:rsidRPr="00153087">
        <w:t>s</w:t>
      </w:r>
    </w:p>
    <w:p w14:paraId="71174ECA" w14:textId="150788C5" w:rsidR="001B1B0D" w:rsidRPr="00153087" w:rsidRDefault="001B1B0D" w:rsidP="00293E56">
      <w:pPr>
        <w:pStyle w:val="AATableTitile"/>
      </w:pPr>
    </w:p>
    <w:tbl>
      <w:tblPr>
        <w:tblStyle w:val="TableGrid"/>
        <w:bidiVisual/>
        <w:tblW w:w="9360" w:type="dxa"/>
        <w:tblInd w:w="-5" w:type="dxa"/>
        <w:tblLook w:val="04A0" w:firstRow="1" w:lastRow="0" w:firstColumn="1" w:lastColumn="0" w:noHBand="0" w:noVBand="1"/>
      </w:tblPr>
      <w:tblGrid>
        <w:gridCol w:w="1535"/>
        <w:gridCol w:w="812"/>
        <w:gridCol w:w="901"/>
        <w:gridCol w:w="1532"/>
        <w:gridCol w:w="811"/>
        <w:gridCol w:w="991"/>
        <w:gridCol w:w="2778"/>
      </w:tblGrid>
      <w:tr w:rsidR="00AA01DC" w:rsidRPr="00153087" w14:paraId="3B526C33" w14:textId="77777777" w:rsidTr="00F8229A">
        <w:trPr>
          <w:trHeight w:val="271"/>
        </w:trPr>
        <w:tc>
          <w:tcPr>
            <w:tcW w:w="3248" w:type="dxa"/>
            <w:gridSpan w:val="3"/>
          </w:tcPr>
          <w:p w14:paraId="05E0395F" w14:textId="11F9797B" w:rsidR="00AA01DC" w:rsidRPr="00153087" w:rsidRDefault="00AA01DC" w:rsidP="00273111">
            <w:pPr>
              <w:pStyle w:val="AATableText"/>
              <w:rPr>
                <w:szCs w:val="24"/>
                <w:rtl/>
              </w:rPr>
            </w:pPr>
            <w:r w:rsidRPr="00153087">
              <w:t>Experimental group</w:t>
            </w:r>
          </w:p>
        </w:tc>
        <w:tc>
          <w:tcPr>
            <w:tcW w:w="3334" w:type="dxa"/>
            <w:gridSpan w:val="3"/>
          </w:tcPr>
          <w:p w14:paraId="06059781" w14:textId="2AB627F2" w:rsidR="00AA01DC" w:rsidRPr="00153087" w:rsidRDefault="00AA01DC" w:rsidP="00273111">
            <w:pPr>
              <w:pStyle w:val="AATableText"/>
              <w:rPr>
                <w:szCs w:val="24"/>
                <w:rtl/>
              </w:rPr>
            </w:pPr>
            <w:r w:rsidRPr="00153087">
              <w:t>Contol group</w:t>
            </w:r>
          </w:p>
        </w:tc>
        <w:tc>
          <w:tcPr>
            <w:tcW w:w="2778" w:type="dxa"/>
            <w:vMerge w:val="restart"/>
            <w:vAlign w:val="center"/>
          </w:tcPr>
          <w:p w14:paraId="1F91E6DD" w14:textId="401CAC6D" w:rsidR="00AA01DC" w:rsidRPr="00153087" w:rsidRDefault="00273111" w:rsidP="00293E56">
            <w:pPr>
              <w:pStyle w:val="AATableText"/>
              <w:rPr>
                <w:szCs w:val="24"/>
                <w:rtl/>
              </w:rPr>
            </w:pPr>
            <w:r w:rsidRPr="00153087">
              <w:t>Factor</w:t>
            </w:r>
          </w:p>
        </w:tc>
      </w:tr>
      <w:tr w:rsidR="00AA01DC" w:rsidRPr="00153087" w14:paraId="7EEF373C" w14:textId="77777777" w:rsidTr="00F8229A">
        <w:trPr>
          <w:trHeight w:val="261"/>
        </w:trPr>
        <w:tc>
          <w:tcPr>
            <w:tcW w:w="1535" w:type="dxa"/>
            <w:vAlign w:val="center"/>
          </w:tcPr>
          <w:p w14:paraId="640DB80B" w14:textId="77777777" w:rsidR="00AA01DC" w:rsidRPr="00153087" w:rsidRDefault="00AA01DC" w:rsidP="00273111">
            <w:pPr>
              <w:pStyle w:val="AATableText"/>
            </w:pPr>
            <w:r w:rsidRPr="00153087">
              <w:t>Total mean</w:t>
            </w:r>
          </w:p>
        </w:tc>
        <w:tc>
          <w:tcPr>
            <w:tcW w:w="812" w:type="dxa"/>
            <w:vAlign w:val="center"/>
          </w:tcPr>
          <w:p w14:paraId="7D5A5DD3" w14:textId="77777777" w:rsidR="00AA01DC" w:rsidRPr="00153087" w:rsidRDefault="00AA01DC" w:rsidP="00273111">
            <w:pPr>
              <w:pStyle w:val="AATableText"/>
              <w:rPr>
                <w:szCs w:val="24"/>
                <w:rtl/>
              </w:rPr>
            </w:pPr>
            <w:r w:rsidRPr="00153087">
              <w:t>SD</w:t>
            </w:r>
          </w:p>
        </w:tc>
        <w:tc>
          <w:tcPr>
            <w:tcW w:w="901" w:type="dxa"/>
            <w:vAlign w:val="center"/>
          </w:tcPr>
          <w:p w14:paraId="0ECE7412" w14:textId="77777777" w:rsidR="00AA01DC" w:rsidRPr="00153087" w:rsidRDefault="00AA01DC" w:rsidP="00273111">
            <w:pPr>
              <w:pStyle w:val="AATableText"/>
              <w:rPr>
                <w:szCs w:val="24"/>
                <w:rtl/>
              </w:rPr>
            </w:pPr>
            <w:r w:rsidRPr="00153087">
              <w:t>Mean</w:t>
            </w:r>
          </w:p>
        </w:tc>
        <w:tc>
          <w:tcPr>
            <w:tcW w:w="1532" w:type="dxa"/>
            <w:vAlign w:val="center"/>
          </w:tcPr>
          <w:p w14:paraId="2147994D" w14:textId="77777777" w:rsidR="00AA01DC" w:rsidRPr="00153087" w:rsidRDefault="00AA01DC" w:rsidP="00273111">
            <w:pPr>
              <w:pStyle w:val="AATableText"/>
            </w:pPr>
            <w:r w:rsidRPr="00153087">
              <w:t>Total mean</w:t>
            </w:r>
          </w:p>
        </w:tc>
        <w:tc>
          <w:tcPr>
            <w:tcW w:w="811" w:type="dxa"/>
            <w:vAlign w:val="center"/>
          </w:tcPr>
          <w:p w14:paraId="52D0F2BE" w14:textId="77777777" w:rsidR="00AA01DC" w:rsidRPr="00153087" w:rsidRDefault="00AA01DC" w:rsidP="00273111">
            <w:pPr>
              <w:pStyle w:val="AATableText"/>
              <w:rPr>
                <w:szCs w:val="24"/>
                <w:rtl/>
              </w:rPr>
            </w:pPr>
            <w:r w:rsidRPr="00153087">
              <w:t>SD</w:t>
            </w:r>
          </w:p>
        </w:tc>
        <w:tc>
          <w:tcPr>
            <w:tcW w:w="991" w:type="dxa"/>
            <w:vAlign w:val="center"/>
          </w:tcPr>
          <w:p w14:paraId="34FD3FB6" w14:textId="77777777" w:rsidR="00AA01DC" w:rsidRPr="00153087" w:rsidRDefault="00AA01DC" w:rsidP="00273111">
            <w:pPr>
              <w:pStyle w:val="AATableText"/>
              <w:rPr>
                <w:szCs w:val="24"/>
                <w:rtl/>
              </w:rPr>
            </w:pPr>
            <w:r w:rsidRPr="00153087">
              <w:t>Mean</w:t>
            </w:r>
          </w:p>
        </w:tc>
        <w:tc>
          <w:tcPr>
            <w:tcW w:w="2778" w:type="dxa"/>
            <w:vMerge/>
            <w:vAlign w:val="center"/>
          </w:tcPr>
          <w:p w14:paraId="7281F70A" w14:textId="77777777" w:rsidR="00AA01DC" w:rsidRPr="00153087" w:rsidRDefault="00AA01DC" w:rsidP="00293E56">
            <w:pPr>
              <w:pStyle w:val="AATableText"/>
              <w:rPr>
                <w:szCs w:val="24"/>
                <w:rtl/>
              </w:rPr>
            </w:pPr>
          </w:p>
        </w:tc>
      </w:tr>
      <w:tr w:rsidR="00AA01DC" w:rsidRPr="00153087" w14:paraId="2F42ABCB" w14:textId="77777777" w:rsidTr="00F8229A">
        <w:trPr>
          <w:trHeight w:val="330"/>
        </w:trPr>
        <w:tc>
          <w:tcPr>
            <w:tcW w:w="1535" w:type="dxa"/>
            <w:vMerge w:val="restart"/>
            <w:vAlign w:val="center"/>
          </w:tcPr>
          <w:p w14:paraId="3A26FBB3" w14:textId="77777777" w:rsidR="00AA01DC" w:rsidRPr="00153087" w:rsidRDefault="00AA01DC" w:rsidP="00293E56">
            <w:pPr>
              <w:pStyle w:val="AATableText"/>
              <w:jc w:val="center"/>
              <w:rPr>
                <w:szCs w:val="24"/>
                <w:rtl/>
              </w:rPr>
            </w:pPr>
            <w:r w:rsidRPr="00153087">
              <w:rPr>
                <w:szCs w:val="24"/>
                <w:rtl/>
              </w:rPr>
              <w:t>2.96</w:t>
            </w:r>
          </w:p>
        </w:tc>
        <w:tc>
          <w:tcPr>
            <w:tcW w:w="812" w:type="dxa"/>
            <w:vAlign w:val="center"/>
          </w:tcPr>
          <w:p w14:paraId="0492C218" w14:textId="77777777" w:rsidR="00AA01DC" w:rsidRPr="00153087" w:rsidRDefault="00AA01DC" w:rsidP="00293E56">
            <w:pPr>
              <w:pStyle w:val="AATableText"/>
              <w:rPr>
                <w:szCs w:val="24"/>
                <w:rtl/>
              </w:rPr>
            </w:pPr>
            <w:r w:rsidRPr="00153087">
              <w:rPr>
                <w:szCs w:val="24"/>
                <w:rtl/>
              </w:rPr>
              <w:t>0</w:t>
            </w:r>
            <w:r w:rsidRPr="00153087">
              <w:t>.</w:t>
            </w:r>
            <w:r w:rsidRPr="00153087">
              <w:rPr>
                <w:szCs w:val="24"/>
                <w:rtl/>
              </w:rPr>
              <w:t>62</w:t>
            </w:r>
          </w:p>
        </w:tc>
        <w:tc>
          <w:tcPr>
            <w:tcW w:w="901" w:type="dxa"/>
            <w:vAlign w:val="center"/>
          </w:tcPr>
          <w:p w14:paraId="0D2CD1D0" w14:textId="77777777" w:rsidR="00AA01DC" w:rsidRPr="00153087" w:rsidRDefault="00AA01DC" w:rsidP="00293E56">
            <w:pPr>
              <w:pStyle w:val="AATableText"/>
              <w:rPr>
                <w:szCs w:val="24"/>
                <w:rtl/>
              </w:rPr>
            </w:pPr>
            <w:r w:rsidRPr="00153087">
              <w:rPr>
                <w:szCs w:val="24"/>
                <w:rtl/>
              </w:rPr>
              <w:t>3</w:t>
            </w:r>
            <w:r w:rsidRPr="00153087">
              <w:t>.</w:t>
            </w:r>
            <w:r w:rsidRPr="00153087">
              <w:rPr>
                <w:szCs w:val="24"/>
                <w:rtl/>
              </w:rPr>
              <w:t>43</w:t>
            </w:r>
          </w:p>
        </w:tc>
        <w:tc>
          <w:tcPr>
            <w:tcW w:w="1532" w:type="dxa"/>
            <w:vMerge w:val="restart"/>
            <w:vAlign w:val="center"/>
          </w:tcPr>
          <w:p w14:paraId="0B79C9CB" w14:textId="77777777" w:rsidR="00AA01DC" w:rsidRPr="00153087" w:rsidRDefault="00AA01DC" w:rsidP="00293E56">
            <w:pPr>
              <w:pStyle w:val="AATableText"/>
              <w:jc w:val="center"/>
              <w:rPr>
                <w:szCs w:val="24"/>
                <w:rtl/>
              </w:rPr>
            </w:pPr>
            <w:r w:rsidRPr="00153087">
              <w:rPr>
                <w:szCs w:val="24"/>
                <w:rtl/>
              </w:rPr>
              <w:t>2.83</w:t>
            </w:r>
          </w:p>
        </w:tc>
        <w:tc>
          <w:tcPr>
            <w:tcW w:w="811" w:type="dxa"/>
            <w:vAlign w:val="center"/>
          </w:tcPr>
          <w:p w14:paraId="5A3F312F" w14:textId="77777777" w:rsidR="00AA01DC" w:rsidRPr="00153087" w:rsidRDefault="00AA01DC" w:rsidP="00293E56">
            <w:pPr>
              <w:pStyle w:val="AATableText"/>
              <w:rPr>
                <w:szCs w:val="24"/>
                <w:rtl/>
              </w:rPr>
            </w:pPr>
            <w:r w:rsidRPr="00153087">
              <w:rPr>
                <w:szCs w:val="24"/>
                <w:rtl/>
              </w:rPr>
              <w:t>0</w:t>
            </w:r>
            <w:r w:rsidRPr="00153087">
              <w:t>.</w:t>
            </w:r>
            <w:r w:rsidRPr="00153087">
              <w:rPr>
                <w:szCs w:val="24"/>
                <w:rtl/>
              </w:rPr>
              <w:t>53</w:t>
            </w:r>
          </w:p>
        </w:tc>
        <w:tc>
          <w:tcPr>
            <w:tcW w:w="991" w:type="dxa"/>
            <w:vAlign w:val="center"/>
          </w:tcPr>
          <w:p w14:paraId="454EBA01" w14:textId="77777777" w:rsidR="00AA01DC" w:rsidRPr="00153087" w:rsidRDefault="00AA01DC" w:rsidP="00293E56">
            <w:pPr>
              <w:pStyle w:val="AATableText"/>
              <w:rPr>
                <w:szCs w:val="24"/>
                <w:rtl/>
              </w:rPr>
            </w:pPr>
            <w:r w:rsidRPr="00153087">
              <w:rPr>
                <w:szCs w:val="24"/>
                <w:rtl/>
              </w:rPr>
              <w:t>3</w:t>
            </w:r>
            <w:r w:rsidRPr="00153087">
              <w:t>.</w:t>
            </w:r>
            <w:r w:rsidRPr="00153087">
              <w:rPr>
                <w:szCs w:val="24"/>
                <w:rtl/>
              </w:rPr>
              <w:t>17</w:t>
            </w:r>
          </w:p>
        </w:tc>
        <w:tc>
          <w:tcPr>
            <w:tcW w:w="2778" w:type="dxa"/>
            <w:vAlign w:val="center"/>
          </w:tcPr>
          <w:p w14:paraId="7842A1B6" w14:textId="7F8B2CD8" w:rsidR="00AA01DC" w:rsidRPr="00153087" w:rsidRDefault="00AA01DC" w:rsidP="00293E56">
            <w:pPr>
              <w:pStyle w:val="AATableText"/>
              <w:rPr>
                <w:szCs w:val="24"/>
                <w:rtl/>
              </w:rPr>
            </w:pPr>
            <w:r w:rsidRPr="00153087">
              <w:t xml:space="preserve">Emotional </w:t>
            </w:r>
            <w:r w:rsidR="008C3A58" w:rsidRPr="00153087">
              <w:t>e</w:t>
            </w:r>
            <w:r w:rsidRPr="00153087">
              <w:t>ngagement</w:t>
            </w:r>
          </w:p>
        </w:tc>
      </w:tr>
      <w:tr w:rsidR="00AA01DC" w:rsidRPr="00153087" w14:paraId="3A749B66" w14:textId="77777777" w:rsidTr="00F8229A">
        <w:trPr>
          <w:trHeight w:val="318"/>
        </w:trPr>
        <w:tc>
          <w:tcPr>
            <w:tcW w:w="1535" w:type="dxa"/>
            <w:vMerge/>
            <w:vAlign w:val="center"/>
          </w:tcPr>
          <w:p w14:paraId="2BC55B25" w14:textId="77777777" w:rsidR="00AA01DC" w:rsidRPr="00153087" w:rsidRDefault="00AA01DC" w:rsidP="00293E56">
            <w:pPr>
              <w:pStyle w:val="AATableText"/>
              <w:rPr>
                <w:szCs w:val="24"/>
                <w:rtl/>
              </w:rPr>
            </w:pPr>
          </w:p>
        </w:tc>
        <w:tc>
          <w:tcPr>
            <w:tcW w:w="812" w:type="dxa"/>
            <w:vAlign w:val="center"/>
          </w:tcPr>
          <w:p w14:paraId="4D467075" w14:textId="77777777" w:rsidR="00AA01DC" w:rsidRPr="00153087" w:rsidRDefault="00AA01DC" w:rsidP="00293E56">
            <w:pPr>
              <w:pStyle w:val="AATableText"/>
              <w:rPr>
                <w:szCs w:val="24"/>
                <w:rtl/>
              </w:rPr>
            </w:pPr>
            <w:r w:rsidRPr="00153087">
              <w:rPr>
                <w:szCs w:val="24"/>
                <w:rtl/>
              </w:rPr>
              <w:t>0</w:t>
            </w:r>
            <w:r w:rsidRPr="00153087">
              <w:t>.</w:t>
            </w:r>
            <w:r w:rsidRPr="00153087">
              <w:rPr>
                <w:szCs w:val="24"/>
                <w:rtl/>
              </w:rPr>
              <w:t>74</w:t>
            </w:r>
          </w:p>
        </w:tc>
        <w:tc>
          <w:tcPr>
            <w:tcW w:w="901" w:type="dxa"/>
            <w:vAlign w:val="center"/>
          </w:tcPr>
          <w:p w14:paraId="2255266D" w14:textId="77777777" w:rsidR="00AA01DC" w:rsidRPr="00153087" w:rsidRDefault="00AA01DC" w:rsidP="00293E56">
            <w:pPr>
              <w:pStyle w:val="AATableText"/>
              <w:rPr>
                <w:szCs w:val="24"/>
                <w:rtl/>
              </w:rPr>
            </w:pPr>
            <w:r w:rsidRPr="00153087">
              <w:rPr>
                <w:szCs w:val="24"/>
                <w:rtl/>
              </w:rPr>
              <w:t>2</w:t>
            </w:r>
            <w:r w:rsidRPr="00153087">
              <w:t>.</w:t>
            </w:r>
            <w:r w:rsidRPr="00153087">
              <w:rPr>
                <w:szCs w:val="24"/>
                <w:rtl/>
              </w:rPr>
              <w:t>77</w:t>
            </w:r>
          </w:p>
        </w:tc>
        <w:tc>
          <w:tcPr>
            <w:tcW w:w="1532" w:type="dxa"/>
            <w:vMerge/>
            <w:vAlign w:val="center"/>
          </w:tcPr>
          <w:p w14:paraId="37AFE8FB" w14:textId="77777777" w:rsidR="00AA01DC" w:rsidRPr="00153087" w:rsidRDefault="00AA01DC" w:rsidP="00293E56">
            <w:pPr>
              <w:pStyle w:val="AATableText"/>
              <w:rPr>
                <w:szCs w:val="24"/>
                <w:rtl/>
              </w:rPr>
            </w:pPr>
          </w:p>
        </w:tc>
        <w:tc>
          <w:tcPr>
            <w:tcW w:w="811" w:type="dxa"/>
            <w:vAlign w:val="center"/>
          </w:tcPr>
          <w:p w14:paraId="7289C6AA" w14:textId="77777777" w:rsidR="00AA01DC" w:rsidRPr="00153087" w:rsidRDefault="00AA01DC" w:rsidP="00293E56">
            <w:pPr>
              <w:pStyle w:val="AATableText"/>
              <w:rPr>
                <w:szCs w:val="24"/>
                <w:rtl/>
              </w:rPr>
            </w:pPr>
            <w:r w:rsidRPr="00153087">
              <w:rPr>
                <w:szCs w:val="24"/>
                <w:rtl/>
              </w:rPr>
              <w:t>0</w:t>
            </w:r>
            <w:r w:rsidRPr="00153087">
              <w:t>.</w:t>
            </w:r>
            <w:r w:rsidRPr="00153087">
              <w:rPr>
                <w:szCs w:val="24"/>
                <w:rtl/>
              </w:rPr>
              <w:t>75</w:t>
            </w:r>
          </w:p>
        </w:tc>
        <w:tc>
          <w:tcPr>
            <w:tcW w:w="991" w:type="dxa"/>
            <w:vAlign w:val="center"/>
          </w:tcPr>
          <w:p w14:paraId="2A974DA9" w14:textId="77777777" w:rsidR="00AA01DC" w:rsidRPr="00153087" w:rsidRDefault="00AA01DC" w:rsidP="00293E56">
            <w:pPr>
              <w:pStyle w:val="AATableText"/>
              <w:rPr>
                <w:szCs w:val="24"/>
                <w:rtl/>
              </w:rPr>
            </w:pPr>
            <w:r w:rsidRPr="00153087">
              <w:rPr>
                <w:szCs w:val="24"/>
                <w:rtl/>
              </w:rPr>
              <w:t>2</w:t>
            </w:r>
            <w:r w:rsidRPr="00153087">
              <w:t>.</w:t>
            </w:r>
            <w:r w:rsidRPr="00153087">
              <w:rPr>
                <w:szCs w:val="24"/>
                <w:rtl/>
              </w:rPr>
              <w:t>45</w:t>
            </w:r>
          </w:p>
        </w:tc>
        <w:tc>
          <w:tcPr>
            <w:tcW w:w="2778" w:type="dxa"/>
            <w:vAlign w:val="center"/>
          </w:tcPr>
          <w:p w14:paraId="098B2770" w14:textId="6DADB1C9" w:rsidR="00AA01DC" w:rsidRPr="00153087" w:rsidRDefault="00AA01DC" w:rsidP="00293E56">
            <w:pPr>
              <w:pStyle w:val="AATableText"/>
              <w:rPr>
                <w:szCs w:val="24"/>
                <w:rtl/>
              </w:rPr>
            </w:pPr>
            <w:r w:rsidRPr="00153087">
              <w:t xml:space="preserve">Behavioral </w:t>
            </w:r>
            <w:r w:rsidR="008C3A58" w:rsidRPr="00153087">
              <w:t>e</w:t>
            </w:r>
            <w:r w:rsidRPr="00153087">
              <w:t>ngagement</w:t>
            </w:r>
          </w:p>
        </w:tc>
      </w:tr>
      <w:tr w:rsidR="00AA01DC" w:rsidRPr="00153087" w14:paraId="611467A7" w14:textId="77777777" w:rsidTr="00F8229A">
        <w:trPr>
          <w:trHeight w:val="330"/>
        </w:trPr>
        <w:tc>
          <w:tcPr>
            <w:tcW w:w="1535" w:type="dxa"/>
            <w:vMerge/>
            <w:vAlign w:val="center"/>
          </w:tcPr>
          <w:p w14:paraId="267A7C3C" w14:textId="77777777" w:rsidR="00AA01DC" w:rsidRPr="00153087" w:rsidRDefault="00AA01DC" w:rsidP="00293E56">
            <w:pPr>
              <w:pStyle w:val="AATableText"/>
              <w:rPr>
                <w:szCs w:val="24"/>
                <w:rtl/>
              </w:rPr>
            </w:pPr>
          </w:p>
        </w:tc>
        <w:tc>
          <w:tcPr>
            <w:tcW w:w="812" w:type="dxa"/>
            <w:vAlign w:val="center"/>
          </w:tcPr>
          <w:p w14:paraId="43FCDE04" w14:textId="136AA2FD" w:rsidR="00AA01DC" w:rsidRPr="00153087" w:rsidRDefault="00AA01DC" w:rsidP="00293E56">
            <w:pPr>
              <w:pStyle w:val="AATableText"/>
              <w:rPr>
                <w:szCs w:val="24"/>
                <w:rtl/>
              </w:rPr>
            </w:pPr>
            <w:r w:rsidRPr="00153087">
              <w:rPr>
                <w:szCs w:val="24"/>
                <w:rtl/>
              </w:rPr>
              <w:t>0</w:t>
            </w:r>
            <w:r w:rsidRPr="00153087">
              <w:t>.</w:t>
            </w:r>
            <w:r w:rsidRPr="00153087">
              <w:rPr>
                <w:szCs w:val="24"/>
              </w:rPr>
              <w:t>6</w:t>
            </w:r>
            <w:r w:rsidRPr="00153087">
              <w:rPr>
                <w:szCs w:val="24"/>
                <w:rtl/>
              </w:rPr>
              <w:t>5</w:t>
            </w:r>
          </w:p>
        </w:tc>
        <w:tc>
          <w:tcPr>
            <w:tcW w:w="901" w:type="dxa"/>
            <w:vAlign w:val="center"/>
          </w:tcPr>
          <w:p w14:paraId="56DE1F96" w14:textId="77777777" w:rsidR="00AA01DC" w:rsidRPr="00153087" w:rsidRDefault="00AA01DC" w:rsidP="00293E56">
            <w:pPr>
              <w:pStyle w:val="AATableText"/>
              <w:rPr>
                <w:szCs w:val="24"/>
                <w:rtl/>
              </w:rPr>
            </w:pPr>
            <w:r w:rsidRPr="00153087">
              <w:rPr>
                <w:szCs w:val="24"/>
                <w:rtl/>
              </w:rPr>
              <w:t>3</w:t>
            </w:r>
            <w:r w:rsidRPr="00153087">
              <w:t>.</w:t>
            </w:r>
            <w:r w:rsidRPr="00153087">
              <w:rPr>
                <w:szCs w:val="24"/>
                <w:rtl/>
              </w:rPr>
              <w:t>14</w:t>
            </w:r>
          </w:p>
        </w:tc>
        <w:tc>
          <w:tcPr>
            <w:tcW w:w="1532" w:type="dxa"/>
            <w:vMerge/>
            <w:vAlign w:val="center"/>
          </w:tcPr>
          <w:p w14:paraId="226E990F" w14:textId="77777777" w:rsidR="00AA01DC" w:rsidRPr="00153087" w:rsidRDefault="00AA01DC" w:rsidP="00293E56">
            <w:pPr>
              <w:pStyle w:val="AATableText"/>
              <w:rPr>
                <w:szCs w:val="24"/>
                <w:rtl/>
              </w:rPr>
            </w:pPr>
          </w:p>
        </w:tc>
        <w:tc>
          <w:tcPr>
            <w:tcW w:w="811" w:type="dxa"/>
            <w:vAlign w:val="center"/>
          </w:tcPr>
          <w:p w14:paraId="07F28694" w14:textId="77777777" w:rsidR="00AA01DC" w:rsidRPr="00153087" w:rsidRDefault="00AA01DC" w:rsidP="00293E56">
            <w:pPr>
              <w:pStyle w:val="AATableText"/>
              <w:rPr>
                <w:szCs w:val="24"/>
                <w:rtl/>
              </w:rPr>
            </w:pPr>
            <w:r w:rsidRPr="00153087">
              <w:rPr>
                <w:szCs w:val="24"/>
                <w:rtl/>
              </w:rPr>
              <w:t>0</w:t>
            </w:r>
            <w:r w:rsidRPr="00153087">
              <w:t>.</w:t>
            </w:r>
            <w:r w:rsidRPr="00153087">
              <w:rPr>
                <w:szCs w:val="24"/>
                <w:rtl/>
              </w:rPr>
              <w:t>61</w:t>
            </w:r>
          </w:p>
        </w:tc>
        <w:tc>
          <w:tcPr>
            <w:tcW w:w="991" w:type="dxa"/>
            <w:vAlign w:val="center"/>
          </w:tcPr>
          <w:p w14:paraId="7E21A318" w14:textId="77777777" w:rsidR="00AA01DC" w:rsidRPr="00153087" w:rsidRDefault="00AA01DC" w:rsidP="00293E56">
            <w:pPr>
              <w:pStyle w:val="AATableText"/>
              <w:rPr>
                <w:szCs w:val="24"/>
                <w:rtl/>
              </w:rPr>
            </w:pPr>
            <w:r w:rsidRPr="00153087">
              <w:rPr>
                <w:szCs w:val="24"/>
                <w:rtl/>
              </w:rPr>
              <w:t>3</w:t>
            </w:r>
            <w:r w:rsidRPr="00153087">
              <w:t>.</w:t>
            </w:r>
            <w:r w:rsidRPr="00153087">
              <w:rPr>
                <w:szCs w:val="24"/>
                <w:rtl/>
              </w:rPr>
              <w:t>42</w:t>
            </w:r>
          </w:p>
        </w:tc>
        <w:tc>
          <w:tcPr>
            <w:tcW w:w="2778" w:type="dxa"/>
            <w:vAlign w:val="center"/>
          </w:tcPr>
          <w:p w14:paraId="6B7ACCEC" w14:textId="4486E525" w:rsidR="00AA01DC" w:rsidRPr="00153087" w:rsidRDefault="00AA01DC" w:rsidP="00293E56">
            <w:pPr>
              <w:pStyle w:val="AATableText"/>
              <w:rPr>
                <w:szCs w:val="24"/>
                <w:rtl/>
              </w:rPr>
            </w:pPr>
            <w:r w:rsidRPr="00153087">
              <w:t xml:space="preserve">Cognitive </w:t>
            </w:r>
            <w:r w:rsidR="008C3A58" w:rsidRPr="00153087">
              <w:t>e</w:t>
            </w:r>
            <w:r w:rsidRPr="00153087">
              <w:t>ngagement</w:t>
            </w:r>
          </w:p>
        </w:tc>
      </w:tr>
      <w:tr w:rsidR="00AA01DC" w:rsidRPr="00153087" w14:paraId="49C29A9D" w14:textId="77777777" w:rsidTr="00F8229A">
        <w:trPr>
          <w:trHeight w:val="330"/>
        </w:trPr>
        <w:tc>
          <w:tcPr>
            <w:tcW w:w="1535" w:type="dxa"/>
            <w:vMerge/>
            <w:vAlign w:val="center"/>
          </w:tcPr>
          <w:p w14:paraId="66D95D7D" w14:textId="77777777" w:rsidR="00AA01DC" w:rsidRPr="00153087" w:rsidRDefault="00AA01DC" w:rsidP="00293E56">
            <w:pPr>
              <w:pStyle w:val="AATableText"/>
              <w:rPr>
                <w:szCs w:val="24"/>
                <w:rtl/>
              </w:rPr>
            </w:pPr>
          </w:p>
        </w:tc>
        <w:tc>
          <w:tcPr>
            <w:tcW w:w="812" w:type="dxa"/>
            <w:vAlign w:val="center"/>
          </w:tcPr>
          <w:p w14:paraId="3BE46CDC" w14:textId="2662F191" w:rsidR="00AA01DC" w:rsidRPr="00153087" w:rsidRDefault="00AA01DC" w:rsidP="00293E56">
            <w:pPr>
              <w:pStyle w:val="AATableText"/>
              <w:rPr>
                <w:szCs w:val="24"/>
                <w:rtl/>
              </w:rPr>
            </w:pPr>
            <w:r w:rsidRPr="00153087">
              <w:rPr>
                <w:szCs w:val="24"/>
                <w:rtl/>
              </w:rPr>
              <w:t>0</w:t>
            </w:r>
            <w:r w:rsidRPr="00153087">
              <w:t>.</w:t>
            </w:r>
            <w:r w:rsidRPr="00153087">
              <w:rPr>
                <w:szCs w:val="24"/>
              </w:rPr>
              <w:t>8</w:t>
            </w:r>
            <w:r w:rsidRPr="00153087">
              <w:rPr>
                <w:szCs w:val="24"/>
                <w:rtl/>
              </w:rPr>
              <w:t>0</w:t>
            </w:r>
          </w:p>
        </w:tc>
        <w:tc>
          <w:tcPr>
            <w:tcW w:w="901" w:type="dxa"/>
            <w:vAlign w:val="center"/>
          </w:tcPr>
          <w:p w14:paraId="453115B4" w14:textId="77777777" w:rsidR="00AA01DC" w:rsidRPr="00153087" w:rsidRDefault="00AA01DC" w:rsidP="00293E56">
            <w:pPr>
              <w:pStyle w:val="AATableText"/>
              <w:rPr>
                <w:szCs w:val="24"/>
                <w:rtl/>
              </w:rPr>
            </w:pPr>
            <w:r w:rsidRPr="00153087">
              <w:rPr>
                <w:szCs w:val="24"/>
                <w:rtl/>
              </w:rPr>
              <w:t>2</w:t>
            </w:r>
            <w:r w:rsidRPr="00153087">
              <w:t>.</w:t>
            </w:r>
            <w:r w:rsidRPr="00153087">
              <w:rPr>
                <w:szCs w:val="24"/>
                <w:rtl/>
              </w:rPr>
              <w:t>50</w:t>
            </w:r>
          </w:p>
        </w:tc>
        <w:tc>
          <w:tcPr>
            <w:tcW w:w="1532" w:type="dxa"/>
            <w:vMerge/>
            <w:vAlign w:val="center"/>
          </w:tcPr>
          <w:p w14:paraId="071A75CF" w14:textId="77777777" w:rsidR="00AA01DC" w:rsidRPr="00153087" w:rsidRDefault="00AA01DC" w:rsidP="00293E56">
            <w:pPr>
              <w:pStyle w:val="AATableText"/>
              <w:rPr>
                <w:szCs w:val="24"/>
                <w:rtl/>
              </w:rPr>
            </w:pPr>
          </w:p>
        </w:tc>
        <w:tc>
          <w:tcPr>
            <w:tcW w:w="811" w:type="dxa"/>
            <w:vAlign w:val="center"/>
          </w:tcPr>
          <w:p w14:paraId="1D262A64" w14:textId="77777777" w:rsidR="00AA01DC" w:rsidRPr="00153087" w:rsidRDefault="00AA01DC" w:rsidP="00293E56">
            <w:pPr>
              <w:pStyle w:val="AATableText"/>
              <w:rPr>
                <w:szCs w:val="24"/>
                <w:rtl/>
              </w:rPr>
            </w:pPr>
            <w:r w:rsidRPr="00153087">
              <w:rPr>
                <w:szCs w:val="24"/>
                <w:rtl/>
              </w:rPr>
              <w:t>0</w:t>
            </w:r>
            <w:r w:rsidRPr="00153087">
              <w:t>.</w:t>
            </w:r>
            <w:r w:rsidRPr="00153087">
              <w:rPr>
                <w:szCs w:val="24"/>
                <w:rtl/>
              </w:rPr>
              <w:t>65</w:t>
            </w:r>
          </w:p>
        </w:tc>
        <w:tc>
          <w:tcPr>
            <w:tcW w:w="991" w:type="dxa"/>
            <w:vAlign w:val="center"/>
          </w:tcPr>
          <w:p w14:paraId="5C350DE7" w14:textId="77777777" w:rsidR="00AA01DC" w:rsidRPr="00153087" w:rsidRDefault="00AA01DC" w:rsidP="00293E56">
            <w:pPr>
              <w:pStyle w:val="AATableText"/>
              <w:rPr>
                <w:szCs w:val="24"/>
                <w:rtl/>
              </w:rPr>
            </w:pPr>
            <w:r w:rsidRPr="00153087">
              <w:rPr>
                <w:szCs w:val="24"/>
                <w:rtl/>
              </w:rPr>
              <w:t>2</w:t>
            </w:r>
            <w:r w:rsidRPr="00153087">
              <w:t>.</w:t>
            </w:r>
            <w:r w:rsidRPr="00153087">
              <w:rPr>
                <w:szCs w:val="24"/>
                <w:rtl/>
              </w:rPr>
              <w:t>28</w:t>
            </w:r>
          </w:p>
        </w:tc>
        <w:tc>
          <w:tcPr>
            <w:tcW w:w="2778" w:type="dxa"/>
            <w:vAlign w:val="center"/>
          </w:tcPr>
          <w:p w14:paraId="7A632D02" w14:textId="6E1D9E8A" w:rsidR="00AA01DC" w:rsidRPr="00153087" w:rsidRDefault="00AA01DC" w:rsidP="00293E56">
            <w:pPr>
              <w:pStyle w:val="AATableText"/>
              <w:rPr>
                <w:szCs w:val="24"/>
                <w:rtl/>
              </w:rPr>
            </w:pPr>
            <w:r w:rsidRPr="00153087">
              <w:t xml:space="preserve">Digital </w:t>
            </w:r>
            <w:r w:rsidR="008C3A58" w:rsidRPr="00153087">
              <w:t>e</w:t>
            </w:r>
            <w:r w:rsidRPr="00153087">
              <w:t>ngagement</w:t>
            </w:r>
          </w:p>
        </w:tc>
      </w:tr>
    </w:tbl>
    <w:p w14:paraId="204086FC" w14:textId="2B721E8B" w:rsidR="00C25872" w:rsidRPr="00153087" w:rsidRDefault="00C25872" w:rsidP="00293E56">
      <w:pPr>
        <w:pStyle w:val="AAText"/>
        <w:ind w:firstLine="0"/>
      </w:pPr>
    </w:p>
    <w:p w14:paraId="5EA67A26" w14:textId="1FEDB0F0" w:rsidR="00E74319" w:rsidRPr="00153087" w:rsidRDefault="00D4365F" w:rsidP="00273111">
      <w:pPr>
        <w:pStyle w:val="AAText"/>
      </w:pPr>
      <w:r w:rsidRPr="00153087">
        <w:rPr>
          <w:rtl/>
          <w:lang w:val="ar-SA"/>
        </w:rPr>
        <w:drawing>
          <wp:anchor distT="0" distB="0" distL="114300" distR="114300" simplePos="0" relativeHeight="251957248" behindDoc="0" locked="0" layoutInCell="1" allowOverlap="1" wp14:anchorId="03E4ACE0" wp14:editId="347E5D98">
            <wp:simplePos x="0" y="0"/>
            <wp:positionH relativeFrom="margin">
              <wp:align>center</wp:align>
            </wp:positionH>
            <wp:positionV relativeFrom="paragraph">
              <wp:posOffset>1605004</wp:posOffset>
            </wp:positionV>
            <wp:extent cx="5136515" cy="2425065"/>
            <wp:effectExtent l="0" t="0" r="6985" b="13335"/>
            <wp:wrapTopAndBottom/>
            <wp:docPr id="15113939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14:sizeRelH relativeFrom="margin">
              <wp14:pctWidth>0</wp14:pctWidth>
            </wp14:sizeRelH>
            <wp14:sizeRelV relativeFrom="margin">
              <wp14:pctHeight>0</wp14:pctHeight>
            </wp14:sizeRelV>
          </wp:anchor>
        </w:drawing>
      </w:r>
      <w:r w:rsidR="00E74319" w:rsidRPr="00153087">
        <w:t>Looking at Figure 17, it can be seen that the control group experiences an average of 2.8 interactions with their teachers using digital technologies, while the average interaction of participants in the experimental group with their teachers is 3.19. It also displays the level of interaction with peers for both the Control group and the Experimental group. The Control group shows a higher mean score of 3.33, while the Experimental group has a mean of 3.00, indicating slightly more interaction with peers in the Control group.</w:t>
      </w:r>
    </w:p>
    <w:p w14:paraId="70250DE4" w14:textId="77777777" w:rsidR="00273111" w:rsidRPr="00153087" w:rsidRDefault="00273111" w:rsidP="00293E56">
      <w:pPr>
        <w:pStyle w:val="AAText"/>
        <w:jc w:val="center"/>
      </w:pPr>
    </w:p>
    <w:p w14:paraId="47F5ED62" w14:textId="3773CA4F" w:rsidR="00B631AD" w:rsidRPr="00153087" w:rsidRDefault="005364A0" w:rsidP="00273111">
      <w:pPr>
        <w:pStyle w:val="AAFiguretitle"/>
      </w:pPr>
      <w:r w:rsidRPr="00153087">
        <w:t xml:space="preserve">Figure </w:t>
      </w:r>
      <w:r w:rsidR="00E74319" w:rsidRPr="00153087">
        <w:t>17</w:t>
      </w:r>
      <w:r w:rsidRPr="00153087">
        <w:t xml:space="preserve">- </w:t>
      </w:r>
      <w:r w:rsidR="00D4365F" w:rsidRPr="00153087">
        <w:t>Pre-test s</w:t>
      </w:r>
      <w:r w:rsidR="00E74319" w:rsidRPr="00153087">
        <w:t>ubcomponents of prospective art education teachers' engagement in creative digital activities</w:t>
      </w:r>
    </w:p>
    <w:p w14:paraId="40A0B399" w14:textId="6DA2AC3C" w:rsidR="00B631AD" w:rsidRPr="00153087" w:rsidRDefault="000E3F76" w:rsidP="00293E56">
      <w:pPr>
        <w:pStyle w:val="AATitr2"/>
      </w:pPr>
      <w:r w:rsidRPr="00153087">
        <w:t>P3:</w:t>
      </w:r>
      <w:r w:rsidR="00B631AD" w:rsidRPr="00153087">
        <w:t xml:space="preserve"> (</w:t>
      </w:r>
      <w:r w:rsidR="00E74319" w:rsidRPr="00153087">
        <w:t xml:space="preserve">Technological </w:t>
      </w:r>
      <w:r w:rsidR="00813493" w:rsidRPr="00153087">
        <w:t>and pedagogical environment in art education</w:t>
      </w:r>
      <w:r w:rsidR="00B631AD" w:rsidRPr="00153087">
        <w:t>)</w:t>
      </w:r>
    </w:p>
    <w:p w14:paraId="7FF96685" w14:textId="3A2B8287" w:rsidR="00AA05C9" w:rsidRPr="00153087" w:rsidRDefault="003C07A2" w:rsidP="00293E56">
      <w:pPr>
        <w:pStyle w:val="AAText"/>
      </w:pPr>
      <w:r w:rsidRPr="00153087">
        <w:t>In the final element of the questionnaire, we examined how the digital configuration and teachers' instructional approaches affect art education students' creativity.</w:t>
      </w:r>
      <w:r w:rsidR="00CE5AA0" w:rsidRPr="00153087">
        <w:t xml:space="preserve"> It’s not just about the </w:t>
      </w:r>
      <w:r w:rsidR="00C27ABE" w:rsidRPr="00153087">
        <w:t>«</w:t>
      </w:r>
      <w:r w:rsidR="00CE5AA0" w:rsidRPr="00153087">
        <w:t>good</w:t>
      </w:r>
      <w:r w:rsidR="00C27ABE" w:rsidRPr="00153087">
        <w:rPr>
          <w:lang w:bidi="fa-IR"/>
        </w:rPr>
        <w:t>»</w:t>
      </w:r>
      <w:r w:rsidR="00CE5AA0" w:rsidRPr="00153087">
        <w:t xml:space="preserve"> stuff, though—P3 also looks at the roadblocks and headaches students run into when they're trying to use these tools for art.</w:t>
      </w:r>
      <w:r w:rsidR="00744059" w:rsidRPr="00153087">
        <w:t xml:space="preserve"> </w:t>
      </w:r>
      <w:r w:rsidR="00CE5AA0" w:rsidRPr="00153087">
        <w:t>The whole point of this section is to see how much things like online platforms and teaching methods help students actually get the artistic concepts and then apply them</w:t>
      </w:r>
      <w:r w:rsidR="008A5151" w:rsidRPr="00153087">
        <w:t xml:space="preserve">. </w:t>
      </w:r>
      <w:r w:rsidR="00CE5AA0" w:rsidRPr="00153087">
        <w:t xml:space="preserve">There are 13 items here (from 27 to 40), and together they check if students are using tech in a way that actually makes sense for a real classroom setting. </w:t>
      </w:r>
      <w:r w:rsidR="00744059" w:rsidRPr="00153087">
        <w:t>Finally, the theoretical base of P3 was supported by the analysis of the TPACK model.</w:t>
      </w:r>
    </w:p>
    <w:p w14:paraId="7A2A0327" w14:textId="48BE63E5" w:rsidR="008A5151" w:rsidRPr="00153087" w:rsidRDefault="008A5151" w:rsidP="00293E56">
      <w:pPr>
        <w:pStyle w:val="AAText"/>
      </w:pPr>
      <w:r w:rsidRPr="00153087">
        <w:t xml:space="preserve">The focus is on how well digital tools are integrated into teaching to support the learning of artistic concepts. </w:t>
      </w:r>
      <w:r w:rsidR="00A143A4" w:rsidRPr="00153087">
        <w:t>Along with TPACK-based questions, other items were also used to reveal students' views on the effectiveness of digital technologies on teaching and learning practices.</w:t>
      </w:r>
      <w:r w:rsidR="00B0336F" w:rsidRPr="00153087">
        <w:t xml:space="preserve"> In this sense, although P3 is a comprehensive dimension, it is designed to examine 3 related sections</w:t>
      </w:r>
      <w:r w:rsidRPr="00153087">
        <w:t>.</w:t>
      </w:r>
    </w:p>
    <w:p w14:paraId="2261E70D" w14:textId="35B9C9A9" w:rsidR="00C937E2" w:rsidRPr="00153087" w:rsidRDefault="00C937E2" w:rsidP="00293E56">
      <w:pPr>
        <w:pStyle w:val="AAText"/>
      </w:pPr>
      <w:r w:rsidRPr="00153087">
        <w:t xml:space="preserve">1. Cognitive and </w:t>
      </w:r>
      <w:r w:rsidR="00813493" w:rsidRPr="00153087">
        <w:t>conceptual mastery through digital tools (</w:t>
      </w:r>
      <w:r w:rsidRPr="00153087">
        <w:t>Items 27–3</w:t>
      </w:r>
      <w:r w:rsidR="00416676" w:rsidRPr="00153087">
        <w:t>2</w:t>
      </w:r>
      <w:r w:rsidRPr="00153087">
        <w:t>)</w:t>
      </w:r>
      <w:r w:rsidR="00C5067D" w:rsidRPr="00153087">
        <w:t xml:space="preserve">: </w:t>
      </w:r>
      <w:r w:rsidR="00437AEA" w:rsidRPr="00153087">
        <w:t>This part studies the role of digital media for example visual charts, animations that can help with the education process and also motion graphics just to understand do they have relationship with the mastery of the art education students by means of digital technologies.</w:t>
      </w:r>
      <w:r w:rsidR="00D4365F" w:rsidRPr="00153087">
        <w:t xml:space="preserve"> </w:t>
      </w:r>
      <w:r w:rsidR="00B0336F" w:rsidRPr="00153087">
        <w:t xml:space="preserve">This section shows how these </w:t>
      </w:r>
      <w:r w:rsidR="00307D00" w:rsidRPr="00153087">
        <w:t>prospective</w:t>
      </w:r>
      <w:r w:rsidR="00B0336F" w:rsidRPr="00153087">
        <w:t xml:space="preserve"> art education teachers are able to transform artistic knowledge and content into abstract images or items related to the curriculum. It is assumed that technology can improve conceptual understanding and artistic reasoning</w:t>
      </w:r>
      <w:r w:rsidRPr="00153087">
        <w:t>.</w:t>
      </w:r>
    </w:p>
    <w:p w14:paraId="419F0FF3" w14:textId="3622D2F4" w:rsidR="00CE5AA0" w:rsidRPr="00153087" w:rsidRDefault="00416676" w:rsidP="00293E56">
      <w:pPr>
        <w:pStyle w:val="AAText"/>
      </w:pPr>
      <w:r w:rsidRPr="00153087">
        <w:t>2</w:t>
      </w:r>
      <w:r w:rsidR="00C937E2" w:rsidRPr="00153087">
        <w:t xml:space="preserve">. Perceptions of </w:t>
      </w:r>
      <w:r w:rsidR="00813493" w:rsidRPr="00153087">
        <w:t xml:space="preserve">technological effectiveness and learning environment </w:t>
      </w:r>
      <w:r w:rsidR="00C937E2" w:rsidRPr="00153087">
        <w:t>(Items 3</w:t>
      </w:r>
      <w:r w:rsidRPr="00153087">
        <w:t>3</w:t>
      </w:r>
      <w:r w:rsidR="00C937E2" w:rsidRPr="00153087">
        <w:t>–39):</w:t>
      </w:r>
      <w:r w:rsidR="00C5067D" w:rsidRPr="00153087">
        <w:t xml:space="preserve"> </w:t>
      </w:r>
      <w:r w:rsidR="00744059" w:rsidRPr="00153087">
        <w:t xml:space="preserve">The last set of questions is designed to elicit </w:t>
      </w:r>
      <w:r w:rsidR="00BD15A6" w:rsidRPr="00153087">
        <w:t>prospective art education teachers</w:t>
      </w:r>
      <w:r w:rsidR="00744059" w:rsidRPr="00153087">
        <w:t xml:space="preserve">’ honest opinions about the technology being used. It is a way of finding out whether technology is actually serving to aid in learning, or whether it is only a hindrance. It covers aspects such as how quickly one can retrieve data, how good the resources provided in the technology are, and how much scope is offered for experimentation with various methods of teaching and creative skills. </w:t>
      </w:r>
      <w:r w:rsidR="00437AEA" w:rsidRPr="00153087">
        <w:t>This approach enables the evaluation of whether the benefits of using digital technology really lie in the development of the creative and flexible abilities of the individual, or if the disadvantages of the technology are more important than the benefits.</w:t>
      </w:r>
    </w:p>
    <w:p w14:paraId="2C888EA5" w14:textId="6E6AE18F" w:rsidR="00273111" w:rsidRPr="00153087" w:rsidRDefault="00416676" w:rsidP="00293E56">
      <w:pPr>
        <w:pStyle w:val="AATextnumber22222222"/>
        <w:numPr>
          <w:ilvl w:val="0"/>
          <w:numId w:val="0"/>
        </w:numPr>
        <w:ind w:firstLine="720"/>
      </w:pPr>
      <w:r w:rsidRPr="00153087">
        <w:t xml:space="preserve">3. </w:t>
      </w:r>
      <w:r w:rsidR="00C937E2" w:rsidRPr="00153087">
        <w:t xml:space="preserve">Challenges in </w:t>
      </w:r>
      <w:r w:rsidR="00813493" w:rsidRPr="00153087">
        <w:t>using digital technologies</w:t>
      </w:r>
      <w:r w:rsidR="00C937E2" w:rsidRPr="00153087">
        <w:t xml:space="preserve"> (Item 40):</w:t>
      </w:r>
      <w:r w:rsidR="00C5067D" w:rsidRPr="00153087">
        <w:t xml:space="preserve"> </w:t>
      </w:r>
      <w:r w:rsidR="00D84555" w:rsidRPr="00153087">
        <w:t>In this section, the challenges and problems that art educators face when working with digital technologies are specifically identified.</w:t>
      </w:r>
    </w:p>
    <w:p w14:paraId="329AB57E" w14:textId="71C1A29E" w:rsidR="00A84348" w:rsidRPr="00153087" w:rsidRDefault="00D84555" w:rsidP="00293E56">
      <w:pPr>
        <w:pStyle w:val="AATextnumber22222222"/>
        <w:numPr>
          <w:ilvl w:val="0"/>
          <w:numId w:val="0"/>
        </w:numPr>
        <w:ind w:firstLine="720"/>
      </w:pPr>
      <w:r w:rsidRPr="00153087">
        <w:t>These problems can be divided into different categories and include: hardware problems, lack of skills in installing and using software, problems with internet connection and disconnection, problems with updating programs, problems with virtual rights and privacy, problems related to copyright laws, problems with power outages, financial problems that prevent the acquisition of specific technologies. In this section, we understand that learning technology with Yankee releases unique features for creativity, but it is not without challenges</w:t>
      </w:r>
      <w:r w:rsidR="00744059" w:rsidRPr="00153087">
        <w:t>.</w:t>
      </w:r>
      <w:r w:rsidR="00D4365F" w:rsidRPr="00153087">
        <w:t xml:space="preserve"> </w:t>
      </w:r>
      <w:r w:rsidR="00A143A4" w:rsidRPr="00153087">
        <w:t>Reasons for developing the design of the P3 component: The questions have been purposefully formulated with the following objectives:</w:t>
      </w:r>
    </w:p>
    <w:p w14:paraId="182E229D" w14:textId="4A22F05B" w:rsidR="00A84348" w:rsidRPr="00153087" w:rsidRDefault="00A143A4" w:rsidP="00293E56">
      <w:pPr>
        <w:pStyle w:val="AAText"/>
      </w:pPr>
      <w:r w:rsidRPr="00153087">
        <w:t>Alignment with the TPACK model: This is the most important part and identifies the interdependence between technology, instruction, and content in art education.</w:t>
      </w:r>
    </w:p>
    <w:p w14:paraId="43D31942" w14:textId="7F45CAF9" w:rsidR="00A84348" w:rsidRPr="00153087" w:rsidRDefault="00A84348" w:rsidP="00293E56">
      <w:pPr>
        <w:pStyle w:val="AAText"/>
      </w:pPr>
      <w:r w:rsidRPr="00153087">
        <w:t>Moving beyond scorekeeping: The questions also measure perceptions of the technology employed, aside from the actual behavior itself.</w:t>
      </w:r>
    </w:p>
    <w:p w14:paraId="14122934" w14:textId="47DC6559" w:rsidR="00A84348" w:rsidRPr="00153087" w:rsidRDefault="00A84348" w:rsidP="00293E56">
      <w:pPr>
        <w:pStyle w:val="AAText"/>
      </w:pPr>
      <w:r w:rsidRPr="00153087">
        <w:t xml:space="preserve">Challenges acknowledged: The </w:t>
      </w:r>
      <w:r w:rsidR="00C27ABE" w:rsidRPr="00153087">
        <w:t>«</w:t>
      </w:r>
      <w:r w:rsidRPr="00153087">
        <w:t>challenges</w:t>
      </w:r>
      <w:r w:rsidR="001F1FF2" w:rsidRPr="00153087">
        <w:rPr>
          <w:lang w:bidi="fa-IR"/>
        </w:rPr>
        <w:t>»</w:t>
      </w:r>
      <w:r w:rsidRPr="00153087">
        <w:t xml:space="preserve"> dimension acknowledges the challenges posed by software constraints that may impede the creative flow of the student.</w:t>
      </w:r>
    </w:p>
    <w:p w14:paraId="3FB64894" w14:textId="07D9F7FE" w:rsidR="00A84348" w:rsidRPr="00153087" w:rsidRDefault="00A84348" w:rsidP="00293E56">
      <w:pPr>
        <w:pStyle w:val="AAText"/>
      </w:pPr>
      <w:r w:rsidRPr="00153087">
        <w:t xml:space="preserve">Constructivist </w:t>
      </w:r>
      <w:r w:rsidR="00813493" w:rsidRPr="00153087">
        <w:t>l</w:t>
      </w:r>
      <w:r w:rsidRPr="00153087">
        <w:t>inkage: The P3 component is a conduit within the conceptual model, bridging Engagement, as measured by P2, and the Creative Outcomes, as seen in P4, by exploring how digital learning modalities, pedagogies, technology, and challenges interplay to reveal the following aspects:</w:t>
      </w:r>
    </w:p>
    <w:p w14:paraId="785F7F4F" w14:textId="3F5BF2FF" w:rsidR="00A84348" w:rsidRPr="00153087" w:rsidRDefault="00A84348" w:rsidP="00293E56">
      <w:pPr>
        <w:pStyle w:val="AAText"/>
      </w:pPr>
      <w:r w:rsidRPr="00153087">
        <w:t>- The effectiveness of digital learning modalities in facilitating the acquisition and application of art knowledge.</w:t>
      </w:r>
    </w:p>
    <w:p w14:paraId="66D0EF02" w14:textId="39F32194" w:rsidR="00A84348" w:rsidRPr="00153087" w:rsidRDefault="00A84348" w:rsidP="00293E56">
      <w:pPr>
        <w:pStyle w:val="AAText"/>
      </w:pPr>
      <w:r w:rsidRPr="00153087">
        <w:t>- The effectiveness of pedagogically structured digital learning tools in facilitating collaboration, creativity, and reflective learning.</w:t>
      </w:r>
    </w:p>
    <w:p w14:paraId="1279406C" w14:textId="77777777" w:rsidR="00A84348" w:rsidRPr="00153087" w:rsidRDefault="00A84348" w:rsidP="00293E56">
      <w:pPr>
        <w:pStyle w:val="AAText"/>
      </w:pPr>
      <w:r w:rsidRPr="00153087">
        <w:t>- The role of environmental factors, such as how the combination of the learning environment, teaching methods, and challenges experienced by the student combine to facilitate the conversion of student energy into creative production.</w:t>
      </w:r>
    </w:p>
    <w:p w14:paraId="12C7AC88" w14:textId="1D9ED091" w:rsidR="00204655" w:rsidRPr="00153087" w:rsidRDefault="00204655" w:rsidP="00293E56">
      <w:pPr>
        <w:pStyle w:val="AAText"/>
      </w:pPr>
      <w:r w:rsidRPr="00153087">
        <w:t>Finally in the third dimension, the following sub-components are examined in sequence, and their results are recorded and analyzed:</w:t>
      </w:r>
    </w:p>
    <w:p w14:paraId="0A6BC1E4" w14:textId="77777777" w:rsidR="00204655" w:rsidRPr="00153087" w:rsidRDefault="00204655" w:rsidP="00273111">
      <w:pPr>
        <w:pStyle w:val="AATextBullet"/>
      </w:pPr>
      <w:r w:rsidRPr="00153087">
        <w:t>Technology-driven art education method (TPACK)</w:t>
      </w:r>
    </w:p>
    <w:p w14:paraId="1BE88DE2" w14:textId="77777777" w:rsidR="00204655" w:rsidRPr="00153087" w:rsidRDefault="00204655" w:rsidP="00273111">
      <w:pPr>
        <w:pStyle w:val="AATextBullet"/>
      </w:pPr>
      <w:r w:rsidRPr="00153087">
        <w:t>Digital technologies’ characteristics</w:t>
      </w:r>
    </w:p>
    <w:p w14:paraId="358F0FDF" w14:textId="77777777" w:rsidR="00204655" w:rsidRPr="00153087" w:rsidRDefault="00204655" w:rsidP="00273111">
      <w:pPr>
        <w:pStyle w:val="AATextBullet"/>
      </w:pPr>
      <w:r w:rsidRPr="00153087">
        <w:t>Key challenges of using digital technologies in a creative way</w:t>
      </w:r>
    </w:p>
    <w:p w14:paraId="0C1BBB05" w14:textId="558B8C12" w:rsidR="00204655" w:rsidRPr="00153087" w:rsidRDefault="00204655" w:rsidP="00293E56">
      <w:pPr>
        <w:pStyle w:val="AAText"/>
      </w:pPr>
      <w:r w:rsidRPr="00153087">
        <w:t>This dimension emphasizes the pedagogical and technological integration process, as well as the opportunities and challenges associated with applying digital tools in art education.</w:t>
      </w:r>
    </w:p>
    <w:p w14:paraId="5C610845" w14:textId="552C3697" w:rsidR="0067641E" w:rsidRPr="00153087" w:rsidRDefault="00CE5AA0" w:rsidP="00293E56">
      <w:pPr>
        <w:pStyle w:val="AAText"/>
        <w:rPr>
          <w:rtl/>
        </w:rPr>
      </w:pPr>
      <w:r w:rsidRPr="00153087">
        <w:t xml:space="preserve">In the end, P3 proves a major point; creative learning isn't just about how much a student knows or how motivated they are. </w:t>
      </w:r>
      <w:r w:rsidR="00BD15A6" w:rsidRPr="00153087">
        <w:t>Art education s</w:t>
      </w:r>
      <w:r w:rsidRPr="00153087">
        <w:t>tudents also need a digital environment that actually works, is well-organized, and is handled realistically. It really highlights that you can't just throw digital tools at a class and hope for the best. You have to integrate them thoughtfully into how you teach while being honest about the technical headaches that might slow students down. That’s the only way to really make sure the tech is actually boosting their creativity instead of just being another hurdle</w:t>
      </w:r>
      <w:r w:rsidR="00080C78" w:rsidRPr="00153087">
        <w:t>.</w:t>
      </w:r>
    </w:p>
    <w:p w14:paraId="3D05BDCE" w14:textId="77777777" w:rsidR="00B631AD" w:rsidRPr="00153087" w:rsidRDefault="00B631AD" w:rsidP="00293E56">
      <w:pPr>
        <w:pStyle w:val="AAText"/>
        <w:rPr>
          <w:rtl/>
        </w:rPr>
      </w:pPr>
      <w:r w:rsidRPr="00153087">
        <w:t>TPACK framework components</w:t>
      </w:r>
    </w:p>
    <w:p w14:paraId="5A837698" w14:textId="62B78E09" w:rsidR="00331EB0" w:rsidRPr="00153087" w:rsidRDefault="00463A45" w:rsidP="00293E56">
      <w:pPr>
        <w:pStyle w:val="AAText"/>
      </w:pPr>
      <w:r w:rsidRPr="00153087">
        <w:t xml:space="preserve">Table 15 presents the mean and standard deviation (SD) for the various facets of </w:t>
      </w:r>
      <w:r w:rsidR="00E74319" w:rsidRPr="00153087">
        <w:t xml:space="preserve">Technological and Pedagogical Environment </w:t>
      </w:r>
      <w:r w:rsidR="007166DF" w:rsidRPr="00153087">
        <w:t xml:space="preserve">in Art Education </w:t>
      </w:r>
      <w:r w:rsidRPr="00153087">
        <w:t xml:space="preserve">(P3) within both the Control and Experimental groups. The Control group's scores span from 2.29 for PCK to 3.76 for TCK. </w:t>
      </w:r>
      <w:bookmarkEnd w:id="19"/>
      <w:r w:rsidR="00B93F15" w:rsidRPr="00153087">
        <w:t>Thus, the Experimental group has higher mean values across all variables than the Control group, indicating stronger engagement with digital learning methods and technologies.</w:t>
      </w:r>
    </w:p>
    <w:p w14:paraId="367C4376" w14:textId="77777777" w:rsidR="00CB6D78" w:rsidRPr="00153087" w:rsidRDefault="00CB6D78" w:rsidP="00293E56">
      <w:pPr>
        <w:pStyle w:val="AAText"/>
      </w:pPr>
    </w:p>
    <w:p w14:paraId="741869EE" w14:textId="2E732098" w:rsidR="00B631AD" w:rsidRPr="00153087" w:rsidRDefault="00E84691" w:rsidP="00293E56">
      <w:pPr>
        <w:pStyle w:val="AATableTitile"/>
      </w:pPr>
      <w:r w:rsidRPr="00153087">
        <w:t xml:space="preserve">Table </w:t>
      </w:r>
      <w:r w:rsidR="008C3A58" w:rsidRPr="00153087">
        <w:t>16</w:t>
      </w:r>
      <w:r w:rsidRPr="00153087">
        <w:t xml:space="preserve">- Total Mean and SD of </w:t>
      </w:r>
      <w:r w:rsidR="001D27DC" w:rsidRPr="00153087">
        <w:t xml:space="preserve">digital learning </w:t>
      </w:r>
      <w:r w:rsidRPr="00153087">
        <w:t>methods and environment in Experimental and Control groups</w:t>
      </w:r>
    </w:p>
    <w:p w14:paraId="5CFC013C" w14:textId="77777777" w:rsidR="001B1B0D" w:rsidRPr="00153087" w:rsidRDefault="001B1B0D" w:rsidP="00293E56">
      <w:pPr>
        <w:pStyle w:val="AATableTitile"/>
      </w:pPr>
    </w:p>
    <w:tbl>
      <w:tblPr>
        <w:tblStyle w:val="TableGrid"/>
        <w:bidiVisual/>
        <w:tblW w:w="9529" w:type="dxa"/>
        <w:jc w:val="center"/>
        <w:tblLayout w:type="fixed"/>
        <w:tblLook w:val="04A0" w:firstRow="1" w:lastRow="0" w:firstColumn="1" w:lastColumn="0" w:noHBand="0" w:noVBand="1"/>
      </w:tblPr>
      <w:tblGrid>
        <w:gridCol w:w="1829"/>
        <w:gridCol w:w="1072"/>
        <w:gridCol w:w="1173"/>
        <w:gridCol w:w="1608"/>
        <w:gridCol w:w="1161"/>
        <w:gridCol w:w="1122"/>
        <w:gridCol w:w="1564"/>
      </w:tblGrid>
      <w:tr w:rsidR="00273111" w:rsidRPr="00153087" w14:paraId="7CA1B77A" w14:textId="77777777" w:rsidTr="00273111">
        <w:trPr>
          <w:trHeight w:val="365"/>
          <w:jc w:val="center"/>
        </w:trPr>
        <w:tc>
          <w:tcPr>
            <w:tcW w:w="4074" w:type="dxa"/>
            <w:gridSpan w:val="3"/>
          </w:tcPr>
          <w:p w14:paraId="4CA65F75" w14:textId="29273499" w:rsidR="00273111" w:rsidRPr="00153087" w:rsidRDefault="00273111" w:rsidP="00273111">
            <w:pPr>
              <w:pStyle w:val="AATableText"/>
            </w:pPr>
            <w:r w:rsidRPr="00153087">
              <w:t>Experimental group</w:t>
            </w:r>
          </w:p>
        </w:tc>
        <w:tc>
          <w:tcPr>
            <w:tcW w:w="3891" w:type="dxa"/>
            <w:gridSpan w:val="3"/>
          </w:tcPr>
          <w:p w14:paraId="25A8FAED" w14:textId="6019A892" w:rsidR="00273111" w:rsidRPr="00153087" w:rsidRDefault="00273111" w:rsidP="00273111">
            <w:pPr>
              <w:pStyle w:val="AATableText"/>
            </w:pPr>
            <w:r w:rsidRPr="00153087">
              <w:t>Contol group</w:t>
            </w:r>
          </w:p>
        </w:tc>
        <w:tc>
          <w:tcPr>
            <w:tcW w:w="1564" w:type="dxa"/>
            <w:vMerge w:val="restart"/>
            <w:vAlign w:val="center"/>
          </w:tcPr>
          <w:p w14:paraId="5EAF0D65" w14:textId="21334236" w:rsidR="00273111" w:rsidRPr="00153087" w:rsidRDefault="00273111" w:rsidP="00273111">
            <w:pPr>
              <w:pStyle w:val="AATableText"/>
            </w:pPr>
            <w:r w:rsidRPr="00153087">
              <w:t>Factor</w:t>
            </w:r>
          </w:p>
        </w:tc>
      </w:tr>
      <w:tr w:rsidR="00273111" w:rsidRPr="00153087" w14:paraId="51EC55FA" w14:textId="77777777" w:rsidTr="00273111">
        <w:trPr>
          <w:trHeight w:val="365"/>
          <w:jc w:val="center"/>
        </w:trPr>
        <w:tc>
          <w:tcPr>
            <w:tcW w:w="1829" w:type="dxa"/>
          </w:tcPr>
          <w:p w14:paraId="6308B0B7" w14:textId="77777777" w:rsidR="00273111" w:rsidRPr="00153087" w:rsidRDefault="00273111" w:rsidP="00273111">
            <w:pPr>
              <w:pStyle w:val="AATableText"/>
            </w:pPr>
            <w:r w:rsidRPr="00153087">
              <w:t>Total mean</w:t>
            </w:r>
          </w:p>
        </w:tc>
        <w:tc>
          <w:tcPr>
            <w:tcW w:w="1072" w:type="dxa"/>
            <w:vAlign w:val="center"/>
          </w:tcPr>
          <w:p w14:paraId="5F703DD0" w14:textId="77777777" w:rsidR="00273111" w:rsidRPr="00153087" w:rsidRDefault="00273111" w:rsidP="00273111">
            <w:pPr>
              <w:pStyle w:val="AATableText"/>
              <w:rPr>
                <w:szCs w:val="24"/>
                <w:rtl/>
              </w:rPr>
            </w:pPr>
            <w:r w:rsidRPr="00153087">
              <w:t>SD</w:t>
            </w:r>
          </w:p>
        </w:tc>
        <w:tc>
          <w:tcPr>
            <w:tcW w:w="1173" w:type="dxa"/>
            <w:vAlign w:val="center"/>
          </w:tcPr>
          <w:p w14:paraId="70002C87" w14:textId="77777777" w:rsidR="00273111" w:rsidRPr="00153087" w:rsidRDefault="00273111" w:rsidP="00273111">
            <w:pPr>
              <w:pStyle w:val="AATableText"/>
              <w:rPr>
                <w:szCs w:val="24"/>
                <w:rtl/>
              </w:rPr>
            </w:pPr>
            <w:r w:rsidRPr="00153087">
              <w:t>Mean</w:t>
            </w:r>
          </w:p>
        </w:tc>
        <w:tc>
          <w:tcPr>
            <w:tcW w:w="1608" w:type="dxa"/>
          </w:tcPr>
          <w:p w14:paraId="51B91A52" w14:textId="77777777" w:rsidR="00273111" w:rsidRPr="00153087" w:rsidRDefault="00273111" w:rsidP="00273111">
            <w:pPr>
              <w:pStyle w:val="AATableText"/>
            </w:pPr>
            <w:r w:rsidRPr="00153087">
              <w:t>Total mean</w:t>
            </w:r>
          </w:p>
        </w:tc>
        <w:tc>
          <w:tcPr>
            <w:tcW w:w="1161" w:type="dxa"/>
            <w:vAlign w:val="center"/>
          </w:tcPr>
          <w:p w14:paraId="4533AF8E" w14:textId="77777777" w:rsidR="00273111" w:rsidRPr="00153087" w:rsidRDefault="00273111" w:rsidP="00273111">
            <w:pPr>
              <w:pStyle w:val="AATableText"/>
              <w:rPr>
                <w:szCs w:val="24"/>
                <w:rtl/>
              </w:rPr>
            </w:pPr>
            <w:r w:rsidRPr="00153087">
              <w:t>SD</w:t>
            </w:r>
          </w:p>
        </w:tc>
        <w:tc>
          <w:tcPr>
            <w:tcW w:w="1122" w:type="dxa"/>
            <w:vAlign w:val="center"/>
          </w:tcPr>
          <w:p w14:paraId="6AE2A669" w14:textId="77777777" w:rsidR="00273111" w:rsidRPr="00153087" w:rsidRDefault="00273111" w:rsidP="00273111">
            <w:pPr>
              <w:pStyle w:val="AATableText"/>
              <w:rPr>
                <w:szCs w:val="24"/>
                <w:rtl/>
              </w:rPr>
            </w:pPr>
            <w:r w:rsidRPr="00153087">
              <w:t>Mean</w:t>
            </w:r>
          </w:p>
        </w:tc>
        <w:tc>
          <w:tcPr>
            <w:tcW w:w="1564" w:type="dxa"/>
            <w:vMerge/>
            <w:vAlign w:val="center"/>
          </w:tcPr>
          <w:p w14:paraId="14170375" w14:textId="77777777" w:rsidR="00273111" w:rsidRPr="00153087" w:rsidRDefault="00273111" w:rsidP="00273111">
            <w:pPr>
              <w:pStyle w:val="AATableText"/>
              <w:rPr>
                <w:szCs w:val="24"/>
                <w:rtl/>
              </w:rPr>
            </w:pPr>
          </w:p>
        </w:tc>
      </w:tr>
      <w:tr w:rsidR="00AA01DC" w:rsidRPr="00153087" w14:paraId="2EDBE71A" w14:textId="77777777" w:rsidTr="00273111">
        <w:trPr>
          <w:trHeight w:val="378"/>
          <w:jc w:val="center"/>
        </w:trPr>
        <w:tc>
          <w:tcPr>
            <w:tcW w:w="1829" w:type="dxa"/>
            <w:vMerge w:val="restart"/>
          </w:tcPr>
          <w:p w14:paraId="72AB33AE" w14:textId="260527A8" w:rsidR="00AA01DC" w:rsidRPr="00153087" w:rsidRDefault="00AA01DC" w:rsidP="00293E56">
            <w:pPr>
              <w:pStyle w:val="AATableText"/>
              <w:jc w:val="center"/>
            </w:pPr>
            <w:r w:rsidRPr="00153087">
              <w:t>3.22</w:t>
            </w:r>
          </w:p>
        </w:tc>
        <w:tc>
          <w:tcPr>
            <w:tcW w:w="1072" w:type="dxa"/>
            <w:vAlign w:val="center"/>
          </w:tcPr>
          <w:p w14:paraId="2CEA8E93" w14:textId="5C041D57" w:rsidR="00AA01DC" w:rsidRPr="00153087" w:rsidRDefault="00AA01DC" w:rsidP="00293E56">
            <w:pPr>
              <w:pStyle w:val="AATableText"/>
              <w:rPr>
                <w:szCs w:val="24"/>
                <w:rtl/>
              </w:rPr>
            </w:pPr>
            <w:r w:rsidRPr="00153087">
              <w:t>0.71</w:t>
            </w:r>
          </w:p>
        </w:tc>
        <w:tc>
          <w:tcPr>
            <w:tcW w:w="1173" w:type="dxa"/>
            <w:vAlign w:val="center"/>
          </w:tcPr>
          <w:p w14:paraId="3D6C7AB0" w14:textId="77777777" w:rsidR="00AA01DC" w:rsidRPr="00153087" w:rsidRDefault="00AA01DC" w:rsidP="00293E56">
            <w:pPr>
              <w:pStyle w:val="AATableText"/>
              <w:rPr>
                <w:szCs w:val="24"/>
                <w:rtl/>
              </w:rPr>
            </w:pPr>
            <w:r w:rsidRPr="00153087">
              <w:rPr>
                <w:szCs w:val="24"/>
                <w:rtl/>
              </w:rPr>
              <w:t>3.61</w:t>
            </w:r>
          </w:p>
        </w:tc>
        <w:tc>
          <w:tcPr>
            <w:tcW w:w="1608" w:type="dxa"/>
            <w:vMerge w:val="restart"/>
          </w:tcPr>
          <w:p w14:paraId="05AB9140" w14:textId="7396B285" w:rsidR="00AA01DC" w:rsidRPr="00153087" w:rsidRDefault="00AA01DC" w:rsidP="00293E56">
            <w:pPr>
              <w:pStyle w:val="AATableText"/>
              <w:jc w:val="center"/>
            </w:pPr>
            <w:r w:rsidRPr="00153087">
              <w:t>2.93</w:t>
            </w:r>
          </w:p>
        </w:tc>
        <w:tc>
          <w:tcPr>
            <w:tcW w:w="1161" w:type="dxa"/>
            <w:vAlign w:val="center"/>
          </w:tcPr>
          <w:p w14:paraId="21EFF987" w14:textId="36846963" w:rsidR="00AA01DC" w:rsidRPr="00153087" w:rsidRDefault="00AA01DC" w:rsidP="00293E56">
            <w:pPr>
              <w:pStyle w:val="AATableText"/>
              <w:rPr>
                <w:szCs w:val="24"/>
                <w:rtl/>
              </w:rPr>
            </w:pPr>
            <w:r w:rsidRPr="00153087">
              <w:t>0.67</w:t>
            </w:r>
          </w:p>
        </w:tc>
        <w:tc>
          <w:tcPr>
            <w:tcW w:w="1122" w:type="dxa"/>
            <w:vAlign w:val="center"/>
          </w:tcPr>
          <w:p w14:paraId="0E446924" w14:textId="77777777" w:rsidR="00AA01DC" w:rsidRPr="00153087" w:rsidRDefault="00AA01DC" w:rsidP="00293E56">
            <w:pPr>
              <w:pStyle w:val="AATableText"/>
              <w:rPr>
                <w:szCs w:val="24"/>
                <w:rtl/>
              </w:rPr>
            </w:pPr>
            <w:r w:rsidRPr="00153087">
              <w:t>2.51</w:t>
            </w:r>
          </w:p>
        </w:tc>
        <w:tc>
          <w:tcPr>
            <w:tcW w:w="1564" w:type="dxa"/>
            <w:vAlign w:val="center"/>
          </w:tcPr>
          <w:p w14:paraId="71824D49" w14:textId="77777777" w:rsidR="00AA01DC" w:rsidRPr="00153087" w:rsidRDefault="00AA01DC" w:rsidP="00293E56">
            <w:pPr>
              <w:pStyle w:val="AATableText"/>
              <w:rPr>
                <w:szCs w:val="24"/>
                <w:rtl/>
              </w:rPr>
            </w:pPr>
            <w:r w:rsidRPr="00153087">
              <w:t>CK</w:t>
            </w:r>
          </w:p>
        </w:tc>
      </w:tr>
      <w:tr w:rsidR="00AA01DC" w:rsidRPr="00153087" w14:paraId="472A6EEC" w14:textId="77777777" w:rsidTr="00273111">
        <w:trPr>
          <w:trHeight w:val="348"/>
          <w:jc w:val="center"/>
        </w:trPr>
        <w:tc>
          <w:tcPr>
            <w:tcW w:w="1829" w:type="dxa"/>
            <w:vMerge/>
          </w:tcPr>
          <w:p w14:paraId="453D9468" w14:textId="77777777" w:rsidR="00AA01DC" w:rsidRPr="00153087" w:rsidRDefault="00AA01DC" w:rsidP="00293E56">
            <w:pPr>
              <w:pStyle w:val="AATableText"/>
            </w:pPr>
          </w:p>
        </w:tc>
        <w:tc>
          <w:tcPr>
            <w:tcW w:w="1072" w:type="dxa"/>
            <w:vAlign w:val="center"/>
          </w:tcPr>
          <w:p w14:paraId="667329F4" w14:textId="38ACCE23" w:rsidR="00AA01DC" w:rsidRPr="00153087" w:rsidRDefault="00AA01DC" w:rsidP="00293E56">
            <w:pPr>
              <w:pStyle w:val="AATableText"/>
              <w:rPr>
                <w:szCs w:val="24"/>
                <w:rtl/>
              </w:rPr>
            </w:pPr>
            <w:r w:rsidRPr="00153087">
              <w:t>0.70</w:t>
            </w:r>
          </w:p>
        </w:tc>
        <w:tc>
          <w:tcPr>
            <w:tcW w:w="1173" w:type="dxa"/>
            <w:vAlign w:val="center"/>
          </w:tcPr>
          <w:p w14:paraId="6B1D5D1D" w14:textId="77777777" w:rsidR="00AA01DC" w:rsidRPr="00153087" w:rsidRDefault="00AA01DC" w:rsidP="00293E56">
            <w:pPr>
              <w:pStyle w:val="AATableText"/>
              <w:rPr>
                <w:szCs w:val="24"/>
                <w:rtl/>
              </w:rPr>
            </w:pPr>
            <w:r w:rsidRPr="00153087">
              <w:rPr>
                <w:szCs w:val="24"/>
                <w:rtl/>
              </w:rPr>
              <w:t>3.28</w:t>
            </w:r>
          </w:p>
        </w:tc>
        <w:tc>
          <w:tcPr>
            <w:tcW w:w="1608" w:type="dxa"/>
            <w:vMerge/>
          </w:tcPr>
          <w:p w14:paraId="608A1BD1" w14:textId="77777777" w:rsidR="00AA01DC" w:rsidRPr="00153087" w:rsidRDefault="00AA01DC" w:rsidP="00293E56">
            <w:pPr>
              <w:pStyle w:val="AATableText"/>
            </w:pPr>
          </w:p>
        </w:tc>
        <w:tc>
          <w:tcPr>
            <w:tcW w:w="1161" w:type="dxa"/>
            <w:vAlign w:val="center"/>
          </w:tcPr>
          <w:p w14:paraId="2D5A0B8D" w14:textId="77777777" w:rsidR="00AA01DC" w:rsidRPr="00153087" w:rsidRDefault="00AA01DC" w:rsidP="00293E56">
            <w:pPr>
              <w:pStyle w:val="AATableText"/>
              <w:rPr>
                <w:szCs w:val="24"/>
                <w:rtl/>
              </w:rPr>
            </w:pPr>
            <w:r w:rsidRPr="00153087">
              <w:t>0.86</w:t>
            </w:r>
          </w:p>
        </w:tc>
        <w:tc>
          <w:tcPr>
            <w:tcW w:w="1122" w:type="dxa"/>
            <w:vAlign w:val="center"/>
          </w:tcPr>
          <w:p w14:paraId="7279E5E7" w14:textId="77777777" w:rsidR="00AA01DC" w:rsidRPr="00153087" w:rsidRDefault="00AA01DC" w:rsidP="00293E56">
            <w:pPr>
              <w:pStyle w:val="AATableText"/>
              <w:rPr>
                <w:szCs w:val="24"/>
                <w:rtl/>
              </w:rPr>
            </w:pPr>
            <w:r w:rsidRPr="00153087">
              <w:rPr>
                <w:szCs w:val="24"/>
                <w:rtl/>
              </w:rPr>
              <w:t>2.81</w:t>
            </w:r>
          </w:p>
        </w:tc>
        <w:tc>
          <w:tcPr>
            <w:tcW w:w="1564" w:type="dxa"/>
            <w:vAlign w:val="center"/>
          </w:tcPr>
          <w:p w14:paraId="4975CC46" w14:textId="77777777" w:rsidR="00AA01DC" w:rsidRPr="00153087" w:rsidRDefault="00AA01DC" w:rsidP="00293E56">
            <w:pPr>
              <w:pStyle w:val="AATableText"/>
              <w:rPr>
                <w:szCs w:val="24"/>
                <w:rtl/>
              </w:rPr>
            </w:pPr>
            <w:r w:rsidRPr="00153087">
              <w:t>PK</w:t>
            </w:r>
          </w:p>
        </w:tc>
      </w:tr>
      <w:tr w:rsidR="00AA01DC" w:rsidRPr="00153087" w14:paraId="77321948" w14:textId="77777777" w:rsidTr="00273111">
        <w:trPr>
          <w:trHeight w:val="348"/>
          <w:jc w:val="center"/>
        </w:trPr>
        <w:tc>
          <w:tcPr>
            <w:tcW w:w="1829" w:type="dxa"/>
            <w:vMerge/>
          </w:tcPr>
          <w:p w14:paraId="41EE373D" w14:textId="77777777" w:rsidR="00AA01DC" w:rsidRPr="00153087" w:rsidRDefault="00AA01DC" w:rsidP="00293E56">
            <w:pPr>
              <w:pStyle w:val="AATableText"/>
            </w:pPr>
          </w:p>
        </w:tc>
        <w:tc>
          <w:tcPr>
            <w:tcW w:w="1072" w:type="dxa"/>
            <w:vAlign w:val="center"/>
          </w:tcPr>
          <w:p w14:paraId="6ACA0164" w14:textId="63A72AAC" w:rsidR="00AA01DC" w:rsidRPr="00153087" w:rsidRDefault="00AA01DC" w:rsidP="00293E56">
            <w:pPr>
              <w:pStyle w:val="AATableText"/>
              <w:rPr>
                <w:szCs w:val="24"/>
                <w:rtl/>
              </w:rPr>
            </w:pPr>
            <w:r w:rsidRPr="00153087">
              <w:t>0.73</w:t>
            </w:r>
          </w:p>
        </w:tc>
        <w:tc>
          <w:tcPr>
            <w:tcW w:w="1173" w:type="dxa"/>
            <w:vAlign w:val="center"/>
          </w:tcPr>
          <w:p w14:paraId="62A43830" w14:textId="77777777" w:rsidR="00AA01DC" w:rsidRPr="00153087" w:rsidRDefault="00AA01DC" w:rsidP="00293E56">
            <w:pPr>
              <w:pStyle w:val="AATableText"/>
              <w:rPr>
                <w:szCs w:val="24"/>
                <w:rtl/>
              </w:rPr>
            </w:pPr>
            <w:r w:rsidRPr="00153087">
              <w:rPr>
                <w:szCs w:val="24"/>
                <w:rtl/>
              </w:rPr>
              <w:t>2.93</w:t>
            </w:r>
          </w:p>
        </w:tc>
        <w:tc>
          <w:tcPr>
            <w:tcW w:w="1608" w:type="dxa"/>
            <w:vMerge/>
          </w:tcPr>
          <w:p w14:paraId="510C61C7" w14:textId="77777777" w:rsidR="00AA01DC" w:rsidRPr="00153087" w:rsidRDefault="00AA01DC" w:rsidP="00293E56">
            <w:pPr>
              <w:pStyle w:val="AATableText"/>
            </w:pPr>
          </w:p>
        </w:tc>
        <w:tc>
          <w:tcPr>
            <w:tcW w:w="1161" w:type="dxa"/>
            <w:vAlign w:val="center"/>
          </w:tcPr>
          <w:p w14:paraId="630FEF0D" w14:textId="77777777" w:rsidR="00AA01DC" w:rsidRPr="00153087" w:rsidRDefault="00AA01DC" w:rsidP="00293E56">
            <w:pPr>
              <w:pStyle w:val="AATableText"/>
              <w:rPr>
                <w:szCs w:val="24"/>
                <w:rtl/>
              </w:rPr>
            </w:pPr>
            <w:r w:rsidRPr="00153087">
              <w:t>0.78</w:t>
            </w:r>
          </w:p>
        </w:tc>
        <w:tc>
          <w:tcPr>
            <w:tcW w:w="1122" w:type="dxa"/>
            <w:vAlign w:val="center"/>
          </w:tcPr>
          <w:p w14:paraId="7552A4CE" w14:textId="77777777" w:rsidR="00AA01DC" w:rsidRPr="00153087" w:rsidRDefault="00AA01DC" w:rsidP="00293E56">
            <w:pPr>
              <w:pStyle w:val="AATableText"/>
              <w:rPr>
                <w:szCs w:val="24"/>
                <w:rtl/>
              </w:rPr>
            </w:pPr>
            <w:r w:rsidRPr="00153087">
              <w:rPr>
                <w:szCs w:val="24"/>
                <w:rtl/>
              </w:rPr>
              <w:t>3.5</w:t>
            </w:r>
            <w:r w:rsidRPr="00153087">
              <w:t>5</w:t>
            </w:r>
          </w:p>
        </w:tc>
        <w:tc>
          <w:tcPr>
            <w:tcW w:w="1564" w:type="dxa"/>
            <w:vAlign w:val="center"/>
          </w:tcPr>
          <w:p w14:paraId="7E895FEE" w14:textId="77777777" w:rsidR="00AA01DC" w:rsidRPr="00153087" w:rsidRDefault="00AA01DC" w:rsidP="00293E56">
            <w:pPr>
              <w:pStyle w:val="AATableText"/>
            </w:pPr>
            <w:r w:rsidRPr="00153087">
              <w:t>TK</w:t>
            </w:r>
          </w:p>
        </w:tc>
      </w:tr>
      <w:tr w:rsidR="00AA01DC" w:rsidRPr="00153087" w14:paraId="1662FC9F" w14:textId="77777777" w:rsidTr="00273111">
        <w:trPr>
          <w:trHeight w:val="348"/>
          <w:jc w:val="center"/>
        </w:trPr>
        <w:tc>
          <w:tcPr>
            <w:tcW w:w="1829" w:type="dxa"/>
            <w:vMerge/>
          </w:tcPr>
          <w:p w14:paraId="5800C7AE" w14:textId="77777777" w:rsidR="00AA01DC" w:rsidRPr="00153087" w:rsidRDefault="00AA01DC" w:rsidP="00293E56">
            <w:pPr>
              <w:pStyle w:val="AATableText"/>
            </w:pPr>
          </w:p>
        </w:tc>
        <w:tc>
          <w:tcPr>
            <w:tcW w:w="1072" w:type="dxa"/>
            <w:vAlign w:val="center"/>
          </w:tcPr>
          <w:p w14:paraId="30F94709" w14:textId="31B2C44E" w:rsidR="00AA01DC" w:rsidRPr="00153087" w:rsidRDefault="00AA01DC" w:rsidP="00293E56">
            <w:pPr>
              <w:pStyle w:val="AATableText"/>
              <w:rPr>
                <w:szCs w:val="24"/>
                <w:rtl/>
              </w:rPr>
            </w:pPr>
            <w:r w:rsidRPr="00153087">
              <w:t>0.81</w:t>
            </w:r>
          </w:p>
        </w:tc>
        <w:tc>
          <w:tcPr>
            <w:tcW w:w="1173" w:type="dxa"/>
            <w:vAlign w:val="center"/>
          </w:tcPr>
          <w:p w14:paraId="66270287" w14:textId="77777777" w:rsidR="00AA01DC" w:rsidRPr="00153087" w:rsidRDefault="00AA01DC" w:rsidP="00293E56">
            <w:pPr>
              <w:pStyle w:val="AATableText"/>
              <w:rPr>
                <w:szCs w:val="24"/>
                <w:rtl/>
              </w:rPr>
            </w:pPr>
            <w:r w:rsidRPr="00153087">
              <w:rPr>
                <w:szCs w:val="24"/>
                <w:rtl/>
              </w:rPr>
              <w:t>3.24</w:t>
            </w:r>
          </w:p>
        </w:tc>
        <w:tc>
          <w:tcPr>
            <w:tcW w:w="1608" w:type="dxa"/>
            <w:vMerge/>
          </w:tcPr>
          <w:p w14:paraId="0198E238" w14:textId="77777777" w:rsidR="00AA01DC" w:rsidRPr="00153087" w:rsidRDefault="00AA01DC" w:rsidP="00293E56">
            <w:pPr>
              <w:pStyle w:val="AATableText"/>
            </w:pPr>
          </w:p>
        </w:tc>
        <w:tc>
          <w:tcPr>
            <w:tcW w:w="1161" w:type="dxa"/>
            <w:vAlign w:val="center"/>
          </w:tcPr>
          <w:p w14:paraId="612B2468" w14:textId="7739AE4C" w:rsidR="00AA01DC" w:rsidRPr="00153087" w:rsidRDefault="00AA01DC" w:rsidP="00293E56">
            <w:pPr>
              <w:pStyle w:val="AATableText"/>
              <w:rPr>
                <w:szCs w:val="24"/>
                <w:rtl/>
              </w:rPr>
            </w:pPr>
            <w:r w:rsidRPr="00153087">
              <w:t>0.62</w:t>
            </w:r>
          </w:p>
        </w:tc>
        <w:tc>
          <w:tcPr>
            <w:tcW w:w="1122" w:type="dxa"/>
            <w:vAlign w:val="center"/>
          </w:tcPr>
          <w:p w14:paraId="4F208E1C" w14:textId="77777777" w:rsidR="00AA01DC" w:rsidRPr="00153087" w:rsidRDefault="00AA01DC" w:rsidP="00293E56">
            <w:pPr>
              <w:pStyle w:val="AATableText"/>
              <w:rPr>
                <w:szCs w:val="24"/>
                <w:rtl/>
              </w:rPr>
            </w:pPr>
            <w:r w:rsidRPr="00153087">
              <w:t>2.29</w:t>
            </w:r>
          </w:p>
        </w:tc>
        <w:tc>
          <w:tcPr>
            <w:tcW w:w="1564" w:type="dxa"/>
            <w:vAlign w:val="center"/>
          </w:tcPr>
          <w:p w14:paraId="2EF8B5CB" w14:textId="77777777" w:rsidR="00AA01DC" w:rsidRPr="00153087" w:rsidRDefault="00AA01DC" w:rsidP="00293E56">
            <w:pPr>
              <w:pStyle w:val="AATableText"/>
            </w:pPr>
            <w:r w:rsidRPr="00153087">
              <w:t>PCK</w:t>
            </w:r>
          </w:p>
        </w:tc>
      </w:tr>
      <w:tr w:rsidR="00AA01DC" w:rsidRPr="00153087" w14:paraId="4A097F8A" w14:textId="77777777" w:rsidTr="00273111">
        <w:trPr>
          <w:trHeight w:val="348"/>
          <w:jc w:val="center"/>
        </w:trPr>
        <w:tc>
          <w:tcPr>
            <w:tcW w:w="1829" w:type="dxa"/>
            <w:vMerge/>
          </w:tcPr>
          <w:p w14:paraId="6E822B5D" w14:textId="77777777" w:rsidR="00AA01DC" w:rsidRPr="00153087" w:rsidRDefault="00AA01DC" w:rsidP="00293E56">
            <w:pPr>
              <w:pStyle w:val="AATableText"/>
            </w:pPr>
          </w:p>
        </w:tc>
        <w:tc>
          <w:tcPr>
            <w:tcW w:w="1072" w:type="dxa"/>
            <w:vAlign w:val="center"/>
          </w:tcPr>
          <w:p w14:paraId="12C67331" w14:textId="77777777" w:rsidR="00AA01DC" w:rsidRPr="00153087" w:rsidRDefault="00AA01DC" w:rsidP="00293E56">
            <w:pPr>
              <w:pStyle w:val="AATableText"/>
              <w:rPr>
                <w:szCs w:val="24"/>
                <w:rtl/>
              </w:rPr>
            </w:pPr>
            <w:r w:rsidRPr="00153087">
              <w:t>0.68</w:t>
            </w:r>
          </w:p>
        </w:tc>
        <w:tc>
          <w:tcPr>
            <w:tcW w:w="1173" w:type="dxa"/>
            <w:vAlign w:val="center"/>
          </w:tcPr>
          <w:p w14:paraId="623DE18F" w14:textId="77777777" w:rsidR="00AA01DC" w:rsidRPr="00153087" w:rsidRDefault="00AA01DC" w:rsidP="00293E56">
            <w:pPr>
              <w:pStyle w:val="AATableText"/>
              <w:rPr>
                <w:szCs w:val="24"/>
                <w:rtl/>
              </w:rPr>
            </w:pPr>
            <w:r w:rsidRPr="00153087">
              <w:t>3.42</w:t>
            </w:r>
          </w:p>
        </w:tc>
        <w:tc>
          <w:tcPr>
            <w:tcW w:w="1608" w:type="dxa"/>
            <w:vMerge/>
          </w:tcPr>
          <w:p w14:paraId="7B032514" w14:textId="77777777" w:rsidR="00AA01DC" w:rsidRPr="00153087" w:rsidRDefault="00AA01DC" w:rsidP="00293E56">
            <w:pPr>
              <w:pStyle w:val="AATableText"/>
            </w:pPr>
          </w:p>
        </w:tc>
        <w:tc>
          <w:tcPr>
            <w:tcW w:w="1161" w:type="dxa"/>
            <w:vAlign w:val="center"/>
          </w:tcPr>
          <w:p w14:paraId="42B27351" w14:textId="14825D6F" w:rsidR="00AA01DC" w:rsidRPr="00153087" w:rsidRDefault="00AA01DC" w:rsidP="00293E56">
            <w:pPr>
              <w:pStyle w:val="AATableText"/>
              <w:rPr>
                <w:szCs w:val="24"/>
                <w:rtl/>
              </w:rPr>
            </w:pPr>
            <w:r w:rsidRPr="00153087">
              <w:t>0.53</w:t>
            </w:r>
          </w:p>
        </w:tc>
        <w:tc>
          <w:tcPr>
            <w:tcW w:w="1122" w:type="dxa"/>
            <w:vAlign w:val="center"/>
          </w:tcPr>
          <w:p w14:paraId="52FEB86D" w14:textId="77777777" w:rsidR="00AA01DC" w:rsidRPr="00153087" w:rsidRDefault="00AA01DC" w:rsidP="00293E56">
            <w:pPr>
              <w:pStyle w:val="AATableText"/>
              <w:rPr>
                <w:szCs w:val="24"/>
                <w:rtl/>
              </w:rPr>
            </w:pPr>
            <w:r w:rsidRPr="00153087">
              <w:t>3.76</w:t>
            </w:r>
          </w:p>
        </w:tc>
        <w:tc>
          <w:tcPr>
            <w:tcW w:w="1564" w:type="dxa"/>
            <w:vAlign w:val="center"/>
          </w:tcPr>
          <w:p w14:paraId="10F60AD0" w14:textId="77777777" w:rsidR="00AA01DC" w:rsidRPr="00153087" w:rsidRDefault="00AA01DC" w:rsidP="00293E56">
            <w:pPr>
              <w:pStyle w:val="AATableText"/>
            </w:pPr>
            <w:r w:rsidRPr="00153087">
              <w:t>TCK</w:t>
            </w:r>
          </w:p>
        </w:tc>
      </w:tr>
      <w:tr w:rsidR="00AA01DC" w:rsidRPr="00153087" w14:paraId="0AAD1B6A" w14:textId="77777777" w:rsidTr="00273111">
        <w:trPr>
          <w:trHeight w:val="348"/>
          <w:jc w:val="center"/>
        </w:trPr>
        <w:tc>
          <w:tcPr>
            <w:tcW w:w="1829" w:type="dxa"/>
            <w:vMerge/>
          </w:tcPr>
          <w:p w14:paraId="696EB0E4" w14:textId="77777777" w:rsidR="00AA01DC" w:rsidRPr="00153087" w:rsidRDefault="00AA01DC" w:rsidP="00293E56">
            <w:pPr>
              <w:pStyle w:val="AATableText"/>
            </w:pPr>
          </w:p>
        </w:tc>
        <w:tc>
          <w:tcPr>
            <w:tcW w:w="1072" w:type="dxa"/>
            <w:vAlign w:val="center"/>
          </w:tcPr>
          <w:p w14:paraId="5684F9E9" w14:textId="77777777" w:rsidR="00AA01DC" w:rsidRPr="00153087" w:rsidRDefault="00AA01DC" w:rsidP="00293E56">
            <w:pPr>
              <w:pStyle w:val="AATableText"/>
              <w:rPr>
                <w:szCs w:val="24"/>
                <w:rtl/>
              </w:rPr>
            </w:pPr>
            <w:r w:rsidRPr="00153087">
              <w:t>0.63</w:t>
            </w:r>
          </w:p>
        </w:tc>
        <w:tc>
          <w:tcPr>
            <w:tcW w:w="1173" w:type="dxa"/>
            <w:vAlign w:val="center"/>
          </w:tcPr>
          <w:p w14:paraId="46744CBD" w14:textId="77777777" w:rsidR="00AA01DC" w:rsidRPr="00153087" w:rsidRDefault="00AA01DC" w:rsidP="00293E56">
            <w:pPr>
              <w:pStyle w:val="AATableText"/>
              <w:rPr>
                <w:szCs w:val="24"/>
                <w:rtl/>
              </w:rPr>
            </w:pPr>
            <w:r w:rsidRPr="00153087">
              <w:t>3.</w:t>
            </w:r>
            <w:r w:rsidRPr="00153087">
              <w:rPr>
                <w:szCs w:val="24"/>
                <w:rtl/>
              </w:rPr>
              <w:t>3</w:t>
            </w:r>
            <w:r w:rsidRPr="00153087">
              <w:t>3</w:t>
            </w:r>
          </w:p>
        </w:tc>
        <w:tc>
          <w:tcPr>
            <w:tcW w:w="1608" w:type="dxa"/>
            <w:vMerge/>
          </w:tcPr>
          <w:p w14:paraId="76B0DA7B" w14:textId="77777777" w:rsidR="00AA01DC" w:rsidRPr="00153087" w:rsidRDefault="00AA01DC" w:rsidP="00293E56">
            <w:pPr>
              <w:pStyle w:val="AATableText"/>
            </w:pPr>
          </w:p>
        </w:tc>
        <w:tc>
          <w:tcPr>
            <w:tcW w:w="1161" w:type="dxa"/>
            <w:vAlign w:val="center"/>
          </w:tcPr>
          <w:p w14:paraId="79BA8921" w14:textId="0DD114FD" w:rsidR="00AA01DC" w:rsidRPr="00153087" w:rsidRDefault="00AA01DC" w:rsidP="00293E56">
            <w:pPr>
              <w:pStyle w:val="AATableText"/>
              <w:rPr>
                <w:szCs w:val="24"/>
                <w:rtl/>
              </w:rPr>
            </w:pPr>
            <w:r w:rsidRPr="00153087">
              <w:t>0.74</w:t>
            </w:r>
          </w:p>
        </w:tc>
        <w:tc>
          <w:tcPr>
            <w:tcW w:w="1122" w:type="dxa"/>
            <w:vAlign w:val="center"/>
          </w:tcPr>
          <w:p w14:paraId="042BBF49" w14:textId="77777777" w:rsidR="00AA01DC" w:rsidRPr="00153087" w:rsidRDefault="00AA01DC" w:rsidP="00293E56">
            <w:pPr>
              <w:pStyle w:val="AATableText"/>
              <w:rPr>
                <w:szCs w:val="24"/>
                <w:rtl/>
              </w:rPr>
            </w:pPr>
            <w:r w:rsidRPr="00153087">
              <w:t>2.36</w:t>
            </w:r>
          </w:p>
        </w:tc>
        <w:tc>
          <w:tcPr>
            <w:tcW w:w="1564" w:type="dxa"/>
            <w:vAlign w:val="center"/>
          </w:tcPr>
          <w:p w14:paraId="1D561695" w14:textId="77777777" w:rsidR="00AA01DC" w:rsidRPr="00153087" w:rsidRDefault="00AA01DC" w:rsidP="00293E56">
            <w:pPr>
              <w:pStyle w:val="AATableText"/>
            </w:pPr>
            <w:r w:rsidRPr="00153087">
              <w:t>TPK</w:t>
            </w:r>
          </w:p>
        </w:tc>
      </w:tr>
      <w:tr w:rsidR="00AA01DC" w:rsidRPr="00153087" w14:paraId="0B124A14" w14:textId="77777777" w:rsidTr="00273111">
        <w:trPr>
          <w:trHeight w:val="348"/>
          <w:jc w:val="center"/>
        </w:trPr>
        <w:tc>
          <w:tcPr>
            <w:tcW w:w="1829" w:type="dxa"/>
            <w:vMerge/>
          </w:tcPr>
          <w:p w14:paraId="2E015759" w14:textId="77777777" w:rsidR="00AA01DC" w:rsidRPr="00153087" w:rsidRDefault="00AA01DC" w:rsidP="00293E56">
            <w:pPr>
              <w:pStyle w:val="AATableText"/>
            </w:pPr>
          </w:p>
        </w:tc>
        <w:tc>
          <w:tcPr>
            <w:tcW w:w="1072" w:type="dxa"/>
            <w:vAlign w:val="center"/>
          </w:tcPr>
          <w:p w14:paraId="0480C0C3" w14:textId="77777777" w:rsidR="00AA01DC" w:rsidRPr="00153087" w:rsidRDefault="00AA01DC" w:rsidP="00293E56">
            <w:pPr>
              <w:pStyle w:val="AATableText"/>
              <w:rPr>
                <w:szCs w:val="24"/>
                <w:rtl/>
              </w:rPr>
            </w:pPr>
            <w:r w:rsidRPr="00153087">
              <w:t>0.75</w:t>
            </w:r>
          </w:p>
        </w:tc>
        <w:tc>
          <w:tcPr>
            <w:tcW w:w="1173" w:type="dxa"/>
            <w:vAlign w:val="center"/>
          </w:tcPr>
          <w:p w14:paraId="5A6F9AA2" w14:textId="77777777" w:rsidR="00AA01DC" w:rsidRPr="00153087" w:rsidRDefault="00AA01DC" w:rsidP="00293E56">
            <w:pPr>
              <w:pStyle w:val="AATableText"/>
              <w:rPr>
                <w:szCs w:val="24"/>
                <w:rtl/>
              </w:rPr>
            </w:pPr>
            <w:r w:rsidRPr="00153087">
              <w:rPr>
                <w:szCs w:val="24"/>
                <w:rtl/>
              </w:rPr>
              <w:t>2.86</w:t>
            </w:r>
          </w:p>
        </w:tc>
        <w:tc>
          <w:tcPr>
            <w:tcW w:w="1608" w:type="dxa"/>
            <w:vMerge/>
          </w:tcPr>
          <w:p w14:paraId="068C0F9F" w14:textId="77777777" w:rsidR="00AA01DC" w:rsidRPr="00153087" w:rsidRDefault="00AA01DC" w:rsidP="00293E56">
            <w:pPr>
              <w:pStyle w:val="AATableText"/>
            </w:pPr>
          </w:p>
        </w:tc>
        <w:tc>
          <w:tcPr>
            <w:tcW w:w="1161" w:type="dxa"/>
            <w:vAlign w:val="center"/>
          </w:tcPr>
          <w:p w14:paraId="46400746" w14:textId="77777777" w:rsidR="00AA01DC" w:rsidRPr="00153087" w:rsidRDefault="00AA01DC" w:rsidP="00293E56">
            <w:pPr>
              <w:pStyle w:val="AATableText"/>
              <w:rPr>
                <w:szCs w:val="24"/>
                <w:rtl/>
              </w:rPr>
            </w:pPr>
            <w:r w:rsidRPr="00153087">
              <w:t>0.83</w:t>
            </w:r>
          </w:p>
        </w:tc>
        <w:tc>
          <w:tcPr>
            <w:tcW w:w="1122" w:type="dxa"/>
            <w:vAlign w:val="center"/>
          </w:tcPr>
          <w:p w14:paraId="2163F155" w14:textId="77777777" w:rsidR="00AA01DC" w:rsidRPr="00153087" w:rsidRDefault="00AA01DC" w:rsidP="00293E56">
            <w:pPr>
              <w:pStyle w:val="AATableText"/>
              <w:rPr>
                <w:szCs w:val="24"/>
                <w:rtl/>
              </w:rPr>
            </w:pPr>
            <w:r w:rsidRPr="00153087">
              <w:t>3.30</w:t>
            </w:r>
          </w:p>
        </w:tc>
        <w:tc>
          <w:tcPr>
            <w:tcW w:w="1564" w:type="dxa"/>
            <w:vAlign w:val="center"/>
          </w:tcPr>
          <w:p w14:paraId="122E08BF" w14:textId="77777777" w:rsidR="00AA01DC" w:rsidRPr="00153087" w:rsidRDefault="00AA01DC" w:rsidP="00293E56">
            <w:pPr>
              <w:pStyle w:val="AATableText"/>
            </w:pPr>
            <w:r w:rsidRPr="00153087">
              <w:t>TPACK</w:t>
            </w:r>
          </w:p>
        </w:tc>
      </w:tr>
    </w:tbl>
    <w:p w14:paraId="44E77862" w14:textId="77777777" w:rsidR="00273111" w:rsidRPr="00153087" w:rsidRDefault="00273111" w:rsidP="00293E56">
      <w:pPr>
        <w:pStyle w:val="AAText"/>
      </w:pPr>
    </w:p>
    <w:p w14:paraId="500C024C" w14:textId="36E0776F" w:rsidR="000267A5" w:rsidRPr="00153087" w:rsidRDefault="00B45E70" w:rsidP="00293E56">
      <w:pPr>
        <w:pStyle w:val="AAText"/>
      </w:pPr>
      <w:r w:rsidRPr="00153087">
        <w:t>Figure</w:t>
      </w:r>
      <w:r w:rsidR="000267A5" w:rsidRPr="00153087">
        <w:t xml:space="preserve"> 18 illustrates the perceived characteristics of digital technology by the Control and Experimental groups. The Control group reported a mean of 3.68, while the Experimental group reported a slightly lower mean of 3.61.</w:t>
      </w:r>
    </w:p>
    <w:p w14:paraId="02EFB731" w14:textId="6D03CE47" w:rsidR="008B15A5" w:rsidRPr="00153087" w:rsidRDefault="00D4365F" w:rsidP="00293E56">
      <w:pPr>
        <w:pStyle w:val="AAText"/>
      </w:pPr>
      <w:r w:rsidRPr="00153087">
        <w:rPr>
          <w:rtl/>
          <w:lang w:val="ar-SA"/>
        </w:rPr>
        <w:drawing>
          <wp:anchor distT="0" distB="0" distL="114300" distR="114300" simplePos="0" relativeHeight="251959296" behindDoc="0" locked="0" layoutInCell="1" allowOverlap="1" wp14:anchorId="3F6B2AF8" wp14:editId="1A33C921">
            <wp:simplePos x="0" y="0"/>
            <wp:positionH relativeFrom="margin">
              <wp:align>center</wp:align>
            </wp:positionH>
            <wp:positionV relativeFrom="paragraph">
              <wp:posOffset>768985</wp:posOffset>
            </wp:positionV>
            <wp:extent cx="5136515" cy="2409190"/>
            <wp:effectExtent l="0" t="0" r="6985" b="10160"/>
            <wp:wrapTopAndBottom/>
            <wp:docPr id="136325007"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14:sizeRelH relativeFrom="margin">
              <wp14:pctWidth>0</wp14:pctWidth>
            </wp14:sizeRelH>
            <wp14:sizeRelV relativeFrom="margin">
              <wp14:pctHeight>0</wp14:pctHeight>
            </wp14:sizeRelV>
          </wp:anchor>
        </w:drawing>
      </w:r>
      <w:r w:rsidR="000267A5" w:rsidRPr="00153087">
        <w:t>It also displays the challenges faced by the Control and Experimental groups in using digital technology. The Control group reported a mean score of 2.64, while the Experimental group reported a slightly lower mean score of 2.34</w:t>
      </w:r>
      <w:r w:rsidR="00606578" w:rsidRPr="00153087">
        <w:t xml:space="preserve">. </w:t>
      </w:r>
    </w:p>
    <w:p w14:paraId="39B5619A" w14:textId="4CE3E214" w:rsidR="00606578" w:rsidRPr="00153087" w:rsidRDefault="00606578" w:rsidP="00293E56">
      <w:pPr>
        <w:pStyle w:val="AAText"/>
      </w:pPr>
    </w:p>
    <w:p w14:paraId="7E6E1C18" w14:textId="4B093BB4" w:rsidR="00B51CCA" w:rsidRPr="00153087" w:rsidRDefault="00CB3B84" w:rsidP="00293E56">
      <w:pPr>
        <w:pStyle w:val="AAFiguretitle"/>
      </w:pPr>
      <w:r w:rsidRPr="00153087">
        <w:t xml:space="preserve">Figure </w:t>
      </w:r>
      <w:bookmarkStart w:id="20" w:name="_Hlk218767144"/>
      <w:r w:rsidR="008C3A58" w:rsidRPr="00153087">
        <w:t>18</w:t>
      </w:r>
      <w:r w:rsidRPr="00153087">
        <w:t xml:space="preserve">- </w:t>
      </w:r>
      <w:bookmarkEnd w:id="20"/>
      <w:r w:rsidR="00D4365F" w:rsidRPr="00153087">
        <w:t>Pre-test s</w:t>
      </w:r>
      <w:r w:rsidR="000267A5" w:rsidRPr="00153087">
        <w:t xml:space="preserve">ubcomponents of prospective art education teachers' atitude toward </w:t>
      </w:r>
      <w:r w:rsidR="000267A5" w:rsidRPr="00153087">
        <w:rPr>
          <w:bCs/>
        </w:rPr>
        <w:t>technological and pedagogical environment</w:t>
      </w:r>
    </w:p>
    <w:p w14:paraId="64DDDE8E" w14:textId="2374D388" w:rsidR="004C2D5E" w:rsidRPr="00153087" w:rsidRDefault="004C2D5E" w:rsidP="00293E56">
      <w:pPr>
        <w:pStyle w:val="AAFiguretitle"/>
        <w:tabs>
          <w:tab w:val="left" w:pos="1511"/>
        </w:tabs>
        <w:jc w:val="left"/>
        <w:rPr>
          <w:bCs/>
          <w:rtl/>
        </w:rPr>
      </w:pPr>
    </w:p>
    <w:p w14:paraId="679653B0" w14:textId="277C11B1" w:rsidR="00B631AD" w:rsidRPr="00153087" w:rsidRDefault="00717326" w:rsidP="00293E56">
      <w:pPr>
        <w:pStyle w:val="AATitr2"/>
        <w:rPr>
          <w:rtl/>
        </w:rPr>
      </w:pPr>
      <w:r w:rsidRPr="00153087">
        <w:t>P4:</w:t>
      </w:r>
      <w:r w:rsidR="00B631AD" w:rsidRPr="00153087">
        <w:t xml:space="preserve"> (</w:t>
      </w:r>
      <w:r w:rsidRPr="00153087">
        <w:t>Creative artistic outcomes using digital technology</w:t>
      </w:r>
      <w:r w:rsidR="00B631AD" w:rsidRPr="00153087">
        <w:t>)</w:t>
      </w:r>
    </w:p>
    <w:p w14:paraId="70DBE154" w14:textId="79848C35" w:rsidR="00463A45" w:rsidRPr="00153087" w:rsidRDefault="00295E6A" w:rsidP="00293E56">
      <w:pPr>
        <w:pStyle w:val="AATexthyphen"/>
      </w:pPr>
      <w:r w:rsidRPr="00153087">
        <w:t>The fourth dimension of the questionnaire focuses exclusively on the results of practical experimentation and creative product. There are 11 questions in this dimension (items 40 to 50). P4 shows how much digital technologies have been able to influence the development of creative abilities and also shows us their objective results. It is in this section that the characteristics of creative work are specifically examined and the best framework for developing and basing this section was the ACER creativity model</w:t>
      </w:r>
      <w:r w:rsidRPr="00153087">
        <w:rPr>
          <w:rFonts w:hint="cs"/>
          <w:rtl/>
        </w:rPr>
        <w:t>.</w:t>
      </w:r>
    </w:p>
    <w:p w14:paraId="25FA363C" w14:textId="1BB8F763" w:rsidR="00463A45" w:rsidRPr="00153087" w:rsidRDefault="00463A45" w:rsidP="00293E56">
      <w:pPr>
        <w:pStyle w:val="AAText"/>
      </w:pPr>
      <w:r w:rsidRPr="00153087">
        <w:t>The components within P4 were formulated to operationalize these principles within the domain of digital art, while also considering the requirements and methodologies of art education. Through the adaptation of the ACER framework to the digital and artistic environment, P4 assesses creativity not merely as an abstract cognitive capacity, but as a concrete result that materializes through technology-facilitated artistic endeavors.</w:t>
      </w:r>
    </w:p>
    <w:p w14:paraId="4CF50243" w14:textId="3764F938" w:rsidR="00C937E2" w:rsidRPr="00153087" w:rsidRDefault="00463A45" w:rsidP="00293E56">
      <w:pPr>
        <w:pStyle w:val="AAText"/>
      </w:pPr>
      <w:r w:rsidRPr="00153087">
        <w:t>The elements within P4 can be categorized into four interconnected dimensions of creative output</w:t>
      </w:r>
      <w:r w:rsidR="00C937E2" w:rsidRPr="00153087">
        <w:t>:</w:t>
      </w:r>
    </w:p>
    <w:p w14:paraId="25EF928E" w14:textId="625AF108" w:rsidR="00C937E2" w:rsidRPr="00153087" w:rsidRDefault="00C937E2" w:rsidP="00293E56">
      <w:pPr>
        <w:pStyle w:val="AAText"/>
      </w:pPr>
      <w:r w:rsidRPr="00153087">
        <w:t xml:space="preserve">1. Idea </w:t>
      </w:r>
      <w:r w:rsidR="00B45E70" w:rsidRPr="00153087">
        <w:t>generation and diversity (</w:t>
      </w:r>
      <w:r w:rsidRPr="00153087">
        <w:t>Items 40–41):</w:t>
      </w:r>
    </w:p>
    <w:p w14:paraId="72D624D4" w14:textId="4F5236D0" w:rsidR="00C937E2" w:rsidRPr="00153087" w:rsidRDefault="00A84348" w:rsidP="00293E56">
      <w:pPr>
        <w:pStyle w:val="AAText"/>
      </w:pPr>
      <w:r w:rsidRPr="00153087">
        <w:t xml:space="preserve">Both of these questions relate to the level of </w:t>
      </w:r>
      <w:r w:rsidR="00BD15A6" w:rsidRPr="00153087">
        <w:t xml:space="preserve">art education </w:t>
      </w:r>
      <w:r w:rsidRPr="00153087">
        <w:t xml:space="preserve">students’ cognitive generation, or brainstorming power, when using digital tools. The emphasis is on the students’ ability to generate a broad range of different artistic concepts rather than following one, traditional path. In other words, the questions are measuring the </w:t>
      </w:r>
      <w:r w:rsidR="00BD15A6" w:rsidRPr="00153087">
        <w:t xml:space="preserve">art education </w:t>
      </w:r>
      <w:r w:rsidRPr="00153087">
        <w:t>students’ fluency and flexibility, using terminology from the ACER framework, to see if technology is helping them to think more broadly and creatively. This is important because, to be innovative, one must think of many different ideas to begin with.</w:t>
      </w:r>
    </w:p>
    <w:p w14:paraId="3D2AB83A" w14:textId="3522FABC" w:rsidR="00C937E2" w:rsidRPr="00153087" w:rsidRDefault="00C937E2" w:rsidP="00293E56">
      <w:pPr>
        <w:pStyle w:val="AAText"/>
      </w:pPr>
      <w:r w:rsidRPr="00153087">
        <w:t xml:space="preserve">2. Experimentation </w:t>
      </w:r>
      <w:r w:rsidR="00B45E70" w:rsidRPr="00153087">
        <w:t xml:space="preserve">and manipulation of artistic ideas </w:t>
      </w:r>
      <w:r w:rsidRPr="00153087">
        <w:t>(Items 42–43):</w:t>
      </w:r>
    </w:p>
    <w:p w14:paraId="52CE654D" w14:textId="1AE26437" w:rsidR="00FD3110" w:rsidRPr="00153087" w:rsidRDefault="00A84348" w:rsidP="00293E56">
      <w:pPr>
        <w:pStyle w:val="AAText"/>
      </w:pPr>
      <w:r w:rsidRPr="00153087">
        <w:t xml:space="preserve">This section focuses on the tangible, experimental aspect of creativity, that is, the ways in which students work to shape and reshape their ideas, exploring a variety of options with the assistance of digital media. It is hoped that this discussion will help to shed some light on the necessarily dynamic, exploratory nature of art-making. The discussion illustrates the ways in which technology enables </w:t>
      </w:r>
      <w:r w:rsidR="00BD15A6" w:rsidRPr="00153087">
        <w:t xml:space="preserve">art education </w:t>
      </w:r>
      <w:r w:rsidRPr="00153087">
        <w:t>students to rethink their ideas, to be willing to take risks that might not be possible using traditional media, a concept that is related to flexibility, as defined by ACER.</w:t>
      </w:r>
    </w:p>
    <w:p w14:paraId="4A0DD58E" w14:textId="2CDF271B" w:rsidR="00C937E2" w:rsidRPr="00153087" w:rsidRDefault="00C937E2" w:rsidP="00293E56">
      <w:pPr>
        <w:pStyle w:val="AAText"/>
      </w:pPr>
      <w:r w:rsidRPr="00153087">
        <w:t xml:space="preserve">3. </w:t>
      </w:r>
      <w:r w:rsidR="002D1CF9" w:rsidRPr="00153087">
        <w:t>Quality of ideas and development</w:t>
      </w:r>
      <w:r w:rsidRPr="00153087">
        <w:t xml:space="preserve"> (Items 44–46):</w:t>
      </w:r>
    </w:p>
    <w:p w14:paraId="0FC6770A" w14:textId="2F80A895" w:rsidR="00C937E2" w:rsidRPr="00153087" w:rsidRDefault="002D1CF9" w:rsidP="00293E56">
      <w:pPr>
        <w:pStyle w:val="AAText"/>
      </w:pPr>
      <w:r w:rsidRPr="00153087">
        <w:t xml:space="preserve">This section examines the quality of ideas to determine how the use of digital technologies affects the quality and originality of ideas generated. That is, it is clarified whether the technology can help </w:t>
      </w:r>
      <w:r w:rsidR="00BD15A6" w:rsidRPr="00153087">
        <w:t xml:space="preserve">art education </w:t>
      </w:r>
      <w:r w:rsidRPr="00153087">
        <w:t>students generate ideas that are not only suitable for their purpose but also innovatively developed. Assessing the quality of ideas is of course somewhat difficult and different perspectives provide different results, but this study has tried to consider all issues in the field of art education and take into account the factors of measuring quality and innovation</w:t>
      </w:r>
      <w:r w:rsidR="00C937E2" w:rsidRPr="00153087">
        <w:t>.</w:t>
      </w:r>
    </w:p>
    <w:p w14:paraId="3D7F8E13" w14:textId="593AADA0" w:rsidR="00C937E2" w:rsidRPr="00153087" w:rsidRDefault="00C937E2" w:rsidP="00293E56">
      <w:pPr>
        <w:pStyle w:val="AAText"/>
      </w:pPr>
      <w:r w:rsidRPr="00153087">
        <w:t xml:space="preserve">4. </w:t>
      </w:r>
      <w:r w:rsidR="002D1CF9" w:rsidRPr="00153087">
        <w:t>Perceived impact of digital technologies on creativity</w:t>
      </w:r>
      <w:r w:rsidRPr="00153087">
        <w:t xml:space="preserve"> (Items 47–50):</w:t>
      </w:r>
    </w:p>
    <w:p w14:paraId="360B568A" w14:textId="16B1ED3E" w:rsidR="001006F8" w:rsidRPr="00153087" w:rsidRDefault="002D1CF9" w:rsidP="00293E56">
      <w:pPr>
        <w:pStyle w:val="AAText"/>
        <w:rPr>
          <w:rtl/>
        </w:rPr>
      </w:pPr>
      <w:r w:rsidRPr="00153087">
        <w:t xml:space="preserve">This section specifically reflects the </w:t>
      </w:r>
      <w:r w:rsidR="00BD15A6" w:rsidRPr="00153087">
        <w:t xml:space="preserve">art education </w:t>
      </w:r>
      <w:r w:rsidRPr="00153087">
        <w:t xml:space="preserve">students' views on digital technologies. That is, it shows what the students' own thinking and opinions are about these digital technologies and whether their use has a positive impact on the development of creativity of </w:t>
      </w:r>
      <w:r w:rsidR="00307D00" w:rsidRPr="00153087">
        <w:t>prospective</w:t>
      </w:r>
      <w:r w:rsidRPr="00153087">
        <w:t xml:space="preserve"> art education teachers. These items are designed for reflective and transdisciplinary assessments to cover the development of creativity and thus broaden our understanding of students' personal opinions</w:t>
      </w:r>
      <w:r w:rsidR="001006F8" w:rsidRPr="00153087">
        <w:t>.</w:t>
      </w:r>
    </w:p>
    <w:p w14:paraId="7C05F52B" w14:textId="77777777" w:rsidR="00C76625" w:rsidRPr="00153087" w:rsidRDefault="00C76625" w:rsidP="00293E56">
      <w:pPr>
        <w:pStyle w:val="AAText"/>
      </w:pPr>
      <w:r w:rsidRPr="00153087">
        <w:t>The items in P4 were created with several important considerations in mind:</w:t>
      </w:r>
    </w:p>
    <w:p w14:paraId="0B9B67E3" w14:textId="77777777" w:rsidR="00C76625" w:rsidRPr="00153087" w:rsidRDefault="00C76625" w:rsidP="00293E56">
      <w:pPr>
        <w:pStyle w:val="AAText"/>
      </w:pPr>
      <w:r w:rsidRPr="00153087">
        <w:t>All items included in the P4 dimension share several important considerations:</w:t>
      </w:r>
    </w:p>
    <w:p w14:paraId="63ED2D47" w14:textId="77777777" w:rsidR="00C76625" w:rsidRPr="00153087" w:rsidRDefault="00C76625" w:rsidP="00293E56">
      <w:pPr>
        <w:pStyle w:val="AAText"/>
      </w:pPr>
      <w:r w:rsidRPr="00153087">
        <w:t>- Alignment with the ACER Creative Thinking Framework: First and foremost, this dimension is fully aligned with the ACER Creative Thinking Framework, and all key items and the flexibility and extension of concepts are linked to this framework, which has been adapted to art education.</w:t>
      </w:r>
    </w:p>
    <w:p w14:paraId="1CEEF761" w14:textId="77777777" w:rsidR="00C76625" w:rsidRPr="00153087" w:rsidRDefault="00C76625" w:rsidP="00293E56">
      <w:pPr>
        <w:pStyle w:val="AAText"/>
      </w:pPr>
      <w:r w:rsidRPr="00153087">
        <w:t>- Adaptation to art education and digital contexts: Although the ACER framework is not designed exclusively for digital environments or digital creativity, additional items were added to this dimension to complement the framework and provide the necessary information. In addition, aspects of the framework were adapted for art education during the research itself.</w:t>
      </w:r>
    </w:p>
    <w:p w14:paraId="1694FE03" w14:textId="48CDDBFF" w:rsidR="00C76625" w:rsidRPr="00153087" w:rsidRDefault="00C76625" w:rsidP="00293E56">
      <w:pPr>
        <w:pStyle w:val="AAText"/>
      </w:pPr>
      <w:r w:rsidRPr="00153087">
        <w:t xml:space="preserve">- Integration with previous dimensions: This dimension is closely related to all previous dimensions, in other words, it is the result and outcome of progress in all previous dimensions. </w:t>
      </w:r>
      <w:r w:rsidR="00B93F15" w:rsidRPr="00153087">
        <w:t>Digital literacy (P1) improves involvement and interaction (P2), which motivates educators to integrate digital technologies into instructional materials (P3), resulting in 4-dimensional creative creations</w:t>
      </w:r>
      <w:r w:rsidRPr="00153087">
        <w:t>.</w:t>
      </w:r>
    </w:p>
    <w:p w14:paraId="6CE16E49" w14:textId="5207B1F2" w:rsidR="00C76625" w:rsidRPr="00153087" w:rsidRDefault="00C76625" w:rsidP="00293E56">
      <w:pPr>
        <w:pStyle w:val="AAText"/>
      </w:pPr>
      <w:r w:rsidRPr="00153087">
        <w:t xml:space="preserve">- Emphasis on observable creative processes and reflection: In this section, creative products were born in an objective and real way, examined and analyzed, and even self-assessments were conducted by </w:t>
      </w:r>
      <w:r w:rsidR="00BD15A6" w:rsidRPr="00153087">
        <w:t xml:space="preserve">art education </w:t>
      </w:r>
      <w:r w:rsidRPr="00153087">
        <w:t>students, which made quantitative and qualitative information complement each other.</w:t>
      </w:r>
    </w:p>
    <w:p w14:paraId="1F50E560" w14:textId="77777777" w:rsidR="00C76625" w:rsidRPr="00153087" w:rsidRDefault="00C76625" w:rsidP="00293E56">
      <w:pPr>
        <w:pStyle w:val="AAText"/>
      </w:pPr>
      <w:r w:rsidRPr="00153087">
        <w:t>As a result, (P3) represents the most final part of this research, which greatly contributes to the formulation of final conclusions. Therefore, this dimension clarifies the following:</w:t>
      </w:r>
    </w:p>
    <w:p w14:paraId="7D7C5B47" w14:textId="77777777" w:rsidR="00C76625" w:rsidRPr="00153087" w:rsidRDefault="00C76625" w:rsidP="00293E56">
      <w:pPr>
        <w:pStyle w:val="AAText"/>
      </w:pPr>
      <w:r w:rsidRPr="00153087">
        <w:t>- The quantity and quality of the creative process and creative products using digital technologies</w:t>
      </w:r>
    </w:p>
    <w:p w14:paraId="26C6B6F8" w14:textId="77777777" w:rsidR="00C76625" w:rsidRPr="00153087" w:rsidRDefault="00C76625" w:rsidP="00293E56">
      <w:pPr>
        <w:pStyle w:val="AAText"/>
      </w:pPr>
      <w:r w:rsidRPr="00153087">
        <w:t>- How digital technologies enable experimentation and manipulation of ideas and repeated refinements in the creative production process</w:t>
      </w:r>
    </w:p>
    <w:p w14:paraId="55D2464B" w14:textId="58D4F424" w:rsidR="00C76625" w:rsidRPr="00153087" w:rsidRDefault="00C76625" w:rsidP="00293E56">
      <w:pPr>
        <w:pStyle w:val="AAText"/>
      </w:pPr>
      <w:r w:rsidRPr="00153087">
        <w:t xml:space="preserve">- Expressing </w:t>
      </w:r>
      <w:r w:rsidR="00BD15A6" w:rsidRPr="00153087">
        <w:t xml:space="preserve">art education </w:t>
      </w:r>
      <w:r w:rsidRPr="00153087">
        <w:t>students’ views on the impact of digital technologies on their personal growth and unique artistic styles</w:t>
      </w:r>
    </w:p>
    <w:p w14:paraId="4087EA03" w14:textId="77777777" w:rsidR="00204655" w:rsidRPr="00153087" w:rsidRDefault="00204655" w:rsidP="00293E56">
      <w:pPr>
        <w:pStyle w:val="AAText"/>
      </w:pPr>
      <w:r w:rsidRPr="00153087">
        <w:t>In the fourth dimension, the following sub-components are examined in sequence, and their results are recorded and analyzed:</w:t>
      </w:r>
    </w:p>
    <w:p w14:paraId="5D3E2A3B" w14:textId="77777777" w:rsidR="00204655" w:rsidRPr="00153087" w:rsidRDefault="00204655" w:rsidP="00293E56">
      <w:pPr>
        <w:pStyle w:val="AATexthyphen"/>
      </w:pPr>
      <w:r w:rsidRPr="00153087">
        <w:t>Development of digital creative outcomes</w:t>
      </w:r>
    </w:p>
    <w:p w14:paraId="03A97887" w14:textId="77777777" w:rsidR="00204655" w:rsidRPr="00153087" w:rsidRDefault="00204655" w:rsidP="00293E56">
      <w:pPr>
        <w:pStyle w:val="AATexthyphen"/>
      </w:pPr>
      <w:r w:rsidRPr="00153087">
        <w:t>Digital technologies in artistic production</w:t>
      </w:r>
    </w:p>
    <w:p w14:paraId="67437CEB" w14:textId="77777777" w:rsidR="00204655" w:rsidRPr="00153087" w:rsidRDefault="00204655" w:rsidP="00293E56">
      <w:pPr>
        <w:pStyle w:val="AATexthyphen"/>
      </w:pPr>
      <w:r w:rsidRPr="00153087">
        <w:t>Development of personal artistic style</w:t>
      </w:r>
    </w:p>
    <w:p w14:paraId="75BD705A" w14:textId="77777777" w:rsidR="00204655" w:rsidRPr="00153087" w:rsidRDefault="00204655" w:rsidP="00293E56">
      <w:pPr>
        <w:pStyle w:val="AATexthyphen"/>
      </w:pPr>
      <w:r w:rsidRPr="00153087">
        <w:t>AI-assisted creative art production</w:t>
      </w:r>
    </w:p>
    <w:p w14:paraId="681804BE" w14:textId="77777777" w:rsidR="00204655" w:rsidRPr="00153087" w:rsidRDefault="00204655" w:rsidP="00293E56">
      <w:pPr>
        <w:pStyle w:val="AATexthyphen"/>
      </w:pPr>
      <w:r w:rsidRPr="00153087">
        <w:t>Enhancement of originality and quality in digital artistic products</w:t>
      </w:r>
    </w:p>
    <w:p w14:paraId="45F5DB26" w14:textId="3E449514" w:rsidR="00204655" w:rsidRPr="00153087" w:rsidRDefault="00204655" w:rsidP="00293E56">
      <w:pPr>
        <w:pStyle w:val="AAText"/>
      </w:pPr>
      <w:r w:rsidRPr="00153087">
        <w:t>This dimension focuses on the final creative outputs and evaluates how digital technologies contribute to the originality, quality, and individuality of students’ artistic work.</w:t>
      </w:r>
    </w:p>
    <w:p w14:paraId="4753AB6C" w14:textId="3D8C3EBC" w:rsidR="001006F8" w:rsidRPr="00153087" w:rsidRDefault="00C76625" w:rsidP="00293E56">
      <w:pPr>
        <w:pStyle w:val="AAText"/>
      </w:pPr>
      <w:r w:rsidRPr="00153087">
        <w:t>This dimension directly addresses the main objective of this study</w:t>
      </w:r>
      <w:r w:rsidR="001006F8" w:rsidRPr="00153087">
        <w:t>.</w:t>
      </w:r>
    </w:p>
    <w:p w14:paraId="448F7272" w14:textId="35134E7A" w:rsidR="00AA05C9" w:rsidRPr="00153087" w:rsidRDefault="00C76625" w:rsidP="00293E56">
      <w:pPr>
        <w:pStyle w:val="AAText"/>
      </w:pPr>
      <w:r w:rsidRPr="00153087">
        <w:t>Table 1</w:t>
      </w:r>
      <w:r w:rsidR="008C3A58" w:rsidRPr="00153087">
        <w:t>7</w:t>
      </w:r>
      <w:r w:rsidRPr="00153087">
        <w:t xml:space="preserve"> shows the mean and standard deviation (SD) for various dimensions of creativity. These include artistic idea generation, and experimentation and quality of ideas for both the control and experimental groups. According to the results shown, it can be said that the control group with an overall mean of 3.77 shows a lower evaluation than the experimental group with an overall mean of 3.83.</w:t>
      </w:r>
    </w:p>
    <w:p w14:paraId="14682FA2" w14:textId="509CFA76" w:rsidR="00B631AD" w:rsidRPr="00153087" w:rsidRDefault="00FD2558" w:rsidP="00293E56">
      <w:pPr>
        <w:pStyle w:val="AATableTitile"/>
      </w:pPr>
      <w:r w:rsidRPr="00153087">
        <w:t xml:space="preserve">Table </w:t>
      </w:r>
      <w:r w:rsidR="008C3A58" w:rsidRPr="00153087">
        <w:t>17</w:t>
      </w:r>
      <w:r w:rsidRPr="00153087">
        <w:t xml:space="preserve">- Total Mean and SD of </w:t>
      </w:r>
      <w:r w:rsidR="001D27DC" w:rsidRPr="00153087">
        <w:t>creativity</w:t>
      </w:r>
      <w:r w:rsidRPr="00153087">
        <w:t xml:space="preserve"> dimensions in </w:t>
      </w:r>
      <w:r w:rsidR="00107534" w:rsidRPr="00153087">
        <w:t>both</w:t>
      </w:r>
      <w:r w:rsidRPr="00153087">
        <w:t xml:space="preserve"> groups</w:t>
      </w:r>
    </w:p>
    <w:p w14:paraId="723B22E8" w14:textId="77777777" w:rsidR="00AA01DC" w:rsidRPr="00153087" w:rsidRDefault="00AA01DC" w:rsidP="00293E56">
      <w:pPr>
        <w:pStyle w:val="AATableTitile"/>
      </w:pPr>
    </w:p>
    <w:tbl>
      <w:tblPr>
        <w:tblStyle w:val="TableGrid"/>
        <w:bidiVisual/>
        <w:tblW w:w="9655" w:type="dxa"/>
        <w:tblInd w:w="-5" w:type="dxa"/>
        <w:tblLook w:val="04A0" w:firstRow="1" w:lastRow="0" w:firstColumn="1" w:lastColumn="0" w:noHBand="0" w:noVBand="1"/>
      </w:tblPr>
      <w:tblGrid>
        <w:gridCol w:w="1503"/>
        <w:gridCol w:w="896"/>
        <w:gridCol w:w="1082"/>
        <w:gridCol w:w="1612"/>
        <w:gridCol w:w="985"/>
        <w:gridCol w:w="1080"/>
        <w:gridCol w:w="2497"/>
      </w:tblGrid>
      <w:tr w:rsidR="00AA01DC" w:rsidRPr="00153087" w14:paraId="73045B1C" w14:textId="77777777" w:rsidTr="00273111">
        <w:trPr>
          <w:trHeight w:val="317"/>
        </w:trPr>
        <w:tc>
          <w:tcPr>
            <w:tcW w:w="3481" w:type="dxa"/>
            <w:gridSpan w:val="3"/>
          </w:tcPr>
          <w:p w14:paraId="254953E3" w14:textId="5364E4D2" w:rsidR="00AA01DC" w:rsidRPr="00153087" w:rsidRDefault="00AA01DC" w:rsidP="00273111">
            <w:pPr>
              <w:pStyle w:val="AATableText"/>
              <w:rPr>
                <w:szCs w:val="24"/>
                <w:rtl/>
              </w:rPr>
            </w:pPr>
            <w:r w:rsidRPr="00153087">
              <w:t>Experimental group</w:t>
            </w:r>
          </w:p>
        </w:tc>
        <w:tc>
          <w:tcPr>
            <w:tcW w:w="3677" w:type="dxa"/>
            <w:gridSpan w:val="3"/>
          </w:tcPr>
          <w:p w14:paraId="0923FBB7" w14:textId="77777777" w:rsidR="00AA01DC" w:rsidRPr="00153087" w:rsidRDefault="00AA01DC" w:rsidP="00273111">
            <w:pPr>
              <w:pStyle w:val="AATableText"/>
              <w:rPr>
                <w:szCs w:val="24"/>
                <w:rtl/>
              </w:rPr>
            </w:pPr>
            <w:r w:rsidRPr="00153087">
              <w:t>Control Group</w:t>
            </w:r>
          </w:p>
        </w:tc>
        <w:tc>
          <w:tcPr>
            <w:tcW w:w="2497" w:type="dxa"/>
            <w:vMerge w:val="restart"/>
            <w:vAlign w:val="center"/>
          </w:tcPr>
          <w:p w14:paraId="447C6390" w14:textId="793335E2" w:rsidR="00AA01DC" w:rsidRPr="00153087" w:rsidRDefault="00273111" w:rsidP="00293E56">
            <w:pPr>
              <w:pStyle w:val="AATableText"/>
              <w:rPr>
                <w:szCs w:val="24"/>
                <w:rtl/>
              </w:rPr>
            </w:pPr>
            <w:r w:rsidRPr="00153087">
              <w:t>Factor</w:t>
            </w:r>
          </w:p>
        </w:tc>
      </w:tr>
      <w:tr w:rsidR="00AA01DC" w:rsidRPr="00153087" w14:paraId="1F62513F" w14:textId="77777777" w:rsidTr="00273111">
        <w:trPr>
          <w:trHeight w:val="261"/>
        </w:trPr>
        <w:tc>
          <w:tcPr>
            <w:tcW w:w="1503" w:type="dxa"/>
          </w:tcPr>
          <w:p w14:paraId="09282C2C" w14:textId="77777777" w:rsidR="00AA01DC" w:rsidRPr="00153087" w:rsidRDefault="00AA01DC" w:rsidP="00273111">
            <w:pPr>
              <w:pStyle w:val="AATableText"/>
            </w:pPr>
            <w:r w:rsidRPr="00153087">
              <w:t>Total mean</w:t>
            </w:r>
          </w:p>
        </w:tc>
        <w:tc>
          <w:tcPr>
            <w:tcW w:w="896" w:type="dxa"/>
            <w:vAlign w:val="center"/>
          </w:tcPr>
          <w:p w14:paraId="65335625" w14:textId="77777777" w:rsidR="00AA01DC" w:rsidRPr="00153087" w:rsidRDefault="00AA01DC" w:rsidP="00273111">
            <w:pPr>
              <w:pStyle w:val="AATableText"/>
              <w:rPr>
                <w:szCs w:val="24"/>
                <w:rtl/>
              </w:rPr>
            </w:pPr>
            <w:r w:rsidRPr="00153087">
              <w:t>SD</w:t>
            </w:r>
          </w:p>
        </w:tc>
        <w:tc>
          <w:tcPr>
            <w:tcW w:w="1082" w:type="dxa"/>
            <w:vAlign w:val="center"/>
          </w:tcPr>
          <w:p w14:paraId="7D7CB230" w14:textId="77777777" w:rsidR="00AA01DC" w:rsidRPr="00153087" w:rsidRDefault="00AA01DC" w:rsidP="00273111">
            <w:pPr>
              <w:pStyle w:val="AATableText"/>
              <w:rPr>
                <w:szCs w:val="24"/>
                <w:rtl/>
              </w:rPr>
            </w:pPr>
            <w:r w:rsidRPr="00153087">
              <w:t>Mean</w:t>
            </w:r>
          </w:p>
        </w:tc>
        <w:tc>
          <w:tcPr>
            <w:tcW w:w="1612" w:type="dxa"/>
          </w:tcPr>
          <w:p w14:paraId="33CCD918" w14:textId="77777777" w:rsidR="00AA01DC" w:rsidRPr="00153087" w:rsidRDefault="00AA01DC" w:rsidP="00273111">
            <w:pPr>
              <w:pStyle w:val="AATableText"/>
            </w:pPr>
            <w:r w:rsidRPr="00153087">
              <w:t>Total mean</w:t>
            </w:r>
          </w:p>
        </w:tc>
        <w:tc>
          <w:tcPr>
            <w:tcW w:w="985" w:type="dxa"/>
            <w:vAlign w:val="center"/>
          </w:tcPr>
          <w:p w14:paraId="54B138B9" w14:textId="77777777" w:rsidR="00AA01DC" w:rsidRPr="00153087" w:rsidRDefault="00AA01DC" w:rsidP="00273111">
            <w:pPr>
              <w:pStyle w:val="AATableText"/>
              <w:rPr>
                <w:szCs w:val="24"/>
                <w:rtl/>
              </w:rPr>
            </w:pPr>
            <w:r w:rsidRPr="00153087">
              <w:t>SD</w:t>
            </w:r>
          </w:p>
        </w:tc>
        <w:tc>
          <w:tcPr>
            <w:tcW w:w="1080" w:type="dxa"/>
            <w:vAlign w:val="center"/>
          </w:tcPr>
          <w:p w14:paraId="2DD9E43B" w14:textId="77777777" w:rsidR="00AA01DC" w:rsidRPr="00153087" w:rsidRDefault="00AA01DC" w:rsidP="00273111">
            <w:pPr>
              <w:pStyle w:val="AATableText"/>
              <w:rPr>
                <w:szCs w:val="24"/>
                <w:rtl/>
              </w:rPr>
            </w:pPr>
            <w:r w:rsidRPr="00153087">
              <w:t>Mean</w:t>
            </w:r>
          </w:p>
        </w:tc>
        <w:tc>
          <w:tcPr>
            <w:tcW w:w="2497" w:type="dxa"/>
            <w:vMerge/>
            <w:vAlign w:val="center"/>
          </w:tcPr>
          <w:p w14:paraId="1B1568CD" w14:textId="77777777" w:rsidR="00AA01DC" w:rsidRPr="00153087" w:rsidRDefault="00AA01DC" w:rsidP="00293E56">
            <w:pPr>
              <w:pStyle w:val="AATableText"/>
              <w:rPr>
                <w:szCs w:val="24"/>
                <w:rtl/>
              </w:rPr>
            </w:pPr>
          </w:p>
        </w:tc>
      </w:tr>
      <w:tr w:rsidR="00AA01DC" w:rsidRPr="00153087" w14:paraId="39007333" w14:textId="77777777" w:rsidTr="00273111">
        <w:trPr>
          <w:trHeight w:val="380"/>
        </w:trPr>
        <w:tc>
          <w:tcPr>
            <w:tcW w:w="1503" w:type="dxa"/>
            <w:vMerge w:val="restart"/>
          </w:tcPr>
          <w:p w14:paraId="19D3B063" w14:textId="77777777" w:rsidR="00AA01DC" w:rsidRPr="00153087" w:rsidRDefault="00AA01DC" w:rsidP="00293E56">
            <w:pPr>
              <w:pStyle w:val="AATableText"/>
              <w:jc w:val="center"/>
            </w:pPr>
            <w:r w:rsidRPr="00153087">
              <w:t>3.83</w:t>
            </w:r>
          </w:p>
        </w:tc>
        <w:tc>
          <w:tcPr>
            <w:tcW w:w="896" w:type="dxa"/>
            <w:vAlign w:val="center"/>
          </w:tcPr>
          <w:p w14:paraId="692278EA" w14:textId="4EE3FC94" w:rsidR="00AA01DC" w:rsidRPr="00153087" w:rsidRDefault="00AA01DC" w:rsidP="00293E56">
            <w:pPr>
              <w:pStyle w:val="AATableText"/>
              <w:rPr>
                <w:szCs w:val="24"/>
                <w:rtl/>
              </w:rPr>
            </w:pPr>
            <w:r w:rsidRPr="00153087">
              <w:t>0.</w:t>
            </w:r>
            <w:r w:rsidRPr="00153087">
              <w:rPr>
                <w:szCs w:val="24"/>
              </w:rPr>
              <w:t>6</w:t>
            </w:r>
            <w:r w:rsidRPr="00153087">
              <w:rPr>
                <w:szCs w:val="24"/>
                <w:rtl/>
              </w:rPr>
              <w:t>8</w:t>
            </w:r>
          </w:p>
        </w:tc>
        <w:tc>
          <w:tcPr>
            <w:tcW w:w="1082" w:type="dxa"/>
            <w:vAlign w:val="center"/>
          </w:tcPr>
          <w:p w14:paraId="6A8596A0" w14:textId="77777777" w:rsidR="00AA01DC" w:rsidRPr="00153087" w:rsidRDefault="00AA01DC" w:rsidP="00293E56">
            <w:pPr>
              <w:pStyle w:val="AATableText"/>
              <w:rPr>
                <w:szCs w:val="24"/>
                <w:rtl/>
              </w:rPr>
            </w:pPr>
            <w:r w:rsidRPr="00153087">
              <w:t>4.</w:t>
            </w:r>
            <w:r w:rsidRPr="00153087">
              <w:rPr>
                <w:szCs w:val="24"/>
                <w:rtl/>
              </w:rPr>
              <w:t>25</w:t>
            </w:r>
          </w:p>
        </w:tc>
        <w:tc>
          <w:tcPr>
            <w:tcW w:w="1612" w:type="dxa"/>
            <w:vMerge w:val="restart"/>
          </w:tcPr>
          <w:p w14:paraId="21F06E5D" w14:textId="77777777" w:rsidR="00AA01DC" w:rsidRPr="00153087" w:rsidRDefault="00AA01DC" w:rsidP="00293E56">
            <w:pPr>
              <w:pStyle w:val="AATableText"/>
              <w:jc w:val="center"/>
              <w:rPr>
                <w:szCs w:val="24"/>
                <w:rtl/>
              </w:rPr>
            </w:pPr>
            <w:r w:rsidRPr="00153087">
              <w:t>3.77</w:t>
            </w:r>
          </w:p>
        </w:tc>
        <w:tc>
          <w:tcPr>
            <w:tcW w:w="985" w:type="dxa"/>
            <w:vAlign w:val="center"/>
          </w:tcPr>
          <w:p w14:paraId="1FC6B164" w14:textId="77777777" w:rsidR="00AA01DC" w:rsidRPr="00153087" w:rsidRDefault="00AA01DC" w:rsidP="00293E56">
            <w:pPr>
              <w:pStyle w:val="AATableText"/>
              <w:rPr>
                <w:szCs w:val="24"/>
                <w:rtl/>
              </w:rPr>
            </w:pPr>
            <w:r w:rsidRPr="00153087">
              <w:rPr>
                <w:szCs w:val="24"/>
                <w:rtl/>
              </w:rPr>
              <w:t>0</w:t>
            </w:r>
            <w:r w:rsidRPr="00153087">
              <w:t>.</w:t>
            </w:r>
            <w:r w:rsidRPr="00153087">
              <w:rPr>
                <w:szCs w:val="24"/>
                <w:rtl/>
              </w:rPr>
              <w:t>84</w:t>
            </w:r>
          </w:p>
        </w:tc>
        <w:tc>
          <w:tcPr>
            <w:tcW w:w="1080" w:type="dxa"/>
            <w:vAlign w:val="center"/>
          </w:tcPr>
          <w:p w14:paraId="2490075F" w14:textId="77777777" w:rsidR="00AA01DC" w:rsidRPr="00153087" w:rsidRDefault="00AA01DC" w:rsidP="00293E56">
            <w:pPr>
              <w:pStyle w:val="AATableText"/>
              <w:rPr>
                <w:szCs w:val="24"/>
                <w:rtl/>
              </w:rPr>
            </w:pPr>
            <w:r w:rsidRPr="00153087">
              <w:rPr>
                <w:szCs w:val="24"/>
                <w:rtl/>
              </w:rPr>
              <w:t>4.23</w:t>
            </w:r>
          </w:p>
        </w:tc>
        <w:tc>
          <w:tcPr>
            <w:tcW w:w="2497" w:type="dxa"/>
            <w:vAlign w:val="center"/>
          </w:tcPr>
          <w:p w14:paraId="44778A46" w14:textId="77777777" w:rsidR="00AA01DC" w:rsidRPr="00153087" w:rsidRDefault="00AA01DC" w:rsidP="00293E56">
            <w:pPr>
              <w:pStyle w:val="AATableText"/>
              <w:rPr>
                <w:szCs w:val="24"/>
                <w:rtl/>
              </w:rPr>
            </w:pPr>
            <w:r w:rsidRPr="00153087">
              <w:t>Generation of ideas</w:t>
            </w:r>
          </w:p>
        </w:tc>
      </w:tr>
      <w:tr w:rsidR="00AA01DC" w:rsidRPr="00153087" w14:paraId="02DA2B9B" w14:textId="77777777" w:rsidTr="00273111">
        <w:trPr>
          <w:trHeight w:val="338"/>
        </w:trPr>
        <w:tc>
          <w:tcPr>
            <w:tcW w:w="1503" w:type="dxa"/>
            <w:vMerge/>
          </w:tcPr>
          <w:p w14:paraId="61504836" w14:textId="77777777" w:rsidR="00AA01DC" w:rsidRPr="00153087" w:rsidRDefault="00AA01DC" w:rsidP="00293E56">
            <w:pPr>
              <w:pStyle w:val="AATableText"/>
            </w:pPr>
          </w:p>
        </w:tc>
        <w:tc>
          <w:tcPr>
            <w:tcW w:w="896" w:type="dxa"/>
            <w:vAlign w:val="center"/>
          </w:tcPr>
          <w:p w14:paraId="5FEF33E7" w14:textId="77777777" w:rsidR="00AA01DC" w:rsidRPr="00153087" w:rsidRDefault="00AA01DC" w:rsidP="00293E56">
            <w:pPr>
              <w:pStyle w:val="AATableText"/>
              <w:rPr>
                <w:szCs w:val="24"/>
                <w:rtl/>
              </w:rPr>
            </w:pPr>
            <w:r w:rsidRPr="00153087">
              <w:t>0.</w:t>
            </w:r>
            <w:r w:rsidRPr="00153087">
              <w:rPr>
                <w:szCs w:val="24"/>
                <w:rtl/>
              </w:rPr>
              <w:t>97</w:t>
            </w:r>
          </w:p>
        </w:tc>
        <w:tc>
          <w:tcPr>
            <w:tcW w:w="1082" w:type="dxa"/>
            <w:vAlign w:val="center"/>
          </w:tcPr>
          <w:p w14:paraId="76A72185" w14:textId="77777777" w:rsidR="00AA01DC" w:rsidRPr="00153087" w:rsidRDefault="00AA01DC" w:rsidP="00293E56">
            <w:pPr>
              <w:pStyle w:val="AATableText"/>
              <w:rPr>
                <w:szCs w:val="24"/>
                <w:rtl/>
              </w:rPr>
            </w:pPr>
            <w:r w:rsidRPr="00153087">
              <w:t>3.</w:t>
            </w:r>
            <w:r w:rsidRPr="00153087">
              <w:rPr>
                <w:szCs w:val="24"/>
                <w:rtl/>
              </w:rPr>
              <w:t>47</w:t>
            </w:r>
          </w:p>
        </w:tc>
        <w:tc>
          <w:tcPr>
            <w:tcW w:w="1612" w:type="dxa"/>
            <w:vMerge/>
          </w:tcPr>
          <w:p w14:paraId="04BDEE25" w14:textId="77777777" w:rsidR="00AA01DC" w:rsidRPr="00153087" w:rsidRDefault="00AA01DC" w:rsidP="00293E56">
            <w:pPr>
              <w:pStyle w:val="AATableText"/>
              <w:rPr>
                <w:szCs w:val="24"/>
                <w:rtl/>
              </w:rPr>
            </w:pPr>
          </w:p>
        </w:tc>
        <w:tc>
          <w:tcPr>
            <w:tcW w:w="985" w:type="dxa"/>
            <w:vAlign w:val="center"/>
          </w:tcPr>
          <w:p w14:paraId="0565BA9E" w14:textId="77777777" w:rsidR="00AA01DC" w:rsidRPr="00153087" w:rsidRDefault="00AA01DC" w:rsidP="00293E56">
            <w:pPr>
              <w:pStyle w:val="AATableText"/>
              <w:rPr>
                <w:szCs w:val="24"/>
                <w:rtl/>
              </w:rPr>
            </w:pPr>
            <w:r w:rsidRPr="00153087">
              <w:rPr>
                <w:szCs w:val="24"/>
                <w:rtl/>
              </w:rPr>
              <w:t>0</w:t>
            </w:r>
            <w:r w:rsidRPr="00153087">
              <w:t>.</w:t>
            </w:r>
            <w:r w:rsidRPr="00153087">
              <w:rPr>
                <w:szCs w:val="24"/>
                <w:rtl/>
              </w:rPr>
              <w:t>75</w:t>
            </w:r>
          </w:p>
        </w:tc>
        <w:tc>
          <w:tcPr>
            <w:tcW w:w="1080" w:type="dxa"/>
            <w:vAlign w:val="center"/>
          </w:tcPr>
          <w:p w14:paraId="2AB4E337" w14:textId="77777777" w:rsidR="00AA01DC" w:rsidRPr="00153087" w:rsidRDefault="00AA01DC" w:rsidP="00293E56">
            <w:pPr>
              <w:pStyle w:val="AATableText"/>
              <w:rPr>
                <w:szCs w:val="24"/>
                <w:rtl/>
              </w:rPr>
            </w:pPr>
            <w:r w:rsidRPr="00153087">
              <w:t>3.</w:t>
            </w:r>
            <w:r w:rsidRPr="00153087">
              <w:rPr>
                <w:szCs w:val="24"/>
                <w:rtl/>
              </w:rPr>
              <w:t>20</w:t>
            </w:r>
          </w:p>
        </w:tc>
        <w:tc>
          <w:tcPr>
            <w:tcW w:w="2497" w:type="dxa"/>
            <w:vAlign w:val="center"/>
          </w:tcPr>
          <w:p w14:paraId="787D8813" w14:textId="77777777" w:rsidR="00AA01DC" w:rsidRPr="00153087" w:rsidRDefault="00AA01DC" w:rsidP="00293E56">
            <w:pPr>
              <w:pStyle w:val="AATableText"/>
              <w:rPr>
                <w:szCs w:val="24"/>
                <w:rtl/>
              </w:rPr>
            </w:pPr>
            <w:r w:rsidRPr="00153087">
              <w:t>experimentation</w:t>
            </w:r>
          </w:p>
        </w:tc>
      </w:tr>
      <w:tr w:rsidR="00AA01DC" w:rsidRPr="00153087" w14:paraId="01E1FD55" w14:textId="77777777" w:rsidTr="00273111">
        <w:trPr>
          <w:trHeight w:val="331"/>
        </w:trPr>
        <w:tc>
          <w:tcPr>
            <w:tcW w:w="1503" w:type="dxa"/>
            <w:vMerge/>
          </w:tcPr>
          <w:p w14:paraId="06C77F9A" w14:textId="77777777" w:rsidR="00AA01DC" w:rsidRPr="00153087" w:rsidRDefault="00AA01DC" w:rsidP="00293E56">
            <w:pPr>
              <w:pStyle w:val="AATableText"/>
            </w:pPr>
          </w:p>
        </w:tc>
        <w:tc>
          <w:tcPr>
            <w:tcW w:w="896" w:type="dxa"/>
            <w:vAlign w:val="center"/>
          </w:tcPr>
          <w:p w14:paraId="2E76E375" w14:textId="5A238CB6" w:rsidR="00AA01DC" w:rsidRPr="00153087" w:rsidRDefault="00AA01DC" w:rsidP="00293E56">
            <w:pPr>
              <w:pStyle w:val="AATableText"/>
              <w:rPr>
                <w:szCs w:val="24"/>
                <w:rtl/>
              </w:rPr>
            </w:pPr>
            <w:r w:rsidRPr="00153087">
              <w:t>0.</w:t>
            </w:r>
            <w:r w:rsidRPr="00153087">
              <w:rPr>
                <w:szCs w:val="24"/>
              </w:rPr>
              <w:t>71</w:t>
            </w:r>
          </w:p>
        </w:tc>
        <w:tc>
          <w:tcPr>
            <w:tcW w:w="1082" w:type="dxa"/>
            <w:vAlign w:val="center"/>
          </w:tcPr>
          <w:p w14:paraId="2200C5EE" w14:textId="77777777" w:rsidR="00AA01DC" w:rsidRPr="00153087" w:rsidRDefault="00AA01DC" w:rsidP="00293E56">
            <w:pPr>
              <w:pStyle w:val="AATableText"/>
              <w:rPr>
                <w:szCs w:val="24"/>
                <w:rtl/>
              </w:rPr>
            </w:pPr>
            <w:r w:rsidRPr="00153087">
              <w:t>3.</w:t>
            </w:r>
            <w:r w:rsidRPr="00153087">
              <w:rPr>
                <w:szCs w:val="24"/>
                <w:rtl/>
              </w:rPr>
              <w:t>79</w:t>
            </w:r>
          </w:p>
        </w:tc>
        <w:tc>
          <w:tcPr>
            <w:tcW w:w="1612" w:type="dxa"/>
            <w:vMerge/>
          </w:tcPr>
          <w:p w14:paraId="12B5FC2A" w14:textId="77777777" w:rsidR="00AA01DC" w:rsidRPr="00153087" w:rsidRDefault="00AA01DC" w:rsidP="00293E56">
            <w:pPr>
              <w:pStyle w:val="AATableText"/>
              <w:rPr>
                <w:szCs w:val="24"/>
                <w:rtl/>
              </w:rPr>
            </w:pPr>
          </w:p>
        </w:tc>
        <w:tc>
          <w:tcPr>
            <w:tcW w:w="985" w:type="dxa"/>
            <w:vAlign w:val="center"/>
          </w:tcPr>
          <w:p w14:paraId="6A979808" w14:textId="77777777" w:rsidR="00AA01DC" w:rsidRPr="00153087" w:rsidRDefault="00AA01DC" w:rsidP="00293E56">
            <w:pPr>
              <w:pStyle w:val="AATableText"/>
              <w:rPr>
                <w:szCs w:val="24"/>
                <w:rtl/>
              </w:rPr>
            </w:pPr>
            <w:r w:rsidRPr="00153087">
              <w:rPr>
                <w:szCs w:val="24"/>
                <w:rtl/>
              </w:rPr>
              <w:t>0</w:t>
            </w:r>
            <w:r w:rsidRPr="00153087">
              <w:t>.</w:t>
            </w:r>
            <w:r w:rsidRPr="00153087">
              <w:rPr>
                <w:szCs w:val="24"/>
                <w:rtl/>
              </w:rPr>
              <w:t>60</w:t>
            </w:r>
          </w:p>
        </w:tc>
        <w:tc>
          <w:tcPr>
            <w:tcW w:w="1080" w:type="dxa"/>
            <w:vAlign w:val="center"/>
          </w:tcPr>
          <w:p w14:paraId="54B05903" w14:textId="77777777" w:rsidR="00AA01DC" w:rsidRPr="00153087" w:rsidRDefault="00AA01DC" w:rsidP="00293E56">
            <w:pPr>
              <w:pStyle w:val="AATableText"/>
              <w:rPr>
                <w:szCs w:val="24"/>
                <w:rtl/>
              </w:rPr>
            </w:pPr>
            <w:r w:rsidRPr="00153087">
              <w:rPr>
                <w:szCs w:val="24"/>
                <w:rtl/>
              </w:rPr>
              <w:t>3</w:t>
            </w:r>
            <w:r w:rsidRPr="00153087">
              <w:t>.</w:t>
            </w:r>
            <w:r w:rsidRPr="00153087">
              <w:rPr>
                <w:szCs w:val="24"/>
                <w:rtl/>
              </w:rPr>
              <w:t>9</w:t>
            </w:r>
          </w:p>
        </w:tc>
        <w:tc>
          <w:tcPr>
            <w:tcW w:w="2497" w:type="dxa"/>
            <w:vAlign w:val="center"/>
          </w:tcPr>
          <w:p w14:paraId="0C53B20B" w14:textId="77777777" w:rsidR="00AA01DC" w:rsidRPr="00153087" w:rsidRDefault="00AA01DC" w:rsidP="00293E56">
            <w:pPr>
              <w:pStyle w:val="AATableText"/>
              <w:rPr>
                <w:szCs w:val="24"/>
                <w:rtl/>
              </w:rPr>
            </w:pPr>
            <w:r w:rsidRPr="00153087">
              <w:t>Quality of ideas</w:t>
            </w:r>
          </w:p>
        </w:tc>
      </w:tr>
    </w:tbl>
    <w:p w14:paraId="16B2CCBA" w14:textId="77777777" w:rsidR="00B631AD" w:rsidRPr="00153087" w:rsidRDefault="00B631AD" w:rsidP="00293E56">
      <w:pPr>
        <w:pStyle w:val="AAText"/>
        <w:ind w:firstLine="0"/>
      </w:pPr>
    </w:p>
    <w:p w14:paraId="72F54BEF" w14:textId="77777777" w:rsidR="000267A5" w:rsidRPr="00153087" w:rsidRDefault="000267A5" w:rsidP="00293E56">
      <w:pPr>
        <w:pStyle w:val="AAText"/>
      </w:pPr>
      <w:r w:rsidRPr="00153087">
        <w:t xml:space="preserve">As can be seen in Figure 19, we can see how digital technologies affect creativity. Based on the information available from both groups, the control group with an overall mean of 1.38 and the experimental group with an overall mean of 1.43 both have low assessments of the impact of digital technologies on fostering creativity. Of course, this overall mean is the sum of all means for different types of digital technologies. As can be seen in the appendix, the average impact of some digital technologies is assessed as high. However, many students have limited knowledge of new serious technologies, which has affected the overall mean. </w:t>
      </w:r>
    </w:p>
    <w:p w14:paraId="476F07A2" w14:textId="77777777" w:rsidR="000267A5" w:rsidRPr="00153087" w:rsidRDefault="000267A5" w:rsidP="00293E56">
      <w:pPr>
        <w:pStyle w:val="AAText"/>
      </w:pPr>
      <w:r w:rsidRPr="00153087">
        <w:t>Figure also shows that the impact of digital technologies on enhancing and improving personal artistic styles was evaluated at 2.9 in the control group and 3.2 in the experimental group, indicating that digital technologies have a positive impact on creating personal styles of prospective art education teachers in both groups.</w:t>
      </w:r>
    </w:p>
    <w:p w14:paraId="0984BCC7" w14:textId="639688D5" w:rsidR="000267A5" w:rsidRPr="00153087" w:rsidRDefault="000267A5" w:rsidP="00293E56">
      <w:pPr>
        <w:pStyle w:val="AAText"/>
      </w:pPr>
      <w:r w:rsidRPr="00153087">
        <w:t xml:space="preserve">The perceived effectiveness of digital learning methods are illustrated, with the Control group rating the effectiveness at 2.15, and the Experimental group at 2.2. Both groups show a relatively similar evaluation of the digital learning methods. </w:t>
      </w:r>
    </w:p>
    <w:p w14:paraId="50E180B6" w14:textId="0655B7CD" w:rsidR="004E0A89" w:rsidRPr="00153087" w:rsidRDefault="00273111" w:rsidP="00293E56">
      <w:pPr>
        <w:pStyle w:val="AAText"/>
      </w:pPr>
      <w:r w:rsidRPr="00153087">
        <w:rPr>
          <w:rtl/>
          <w:lang w:val="ar-SA"/>
        </w:rPr>
        <w:drawing>
          <wp:anchor distT="0" distB="0" distL="114300" distR="114300" simplePos="0" relativeHeight="251961344" behindDoc="0" locked="0" layoutInCell="1" allowOverlap="1" wp14:anchorId="75AA7214" wp14:editId="214E3030">
            <wp:simplePos x="0" y="0"/>
            <wp:positionH relativeFrom="margin">
              <wp:posOffset>485775</wp:posOffset>
            </wp:positionH>
            <wp:positionV relativeFrom="paragraph">
              <wp:posOffset>1015365</wp:posOffset>
            </wp:positionV>
            <wp:extent cx="5136515" cy="2448560"/>
            <wp:effectExtent l="0" t="0" r="6985" b="8890"/>
            <wp:wrapTopAndBottom/>
            <wp:docPr id="78304224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14:sizeRelH relativeFrom="margin">
              <wp14:pctWidth>0</wp14:pctWidth>
            </wp14:sizeRelH>
            <wp14:sizeRelV relativeFrom="margin">
              <wp14:pctHeight>0</wp14:pctHeight>
            </wp14:sizeRelV>
          </wp:anchor>
        </w:drawing>
      </w:r>
      <w:r w:rsidR="000267A5" w:rsidRPr="00153087">
        <w:t>The enhancement of originality and quality among the Control and Experimental groups, reported a higher mean score for Control group  (3.34) compared to the Experimental group (2.3), indicating that the Control group indicated that digital technology a higher enhancement on their creative production process.</w:t>
      </w:r>
    </w:p>
    <w:p w14:paraId="268ABAD5" w14:textId="636DCCC6" w:rsidR="000267A5" w:rsidRPr="00153087" w:rsidRDefault="000267A5" w:rsidP="00293E56">
      <w:pPr>
        <w:pStyle w:val="AAFiguretitle"/>
        <w:tabs>
          <w:tab w:val="left" w:pos="3094"/>
        </w:tabs>
        <w:jc w:val="left"/>
      </w:pPr>
    </w:p>
    <w:p w14:paraId="073A8302" w14:textId="0CE9ED73" w:rsidR="000267A5" w:rsidRPr="00153087" w:rsidRDefault="000267A5" w:rsidP="00293E56">
      <w:pPr>
        <w:pStyle w:val="AAFiguretitle"/>
      </w:pPr>
      <w:r w:rsidRPr="00153087">
        <w:t xml:space="preserve">Figure 19- </w:t>
      </w:r>
      <w:r w:rsidR="00D4365F" w:rsidRPr="00153087">
        <w:t>Pre-test s</w:t>
      </w:r>
      <w:r w:rsidRPr="00153087">
        <w:t>ubcomponents of prospective art education teachers' creative artistic outcomes using digital technology</w:t>
      </w:r>
    </w:p>
    <w:p w14:paraId="0844F6EC" w14:textId="0CB1625A" w:rsidR="001A619B" w:rsidRPr="00153087" w:rsidRDefault="001A619B" w:rsidP="00293E56">
      <w:pPr>
        <w:pStyle w:val="AAText"/>
        <w:rPr>
          <w:rStyle w:val="AATextBold"/>
        </w:rPr>
      </w:pPr>
      <w:r w:rsidRPr="00153087">
        <w:rPr>
          <w:rStyle w:val="AATextBold"/>
          <w:b w:val="0"/>
          <w:bCs w:val="0"/>
        </w:rPr>
        <w:t xml:space="preserve">General </w:t>
      </w:r>
      <w:r w:rsidR="00B45E70" w:rsidRPr="00153087">
        <w:rPr>
          <w:rStyle w:val="AATextBold"/>
          <w:b w:val="0"/>
          <w:bCs w:val="0"/>
        </w:rPr>
        <w:t>summary</w:t>
      </w:r>
      <w:r w:rsidR="00B45E70" w:rsidRPr="00153087">
        <w:rPr>
          <w:rStyle w:val="AATextBold"/>
        </w:rPr>
        <w:t xml:space="preserve"> </w:t>
      </w:r>
      <w:r w:rsidR="00B45E70" w:rsidRPr="00153087">
        <w:rPr>
          <w:rStyle w:val="AATextBold"/>
          <w:b w:val="0"/>
          <w:bCs w:val="0"/>
        </w:rPr>
        <w:t xml:space="preserve">of </w:t>
      </w:r>
      <w:r w:rsidR="00B45E70" w:rsidRPr="00153087">
        <w:rPr>
          <w:rFonts w:asciiTheme="majorBidi" w:hAnsiTheme="majorBidi" w:cs="Times New Roman"/>
          <w:lang w:eastAsia="en-US"/>
        </w:rPr>
        <w:t>descriptive analysis of pre-test results</w:t>
      </w:r>
      <w:r w:rsidRPr="00153087">
        <w:rPr>
          <w:rStyle w:val="AATextBold"/>
        </w:rPr>
        <w:t>:</w:t>
      </w:r>
    </w:p>
    <w:p w14:paraId="5CB938CB" w14:textId="3E7C0E8B" w:rsidR="004252EA" w:rsidRPr="00153087" w:rsidRDefault="00463A45" w:rsidP="00293E56">
      <w:pPr>
        <w:pStyle w:val="AAText"/>
      </w:pPr>
      <w:r w:rsidRPr="00153087">
        <w:t xml:space="preserve">Table </w:t>
      </w:r>
      <w:r w:rsidR="008C3A58" w:rsidRPr="00153087">
        <w:t>18</w:t>
      </w:r>
      <w:r w:rsidRPr="00153087">
        <w:t xml:space="preserve"> presents the mean and standard deviation (SD) for various facets of Digital Literacy and Knowledge (P1) within the Control and Experimental groups. The Control group's mean scores exhibit a range, with digital tools proficiency averaging 1.66 and self-confidence in tool usage averaging 3.40. </w:t>
      </w:r>
      <w:r w:rsidR="00FD3110" w:rsidRPr="00153087">
        <w:t xml:space="preserve">The Experimental group shows a pretty similar trend, but their numbers are consistently a step ahead, with proficiency at 1.75 and confidence hitting 3.70. </w:t>
      </w:r>
      <w:r w:rsidR="00911890" w:rsidRPr="00153087">
        <w:t>By observing the data, it can be seen that in some cases the experimental group was slightly ahead of the control group, which can also be attributed to educational and cultural backgrounds. That is, this group has a better and more positive understanding of digital technologies in the process of artistic practice and endeavors compared to their peers. This group feels more capable of using digital technologies in itself.</w:t>
      </w:r>
    </w:p>
    <w:p w14:paraId="436C14A7" w14:textId="33BFE0FC" w:rsidR="00911890" w:rsidRPr="00153087" w:rsidRDefault="00A143A4" w:rsidP="00293E56">
      <w:pPr>
        <w:pStyle w:val="AAText"/>
      </w:pPr>
      <w:r w:rsidRPr="00153087">
        <w:t xml:space="preserve">Table </w:t>
      </w:r>
      <w:r w:rsidR="008C3A58" w:rsidRPr="00153087">
        <w:t>19</w:t>
      </w:r>
      <w:r w:rsidRPr="00153087">
        <w:t xml:space="preserve"> shows the data on participation in the use of digital technologies (P2). This table reveals that interaction with teachers (3.20) and participation in general (2.96) are higher in the experimental group, while interaction with peers (3.33) is higher in the control group. This indicates a difference in the interactions of both groups.</w:t>
      </w:r>
      <w:r w:rsidRPr="00153087">
        <w:rPr>
          <w:rFonts w:hint="cs"/>
          <w:rtl/>
        </w:rPr>
        <w:t xml:space="preserve"> </w:t>
      </w:r>
      <w:r w:rsidR="00911890" w:rsidRPr="00153087">
        <w:t>While the experimental group shows better communication with their teachers, the control group communicates more effectively with their peers, and it should be noted that all this happens in the context of a digital-oriented environment.</w:t>
      </w:r>
    </w:p>
    <w:p w14:paraId="246128B4" w14:textId="239A7287" w:rsidR="00911890" w:rsidRPr="00153087" w:rsidRDefault="00911890" w:rsidP="00293E56">
      <w:pPr>
        <w:pStyle w:val="AAText"/>
      </w:pPr>
      <w:r w:rsidRPr="00153087">
        <w:t xml:space="preserve">In Table </w:t>
      </w:r>
      <w:r w:rsidR="008C3A58" w:rsidRPr="00153087">
        <w:t>20</w:t>
      </w:r>
      <w:r w:rsidRPr="00153087">
        <w:t xml:space="preserve">, we can see a summary of the main aspects of the second dimension, which is about </w:t>
      </w:r>
      <w:r w:rsidR="00E74319" w:rsidRPr="00153087">
        <w:t xml:space="preserve">Technological and Pedagogical Environment </w:t>
      </w:r>
      <w:r w:rsidR="007166DF" w:rsidRPr="00153087">
        <w:t xml:space="preserve">in Art Education </w:t>
      </w:r>
      <w:r w:rsidRPr="00153087">
        <w:t xml:space="preserve">(P3). This dimension includes the assessment of TPACK, examining the unique characteristics of digital technologies and the problems that may be encountered when working with digital technologies. </w:t>
      </w:r>
      <w:r w:rsidR="00B93F15" w:rsidRPr="00153087">
        <w:t>Both groups had high TPACK means, showing a good understanding of technology-based education and classroom technology integration.</w:t>
      </w:r>
      <w:r w:rsidRPr="00153087">
        <w:t xml:space="preserve"> In contrast, challenges and difficulties in working with digital technologies were recorded in both groups. However, the control group was more likely to experience problems than the experimental group, which could be due to the lower level of familiarity and technical skills observed in dimension 1P. This information provides valuable insight into the barriers to technology integration.</w:t>
      </w:r>
    </w:p>
    <w:p w14:paraId="341B0213" w14:textId="066A3508" w:rsidR="001F4705" w:rsidRPr="00153087" w:rsidRDefault="008C75DC" w:rsidP="00293E56">
      <w:pPr>
        <w:pStyle w:val="AAText"/>
      </w:pPr>
      <w:r w:rsidRPr="00153087">
        <w:t xml:space="preserve">The data collected for the fourth dimension (P4), the impact of digital technologies on improving creative outcomes, are presented in Table </w:t>
      </w:r>
      <w:r w:rsidR="008C3A58" w:rsidRPr="00153087">
        <w:t>21</w:t>
      </w:r>
      <w:r w:rsidRPr="00153087">
        <w:t>. This table includes sub-components such as dimensions of digital creativity and the enhancement of personal artistic styles by digital technologies. As can be seen from the figures, digital technologies have different impacts on different aspects of creativity.</w:t>
      </w:r>
      <w:r w:rsidR="00911890" w:rsidRPr="00153087">
        <w:t xml:space="preserve"> Both groups highly evaluate the impact of digital technologies on their dimensions of digital creativity, with an average of 3.77 for the control group and 3.83 for the experimental group. Also, participants in both groups showed a good enthusiasm for artificial intelligence and generative intelligence. Of course, the control group showed this enthusiasm more than the experimental group with an average of 3.34, and this could be a result of their cognitive participation. This means that due to the lower level of familiarity and skill, the desire to know these technologies is observed more in this group.</w:t>
      </w:r>
    </w:p>
    <w:p w14:paraId="3F4FAB09" w14:textId="77777777" w:rsidR="00977B14" w:rsidRPr="00153087" w:rsidRDefault="00977B14" w:rsidP="00293E56">
      <w:pPr>
        <w:pStyle w:val="AAText"/>
      </w:pPr>
    </w:p>
    <w:p w14:paraId="411680BE" w14:textId="7D16793E" w:rsidR="00B86F27" w:rsidRPr="00153087" w:rsidRDefault="00B86F27" w:rsidP="00293E56">
      <w:pPr>
        <w:pStyle w:val="AATableTitile"/>
      </w:pPr>
      <w:r w:rsidRPr="00153087">
        <w:t xml:space="preserve">Table </w:t>
      </w:r>
      <w:r w:rsidR="008C3A58" w:rsidRPr="00153087">
        <w:t>18</w:t>
      </w:r>
      <w:r w:rsidRPr="00153087">
        <w:t>- P1 Total Mean and SD of Control and Experimental groups</w:t>
      </w:r>
    </w:p>
    <w:p w14:paraId="1755D663" w14:textId="77777777" w:rsidR="00B86F27" w:rsidRPr="00153087" w:rsidRDefault="00B86F27" w:rsidP="00293E56">
      <w:pPr>
        <w:pStyle w:val="AATableTitile"/>
        <w:rPr>
          <w:rFonts w:eastAsia="MS Mincho"/>
        </w:rPr>
      </w:pPr>
    </w:p>
    <w:tbl>
      <w:tblPr>
        <w:tblStyle w:val="TableGrid"/>
        <w:tblW w:w="0" w:type="auto"/>
        <w:tblInd w:w="-5" w:type="dxa"/>
        <w:tblLook w:val="04A0" w:firstRow="1" w:lastRow="0" w:firstColumn="1" w:lastColumn="0" w:noHBand="0" w:noVBand="1"/>
      </w:tblPr>
      <w:tblGrid>
        <w:gridCol w:w="4347"/>
        <w:gridCol w:w="1322"/>
        <w:gridCol w:w="1335"/>
        <w:gridCol w:w="1241"/>
        <w:gridCol w:w="1388"/>
      </w:tblGrid>
      <w:tr w:rsidR="00912FA0" w:rsidRPr="00153087" w14:paraId="3C940CC9" w14:textId="77777777" w:rsidTr="000B5DC4">
        <w:trPr>
          <w:trHeight w:val="325"/>
        </w:trPr>
        <w:tc>
          <w:tcPr>
            <w:tcW w:w="9810" w:type="dxa"/>
            <w:gridSpan w:val="5"/>
            <w:vAlign w:val="center"/>
          </w:tcPr>
          <w:p w14:paraId="0A10AB9B" w14:textId="07958D38" w:rsidR="00912FA0" w:rsidRPr="00153087" w:rsidRDefault="00912FA0" w:rsidP="00293E56">
            <w:pPr>
              <w:pStyle w:val="AATableText"/>
            </w:pPr>
            <w:bookmarkStart w:id="21" w:name="_Hlk218770649"/>
            <w:r w:rsidRPr="00153087">
              <w:t>P1 (Digital literacy and knowledge)</w:t>
            </w:r>
            <w:bookmarkEnd w:id="21"/>
          </w:p>
        </w:tc>
      </w:tr>
      <w:tr w:rsidR="00703CBA" w:rsidRPr="00153087" w14:paraId="76CFFBD1" w14:textId="77777777" w:rsidTr="000B5DC4">
        <w:trPr>
          <w:trHeight w:val="287"/>
        </w:trPr>
        <w:tc>
          <w:tcPr>
            <w:tcW w:w="4447" w:type="dxa"/>
            <w:vMerge w:val="restart"/>
            <w:vAlign w:val="center"/>
          </w:tcPr>
          <w:p w14:paraId="3D7EF40B" w14:textId="29B7EE07" w:rsidR="00703CBA" w:rsidRPr="00153087" w:rsidRDefault="00703CBA" w:rsidP="00293E56">
            <w:pPr>
              <w:pStyle w:val="AATableText"/>
            </w:pPr>
            <w:r w:rsidRPr="00153087">
              <w:t>Sub-component</w:t>
            </w:r>
          </w:p>
        </w:tc>
        <w:tc>
          <w:tcPr>
            <w:tcW w:w="2698" w:type="dxa"/>
            <w:gridSpan w:val="2"/>
            <w:vAlign w:val="center"/>
          </w:tcPr>
          <w:p w14:paraId="2516DAAD" w14:textId="0B3C3936" w:rsidR="00703CBA" w:rsidRPr="00153087" w:rsidRDefault="00703CBA" w:rsidP="00293E56">
            <w:pPr>
              <w:pStyle w:val="AATableText"/>
            </w:pPr>
            <w:r w:rsidRPr="00153087">
              <w:t>Control group</w:t>
            </w:r>
          </w:p>
        </w:tc>
        <w:tc>
          <w:tcPr>
            <w:tcW w:w="2665" w:type="dxa"/>
            <w:gridSpan w:val="2"/>
            <w:vAlign w:val="center"/>
          </w:tcPr>
          <w:p w14:paraId="58EF7E60" w14:textId="7D31FC0B" w:rsidR="00703CBA" w:rsidRPr="00153087" w:rsidRDefault="00703CBA" w:rsidP="00293E56">
            <w:pPr>
              <w:pStyle w:val="AATableText"/>
            </w:pPr>
            <w:r w:rsidRPr="00153087">
              <w:t xml:space="preserve">Experimental group </w:t>
            </w:r>
          </w:p>
        </w:tc>
      </w:tr>
      <w:tr w:rsidR="00703CBA" w:rsidRPr="00153087" w14:paraId="10FA27EE" w14:textId="77777777" w:rsidTr="000B5DC4">
        <w:trPr>
          <w:trHeight w:val="287"/>
        </w:trPr>
        <w:tc>
          <w:tcPr>
            <w:tcW w:w="4447" w:type="dxa"/>
            <w:vMerge/>
            <w:vAlign w:val="center"/>
          </w:tcPr>
          <w:p w14:paraId="2015781A" w14:textId="5FC1D291" w:rsidR="00703CBA" w:rsidRPr="00153087" w:rsidRDefault="00703CBA" w:rsidP="00293E56">
            <w:pPr>
              <w:pStyle w:val="AATableText"/>
            </w:pPr>
          </w:p>
        </w:tc>
        <w:tc>
          <w:tcPr>
            <w:tcW w:w="1340" w:type="dxa"/>
            <w:vAlign w:val="center"/>
          </w:tcPr>
          <w:p w14:paraId="72AD37F6" w14:textId="27FA127F" w:rsidR="00703CBA" w:rsidRPr="00153087" w:rsidRDefault="00703CBA" w:rsidP="00293E56">
            <w:pPr>
              <w:pStyle w:val="AATableText"/>
            </w:pPr>
            <w:r w:rsidRPr="00153087">
              <w:t>Mean</w:t>
            </w:r>
          </w:p>
        </w:tc>
        <w:tc>
          <w:tcPr>
            <w:tcW w:w="1357" w:type="dxa"/>
            <w:vAlign w:val="center"/>
          </w:tcPr>
          <w:p w14:paraId="7A48D33F" w14:textId="3FA45D4A" w:rsidR="00703CBA" w:rsidRPr="00153087" w:rsidRDefault="00703CBA" w:rsidP="00293E56">
            <w:pPr>
              <w:pStyle w:val="AATableText"/>
            </w:pPr>
            <w:r w:rsidRPr="00153087">
              <w:t>SD</w:t>
            </w:r>
          </w:p>
        </w:tc>
        <w:tc>
          <w:tcPr>
            <w:tcW w:w="1254" w:type="dxa"/>
            <w:vAlign w:val="center"/>
          </w:tcPr>
          <w:p w14:paraId="56DD13E4" w14:textId="1F9BC0D8" w:rsidR="00703CBA" w:rsidRPr="00153087" w:rsidRDefault="00703CBA" w:rsidP="00293E56">
            <w:pPr>
              <w:pStyle w:val="AATableText"/>
            </w:pPr>
            <w:r w:rsidRPr="00153087">
              <w:t>Mean</w:t>
            </w:r>
          </w:p>
        </w:tc>
        <w:tc>
          <w:tcPr>
            <w:tcW w:w="1410" w:type="dxa"/>
            <w:vAlign w:val="center"/>
          </w:tcPr>
          <w:p w14:paraId="7A510357" w14:textId="3541D398" w:rsidR="00703CBA" w:rsidRPr="00153087" w:rsidRDefault="00703CBA" w:rsidP="00293E56">
            <w:pPr>
              <w:pStyle w:val="AATableText"/>
            </w:pPr>
            <w:r w:rsidRPr="00153087">
              <w:t>SD</w:t>
            </w:r>
          </w:p>
        </w:tc>
      </w:tr>
      <w:tr w:rsidR="00703CBA" w:rsidRPr="00153087" w14:paraId="34BA0886" w14:textId="77777777" w:rsidTr="000B5DC4">
        <w:trPr>
          <w:trHeight w:val="333"/>
        </w:trPr>
        <w:tc>
          <w:tcPr>
            <w:tcW w:w="4447" w:type="dxa"/>
            <w:vAlign w:val="center"/>
          </w:tcPr>
          <w:p w14:paraId="7C7EF13B" w14:textId="77777777" w:rsidR="00703CBA" w:rsidRPr="00153087" w:rsidRDefault="00703CBA" w:rsidP="00293E56">
            <w:pPr>
              <w:pStyle w:val="AATableText"/>
            </w:pPr>
            <w:r w:rsidRPr="00153087">
              <w:t>Digital literacy</w:t>
            </w:r>
          </w:p>
        </w:tc>
        <w:tc>
          <w:tcPr>
            <w:tcW w:w="1340" w:type="dxa"/>
            <w:vAlign w:val="center"/>
          </w:tcPr>
          <w:p w14:paraId="2CF96709" w14:textId="77777777" w:rsidR="00703CBA" w:rsidRPr="00153087" w:rsidRDefault="00703CBA" w:rsidP="00293E56">
            <w:pPr>
              <w:pStyle w:val="AATableText"/>
            </w:pPr>
            <w:r w:rsidRPr="00153087">
              <w:t>2.50</w:t>
            </w:r>
          </w:p>
        </w:tc>
        <w:tc>
          <w:tcPr>
            <w:tcW w:w="1357" w:type="dxa"/>
            <w:vAlign w:val="center"/>
          </w:tcPr>
          <w:p w14:paraId="76F28ED2" w14:textId="77777777" w:rsidR="00703CBA" w:rsidRPr="00153087" w:rsidRDefault="00703CBA" w:rsidP="00293E56">
            <w:pPr>
              <w:pStyle w:val="AATableText"/>
            </w:pPr>
            <w:r w:rsidRPr="00153087">
              <w:t>0.66</w:t>
            </w:r>
          </w:p>
        </w:tc>
        <w:tc>
          <w:tcPr>
            <w:tcW w:w="1254" w:type="dxa"/>
            <w:vAlign w:val="center"/>
          </w:tcPr>
          <w:p w14:paraId="525E043A" w14:textId="6CE838AB" w:rsidR="00703CBA" w:rsidRPr="00153087" w:rsidRDefault="00703CBA" w:rsidP="00293E56">
            <w:pPr>
              <w:pStyle w:val="AATableText"/>
            </w:pPr>
            <w:r w:rsidRPr="00153087">
              <w:t>2.57</w:t>
            </w:r>
          </w:p>
        </w:tc>
        <w:tc>
          <w:tcPr>
            <w:tcW w:w="1410" w:type="dxa"/>
            <w:vAlign w:val="center"/>
          </w:tcPr>
          <w:p w14:paraId="7BD4FB4F" w14:textId="77777777" w:rsidR="00703CBA" w:rsidRPr="00153087" w:rsidRDefault="00703CBA" w:rsidP="00293E56">
            <w:pPr>
              <w:pStyle w:val="AATableText"/>
            </w:pPr>
            <w:r w:rsidRPr="00153087">
              <w:t>0.70</w:t>
            </w:r>
          </w:p>
        </w:tc>
      </w:tr>
      <w:tr w:rsidR="00703CBA" w:rsidRPr="00153087" w14:paraId="006F1707" w14:textId="77777777" w:rsidTr="000B5DC4">
        <w:trPr>
          <w:trHeight w:val="370"/>
        </w:trPr>
        <w:tc>
          <w:tcPr>
            <w:tcW w:w="4447" w:type="dxa"/>
            <w:vAlign w:val="center"/>
          </w:tcPr>
          <w:p w14:paraId="5FE5DC36" w14:textId="77777777" w:rsidR="00703CBA" w:rsidRPr="00153087" w:rsidRDefault="00703CBA" w:rsidP="00293E56">
            <w:pPr>
              <w:pStyle w:val="AATableText"/>
            </w:pPr>
            <w:r w:rsidRPr="00153087">
              <w:t>Familiarity in using digital tools</w:t>
            </w:r>
          </w:p>
        </w:tc>
        <w:tc>
          <w:tcPr>
            <w:tcW w:w="1340" w:type="dxa"/>
            <w:vAlign w:val="center"/>
          </w:tcPr>
          <w:p w14:paraId="103DF42A" w14:textId="77777777" w:rsidR="00703CBA" w:rsidRPr="00153087" w:rsidRDefault="00703CBA" w:rsidP="00293E56">
            <w:pPr>
              <w:pStyle w:val="AATableText"/>
            </w:pPr>
            <w:r w:rsidRPr="00153087">
              <w:t>1.98</w:t>
            </w:r>
          </w:p>
        </w:tc>
        <w:tc>
          <w:tcPr>
            <w:tcW w:w="1357" w:type="dxa"/>
            <w:vAlign w:val="center"/>
          </w:tcPr>
          <w:p w14:paraId="33CC9BFE" w14:textId="77777777" w:rsidR="00703CBA" w:rsidRPr="00153087" w:rsidRDefault="00703CBA" w:rsidP="00293E56">
            <w:pPr>
              <w:pStyle w:val="AATableText"/>
            </w:pPr>
            <w:r w:rsidRPr="00153087">
              <w:t>0.68</w:t>
            </w:r>
          </w:p>
        </w:tc>
        <w:tc>
          <w:tcPr>
            <w:tcW w:w="1254" w:type="dxa"/>
            <w:vAlign w:val="center"/>
          </w:tcPr>
          <w:p w14:paraId="4B89239C" w14:textId="6C6B5DE7" w:rsidR="00703CBA" w:rsidRPr="00153087" w:rsidRDefault="00703CBA" w:rsidP="00293E56">
            <w:pPr>
              <w:pStyle w:val="AATableText"/>
              <w:rPr>
                <w:szCs w:val="24"/>
                <w:rtl/>
              </w:rPr>
            </w:pPr>
            <w:r w:rsidRPr="00153087">
              <w:t>2.21</w:t>
            </w:r>
          </w:p>
        </w:tc>
        <w:tc>
          <w:tcPr>
            <w:tcW w:w="1410" w:type="dxa"/>
            <w:vAlign w:val="center"/>
          </w:tcPr>
          <w:p w14:paraId="6727E452" w14:textId="77777777" w:rsidR="00703CBA" w:rsidRPr="00153087" w:rsidRDefault="00703CBA" w:rsidP="00293E56">
            <w:pPr>
              <w:pStyle w:val="AATableText"/>
            </w:pPr>
            <w:r w:rsidRPr="00153087">
              <w:t>0.69</w:t>
            </w:r>
          </w:p>
        </w:tc>
      </w:tr>
      <w:tr w:rsidR="00703CBA" w:rsidRPr="00153087" w14:paraId="3E1376B6" w14:textId="77777777" w:rsidTr="000B5DC4">
        <w:trPr>
          <w:trHeight w:val="363"/>
        </w:trPr>
        <w:tc>
          <w:tcPr>
            <w:tcW w:w="4447" w:type="dxa"/>
            <w:vAlign w:val="center"/>
          </w:tcPr>
          <w:p w14:paraId="40D316F9" w14:textId="77777777" w:rsidR="00703CBA" w:rsidRPr="00153087" w:rsidRDefault="00703CBA" w:rsidP="00293E56">
            <w:pPr>
              <w:pStyle w:val="AATableText"/>
            </w:pPr>
            <w:r w:rsidRPr="00153087">
              <w:t>Proficiency in using digital tools</w:t>
            </w:r>
          </w:p>
        </w:tc>
        <w:tc>
          <w:tcPr>
            <w:tcW w:w="1340" w:type="dxa"/>
            <w:vAlign w:val="center"/>
          </w:tcPr>
          <w:p w14:paraId="7D252778" w14:textId="77777777" w:rsidR="00703CBA" w:rsidRPr="00153087" w:rsidRDefault="00703CBA" w:rsidP="00293E56">
            <w:pPr>
              <w:pStyle w:val="AATableText"/>
            </w:pPr>
            <w:r w:rsidRPr="00153087">
              <w:rPr>
                <w:szCs w:val="24"/>
                <w:rtl/>
              </w:rPr>
              <w:t>1.66</w:t>
            </w:r>
          </w:p>
        </w:tc>
        <w:tc>
          <w:tcPr>
            <w:tcW w:w="1357" w:type="dxa"/>
            <w:vAlign w:val="center"/>
          </w:tcPr>
          <w:p w14:paraId="15682A2C" w14:textId="77777777" w:rsidR="00703CBA" w:rsidRPr="00153087" w:rsidRDefault="00703CBA" w:rsidP="00293E56">
            <w:pPr>
              <w:pStyle w:val="AATableText"/>
            </w:pPr>
            <w:r w:rsidRPr="00153087">
              <w:t>0.69</w:t>
            </w:r>
          </w:p>
        </w:tc>
        <w:tc>
          <w:tcPr>
            <w:tcW w:w="1254" w:type="dxa"/>
            <w:vAlign w:val="center"/>
          </w:tcPr>
          <w:p w14:paraId="58268BF6" w14:textId="538A84CC" w:rsidR="00703CBA" w:rsidRPr="00153087" w:rsidRDefault="00703CBA" w:rsidP="00293E56">
            <w:pPr>
              <w:pStyle w:val="AATableText"/>
            </w:pPr>
            <w:r w:rsidRPr="00153087">
              <w:t>1.75</w:t>
            </w:r>
          </w:p>
        </w:tc>
        <w:tc>
          <w:tcPr>
            <w:tcW w:w="1410" w:type="dxa"/>
            <w:vAlign w:val="center"/>
          </w:tcPr>
          <w:p w14:paraId="59D43C20" w14:textId="77777777" w:rsidR="00703CBA" w:rsidRPr="00153087" w:rsidRDefault="00703CBA" w:rsidP="00293E56">
            <w:pPr>
              <w:pStyle w:val="AATableText"/>
            </w:pPr>
            <w:r w:rsidRPr="00153087">
              <w:t>0.46</w:t>
            </w:r>
          </w:p>
        </w:tc>
      </w:tr>
      <w:tr w:rsidR="00703CBA" w:rsidRPr="00153087" w14:paraId="766957AE" w14:textId="77777777" w:rsidTr="000B5DC4">
        <w:trPr>
          <w:trHeight w:val="414"/>
        </w:trPr>
        <w:tc>
          <w:tcPr>
            <w:tcW w:w="4447" w:type="dxa"/>
            <w:vAlign w:val="center"/>
          </w:tcPr>
          <w:p w14:paraId="0BBDEADA" w14:textId="77777777" w:rsidR="00703CBA" w:rsidRPr="00153087" w:rsidRDefault="00703CBA" w:rsidP="00293E56">
            <w:pPr>
              <w:pStyle w:val="AATableText"/>
            </w:pPr>
            <w:r w:rsidRPr="00153087">
              <w:t>Self confidence in using digital tools</w:t>
            </w:r>
          </w:p>
        </w:tc>
        <w:tc>
          <w:tcPr>
            <w:tcW w:w="1340" w:type="dxa"/>
            <w:vAlign w:val="center"/>
          </w:tcPr>
          <w:p w14:paraId="0FE772A8" w14:textId="77777777" w:rsidR="00703CBA" w:rsidRPr="00153087" w:rsidRDefault="00703CBA" w:rsidP="00293E56">
            <w:pPr>
              <w:pStyle w:val="AATableText"/>
            </w:pPr>
            <w:r w:rsidRPr="00153087">
              <w:t>3.39</w:t>
            </w:r>
          </w:p>
        </w:tc>
        <w:tc>
          <w:tcPr>
            <w:tcW w:w="1357" w:type="dxa"/>
            <w:vAlign w:val="center"/>
          </w:tcPr>
          <w:p w14:paraId="3D26591E" w14:textId="77777777" w:rsidR="00703CBA" w:rsidRPr="00153087" w:rsidRDefault="00703CBA" w:rsidP="00293E56">
            <w:pPr>
              <w:pStyle w:val="AATableText"/>
              <w:rPr>
                <w:szCs w:val="24"/>
                <w:rtl/>
              </w:rPr>
            </w:pPr>
            <w:r w:rsidRPr="00153087">
              <w:t>0.66</w:t>
            </w:r>
          </w:p>
        </w:tc>
        <w:tc>
          <w:tcPr>
            <w:tcW w:w="1254" w:type="dxa"/>
            <w:vAlign w:val="center"/>
          </w:tcPr>
          <w:p w14:paraId="0335B5AF" w14:textId="468F9699" w:rsidR="00703CBA" w:rsidRPr="00153087" w:rsidRDefault="00703CBA" w:rsidP="00293E56">
            <w:pPr>
              <w:pStyle w:val="AATableText"/>
            </w:pPr>
            <w:r w:rsidRPr="00153087">
              <w:t>3.69</w:t>
            </w:r>
          </w:p>
        </w:tc>
        <w:tc>
          <w:tcPr>
            <w:tcW w:w="1410" w:type="dxa"/>
            <w:vAlign w:val="center"/>
          </w:tcPr>
          <w:p w14:paraId="3E87AFA0" w14:textId="77777777" w:rsidR="00703CBA" w:rsidRPr="00153087" w:rsidRDefault="00703CBA" w:rsidP="00293E56">
            <w:pPr>
              <w:pStyle w:val="AATableText"/>
            </w:pPr>
            <w:r w:rsidRPr="00153087">
              <w:t>0.67</w:t>
            </w:r>
          </w:p>
        </w:tc>
      </w:tr>
      <w:tr w:rsidR="00703CBA" w:rsidRPr="00153087" w14:paraId="76D3BA80" w14:textId="77777777" w:rsidTr="000B5DC4">
        <w:trPr>
          <w:trHeight w:val="370"/>
        </w:trPr>
        <w:tc>
          <w:tcPr>
            <w:tcW w:w="4447" w:type="dxa"/>
            <w:vAlign w:val="center"/>
          </w:tcPr>
          <w:p w14:paraId="425594CA" w14:textId="77777777" w:rsidR="00703CBA" w:rsidRPr="00153087" w:rsidRDefault="00703CBA" w:rsidP="00293E56">
            <w:pPr>
              <w:pStyle w:val="AATableText"/>
            </w:pPr>
            <w:r w:rsidRPr="00153087">
              <w:t>Motivation to use digital tools</w:t>
            </w:r>
          </w:p>
        </w:tc>
        <w:tc>
          <w:tcPr>
            <w:tcW w:w="1340" w:type="dxa"/>
            <w:vAlign w:val="center"/>
          </w:tcPr>
          <w:p w14:paraId="6839D67B" w14:textId="77777777" w:rsidR="00703CBA" w:rsidRPr="00153087" w:rsidRDefault="00703CBA" w:rsidP="00293E56">
            <w:pPr>
              <w:pStyle w:val="AATableText"/>
            </w:pPr>
            <w:r w:rsidRPr="00153087">
              <w:t>2.6</w:t>
            </w:r>
            <w:r w:rsidRPr="00153087">
              <w:rPr>
                <w:rFonts w:hint="cs"/>
                <w:szCs w:val="24"/>
                <w:rtl/>
              </w:rPr>
              <w:t>5</w:t>
            </w:r>
          </w:p>
        </w:tc>
        <w:tc>
          <w:tcPr>
            <w:tcW w:w="1357" w:type="dxa"/>
            <w:vAlign w:val="center"/>
          </w:tcPr>
          <w:p w14:paraId="0DE6295E" w14:textId="77777777" w:rsidR="00703CBA" w:rsidRPr="00153087" w:rsidRDefault="00703CBA" w:rsidP="00293E56">
            <w:pPr>
              <w:pStyle w:val="AATableText"/>
            </w:pPr>
            <w:r w:rsidRPr="00153087">
              <w:t>0.</w:t>
            </w:r>
            <w:r w:rsidRPr="00153087">
              <w:rPr>
                <w:rFonts w:hint="cs"/>
                <w:szCs w:val="24"/>
                <w:rtl/>
              </w:rPr>
              <w:t>65</w:t>
            </w:r>
          </w:p>
        </w:tc>
        <w:tc>
          <w:tcPr>
            <w:tcW w:w="1254" w:type="dxa"/>
            <w:vAlign w:val="center"/>
          </w:tcPr>
          <w:p w14:paraId="51CDB837" w14:textId="1BD8B29D" w:rsidR="00703CBA" w:rsidRPr="00153087" w:rsidRDefault="00703CBA" w:rsidP="00293E56">
            <w:pPr>
              <w:pStyle w:val="AATableText"/>
            </w:pPr>
            <w:r w:rsidRPr="00153087">
              <w:t>2.77</w:t>
            </w:r>
          </w:p>
        </w:tc>
        <w:tc>
          <w:tcPr>
            <w:tcW w:w="1410" w:type="dxa"/>
            <w:vAlign w:val="center"/>
          </w:tcPr>
          <w:p w14:paraId="5C20F13E" w14:textId="77777777" w:rsidR="00703CBA" w:rsidRPr="00153087" w:rsidRDefault="00703CBA" w:rsidP="00293E56">
            <w:pPr>
              <w:pStyle w:val="AATableText"/>
            </w:pPr>
            <w:r w:rsidRPr="00153087">
              <w:t>0.67</w:t>
            </w:r>
          </w:p>
        </w:tc>
      </w:tr>
    </w:tbl>
    <w:p w14:paraId="6A4E78D4" w14:textId="77777777" w:rsidR="00BF723F" w:rsidRPr="00153087" w:rsidRDefault="00BF723F" w:rsidP="00293E56">
      <w:pPr>
        <w:pStyle w:val="AATableTitile"/>
      </w:pPr>
    </w:p>
    <w:p w14:paraId="53D2D790" w14:textId="66B5E6CB" w:rsidR="00B86F27" w:rsidRPr="00153087" w:rsidRDefault="00B86F27" w:rsidP="00293E56">
      <w:pPr>
        <w:pStyle w:val="AATableTitile"/>
      </w:pPr>
      <w:r w:rsidRPr="00153087">
        <w:t xml:space="preserve">Table </w:t>
      </w:r>
      <w:r w:rsidR="008C3A58" w:rsidRPr="00153087">
        <w:t>19</w:t>
      </w:r>
      <w:r w:rsidRPr="00153087">
        <w:t xml:space="preserve">- </w:t>
      </w:r>
      <w:r w:rsidRPr="00153087">
        <w:rPr>
          <w:szCs w:val="28"/>
        </w:rPr>
        <w:t>P</w:t>
      </w:r>
      <w:r w:rsidRPr="00153087">
        <w:rPr>
          <w:szCs w:val="28"/>
          <w:rtl/>
        </w:rPr>
        <w:t>2</w:t>
      </w:r>
      <w:r w:rsidRPr="00153087">
        <w:t xml:space="preserve"> Total Mean and SD of Control and Experimental groups</w:t>
      </w:r>
    </w:p>
    <w:p w14:paraId="4052FB1A" w14:textId="77777777" w:rsidR="006478CC" w:rsidRPr="00153087" w:rsidRDefault="006478CC" w:rsidP="00293E56">
      <w:pPr>
        <w:pStyle w:val="AATableTitile"/>
      </w:pPr>
    </w:p>
    <w:tbl>
      <w:tblPr>
        <w:tblStyle w:val="TableGrid"/>
        <w:tblW w:w="9353" w:type="dxa"/>
        <w:tblInd w:w="-5" w:type="dxa"/>
        <w:tblLook w:val="04A0" w:firstRow="1" w:lastRow="0" w:firstColumn="1" w:lastColumn="0" w:noHBand="0" w:noVBand="1"/>
      </w:tblPr>
      <w:tblGrid>
        <w:gridCol w:w="3876"/>
        <w:gridCol w:w="1350"/>
        <w:gridCol w:w="1352"/>
        <w:gridCol w:w="1350"/>
        <w:gridCol w:w="1425"/>
      </w:tblGrid>
      <w:tr w:rsidR="00B86F27" w:rsidRPr="00153087" w14:paraId="7705D9A1" w14:textId="77777777" w:rsidTr="00941764">
        <w:trPr>
          <w:trHeight w:val="429"/>
        </w:trPr>
        <w:tc>
          <w:tcPr>
            <w:tcW w:w="9353" w:type="dxa"/>
            <w:gridSpan w:val="5"/>
            <w:vAlign w:val="center"/>
          </w:tcPr>
          <w:p w14:paraId="5AA49570" w14:textId="77777777" w:rsidR="00B86F27" w:rsidRPr="00153087" w:rsidRDefault="00B86F27" w:rsidP="00293E56">
            <w:pPr>
              <w:pStyle w:val="AATableText"/>
            </w:pPr>
            <w:bookmarkStart w:id="22" w:name="_Hlk218770761"/>
            <w:r w:rsidRPr="00153087">
              <w:t>P2 (Engagement in creative digital activities)</w:t>
            </w:r>
          </w:p>
        </w:tc>
      </w:tr>
      <w:bookmarkEnd w:id="22"/>
      <w:tr w:rsidR="00B86F27" w:rsidRPr="00153087" w14:paraId="0BB2D8A9" w14:textId="77777777" w:rsidTr="00941764">
        <w:trPr>
          <w:trHeight w:val="290"/>
        </w:trPr>
        <w:tc>
          <w:tcPr>
            <w:tcW w:w="3876" w:type="dxa"/>
            <w:vMerge w:val="restart"/>
            <w:vAlign w:val="center"/>
          </w:tcPr>
          <w:p w14:paraId="367ADD91" w14:textId="77777777" w:rsidR="00B86F27" w:rsidRPr="00153087" w:rsidRDefault="00B86F27" w:rsidP="00293E56">
            <w:pPr>
              <w:pStyle w:val="AATableText"/>
            </w:pPr>
            <w:r w:rsidRPr="00153087">
              <w:t>Sub-component</w:t>
            </w:r>
          </w:p>
        </w:tc>
        <w:tc>
          <w:tcPr>
            <w:tcW w:w="2702" w:type="dxa"/>
            <w:gridSpan w:val="2"/>
            <w:vAlign w:val="center"/>
          </w:tcPr>
          <w:p w14:paraId="2292C2B1" w14:textId="77777777" w:rsidR="00B86F27" w:rsidRPr="00153087" w:rsidRDefault="00B86F27" w:rsidP="00293E56">
            <w:pPr>
              <w:pStyle w:val="AATableText"/>
            </w:pPr>
            <w:r w:rsidRPr="00153087">
              <w:t>Control group</w:t>
            </w:r>
          </w:p>
        </w:tc>
        <w:tc>
          <w:tcPr>
            <w:tcW w:w="2774" w:type="dxa"/>
            <w:gridSpan w:val="2"/>
            <w:vAlign w:val="center"/>
          </w:tcPr>
          <w:p w14:paraId="7343D0EC" w14:textId="77777777" w:rsidR="00B86F27" w:rsidRPr="00153087" w:rsidRDefault="00B86F27" w:rsidP="00293E56">
            <w:pPr>
              <w:pStyle w:val="AATableText"/>
            </w:pPr>
            <w:r w:rsidRPr="00153087">
              <w:t xml:space="preserve">Experimental group </w:t>
            </w:r>
          </w:p>
        </w:tc>
      </w:tr>
      <w:tr w:rsidR="00B86F27" w:rsidRPr="00153087" w14:paraId="3AF9A57C" w14:textId="77777777" w:rsidTr="00941764">
        <w:trPr>
          <w:trHeight w:val="290"/>
        </w:trPr>
        <w:tc>
          <w:tcPr>
            <w:tcW w:w="3876" w:type="dxa"/>
            <w:vMerge/>
            <w:vAlign w:val="center"/>
          </w:tcPr>
          <w:p w14:paraId="672E86A9" w14:textId="77777777" w:rsidR="00B86F27" w:rsidRPr="00153087" w:rsidRDefault="00B86F27" w:rsidP="00293E56">
            <w:pPr>
              <w:pStyle w:val="AATableText"/>
            </w:pPr>
          </w:p>
        </w:tc>
        <w:tc>
          <w:tcPr>
            <w:tcW w:w="1350" w:type="dxa"/>
            <w:vAlign w:val="center"/>
          </w:tcPr>
          <w:p w14:paraId="7EF0F53B" w14:textId="77777777" w:rsidR="00B86F27" w:rsidRPr="00153087" w:rsidRDefault="00B86F27" w:rsidP="00293E56">
            <w:pPr>
              <w:pStyle w:val="AATableText"/>
            </w:pPr>
            <w:r w:rsidRPr="00153087">
              <w:t>Mean</w:t>
            </w:r>
          </w:p>
        </w:tc>
        <w:tc>
          <w:tcPr>
            <w:tcW w:w="1352" w:type="dxa"/>
            <w:vAlign w:val="center"/>
          </w:tcPr>
          <w:p w14:paraId="7CFCD197" w14:textId="77777777" w:rsidR="00B86F27" w:rsidRPr="00153087" w:rsidRDefault="00B86F27" w:rsidP="00293E56">
            <w:pPr>
              <w:pStyle w:val="AATableText"/>
            </w:pPr>
            <w:r w:rsidRPr="00153087">
              <w:t>SD</w:t>
            </w:r>
          </w:p>
        </w:tc>
        <w:tc>
          <w:tcPr>
            <w:tcW w:w="1350" w:type="dxa"/>
            <w:vAlign w:val="center"/>
          </w:tcPr>
          <w:p w14:paraId="0A01831F" w14:textId="77777777" w:rsidR="00B86F27" w:rsidRPr="00153087" w:rsidRDefault="00B86F27" w:rsidP="00293E56">
            <w:pPr>
              <w:pStyle w:val="AATableText"/>
            </w:pPr>
            <w:r w:rsidRPr="00153087">
              <w:t>Mean</w:t>
            </w:r>
          </w:p>
        </w:tc>
        <w:tc>
          <w:tcPr>
            <w:tcW w:w="1424" w:type="dxa"/>
            <w:vAlign w:val="center"/>
          </w:tcPr>
          <w:p w14:paraId="770FFA13" w14:textId="77777777" w:rsidR="00B86F27" w:rsidRPr="00153087" w:rsidRDefault="00B86F27" w:rsidP="00293E56">
            <w:pPr>
              <w:pStyle w:val="AATableText"/>
            </w:pPr>
            <w:r w:rsidRPr="00153087">
              <w:t>SD</w:t>
            </w:r>
          </w:p>
        </w:tc>
      </w:tr>
      <w:tr w:rsidR="00B86F27" w:rsidRPr="00153087" w14:paraId="232D624D" w14:textId="77777777" w:rsidTr="00941764">
        <w:trPr>
          <w:trHeight w:val="391"/>
        </w:trPr>
        <w:tc>
          <w:tcPr>
            <w:tcW w:w="3876" w:type="dxa"/>
            <w:vAlign w:val="center"/>
          </w:tcPr>
          <w:p w14:paraId="164E662F" w14:textId="77777777" w:rsidR="00B86F27" w:rsidRPr="00153087" w:rsidRDefault="00B86F27" w:rsidP="00293E56">
            <w:pPr>
              <w:pStyle w:val="AATableText"/>
            </w:pPr>
            <w:r w:rsidRPr="00153087">
              <w:t>Engagement</w:t>
            </w:r>
          </w:p>
        </w:tc>
        <w:tc>
          <w:tcPr>
            <w:tcW w:w="1350" w:type="dxa"/>
            <w:vAlign w:val="center"/>
          </w:tcPr>
          <w:p w14:paraId="58B2CE46" w14:textId="77777777" w:rsidR="00B86F27" w:rsidRPr="00153087" w:rsidRDefault="00B86F27" w:rsidP="00293E56">
            <w:pPr>
              <w:pStyle w:val="AATableText"/>
            </w:pPr>
            <w:r w:rsidRPr="00153087">
              <w:t>2.82</w:t>
            </w:r>
          </w:p>
        </w:tc>
        <w:tc>
          <w:tcPr>
            <w:tcW w:w="1352" w:type="dxa"/>
            <w:vAlign w:val="center"/>
          </w:tcPr>
          <w:p w14:paraId="5EA02BEB" w14:textId="77777777" w:rsidR="00B86F27" w:rsidRPr="00153087" w:rsidRDefault="00B86F27" w:rsidP="00293E56">
            <w:pPr>
              <w:pStyle w:val="AATableText"/>
            </w:pPr>
            <w:r w:rsidRPr="00153087">
              <w:t>0.42</w:t>
            </w:r>
          </w:p>
        </w:tc>
        <w:tc>
          <w:tcPr>
            <w:tcW w:w="1350" w:type="dxa"/>
            <w:vAlign w:val="center"/>
          </w:tcPr>
          <w:p w14:paraId="41C1C411" w14:textId="77777777" w:rsidR="00B86F27" w:rsidRPr="00153087" w:rsidRDefault="00B86F27" w:rsidP="00293E56">
            <w:pPr>
              <w:pStyle w:val="AATableText"/>
            </w:pPr>
            <w:r w:rsidRPr="00153087">
              <w:t>2.96</w:t>
            </w:r>
          </w:p>
        </w:tc>
        <w:tc>
          <w:tcPr>
            <w:tcW w:w="1424" w:type="dxa"/>
            <w:vAlign w:val="center"/>
          </w:tcPr>
          <w:p w14:paraId="418B9705" w14:textId="77777777" w:rsidR="00B86F27" w:rsidRPr="00153087" w:rsidRDefault="00B86F27" w:rsidP="00293E56">
            <w:pPr>
              <w:pStyle w:val="AATableText"/>
            </w:pPr>
            <w:r w:rsidRPr="00153087">
              <w:t>0.58</w:t>
            </w:r>
          </w:p>
        </w:tc>
      </w:tr>
      <w:tr w:rsidR="00B86F27" w:rsidRPr="00153087" w14:paraId="3A7806E3" w14:textId="77777777" w:rsidTr="00941764">
        <w:trPr>
          <w:trHeight w:val="368"/>
        </w:trPr>
        <w:tc>
          <w:tcPr>
            <w:tcW w:w="3876" w:type="dxa"/>
            <w:vAlign w:val="center"/>
          </w:tcPr>
          <w:p w14:paraId="1F20E264" w14:textId="77777777" w:rsidR="00B86F27" w:rsidRPr="00153087" w:rsidRDefault="00B86F27" w:rsidP="00293E56">
            <w:pPr>
              <w:pStyle w:val="AATableText"/>
            </w:pPr>
            <w:r w:rsidRPr="00153087">
              <w:t>Interaction with teacher</w:t>
            </w:r>
          </w:p>
        </w:tc>
        <w:tc>
          <w:tcPr>
            <w:tcW w:w="1350" w:type="dxa"/>
            <w:vAlign w:val="center"/>
          </w:tcPr>
          <w:p w14:paraId="4B99D591" w14:textId="77777777" w:rsidR="00B86F27" w:rsidRPr="00153087" w:rsidRDefault="00B86F27" w:rsidP="00293E56">
            <w:pPr>
              <w:pStyle w:val="AATableText"/>
            </w:pPr>
            <w:r w:rsidRPr="00153087">
              <w:t>2.80</w:t>
            </w:r>
          </w:p>
        </w:tc>
        <w:tc>
          <w:tcPr>
            <w:tcW w:w="1352" w:type="dxa"/>
            <w:vAlign w:val="center"/>
          </w:tcPr>
          <w:p w14:paraId="67A30134" w14:textId="77777777" w:rsidR="00B86F27" w:rsidRPr="00153087" w:rsidRDefault="00B86F27" w:rsidP="00293E56">
            <w:pPr>
              <w:pStyle w:val="AATableText"/>
            </w:pPr>
            <w:r w:rsidRPr="00153087">
              <w:t>0.66</w:t>
            </w:r>
          </w:p>
        </w:tc>
        <w:tc>
          <w:tcPr>
            <w:tcW w:w="1350" w:type="dxa"/>
            <w:vAlign w:val="center"/>
          </w:tcPr>
          <w:p w14:paraId="73720673" w14:textId="77777777" w:rsidR="00B86F27" w:rsidRPr="00153087" w:rsidRDefault="00B86F27" w:rsidP="00293E56">
            <w:pPr>
              <w:pStyle w:val="AATableText"/>
            </w:pPr>
            <w:r w:rsidRPr="00153087">
              <w:t>3.19</w:t>
            </w:r>
          </w:p>
        </w:tc>
        <w:tc>
          <w:tcPr>
            <w:tcW w:w="1424" w:type="dxa"/>
            <w:vAlign w:val="center"/>
          </w:tcPr>
          <w:p w14:paraId="786E4C74" w14:textId="77777777" w:rsidR="00B86F27" w:rsidRPr="00153087" w:rsidRDefault="00B86F27" w:rsidP="00293E56">
            <w:pPr>
              <w:pStyle w:val="AATableText"/>
            </w:pPr>
            <w:r w:rsidRPr="00153087">
              <w:t>0.50</w:t>
            </w:r>
          </w:p>
        </w:tc>
      </w:tr>
      <w:tr w:rsidR="00B86F27" w:rsidRPr="00153087" w14:paraId="29D49D3F" w14:textId="77777777" w:rsidTr="00941764">
        <w:trPr>
          <w:trHeight w:val="330"/>
        </w:trPr>
        <w:tc>
          <w:tcPr>
            <w:tcW w:w="3876" w:type="dxa"/>
            <w:vAlign w:val="center"/>
          </w:tcPr>
          <w:p w14:paraId="29ACF8F9" w14:textId="77777777" w:rsidR="00B86F27" w:rsidRPr="00153087" w:rsidRDefault="00B86F27" w:rsidP="00293E56">
            <w:pPr>
              <w:pStyle w:val="AATableText"/>
            </w:pPr>
            <w:r w:rsidRPr="00153087">
              <w:t>Interaction with peers</w:t>
            </w:r>
          </w:p>
        </w:tc>
        <w:tc>
          <w:tcPr>
            <w:tcW w:w="1350" w:type="dxa"/>
            <w:vAlign w:val="center"/>
          </w:tcPr>
          <w:p w14:paraId="6BD83F5F" w14:textId="77777777" w:rsidR="00B86F27" w:rsidRPr="00153087" w:rsidRDefault="00B86F27" w:rsidP="00293E56">
            <w:pPr>
              <w:pStyle w:val="AATableText"/>
            </w:pPr>
            <w:r w:rsidRPr="00153087">
              <w:t>3.33</w:t>
            </w:r>
          </w:p>
        </w:tc>
        <w:tc>
          <w:tcPr>
            <w:tcW w:w="1352" w:type="dxa"/>
            <w:vAlign w:val="center"/>
          </w:tcPr>
          <w:p w14:paraId="62041453" w14:textId="77777777" w:rsidR="00B86F27" w:rsidRPr="00153087" w:rsidRDefault="00B86F27" w:rsidP="00293E56">
            <w:pPr>
              <w:pStyle w:val="AATableText"/>
            </w:pPr>
            <w:r w:rsidRPr="00153087">
              <w:t>0.6</w:t>
            </w:r>
            <w:r w:rsidRPr="00153087">
              <w:rPr>
                <w:rFonts w:hint="cs"/>
                <w:szCs w:val="24"/>
                <w:rtl/>
              </w:rPr>
              <w:t>4</w:t>
            </w:r>
          </w:p>
        </w:tc>
        <w:tc>
          <w:tcPr>
            <w:tcW w:w="1350" w:type="dxa"/>
            <w:vAlign w:val="center"/>
          </w:tcPr>
          <w:p w14:paraId="518C94E2" w14:textId="77777777" w:rsidR="00B86F27" w:rsidRPr="00153087" w:rsidRDefault="00B86F27" w:rsidP="00293E56">
            <w:pPr>
              <w:pStyle w:val="AATableText"/>
            </w:pPr>
            <w:r w:rsidRPr="00153087">
              <w:t>3.00</w:t>
            </w:r>
          </w:p>
        </w:tc>
        <w:tc>
          <w:tcPr>
            <w:tcW w:w="1424" w:type="dxa"/>
            <w:vAlign w:val="center"/>
          </w:tcPr>
          <w:p w14:paraId="19388F0D" w14:textId="77777777" w:rsidR="00B86F27" w:rsidRPr="00153087" w:rsidRDefault="00B86F27" w:rsidP="00293E56">
            <w:pPr>
              <w:pStyle w:val="AATableText"/>
            </w:pPr>
            <w:r w:rsidRPr="00153087">
              <w:t>0.40</w:t>
            </w:r>
          </w:p>
        </w:tc>
      </w:tr>
    </w:tbl>
    <w:p w14:paraId="6013B580" w14:textId="77777777" w:rsidR="00941764" w:rsidRPr="00153087" w:rsidRDefault="00941764" w:rsidP="00293E56">
      <w:pPr>
        <w:pStyle w:val="AATableTitile"/>
      </w:pPr>
    </w:p>
    <w:p w14:paraId="5FBA45FB" w14:textId="2681A112" w:rsidR="00B86F27" w:rsidRPr="00153087" w:rsidRDefault="00B86F27" w:rsidP="00293E56">
      <w:pPr>
        <w:pStyle w:val="AATableTitile"/>
      </w:pPr>
      <w:r w:rsidRPr="00153087">
        <w:t xml:space="preserve">Table </w:t>
      </w:r>
      <w:r w:rsidR="008C3A58" w:rsidRPr="00153087">
        <w:t>20</w:t>
      </w:r>
      <w:r w:rsidRPr="00153087">
        <w:t xml:space="preserve">- </w:t>
      </w:r>
      <w:r w:rsidRPr="00153087">
        <w:rPr>
          <w:szCs w:val="28"/>
        </w:rPr>
        <w:t>P</w:t>
      </w:r>
      <w:r w:rsidRPr="00153087">
        <w:rPr>
          <w:szCs w:val="28"/>
          <w:rtl/>
        </w:rPr>
        <w:t>3</w:t>
      </w:r>
      <w:r w:rsidRPr="00153087">
        <w:t xml:space="preserve"> Total Mean and SD of Control and Experimental groups</w:t>
      </w:r>
    </w:p>
    <w:p w14:paraId="081B863A" w14:textId="77777777" w:rsidR="00B86F27" w:rsidRPr="00153087" w:rsidRDefault="00B86F27" w:rsidP="00293E56">
      <w:pPr>
        <w:pStyle w:val="AAText"/>
        <w:rPr>
          <w:rFonts w:eastAsia="MS Mincho"/>
        </w:rPr>
      </w:pPr>
    </w:p>
    <w:tbl>
      <w:tblPr>
        <w:tblStyle w:val="TableGrid"/>
        <w:tblW w:w="9349" w:type="dxa"/>
        <w:tblInd w:w="-5" w:type="dxa"/>
        <w:tblLayout w:type="fixed"/>
        <w:tblLook w:val="04A0" w:firstRow="1" w:lastRow="0" w:firstColumn="1" w:lastColumn="0" w:noHBand="0" w:noVBand="1"/>
      </w:tblPr>
      <w:tblGrid>
        <w:gridCol w:w="4764"/>
        <w:gridCol w:w="1168"/>
        <w:gridCol w:w="1079"/>
        <w:gridCol w:w="1348"/>
        <w:gridCol w:w="990"/>
      </w:tblGrid>
      <w:tr w:rsidR="00B86F27" w:rsidRPr="00153087" w14:paraId="4ABEDA35" w14:textId="77777777" w:rsidTr="00941764">
        <w:trPr>
          <w:trHeight w:val="427"/>
        </w:trPr>
        <w:tc>
          <w:tcPr>
            <w:tcW w:w="9349" w:type="dxa"/>
            <w:gridSpan w:val="5"/>
            <w:vAlign w:val="center"/>
          </w:tcPr>
          <w:p w14:paraId="22F922F5" w14:textId="2E9BE100" w:rsidR="00B86F27" w:rsidRPr="00153087" w:rsidRDefault="00B86F27" w:rsidP="00293E56">
            <w:pPr>
              <w:pStyle w:val="AATableText"/>
            </w:pPr>
            <w:bookmarkStart w:id="23" w:name="_Hlk218770854"/>
            <w:r w:rsidRPr="00153087">
              <w:t>P</w:t>
            </w:r>
            <w:r w:rsidRPr="00153087">
              <w:rPr>
                <w:szCs w:val="24"/>
                <w:rtl/>
              </w:rPr>
              <w:t>3</w:t>
            </w:r>
            <w:r w:rsidRPr="00153087">
              <w:t xml:space="preserve"> (</w:t>
            </w:r>
            <w:r w:rsidR="00E74319" w:rsidRPr="00153087">
              <w:t xml:space="preserve">Technological </w:t>
            </w:r>
            <w:r w:rsidR="00B45E70" w:rsidRPr="00153087">
              <w:t>and pedagogical environment in art education</w:t>
            </w:r>
            <w:r w:rsidRPr="00153087">
              <w:t>)</w:t>
            </w:r>
          </w:p>
        </w:tc>
      </w:tr>
      <w:bookmarkEnd w:id="23"/>
      <w:tr w:rsidR="00B86F27" w:rsidRPr="00153087" w14:paraId="3E342D20" w14:textId="77777777" w:rsidTr="00941764">
        <w:trPr>
          <w:trHeight w:val="212"/>
        </w:trPr>
        <w:tc>
          <w:tcPr>
            <w:tcW w:w="4764" w:type="dxa"/>
            <w:vMerge w:val="restart"/>
            <w:vAlign w:val="center"/>
          </w:tcPr>
          <w:p w14:paraId="16C60EDB" w14:textId="77777777" w:rsidR="00B86F27" w:rsidRPr="00153087" w:rsidRDefault="00B86F27" w:rsidP="00293E56">
            <w:pPr>
              <w:pStyle w:val="AATableText"/>
            </w:pPr>
            <w:r w:rsidRPr="00153087">
              <w:t>Sub-component</w:t>
            </w:r>
          </w:p>
        </w:tc>
        <w:tc>
          <w:tcPr>
            <w:tcW w:w="2247" w:type="dxa"/>
            <w:gridSpan w:val="2"/>
            <w:vAlign w:val="center"/>
          </w:tcPr>
          <w:p w14:paraId="473494BE" w14:textId="77777777" w:rsidR="00B86F27" w:rsidRPr="00153087" w:rsidRDefault="00B86F27" w:rsidP="00293E56">
            <w:pPr>
              <w:pStyle w:val="AATableText"/>
            </w:pPr>
            <w:r w:rsidRPr="00153087">
              <w:t>Control group</w:t>
            </w:r>
          </w:p>
        </w:tc>
        <w:tc>
          <w:tcPr>
            <w:tcW w:w="2338" w:type="dxa"/>
            <w:gridSpan w:val="2"/>
            <w:vAlign w:val="center"/>
          </w:tcPr>
          <w:p w14:paraId="473B04CE" w14:textId="77777777" w:rsidR="00B86F27" w:rsidRPr="00153087" w:rsidRDefault="00B86F27" w:rsidP="00293E56">
            <w:pPr>
              <w:pStyle w:val="AATableText"/>
            </w:pPr>
            <w:r w:rsidRPr="00153087">
              <w:t xml:space="preserve">Experimental group </w:t>
            </w:r>
          </w:p>
        </w:tc>
      </w:tr>
      <w:tr w:rsidR="00B86F27" w:rsidRPr="00153087" w14:paraId="0928302A" w14:textId="77777777" w:rsidTr="00941764">
        <w:trPr>
          <w:trHeight w:val="311"/>
        </w:trPr>
        <w:tc>
          <w:tcPr>
            <w:tcW w:w="4764" w:type="dxa"/>
            <w:vMerge/>
            <w:vAlign w:val="center"/>
          </w:tcPr>
          <w:p w14:paraId="72B3F9BE" w14:textId="77777777" w:rsidR="00B86F27" w:rsidRPr="00153087" w:rsidRDefault="00B86F27" w:rsidP="00293E56">
            <w:pPr>
              <w:pStyle w:val="AATableText"/>
            </w:pPr>
          </w:p>
        </w:tc>
        <w:tc>
          <w:tcPr>
            <w:tcW w:w="1168" w:type="dxa"/>
            <w:vAlign w:val="center"/>
          </w:tcPr>
          <w:p w14:paraId="7D80D50C" w14:textId="77777777" w:rsidR="00B86F27" w:rsidRPr="00153087" w:rsidRDefault="00B86F27" w:rsidP="00293E56">
            <w:pPr>
              <w:pStyle w:val="AATableText"/>
            </w:pPr>
            <w:r w:rsidRPr="00153087">
              <w:t>Mean</w:t>
            </w:r>
          </w:p>
        </w:tc>
        <w:tc>
          <w:tcPr>
            <w:tcW w:w="1079" w:type="dxa"/>
            <w:vAlign w:val="center"/>
          </w:tcPr>
          <w:p w14:paraId="527A2445" w14:textId="77777777" w:rsidR="00B86F27" w:rsidRPr="00153087" w:rsidRDefault="00B86F27" w:rsidP="00293E56">
            <w:pPr>
              <w:pStyle w:val="AATableText"/>
            </w:pPr>
            <w:r w:rsidRPr="00153087">
              <w:t>SD</w:t>
            </w:r>
          </w:p>
        </w:tc>
        <w:tc>
          <w:tcPr>
            <w:tcW w:w="1348" w:type="dxa"/>
            <w:vAlign w:val="center"/>
          </w:tcPr>
          <w:p w14:paraId="32CE4F19" w14:textId="77777777" w:rsidR="00B86F27" w:rsidRPr="00153087" w:rsidRDefault="00B86F27" w:rsidP="00293E56">
            <w:pPr>
              <w:pStyle w:val="AATableText"/>
            </w:pPr>
            <w:r w:rsidRPr="00153087">
              <w:t>Mean</w:t>
            </w:r>
          </w:p>
        </w:tc>
        <w:tc>
          <w:tcPr>
            <w:tcW w:w="990" w:type="dxa"/>
            <w:vAlign w:val="center"/>
          </w:tcPr>
          <w:p w14:paraId="2FBD385E" w14:textId="77777777" w:rsidR="00B86F27" w:rsidRPr="00153087" w:rsidRDefault="00B86F27" w:rsidP="00293E56">
            <w:pPr>
              <w:pStyle w:val="AATableText"/>
            </w:pPr>
            <w:r w:rsidRPr="00153087">
              <w:t>SD</w:t>
            </w:r>
          </w:p>
        </w:tc>
      </w:tr>
      <w:tr w:rsidR="00B86F27" w:rsidRPr="00153087" w14:paraId="4676C29E" w14:textId="77777777" w:rsidTr="00941764">
        <w:trPr>
          <w:trHeight w:val="336"/>
        </w:trPr>
        <w:tc>
          <w:tcPr>
            <w:tcW w:w="4764" w:type="dxa"/>
            <w:vAlign w:val="center"/>
          </w:tcPr>
          <w:p w14:paraId="65CC6FB5" w14:textId="77777777" w:rsidR="00B86F27" w:rsidRPr="00153087" w:rsidRDefault="00B86F27" w:rsidP="00293E56">
            <w:pPr>
              <w:pStyle w:val="AATableText"/>
            </w:pPr>
            <w:r w:rsidRPr="00153087">
              <w:t>TPACK</w:t>
            </w:r>
          </w:p>
        </w:tc>
        <w:tc>
          <w:tcPr>
            <w:tcW w:w="1168" w:type="dxa"/>
            <w:vAlign w:val="center"/>
          </w:tcPr>
          <w:p w14:paraId="6EE65249" w14:textId="77777777" w:rsidR="00B86F27" w:rsidRPr="00153087" w:rsidRDefault="00B86F27" w:rsidP="00293E56">
            <w:pPr>
              <w:pStyle w:val="AATableText"/>
            </w:pPr>
            <w:r w:rsidRPr="00153087">
              <w:t>2.</w:t>
            </w:r>
            <w:r w:rsidRPr="00153087">
              <w:rPr>
                <w:szCs w:val="24"/>
                <w:rtl/>
              </w:rPr>
              <w:t>9</w:t>
            </w:r>
            <w:r w:rsidRPr="00153087">
              <w:rPr>
                <w:rFonts w:hint="cs"/>
                <w:szCs w:val="24"/>
                <w:rtl/>
              </w:rPr>
              <w:t>3</w:t>
            </w:r>
          </w:p>
        </w:tc>
        <w:tc>
          <w:tcPr>
            <w:tcW w:w="1079" w:type="dxa"/>
            <w:vAlign w:val="center"/>
          </w:tcPr>
          <w:p w14:paraId="14EFAB11" w14:textId="77777777" w:rsidR="00B86F27" w:rsidRPr="00153087" w:rsidRDefault="00B86F27" w:rsidP="00293E56">
            <w:pPr>
              <w:pStyle w:val="AATableText"/>
            </w:pPr>
            <w:r w:rsidRPr="00153087">
              <w:t>0.</w:t>
            </w:r>
            <w:r w:rsidRPr="00153087">
              <w:rPr>
                <w:rFonts w:hint="cs"/>
                <w:szCs w:val="24"/>
                <w:rtl/>
              </w:rPr>
              <w:t>66</w:t>
            </w:r>
          </w:p>
        </w:tc>
        <w:tc>
          <w:tcPr>
            <w:tcW w:w="1348" w:type="dxa"/>
            <w:vAlign w:val="center"/>
          </w:tcPr>
          <w:p w14:paraId="4982580F" w14:textId="77777777" w:rsidR="00B86F27" w:rsidRPr="00153087" w:rsidRDefault="00B86F27" w:rsidP="00293E56">
            <w:pPr>
              <w:pStyle w:val="AATableText"/>
            </w:pPr>
            <w:r w:rsidRPr="00153087">
              <w:t>3.22</w:t>
            </w:r>
          </w:p>
        </w:tc>
        <w:tc>
          <w:tcPr>
            <w:tcW w:w="990" w:type="dxa"/>
            <w:vAlign w:val="center"/>
          </w:tcPr>
          <w:p w14:paraId="287909B9" w14:textId="77777777" w:rsidR="00B86F27" w:rsidRPr="00153087" w:rsidRDefault="00B86F27" w:rsidP="00293E56">
            <w:pPr>
              <w:pStyle w:val="AATableText"/>
            </w:pPr>
            <w:r w:rsidRPr="00153087">
              <w:t>0.76</w:t>
            </w:r>
          </w:p>
        </w:tc>
      </w:tr>
      <w:tr w:rsidR="00B86F27" w:rsidRPr="00153087" w14:paraId="6A054C3E" w14:textId="77777777" w:rsidTr="00941764">
        <w:trPr>
          <w:trHeight w:val="404"/>
        </w:trPr>
        <w:tc>
          <w:tcPr>
            <w:tcW w:w="4764" w:type="dxa"/>
            <w:vAlign w:val="center"/>
          </w:tcPr>
          <w:p w14:paraId="5514FB04" w14:textId="77777777" w:rsidR="00B86F27" w:rsidRPr="00153087" w:rsidRDefault="00B86F27" w:rsidP="00293E56">
            <w:pPr>
              <w:pStyle w:val="AATableText"/>
            </w:pPr>
            <w:r w:rsidRPr="00153087">
              <w:t>Perceived digital technology characteristics</w:t>
            </w:r>
          </w:p>
        </w:tc>
        <w:tc>
          <w:tcPr>
            <w:tcW w:w="1168" w:type="dxa"/>
            <w:vAlign w:val="center"/>
          </w:tcPr>
          <w:p w14:paraId="20EEBD91" w14:textId="77777777" w:rsidR="00B86F27" w:rsidRPr="00153087" w:rsidRDefault="00B86F27" w:rsidP="00293E56">
            <w:pPr>
              <w:pStyle w:val="AATableText"/>
            </w:pPr>
            <w:r w:rsidRPr="00153087">
              <w:rPr>
                <w:szCs w:val="24"/>
                <w:rtl/>
              </w:rPr>
              <w:t>3.68</w:t>
            </w:r>
          </w:p>
        </w:tc>
        <w:tc>
          <w:tcPr>
            <w:tcW w:w="1079" w:type="dxa"/>
            <w:vAlign w:val="center"/>
          </w:tcPr>
          <w:p w14:paraId="01EB39D9" w14:textId="77777777" w:rsidR="00B86F27" w:rsidRPr="00153087" w:rsidRDefault="00B86F27" w:rsidP="00293E56">
            <w:pPr>
              <w:pStyle w:val="AATableText"/>
            </w:pPr>
            <w:r w:rsidRPr="00153087">
              <w:t>0.5</w:t>
            </w:r>
            <w:r w:rsidRPr="00153087">
              <w:rPr>
                <w:rFonts w:hint="cs"/>
                <w:szCs w:val="24"/>
                <w:rtl/>
              </w:rPr>
              <w:t>6</w:t>
            </w:r>
          </w:p>
        </w:tc>
        <w:tc>
          <w:tcPr>
            <w:tcW w:w="1348" w:type="dxa"/>
            <w:vAlign w:val="center"/>
          </w:tcPr>
          <w:p w14:paraId="3816E8F6" w14:textId="77777777" w:rsidR="00B86F27" w:rsidRPr="00153087" w:rsidRDefault="00B86F27" w:rsidP="00293E56">
            <w:pPr>
              <w:pStyle w:val="AATableText"/>
            </w:pPr>
            <w:r w:rsidRPr="00153087">
              <w:t>3.60</w:t>
            </w:r>
          </w:p>
        </w:tc>
        <w:tc>
          <w:tcPr>
            <w:tcW w:w="990" w:type="dxa"/>
            <w:vAlign w:val="center"/>
          </w:tcPr>
          <w:p w14:paraId="61F408DF" w14:textId="77777777" w:rsidR="00B86F27" w:rsidRPr="00153087" w:rsidRDefault="00B86F27" w:rsidP="00293E56">
            <w:pPr>
              <w:pStyle w:val="AATableText"/>
            </w:pPr>
            <w:r w:rsidRPr="00153087">
              <w:t>0.72</w:t>
            </w:r>
          </w:p>
        </w:tc>
      </w:tr>
      <w:tr w:rsidR="00B86F27" w:rsidRPr="00153087" w14:paraId="32FE0A41" w14:textId="77777777" w:rsidTr="00941764">
        <w:trPr>
          <w:trHeight w:val="373"/>
        </w:trPr>
        <w:tc>
          <w:tcPr>
            <w:tcW w:w="4764" w:type="dxa"/>
            <w:vAlign w:val="center"/>
          </w:tcPr>
          <w:p w14:paraId="684AE2AD" w14:textId="77777777" w:rsidR="00B86F27" w:rsidRPr="00153087" w:rsidRDefault="00B86F27" w:rsidP="00293E56">
            <w:pPr>
              <w:pStyle w:val="AATableText"/>
            </w:pPr>
            <w:r w:rsidRPr="00153087">
              <w:t>Challenges of using digital technology</w:t>
            </w:r>
          </w:p>
        </w:tc>
        <w:tc>
          <w:tcPr>
            <w:tcW w:w="1168" w:type="dxa"/>
            <w:vAlign w:val="center"/>
          </w:tcPr>
          <w:p w14:paraId="1BE7063A" w14:textId="77777777" w:rsidR="00B86F27" w:rsidRPr="00153087" w:rsidRDefault="00B86F27" w:rsidP="00293E56">
            <w:pPr>
              <w:pStyle w:val="AATableText"/>
            </w:pPr>
            <w:r w:rsidRPr="00153087">
              <w:rPr>
                <w:szCs w:val="24"/>
                <w:rtl/>
              </w:rPr>
              <w:t>2.36</w:t>
            </w:r>
          </w:p>
        </w:tc>
        <w:tc>
          <w:tcPr>
            <w:tcW w:w="1079" w:type="dxa"/>
            <w:vAlign w:val="center"/>
          </w:tcPr>
          <w:p w14:paraId="08E6B0D2" w14:textId="77777777" w:rsidR="00B86F27" w:rsidRPr="00153087" w:rsidRDefault="00B86F27" w:rsidP="00293E56">
            <w:pPr>
              <w:pStyle w:val="AATableText"/>
            </w:pPr>
            <w:r w:rsidRPr="00153087">
              <w:t>0.</w:t>
            </w:r>
            <w:r w:rsidRPr="00153087">
              <w:rPr>
                <w:rFonts w:hint="cs"/>
                <w:szCs w:val="24"/>
                <w:rtl/>
              </w:rPr>
              <w:t>65</w:t>
            </w:r>
          </w:p>
        </w:tc>
        <w:tc>
          <w:tcPr>
            <w:tcW w:w="1348" w:type="dxa"/>
            <w:vAlign w:val="center"/>
          </w:tcPr>
          <w:p w14:paraId="151A2249" w14:textId="77777777" w:rsidR="00B86F27" w:rsidRPr="00153087" w:rsidRDefault="00B86F27" w:rsidP="00293E56">
            <w:pPr>
              <w:pStyle w:val="AATableText"/>
            </w:pPr>
            <w:r w:rsidRPr="00153087">
              <w:rPr>
                <w:szCs w:val="24"/>
                <w:rtl/>
              </w:rPr>
              <w:t>2.66</w:t>
            </w:r>
          </w:p>
        </w:tc>
        <w:tc>
          <w:tcPr>
            <w:tcW w:w="990" w:type="dxa"/>
            <w:vAlign w:val="center"/>
          </w:tcPr>
          <w:p w14:paraId="26A214A0" w14:textId="77777777" w:rsidR="00B86F27" w:rsidRPr="00153087" w:rsidRDefault="00B86F27" w:rsidP="00293E56">
            <w:pPr>
              <w:pStyle w:val="AATableText"/>
            </w:pPr>
            <w:r w:rsidRPr="00153087">
              <w:t>0.64</w:t>
            </w:r>
          </w:p>
        </w:tc>
      </w:tr>
    </w:tbl>
    <w:p w14:paraId="5498FFD9" w14:textId="5E127018" w:rsidR="00B631AD" w:rsidRPr="00153087" w:rsidRDefault="00B631AD" w:rsidP="00293E56">
      <w:pPr>
        <w:pStyle w:val="AAFiguretitle"/>
        <w:tabs>
          <w:tab w:val="left" w:pos="1870"/>
        </w:tabs>
        <w:jc w:val="left"/>
        <w:rPr>
          <w:lang w:bidi="fa-IR"/>
        </w:rPr>
      </w:pPr>
    </w:p>
    <w:p w14:paraId="563839CC" w14:textId="668EBEE7" w:rsidR="00331EB0" w:rsidRPr="00153087" w:rsidRDefault="00B86F27" w:rsidP="00293E56">
      <w:pPr>
        <w:pStyle w:val="AATableTitile"/>
      </w:pPr>
      <w:r w:rsidRPr="00153087">
        <w:t xml:space="preserve">Table </w:t>
      </w:r>
      <w:r w:rsidR="008C3A58" w:rsidRPr="00153087">
        <w:t>21</w:t>
      </w:r>
      <w:r w:rsidRPr="00153087">
        <w:t>- P4 Total Mean and SD of Control and Experimental groups</w:t>
      </w:r>
    </w:p>
    <w:p w14:paraId="0C57E994" w14:textId="77777777" w:rsidR="00B86F27" w:rsidRPr="00153087" w:rsidRDefault="00B86F27" w:rsidP="00293E56">
      <w:pPr>
        <w:pStyle w:val="AAText"/>
        <w:ind w:firstLine="0"/>
        <w:rPr>
          <w:rFonts w:eastAsia="MS Mincho"/>
        </w:rPr>
      </w:pPr>
    </w:p>
    <w:tbl>
      <w:tblPr>
        <w:tblStyle w:val="TableGrid"/>
        <w:tblW w:w="0" w:type="auto"/>
        <w:tblLook w:val="04A0" w:firstRow="1" w:lastRow="0" w:firstColumn="1" w:lastColumn="0" w:noHBand="0" w:noVBand="1"/>
      </w:tblPr>
      <w:tblGrid>
        <w:gridCol w:w="4765"/>
        <w:gridCol w:w="1170"/>
        <w:gridCol w:w="1080"/>
        <w:gridCol w:w="1350"/>
        <w:gridCol w:w="982"/>
      </w:tblGrid>
      <w:tr w:rsidR="00B86F27" w:rsidRPr="00153087" w14:paraId="110AE307" w14:textId="77777777" w:rsidTr="00941764">
        <w:trPr>
          <w:trHeight w:val="392"/>
        </w:trPr>
        <w:tc>
          <w:tcPr>
            <w:tcW w:w="9347" w:type="dxa"/>
            <w:gridSpan w:val="5"/>
            <w:vAlign w:val="center"/>
          </w:tcPr>
          <w:p w14:paraId="23A877DB" w14:textId="77777777" w:rsidR="00B86F27" w:rsidRPr="00153087" w:rsidRDefault="00B86F27" w:rsidP="00293E56">
            <w:pPr>
              <w:pStyle w:val="AATableText"/>
            </w:pPr>
            <w:bookmarkStart w:id="24" w:name="_Hlk218770965"/>
            <w:r w:rsidRPr="00153087">
              <w:t>P4 (Creative artistic outcomes using digital technology)</w:t>
            </w:r>
          </w:p>
        </w:tc>
      </w:tr>
      <w:bookmarkEnd w:id="24"/>
      <w:tr w:rsidR="00B86F27" w:rsidRPr="00153087" w14:paraId="5267965E" w14:textId="77777777" w:rsidTr="00941764">
        <w:trPr>
          <w:trHeight w:val="269"/>
        </w:trPr>
        <w:tc>
          <w:tcPr>
            <w:tcW w:w="4765" w:type="dxa"/>
            <w:vMerge w:val="restart"/>
            <w:vAlign w:val="center"/>
          </w:tcPr>
          <w:p w14:paraId="69B44E8B" w14:textId="77777777" w:rsidR="00B86F27" w:rsidRPr="00153087" w:rsidRDefault="00B86F27" w:rsidP="00293E56">
            <w:pPr>
              <w:pStyle w:val="AATableText"/>
            </w:pPr>
            <w:r w:rsidRPr="00153087">
              <w:t>Sub-component</w:t>
            </w:r>
          </w:p>
        </w:tc>
        <w:tc>
          <w:tcPr>
            <w:tcW w:w="2250" w:type="dxa"/>
            <w:gridSpan w:val="2"/>
            <w:vAlign w:val="center"/>
          </w:tcPr>
          <w:p w14:paraId="453623E1" w14:textId="77777777" w:rsidR="00B86F27" w:rsidRPr="00153087" w:rsidRDefault="00B86F27" w:rsidP="00293E56">
            <w:pPr>
              <w:pStyle w:val="AATableText"/>
            </w:pPr>
            <w:r w:rsidRPr="00153087">
              <w:t>Control group</w:t>
            </w:r>
          </w:p>
        </w:tc>
        <w:tc>
          <w:tcPr>
            <w:tcW w:w="2332" w:type="dxa"/>
            <w:gridSpan w:val="2"/>
            <w:vAlign w:val="center"/>
          </w:tcPr>
          <w:p w14:paraId="490B5278" w14:textId="77777777" w:rsidR="00B86F27" w:rsidRPr="00153087" w:rsidRDefault="00B86F27" w:rsidP="00293E56">
            <w:pPr>
              <w:pStyle w:val="AATableText"/>
            </w:pPr>
            <w:r w:rsidRPr="00153087">
              <w:t xml:space="preserve">Experimental group </w:t>
            </w:r>
          </w:p>
        </w:tc>
      </w:tr>
      <w:tr w:rsidR="00B86F27" w:rsidRPr="00153087" w14:paraId="055DB724" w14:textId="77777777" w:rsidTr="00941764">
        <w:trPr>
          <w:trHeight w:val="146"/>
        </w:trPr>
        <w:tc>
          <w:tcPr>
            <w:tcW w:w="4765" w:type="dxa"/>
            <w:vMerge/>
            <w:vAlign w:val="center"/>
          </w:tcPr>
          <w:p w14:paraId="6B0066A4" w14:textId="77777777" w:rsidR="00B86F27" w:rsidRPr="00153087" w:rsidRDefault="00B86F27" w:rsidP="00293E56">
            <w:pPr>
              <w:pStyle w:val="AATableText"/>
            </w:pPr>
          </w:p>
        </w:tc>
        <w:tc>
          <w:tcPr>
            <w:tcW w:w="1170" w:type="dxa"/>
            <w:vAlign w:val="center"/>
          </w:tcPr>
          <w:p w14:paraId="096EA142" w14:textId="77777777" w:rsidR="00B86F27" w:rsidRPr="00153087" w:rsidRDefault="00B86F27" w:rsidP="00293E56">
            <w:pPr>
              <w:pStyle w:val="AATableText"/>
            </w:pPr>
            <w:r w:rsidRPr="00153087">
              <w:t>Mean</w:t>
            </w:r>
          </w:p>
        </w:tc>
        <w:tc>
          <w:tcPr>
            <w:tcW w:w="1080" w:type="dxa"/>
            <w:vAlign w:val="center"/>
          </w:tcPr>
          <w:p w14:paraId="742D283B" w14:textId="77777777" w:rsidR="00B86F27" w:rsidRPr="00153087" w:rsidRDefault="00B86F27" w:rsidP="00293E56">
            <w:pPr>
              <w:pStyle w:val="AATableText"/>
            </w:pPr>
            <w:r w:rsidRPr="00153087">
              <w:t>SD</w:t>
            </w:r>
          </w:p>
        </w:tc>
        <w:tc>
          <w:tcPr>
            <w:tcW w:w="1350" w:type="dxa"/>
            <w:vAlign w:val="center"/>
          </w:tcPr>
          <w:p w14:paraId="036D55AD" w14:textId="77777777" w:rsidR="00B86F27" w:rsidRPr="00153087" w:rsidRDefault="00B86F27" w:rsidP="00293E56">
            <w:pPr>
              <w:pStyle w:val="AATableText"/>
            </w:pPr>
            <w:r w:rsidRPr="00153087">
              <w:t>Mean</w:t>
            </w:r>
          </w:p>
        </w:tc>
        <w:tc>
          <w:tcPr>
            <w:tcW w:w="982" w:type="dxa"/>
            <w:vAlign w:val="center"/>
          </w:tcPr>
          <w:p w14:paraId="147C733D" w14:textId="77777777" w:rsidR="00B86F27" w:rsidRPr="00153087" w:rsidRDefault="00B86F27" w:rsidP="00293E56">
            <w:pPr>
              <w:pStyle w:val="AATableText"/>
            </w:pPr>
            <w:r w:rsidRPr="00153087">
              <w:t>SD</w:t>
            </w:r>
          </w:p>
        </w:tc>
      </w:tr>
      <w:tr w:rsidR="00B86F27" w:rsidRPr="00153087" w14:paraId="490C68AC" w14:textId="77777777" w:rsidTr="00941764">
        <w:trPr>
          <w:trHeight w:val="310"/>
        </w:trPr>
        <w:tc>
          <w:tcPr>
            <w:tcW w:w="4765" w:type="dxa"/>
            <w:vAlign w:val="center"/>
          </w:tcPr>
          <w:p w14:paraId="77479A98" w14:textId="5E4B39A5" w:rsidR="00B86F27" w:rsidRPr="00153087" w:rsidRDefault="00F40D3B" w:rsidP="00293E56">
            <w:pPr>
              <w:pStyle w:val="AATableText"/>
            </w:pPr>
            <w:r w:rsidRPr="00153087">
              <w:t>Development of digital creative outcomes</w:t>
            </w:r>
          </w:p>
        </w:tc>
        <w:tc>
          <w:tcPr>
            <w:tcW w:w="1170" w:type="dxa"/>
            <w:vAlign w:val="center"/>
          </w:tcPr>
          <w:p w14:paraId="1102B41B" w14:textId="77777777" w:rsidR="00B86F27" w:rsidRPr="00153087" w:rsidRDefault="00B86F27" w:rsidP="00293E56">
            <w:pPr>
              <w:pStyle w:val="AATableText"/>
            </w:pPr>
            <w:r w:rsidRPr="00153087">
              <w:t>3.77</w:t>
            </w:r>
          </w:p>
        </w:tc>
        <w:tc>
          <w:tcPr>
            <w:tcW w:w="1080" w:type="dxa"/>
            <w:vAlign w:val="center"/>
          </w:tcPr>
          <w:p w14:paraId="2FC41F17" w14:textId="77777777" w:rsidR="00B86F27" w:rsidRPr="00153087" w:rsidRDefault="00B86F27" w:rsidP="00293E56">
            <w:pPr>
              <w:pStyle w:val="AATableText"/>
            </w:pPr>
            <w:r w:rsidRPr="00153087">
              <w:t>0.6</w:t>
            </w:r>
            <w:r w:rsidRPr="00153087">
              <w:rPr>
                <w:rFonts w:hint="cs"/>
                <w:szCs w:val="24"/>
                <w:rtl/>
              </w:rPr>
              <w:t>5</w:t>
            </w:r>
          </w:p>
        </w:tc>
        <w:tc>
          <w:tcPr>
            <w:tcW w:w="1350" w:type="dxa"/>
            <w:vAlign w:val="center"/>
          </w:tcPr>
          <w:p w14:paraId="11E98070" w14:textId="77777777" w:rsidR="00B86F27" w:rsidRPr="00153087" w:rsidRDefault="00B86F27" w:rsidP="00293E56">
            <w:pPr>
              <w:pStyle w:val="AATableText"/>
            </w:pPr>
            <w:r w:rsidRPr="00153087">
              <w:t>3.83</w:t>
            </w:r>
          </w:p>
        </w:tc>
        <w:tc>
          <w:tcPr>
            <w:tcW w:w="982" w:type="dxa"/>
            <w:vAlign w:val="center"/>
          </w:tcPr>
          <w:p w14:paraId="45F0FC50" w14:textId="77777777" w:rsidR="00B86F27" w:rsidRPr="00153087" w:rsidRDefault="00B86F27" w:rsidP="00293E56">
            <w:pPr>
              <w:pStyle w:val="AATableText"/>
            </w:pPr>
            <w:r w:rsidRPr="00153087">
              <w:t>0.54</w:t>
            </w:r>
          </w:p>
        </w:tc>
      </w:tr>
      <w:tr w:rsidR="00B86F27" w:rsidRPr="00153087" w14:paraId="603DCD1A" w14:textId="77777777" w:rsidTr="00941764">
        <w:trPr>
          <w:trHeight w:val="331"/>
        </w:trPr>
        <w:tc>
          <w:tcPr>
            <w:tcW w:w="4765" w:type="dxa"/>
            <w:vAlign w:val="center"/>
          </w:tcPr>
          <w:p w14:paraId="7C185FA1" w14:textId="35FAAA77" w:rsidR="00B86F27" w:rsidRPr="00153087" w:rsidRDefault="00F40D3B" w:rsidP="00293E56">
            <w:pPr>
              <w:pStyle w:val="AATableText"/>
            </w:pPr>
            <w:r w:rsidRPr="00153087">
              <w:t>Digital technologies in artistic production</w:t>
            </w:r>
          </w:p>
        </w:tc>
        <w:tc>
          <w:tcPr>
            <w:tcW w:w="1170" w:type="dxa"/>
            <w:vAlign w:val="center"/>
          </w:tcPr>
          <w:p w14:paraId="4E1998D3" w14:textId="77777777" w:rsidR="00B86F27" w:rsidRPr="00153087" w:rsidRDefault="00B86F27" w:rsidP="00293E56">
            <w:pPr>
              <w:pStyle w:val="AATableText"/>
            </w:pPr>
            <w:r w:rsidRPr="00153087">
              <w:t>1.3</w:t>
            </w:r>
            <w:r w:rsidRPr="00153087">
              <w:rPr>
                <w:rFonts w:hint="cs"/>
                <w:szCs w:val="24"/>
                <w:rtl/>
              </w:rPr>
              <w:t>8</w:t>
            </w:r>
          </w:p>
        </w:tc>
        <w:tc>
          <w:tcPr>
            <w:tcW w:w="1080" w:type="dxa"/>
            <w:vAlign w:val="center"/>
          </w:tcPr>
          <w:p w14:paraId="4708C1E0" w14:textId="77777777" w:rsidR="00B86F27" w:rsidRPr="00153087" w:rsidRDefault="00B86F27" w:rsidP="00293E56">
            <w:pPr>
              <w:pStyle w:val="AATableText"/>
            </w:pPr>
            <w:r w:rsidRPr="00153087">
              <w:t>0.7</w:t>
            </w:r>
            <w:r w:rsidRPr="00153087">
              <w:rPr>
                <w:rFonts w:hint="cs"/>
                <w:szCs w:val="24"/>
                <w:rtl/>
              </w:rPr>
              <w:t>4</w:t>
            </w:r>
          </w:p>
        </w:tc>
        <w:tc>
          <w:tcPr>
            <w:tcW w:w="1350" w:type="dxa"/>
            <w:vAlign w:val="center"/>
          </w:tcPr>
          <w:p w14:paraId="36028571" w14:textId="77777777" w:rsidR="00B86F27" w:rsidRPr="00153087" w:rsidRDefault="00B86F27" w:rsidP="00293E56">
            <w:pPr>
              <w:pStyle w:val="AATableText"/>
            </w:pPr>
            <w:r w:rsidRPr="00153087">
              <w:t>1.43</w:t>
            </w:r>
          </w:p>
        </w:tc>
        <w:tc>
          <w:tcPr>
            <w:tcW w:w="982" w:type="dxa"/>
            <w:vAlign w:val="center"/>
          </w:tcPr>
          <w:p w14:paraId="19C61C71" w14:textId="77777777" w:rsidR="00B86F27" w:rsidRPr="00153087" w:rsidRDefault="00B86F27" w:rsidP="00293E56">
            <w:pPr>
              <w:pStyle w:val="AATableText"/>
            </w:pPr>
            <w:r w:rsidRPr="00153087">
              <w:t>0.86</w:t>
            </w:r>
          </w:p>
        </w:tc>
      </w:tr>
      <w:tr w:rsidR="00B86F27" w:rsidRPr="00153087" w14:paraId="0742A080" w14:textId="77777777" w:rsidTr="00941764">
        <w:trPr>
          <w:trHeight w:val="324"/>
        </w:trPr>
        <w:tc>
          <w:tcPr>
            <w:tcW w:w="4765" w:type="dxa"/>
            <w:vAlign w:val="center"/>
          </w:tcPr>
          <w:p w14:paraId="3DF2452C" w14:textId="63E902FB" w:rsidR="00B86F27" w:rsidRPr="00153087" w:rsidRDefault="00B86F27" w:rsidP="00293E56">
            <w:pPr>
              <w:pStyle w:val="AATableText"/>
            </w:pPr>
            <w:r w:rsidRPr="00153087">
              <w:t xml:space="preserve">Development of </w:t>
            </w:r>
            <w:r w:rsidR="00F40D3B" w:rsidRPr="00153087">
              <w:t>personal artistic style</w:t>
            </w:r>
          </w:p>
        </w:tc>
        <w:tc>
          <w:tcPr>
            <w:tcW w:w="1170" w:type="dxa"/>
            <w:vAlign w:val="center"/>
          </w:tcPr>
          <w:p w14:paraId="125483F3" w14:textId="77777777" w:rsidR="00B86F27" w:rsidRPr="00153087" w:rsidRDefault="00B86F27" w:rsidP="00293E56">
            <w:pPr>
              <w:pStyle w:val="AATableText"/>
            </w:pPr>
            <w:r w:rsidRPr="00153087">
              <w:t>2.90</w:t>
            </w:r>
          </w:p>
        </w:tc>
        <w:tc>
          <w:tcPr>
            <w:tcW w:w="1080" w:type="dxa"/>
            <w:vAlign w:val="center"/>
          </w:tcPr>
          <w:p w14:paraId="4F56C862" w14:textId="77777777" w:rsidR="00B86F27" w:rsidRPr="00153087" w:rsidRDefault="00B86F27" w:rsidP="00293E56">
            <w:pPr>
              <w:pStyle w:val="AATableText"/>
            </w:pPr>
            <w:r w:rsidRPr="00153087">
              <w:t>0.5</w:t>
            </w:r>
            <w:r w:rsidRPr="00153087">
              <w:rPr>
                <w:rFonts w:hint="cs"/>
                <w:szCs w:val="24"/>
                <w:rtl/>
              </w:rPr>
              <w:t>5</w:t>
            </w:r>
          </w:p>
        </w:tc>
        <w:tc>
          <w:tcPr>
            <w:tcW w:w="1350" w:type="dxa"/>
            <w:vAlign w:val="center"/>
          </w:tcPr>
          <w:p w14:paraId="4F523FE7" w14:textId="77777777" w:rsidR="00B86F27" w:rsidRPr="00153087" w:rsidRDefault="00B86F27" w:rsidP="00293E56">
            <w:pPr>
              <w:pStyle w:val="AATableText"/>
            </w:pPr>
            <w:r w:rsidRPr="00153087">
              <w:t>3.19</w:t>
            </w:r>
          </w:p>
        </w:tc>
        <w:tc>
          <w:tcPr>
            <w:tcW w:w="982" w:type="dxa"/>
            <w:vAlign w:val="center"/>
          </w:tcPr>
          <w:p w14:paraId="216A54C4" w14:textId="77777777" w:rsidR="00B86F27" w:rsidRPr="00153087" w:rsidRDefault="00B86F27" w:rsidP="00293E56">
            <w:pPr>
              <w:pStyle w:val="AATableText"/>
            </w:pPr>
            <w:r w:rsidRPr="00153087">
              <w:t>0.72</w:t>
            </w:r>
          </w:p>
        </w:tc>
      </w:tr>
      <w:tr w:rsidR="00B86F27" w:rsidRPr="00153087" w14:paraId="560BDD5C" w14:textId="77777777" w:rsidTr="00941764">
        <w:trPr>
          <w:trHeight w:val="342"/>
        </w:trPr>
        <w:tc>
          <w:tcPr>
            <w:tcW w:w="4765" w:type="dxa"/>
            <w:vAlign w:val="center"/>
          </w:tcPr>
          <w:p w14:paraId="2213F1F1" w14:textId="60C002E0" w:rsidR="00B86F27" w:rsidRPr="00153087" w:rsidRDefault="00F40D3B" w:rsidP="00293E56">
            <w:pPr>
              <w:pStyle w:val="AATableText"/>
            </w:pPr>
            <w:r w:rsidRPr="00153087">
              <w:t>AI-assisted creative art production</w:t>
            </w:r>
          </w:p>
        </w:tc>
        <w:tc>
          <w:tcPr>
            <w:tcW w:w="1170" w:type="dxa"/>
            <w:vAlign w:val="center"/>
          </w:tcPr>
          <w:p w14:paraId="7235812A" w14:textId="77777777" w:rsidR="00B86F27" w:rsidRPr="00153087" w:rsidRDefault="00B86F27" w:rsidP="00293E56">
            <w:pPr>
              <w:pStyle w:val="AATableText"/>
            </w:pPr>
            <w:r w:rsidRPr="00153087">
              <w:t>2.15</w:t>
            </w:r>
          </w:p>
        </w:tc>
        <w:tc>
          <w:tcPr>
            <w:tcW w:w="1080" w:type="dxa"/>
            <w:vAlign w:val="center"/>
          </w:tcPr>
          <w:p w14:paraId="09A92791" w14:textId="77777777" w:rsidR="00B86F27" w:rsidRPr="00153087" w:rsidRDefault="00B86F27" w:rsidP="00293E56">
            <w:pPr>
              <w:pStyle w:val="AATableText"/>
            </w:pPr>
            <w:r w:rsidRPr="00153087">
              <w:t>0.</w:t>
            </w:r>
            <w:r w:rsidRPr="00153087">
              <w:rPr>
                <w:rFonts w:hint="cs"/>
                <w:szCs w:val="24"/>
                <w:rtl/>
              </w:rPr>
              <w:t>57</w:t>
            </w:r>
          </w:p>
        </w:tc>
        <w:tc>
          <w:tcPr>
            <w:tcW w:w="1350" w:type="dxa"/>
            <w:vAlign w:val="center"/>
          </w:tcPr>
          <w:p w14:paraId="395F8A2B" w14:textId="77777777" w:rsidR="00B86F27" w:rsidRPr="00153087" w:rsidRDefault="00B86F27" w:rsidP="00293E56">
            <w:pPr>
              <w:pStyle w:val="AATableText"/>
            </w:pPr>
            <w:r w:rsidRPr="00153087">
              <w:t>2.21</w:t>
            </w:r>
          </w:p>
        </w:tc>
        <w:tc>
          <w:tcPr>
            <w:tcW w:w="982" w:type="dxa"/>
            <w:vAlign w:val="center"/>
          </w:tcPr>
          <w:p w14:paraId="214458B5" w14:textId="77777777" w:rsidR="00B86F27" w:rsidRPr="00153087" w:rsidRDefault="00B86F27" w:rsidP="00293E56">
            <w:pPr>
              <w:pStyle w:val="AATableText"/>
            </w:pPr>
            <w:r w:rsidRPr="00153087">
              <w:t>0.64</w:t>
            </w:r>
          </w:p>
        </w:tc>
      </w:tr>
      <w:tr w:rsidR="00B86F27" w:rsidRPr="00153087" w14:paraId="1B5E7663" w14:textId="77777777" w:rsidTr="00BF723F">
        <w:trPr>
          <w:trHeight w:val="611"/>
        </w:trPr>
        <w:tc>
          <w:tcPr>
            <w:tcW w:w="4765" w:type="dxa"/>
            <w:vAlign w:val="center"/>
          </w:tcPr>
          <w:p w14:paraId="203808D0" w14:textId="1F727175" w:rsidR="00B86F27" w:rsidRPr="00153087" w:rsidRDefault="00AB1547" w:rsidP="00293E56">
            <w:pPr>
              <w:pStyle w:val="AATableText"/>
            </w:pPr>
            <w:r w:rsidRPr="00153087">
              <w:t>Enhancement of originality and quality in digital artistic products</w:t>
            </w:r>
          </w:p>
        </w:tc>
        <w:tc>
          <w:tcPr>
            <w:tcW w:w="1170" w:type="dxa"/>
            <w:vAlign w:val="center"/>
          </w:tcPr>
          <w:p w14:paraId="20B6C6BE" w14:textId="77777777" w:rsidR="00B86F27" w:rsidRPr="00153087" w:rsidRDefault="00B86F27" w:rsidP="00293E56">
            <w:pPr>
              <w:pStyle w:val="AATableText"/>
            </w:pPr>
            <w:r w:rsidRPr="00153087">
              <w:t>3.34</w:t>
            </w:r>
          </w:p>
        </w:tc>
        <w:tc>
          <w:tcPr>
            <w:tcW w:w="1080" w:type="dxa"/>
            <w:vAlign w:val="center"/>
          </w:tcPr>
          <w:p w14:paraId="1EF31CD3" w14:textId="77777777" w:rsidR="00B86F27" w:rsidRPr="00153087" w:rsidRDefault="00B86F27" w:rsidP="00293E56">
            <w:pPr>
              <w:pStyle w:val="AATableText"/>
            </w:pPr>
            <w:r w:rsidRPr="00153087">
              <w:t>0.</w:t>
            </w:r>
            <w:r w:rsidRPr="00153087">
              <w:rPr>
                <w:rFonts w:hint="cs"/>
                <w:szCs w:val="24"/>
                <w:rtl/>
              </w:rPr>
              <w:t>73</w:t>
            </w:r>
          </w:p>
        </w:tc>
        <w:tc>
          <w:tcPr>
            <w:tcW w:w="1350" w:type="dxa"/>
            <w:vAlign w:val="center"/>
          </w:tcPr>
          <w:p w14:paraId="6FA58E29" w14:textId="77777777" w:rsidR="00B86F27" w:rsidRPr="00153087" w:rsidRDefault="00B86F27" w:rsidP="00293E56">
            <w:pPr>
              <w:pStyle w:val="AATableText"/>
            </w:pPr>
            <w:r w:rsidRPr="00153087">
              <w:t>2.59</w:t>
            </w:r>
          </w:p>
        </w:tc>
        <w:tc>
          <w:tcPr>
            <w:tcW w:w="982" w:type="dxa"/>
            <w:vAlign w:val="center"/>
          </w:tcPr>
          <w:p w14:paraId="3D4BADFC" w14:textId="77777777" w:rsidR="00B86F27" w:rsidRPr="00153087" w:rsidRDefault="00B86F27" w:rsidP="00293E56">
            <w:pPr>
              <w:pStyle w:val="AATableText"/>
            </w:pPr>
            <w:r w:rsidRPr="00153087">
              <w:t>0.65</w:t>
            </w:r>
          </w:p>
        </w:tc>
      </w:tr>
    </w:tbl>
    <w:p w14:paraId="1950987D" w14:textId="77777777" w:rsidR="00977B14" w:rsidRPr="00153087" w:rsidRDefault="00977B14" w:rsidP="00293E56">
      <w:pPr>
        <w:pStyle w:val="AATEXTBOLDD"/>
        <w:rPr>
          <w:rtl/>
        </w:rPr>
      </w:pPr>
      <w:bookmarkStart w:id="25" w:name="_Hlk213245637"/>
    </w:p>
    <w:p w14:paraId="42DFF0F8" w14:textId="77777777" w:rsidR="004D06D9" w:rsidRPr="00153087" w:rsidRDefault="004D06D9" w:rsidP="00293E56">
      <w:pPr>
        <w:pStyle w:val="AATEXTBOLDD"/>
        <w:rPr>
          <w:b w:val="0"/>
          <w:bCs/>
        </w:rPr>
      </w:pPr>
      <w:r w:rsidRPr="00153087">
        <w:rPr>
          <w:b w:val="0"/>
          <w:bCs/>
        </w:rPr>
        <w:t>Overall, the descriptive analysis of the pre-test results was an important basis for understanding the initial state of the participants before the intervention began. Through a systematic review of the data, the researcher was able to identify several important patterns regarding digital literacy, type of interaction, level of participation in education, as well as students' perceptions of digital creativity in art education.</w:t>
      </w:r>
    </w:p>
    <w:p w14:paraId="4D2A9C82" w14:textId="6CEB28AE" w:rsidR="004D06D9" w:rsidRPr="00153087" w:rsidRDefault="004D06D9" w:rsidP="00BF723F">
      <w:pPr>
        <w:pStyle w:val="AATEXTBOLDD"/>
        <w:rPr>
          <w:b w:val="0"/>
          <w:bCs/>
        </w:rPr>
      </w:pPr>
      <w:r w:rsidRPr="00153087">
        <w:rPr>
          <w:b w:val="0"/>
          <w:bCs/>
        </w:rPr>
        <w:t>These results were not only seen in the form of numbers and statistics, but were also analyzed and interpreted alongside the theoretical foundations of the research and the 4P framework. This allowed the researcher to better understand what the initial state of the participants was and what strengths and weaknesses there were in their skills and creative readiness.</w:t>
      </w:r>
      <w:r w:rsidR="00BF723F" w:rsidRPr="00153087">
        <w:rPr>
          <w:b w:val="0"/>
          <w:bCs/>
        </w:rPr>
        <w:t xml:space="preserve"> </w:t>
      </w:r>
      <w:r w:rsidRPr="00153087">
        <w:rPr>
          <w:b w:val="0"/>
          <w:bCs/>
        </w:rPr>
        <w:t>In particular, the differences observed between the control and experimental groups helped to determine what types of teaching methods, technological tools, and learning styles could be more effective in the next phase.</w:t>
      </w:r>
    </w:p>
    <w:p w14:paraId="12DAEF2E" w14:textId="76C2F898" w:rsidR="00560E79" w:rsidRPr="00153087" w:rsidRDefault="004D06D9" w:rsidP="00293E56">
      <w:pPr>
        <w:pStyle w:val="AATEXTBOLDD"/>
        <w:rPr>
          <w:b w:val="0"/>
          <w:bCs/>
        </w:rPr>
      </w:pPr>
      <w:r w:rsidRPr="00153087">
        <w:rPr>
          <w:b w:val="0"/>
          <w:bCs/>
        </w:rPr>
        <w:t>In fact, the pre-test analysis directly influenced the design of the intervention phase and played an important role in shaping the practical structure of the educational model. This means that this stage was not just a simple statistical analysis, but also an important interpretive and guiding part that helped connect the actual findings with the educational and creative goals of the research.</w:t>
      </w:r>
    </w:p>
    <w:p w14:paraId="63343411" w14:textId="5FC2F37D" w:rsidR="005E4A89" w:rsidRPr="00153087" w:rsidRDefault="005E4A89" w:rsidP="00293E56">
      <w:pPr>
        <w:pStyle w:val="AATEXTBOLDD"/>
      </w:pPr>
      <w:r w:rsidRPr="00153087">
        <w:t xml:space="preserve">Intervention </w:t>
      </w:r>
      <w:r w:rsidR="00B45E70" w:rsidRPr="00153087">
        <w:t>phase</w:t>
      </w:r>
      <w:r w:rsidRPr="00153087">
        <w:t>: Impact of digital technologies on creative output between Pre-test and Post-test</w:t>
      </w:r>
    </w:p>
    <w:bookmarkEnd w:id="25"/>
    <w:p w14:paraId="43C38A1E" w14:textId="77777777" w:rsidR="001D7506" w:rsidRPr="00153087" w:rsidRDefault="001D7506" w:rsidP="00293E56">
      <w:pPr>
        <w:pStyle w:val="AAText"/>
      </w:pPr>
      <w:r w:rsidRPr="00153087">
        <w:t>After completing the pre-test phase and analyzing the collected data, a practical intervention phase was designed and implemented during the fall semester of the 2024–2025 academic year. The intervention lasted for almost a full semester and consisted of about 13 training sessions conducted with a pilot group of future art teachers at the Abay Kazakh National Teacher Training University. The participants were art education undergraduate students with varying levels of familiarity, confidence, and experience in using digital technologies. Some had previously worked with design software and online creative platforms, while others had much more limited skills and even showed some skepticism about digital art.</w:t>
      </w:r>
    </w:p>
    <w:p w14:paraId="3F966D40" w14:textId="77777777" w:rsidR="001D7506" w:rsidRPr="00153087" w:rsidRDefault="001D7506" w:rsidP="00293E56">
      <w:pPr>
        <w:pStyle w:val="AAText"/>
      </w:pPr>
      <w:r w:rsidRPr="00153087">
        <w:t>This intervention phase was designed based on the results of the pre-test, as well as the theoretical and pedagogical foundations of the proposed 4P-based model. The goal was to translate the theoretical framework of the model into real classroom activities. That is, it was not just about teaching theory or working with tools, but rather focusing on practical experience; Such as fostering experimentation, increasing creative self-confidence, increasing interaction between students, and helping each individual experience newer and more up-to-date forms of digital art production.</w:t>
      </w:r>
    </w:p>
    <w:p w14:paraId="08EA0D9D" w14:textId="77777777" w:rsidR="001D7506" w:rsidRPr="00153087" w:rsidRDefault="001D7506" w:rsidP="00293E56">
      <w:pPr>
        <w:pStyle w:val="AAText"/>
      </w:pPr>
      <w:r w:rsidRPr="00153087">
        <w:t>Great attention was also paid to the differences in student levels. The program was structured in a way that both beginners could follow along and more advanced students did not feel left behind. Therefore, the learning process was designed to be flexible so that everyone could progress at their own pace and needs.</w:t>
      </w:r>
    </w:p>
    <w:p w14:paraId="1618FFF4" w14:textId="77777777" w:rsidR="001D7506" w:rsidRPr="00153087" w:rsidRDefault="001D7506" w:rsidP="00293E56">
      <w:pPr>
        <w:pStyle w:val="AAText"/>
        <w:rPr>
          <w:rtl/>
        </w:rPr>
      </w:pPr>
      <w:r w:rsidRPr="00153087">
        <w:t>During this intervention, a combination of guided instruction, practical exercises, reflective discussions, and individual support was used to make the learning environment more active and exploratory.</w:t>
      </w:r>
    </w:p>
    <w:p w14:paraId="3FF50362" w14:textId="77777777" w:rsidR="00DE4AB4" w:rsidRPr="00153087" w:rsidRDefault="00DE4AB4" w:rsidP="00293E56">
      <w:pPr>
        <w:pStyle w:val="AAText"/>
      </w:pPr>
      <w:r w:rsidRPr="00153087">
        <w:t>The main task of this intervention phase was to create a digital poster with the theme “A World Without War”. This theme was deliberately chosen because it is both very open and allows for different and creative ideas to emerge more easily. On the one hand, this theme has many visual resources and inspirations on the internet and students could easily use digital platforms to find ideas.</w:t>
      </w:r>
    </w:p>
    <w:p w14:paraId="358FAC21" w14:textId="77777777" w:rsidR="00DE4AB4" w:rsidRPr="00153087" w:rsidRDefault="00DE4AB4" w:rsidP="00293E56">
      <w:pPr>
        <w:pStyle w:val="AAText"/>
      </w:pPr>
      <w:r w:rsidRPr="00153087">
        <w:t>On the other hand, this theme also had a kind of duality; that is, students could visually represent both war and peace, depending on how each person interpreted it. This openness allowed for more variety and made it easier for everyone to bring their own style and perspective to the work.</w:t>
      </w:r>
    </w:p>
    <w:p w14:paraId="00273577" w14:textId="63CB4C8C" w:rsidR="00DE4AB4" w:rsidRPr="00153087" w:rsidRDefault="00DE4AB4" w:rsidP="00293E56">
      <w:pPr>
        <w:pStyle w:val="AAText"/>
      </w:pPr>
      <w:r w:rsidRPr="00153087">
        <w:t>Furthermore, the theme was not limited to any specific culture or country, so it was perfectly suited for a diverse group of students with different backgrounds. As a result, each student was able to use their own personal experiences, feelings, and perspectives, which made the work more honest, more diverse, and more free in the creative process.</w:t>
      </w:r>
    </w:p>
    <w:p w14:paraId="43C65533" w14:textId="581FE4CB" w:rsidR="007F64FE" w:rsidRPr="00153087" w:rsidRDefault="001D7506" w:rsidP="00293E56">
      <w:pPr>
        <w:pStyle w:val="AAText"/>
        <w:rPr>
          <w:rtl/>
        </w:rPr>
      </w:pPr>
      <w:r w:rsidRPr="00153087">
        <w:t>Finally, the table below shows the general structure of this intervention phase; including the main steps, educational focus, technology-related activities, connection to the dimensions of the 4P model, and areas in which creativity is expected to grow.</w:t>
      </w:r>
    </w:p>
    <w:p w14:paraId="4AEE1F78" w14:textId="77777777" w:rsidR="00941764" w:rsidRPr="00153087" w:rsidRDefault="00941764" w:rsidP="00293E56">
      <w:pPr>
        <w:pStyle w:val="AAText"/>
        <w:rPr>
          <w:rtl/>
        </w:rPr>
      </w:pPr>
    </w:p>
    <w:p w14:paraId="43E36CBC" w14:textId="4BB87A57" w:rsidR="000816D5" w:rsidRPr="00153087" w:rsidRDefault="00941764" w:rsidP="00293E56">
      <w:pPr>
        <w:pStyle w:val="AATableTitile"/>
        <w:rPr>
          <w:rtl/>
        </w:rPr>
      </w:pPr>
      <w:r w:rsidRPr="00153087">
        <w:t xml:space="preserve">Table </w:t>
      </w:r>
      <w:r w:rsidR="008C3A58" w:rsidRPr="00153087">
        <w:t>22</w:t>
      </w:r>
      <w:r w:rsidRPr="00153087">
        <w:t xml:space="preserve">- Structure of the </w:t>
      </w:r>
      <w:r w:rsidR="001D27DC" w:rsidRPr="00153087">
        <w:t>experimental intervention phase (fall semester 2024)</w:t>
      </w:r>
    </w:p>
    <w:p w14:paraId="4872D587" w14:textId="77777777" w:rsidR="009F42A3" w:rsidRPr="00153087" w:rsidRDefault="009F42A3" w:rsidP="00293E56">
      <w:pPr>
        <w:pStyle w:val="AATableTitile"/>
        <w:rPr>
          <w:rtl/>
        </w:rPr>
      </w:pPr>
    </w:p>
    <w:tbl>
      <w:tblPr>
        <w:tblStyle w:val="TableGrid36"/>
        <w:tblW w:w="0" w:type="auto"/>
        <w:tblLayout w:type="fixed"/>
        <w:tblLook w:val="04A0" w:firstRow="1" w:lastRow="0" w:firstColumn="1" w:lastColumn="0" w:noHBand="0" w:noVBand="1"/>
      </w:tblPr>
      <w:tblGrid>
        <w:gridCol w:w="535"/>
        <w:gridCol w:w="1620"/>
        <w:gridCol w:w="1800"/>
        <w:gridCol w:w="2610"/>
        <w:gridCol w:w="630"/>
        <w:gridCol w:w="2430"/>
      </w:tblGrid>
      <w:tr w:rsidR="002E1FB4" w:rsidRPr="00153087" w14:paraId="6CDFF409" w14:textId="77777777" w:rsidTr="00BF723F">
        <w:trPr>
          <w:cantSplit/>
          <w:trHeight w:val="832"/>
        </w:trPr>
        <w:tc>
          <w:tcPr>
            <w:tcW w:w="535" w:type="dxa"/>
            <w:textDirection w:val="btLr"/>
            <w:hideMark/>
          </w:tcPr>
          <w:p w14:paraId="3B77A43C" w14:textId="77777777" w:rsidR="002E1FB4" w:rsidRPr="00153087" w:rsidRDefault="002E1FB4" w:rsidP="00293E56">
            <w:pPr>
              <w:pStyle w:val="AATableTitile"/>
              <w:ind w:left="113" w:right="113"/>
              <w:jc w:val="left"/>
              <w:rPr>
                <w:rFonts w:asciiTheme="majorBidi" w:hAnsiTheme="majorBidi"/>
                <w:sz w:val="24"/>
                <w:szCs w:val="24"/>
              </w:rPr>
            </w:pPr>
            <w:r w:rsidRPr="00153087">
              <w:rPr>
                <w:rFonts w:asciiTheme="majorBidi" w:hAnsiTheme="majorBidi"/>
                <w:sz w:val="24"/>
                <w:szCs w:val="24"/>
              </w:rPr>
              <w:t>Week</w:t>
            </w:r>
          </w:p>
        </w:tc>
        <w:tc>
          <w:tcPr>
            <w:tcW w:w="1620" w:type="dxa"/>
            <w:hideMark/>
          </w:tcPr>
          <w:p w14:paraId="77E45BAC"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Phase</w:t>
            </w:r>
          </w:p>
        </w:tc>
        <w:tc>
          <w:tcPr>
            <w:tcW w:w="1800" w:type="dxa"/>
            <w:hideMark/>
          </w:tcPr>
          <w:p w14:paraId="0E9DD970"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Main Focus</w:t>
            </w:r>
          </w:p>
        </w:tc>
        <w:tc>
          <w:tcPr>
            <w:tcW w:w="2610" w:type="dxa"/>
            <w:hideMark/>
          </w:tcPr>
          <w:p w14:paraId="58AB4C37"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Activities &amp; Digital Technologies</w:t>
            </w:r>
          </w:p>
        </w:tc>
        <w:tc>
          <w:tcPr>
            <w:tcW w:w="630" w:type="dxa"/>
            <w:hideMark/>
          </w:tcPr>
          <w:p w14:paraId="3E97D277" w14:textId="7741F30E"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 xml:space="preserve"> 4P</w:t>
            </w:r>
          </w:p>
        </w:tc>
        <w:tc>
          <w:tcPr>
            <w:tcW w:w="2430" w:type="dxa"/>
            <w:hideMark/>
          </w:tcPr>
          <w:p w14:paraId="6171FC11"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Observations / Expected Development</w:t>
            </w:r>
          </w:p>
        </w:tc>
      </w:tr>
      <w:tr w:rsidR="00BF723F" w:rsidRPr="00153087" w14:paraId="7813F9CC" w14:textId="77777777" w:rsidTr="00BF723F">
        <w:trPr>
          <w:cantSplit/>
          <w:trHeight w:val="188"/>
        </w:trPr>
        <w:tc>
          <w:tcPr>
            <w:tcW w:w="535" w:type="dxa"/>
          </w:tcPr>
          <w:p w14:paraId="2CFC6223" w14:textId="4D3FD284" w:rsidR="00BF723F" w:rsidRPr="00153087" w:rsidRDefault="00BF723F" w:rsidP="00BF723F">
            <w:pPr>
              <w:pStyle w:val="AATableTitile"/>
              <w:jc w:val="center"/>
              <w:rPr>
                <w:rFonts w:asciiTheme="majorBidi" w:hAnsiTheme="majorBidi"/>
                <w:sz w:val="24"/>
                <w:szCs w:val="24"/>
              </w:rPr>
            </w:pPr>
            <w:r w:rsidRPr="00153087">
              <w:rPr>
                <w:rFonts w:asciiTheme="majorBidi" w:hAnsiTheme="majorBidi"/>
                <w:sz w:val="24"/>
                <w:szCs w:val="24"/>
              </w:rPr>
              <w:t>1</w:t>
            </w:r>
          </w:p>
        </w:tc>
        <w:tc>
          <w:tcPr>
            <w:tcW w:w="1620" w:type="dxa"/>
          </w:tcPr>
          <w:p w14:paraId="694D9E52" w14:textId="448CB454" w:rsidR="00BF723F" w:rsidRPr="00153087" w:rsidRDefault="00BF723F" w:rsidP="00BF723F">
            <w:pPr>
              <w:pStyle w:val="AATableTitile"/>
              <w:jc w:val="center"/>
              <w:rPr>
                <w:rFonts w:asciiTheme="majorBidi" w:hAnsiTheme="majorBidi"/>
                <w:sz w:val="24"/>
                <w:szCs w:val="24"/>
              </w:rPr>
            </w:pPr>
            <w:r w:rsidRPr="00153087">
              <w:rPr>
                <w:rFonts w:asciiTheme="majorBidi" w:hAnsiTheme="majorBidi"/>
                <w:sz w:val="24"/>
                <w:szCs w:val="24"/>
              </w:rPr>
              <w:t>2</w:t>
            </w:r>
          </w:p>
        </w:tc>
        <w:tc>
          <w:tcPr>
            <w:tcW w:w="1800" w:type="dxa"/>
          </w:tcPr>
          <w:p w14:paraId="61BFA62D" w14:textId="37898D6C" w:rsidR="00BF723F" w:rsidRPr="00153087" w:rsidRDefault="00BF723F" w:rsidP="00BF723F">
            <w:pPr>
              <w:pStyle w:val="AATableTitile"/>
              <w:jc w:val="center"/>
              <w:rPr>
                <w:rFonts w:asciiTheme="majorBidi" w:hAnsiTheme="majorBidi"/>
                <w:sz w:val="24"/>
                <w:szCs w:val="24"/>
              </w:rPr>
            </w:pPr>
            <w:r w:rsidRPr="00153087">
              <w:rPr>
                <w:rFonts w:asciiTheme="majorBidi" w:hAnsiTheme="majorBidi"/>
                <w:sz w:val="24"/>
                <w:szCs w:val="24"/>
              </w:rPr>
              <w:t>3</w:t>
            </w:r>
          </w:p>
        </w:tc>
        <w:tc>
          <w:tcPr>
            <w:tcW w:w="2610" w:type="dxa"/>
          </w:tcPr>
          <w:p w14:paraId="1056E5E4" w14:textId="330348D1" w:rsidR="00BF723F" w:rsidRPr="00153087" w:rsidRDefault="00BF723F" w:rsidP="00BF723F">
            <w:pPr>
              <w:pStyle w:val="AATableTitile"/>
              <w:jc w:val="center"/>
              <w:rPr>
                <w:rFonts w:asciiTheme="majorBidi" w:hAnsiTheme="majorBidi"/>
                <w:sz w:val="24"/>
                <w:szCs w:val="24"/>
              </w:rPr>
            </w:pPr>
            <w:r w:rsidRPr="00153087">
              <w:rPr>
                <w:rFonts w:asciiTheme="majorBidi" w:hAnsiTheme="majorBidi"/>
                <w:sz w:val="24"/>
                <w:szCs w:val="24"/>
              </w:rPr>
              <w:t>4</w:t>
            </w:r>
          </w:p>
        </w:tc>
        <w:tc>
          <w:tcPr>
            <w:tcW w:w="630" w:type="dxa"/>
          </w:tcPr>
          <w:p w14:paraId="70BE11A0" w14:textId="200D58F0" w:rsidR="00BF723F" w:rsidRPr="00153087" w:rsidRDefault="00BF723F" w:rsidP="00BF723F">
            <w:pPr>
              <w:pStyle w:val="AATableTitile"/>
              <w:jc w:val="center"/>
              <w:rPr>
                <w:rFonts w:asciiTheme="majorBidi" w:hAnsiTheme="majorBidi"/>
                <w:sz w:val="24"/>
                <w:szCs w:val="24"/>
              </w:rPr>
            </w:pPr>
            <w:r w:rsidRPr="00153087">
              <w:rPr>
                <w:rFonts w:asciiTheme="majorBidi" w:hAnsiTheme="majorBidi"/>
                <w:sz w:val="24"/>
                <w:szCs w:val="24"/>
              </w:rPr>
              <w:t>5</w:t>
            </w:r>
          </w:p>
        </w:tc>
        <w:tc>
          <w:tcPr>
            <w:tcW w:w="2430" w:type="dxa"/>
          </w:tcPr>
          <w:p w14:paraId="46B71100" w14:textId="3B19AEF4" w:rsidR="00BF723F" w:rsidRPr="00153087" w:rsidRDefault="00BF723F" w:rsidP="00BF723F">
            <w:pPr>
              <w:pStyle w:val="AATableTitile"/>
              <w:jc w:val="center"/>
              <w:rPr>
                <w:rFonts w:asciiTheme="majorBidi" w:hAnsiTheme="majorBidi"/>
                <w:sz w:val="24"/>
                <w:szCs w:val="24"/>
              </w:rPr>
            </w:pPr>
            <w:r w:rsidRPr="00153087">
              <w:rPr>
                <w:rFonts w:asciiTheme="majorBidi" w:hAnsiTheme="majorBidi"/>
                <w:sz w:val="24"/>
                <w:szCs w:val="24"/>
              </w:rPr>
              <w:t>6</w:t>
            </w:r>
          </w:p>
        </w:tc>
      </w:tr>
      <w:tr w:rsidR="002E1FB4" w:rsidRPr="00153087" w14:paraId="2B522D75" w14:textId="77777777" w:rsidTr="00BF723F">
        <w:trPr>
          <w:cantSplit/>
          <w:trHeight w:val="1134"/>
        </w:trPr>
        <w:tc>
          <w:tcPr>
            <w:tcW w:w="535" w:type="dxa"/>
            <w:textDirection w:val="btLr"/>
            <w:hideMark/>
          </w:tcPr>
          <w:p w14:paraId="66A1F1A2" w14:textId="77777777" w:rsidR="002E1FB4" w:rsidRPr="00153087" w:rsidRDefault="002E1FB4" w:rsidP="00293E56">
            <w:pPr>
              <w:pStyle w:val="AATableTitile"/>
              <w:ind w:left="113" w:right="113"/>
              <w:jc w:val="left"/>
              <w:rPr>
                <w:rFonts w:asciiTheme="majorBidi" w:hAnsiTheme="majorBidi"/>
                <w:sz w:val="24"/>
                <w:szCs w:val="24"/>
              </w:rPr>
            </w:pPr>
            <w:r w:rsidRPr="00153087">
              <w:rPr>
                <w:rFonts w:asciiTheme="majorBidi" w:hAnsiTheme="majorBidi"/>
                <w:sz w:val="24"/>
                <w:szCs w:val="24"/>
              </w:rPr>
              <w:t>Week 1</w:t>
            </w:r>
          </w:p>
        </w:tc>
        <w:tc>
          <w:tcPr>
            <w:tcW w:w="1620" w:type="dxa"/>
            <w:hideMark/>
          </w:tcPr>
          <w:p w14:paraId="6DBFB123" w14:textId="5DD16C16" w:rsidR="002E1FB4" w:rsidRPr="00153087" w:rsidRDefault="00D52486" w:rsidP="00293E56">
            <w:pPr>
              <w:pStyle w:val="AATableTitile"/>
              <w:jc w:val="left"/>
              <w:rPr>
                <w:rFonts w:asciiTheme="majorBidi" w:hAnsiTheme="majorBidi"/>
                <w:sz w:val="24"/>
                <w:szCs w:val="24"/>
              </w:rPr>
            </w:pPr>
            <w:r w:rsidRPr="00153087">
              <w:rPr>
                <w:rFonts w:asciiTheme="majorBidi" w:hAnsiTheme="majorBidi"/>
                <w:sz w:val="24"/>
                <w:szCs w:val="24"/>
              </w:rPr>
              <w:t>Orientation &amp; diagnostic familiarization</w:t>
            </w:r>
          </w:p>
        </w:tc>
        <w:tc>
          <w:tcPr>
            <w:tcW w:w="1800" w:type="dxa"/>
            <w:hideMark/>
          </w:tcPr>
          <w:p w14:paraId="6DFB6B05"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Baseline assessment of digital readiness and attitudes</w:t>
            </w:r>
          </w:p>
        </w:tc>
        <w:tc>
          <w:tcPr>
            <w:tcW w:w="2610" w:type="dxa"/>
            <w:hideMark/>
          </w:tcPr>
          <w:p w14:paraId="6145A0D1" w14:textId="4171E32E"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group discussion, identification of digital habits and confidence levels</w:t>
            </w:r>
          </w:p>
        </w:tc>
        <w:tc>
          <w:tcPr>
            <w:tcW w:w="630" w:type="dxa"/>
            <w:hideMark/>
          </w:tcPr>
          <w:p w14:paraId="47375176"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P1</w:t>
            </w:r>
          </w:p>
        </w:tc>
        <w:tc>
          <w:tcPr>
            <w:tcW w:w="2430" w:type="dxa"/>
            <w:hideMark/>
          </w:tcPr>
          <w:p w14:paraId="303CE60C"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Mapping students’ initial digital literacy, confidence, and readiness</w:t>
            </w:r>
          </w:p>
        </w:tc>
      </w:tr>
      <w:tr w:rsidR="002E1FB4" w:rsidRPr="00153087" w14:paraId="26C76783" w14:textId="77777777" w:rsidTr="00BF723F">
        <w:trPr>
          <w:cantSplit/>
          <w:trHeight w:val="1134"/>
        </w:trPr>
        <w:tc>
          <w:tcPr>
            <w:tcW w:w="535" w:type="dxa"/>
            <w:textDirection w:val="btLr"/>
            <w:hideMark/>
          </w:tcPr>
          <w:p w14:paraId="0AA6A5D8" w14:textId="77777777" w:rsidR="002E1FB4" w:rsidRPr="00153087" w:rsidRDefault="002E1FB4" w:rsidP="00293E56">
            <w:pPr>
              <w:pStyle w:val="AATableTitile"/>
              <w:ind w:left="113" w:right="113"/>
              <w:jc w:val="left"/>
              <w:rPr>
                <w:rFonts w:asciiTheme="majorBidi" w:hAnsiTheme="majorBidi"/>
                <w:sz w:val="24"/>
                <w:szCs w:val="24"/>
              </w:rPr>
            </w:pPr>
            <w:r w:rsidRPr="00153087">
              <w:rPr>
                <w:rFonts w:asciiTheme="majorBidi" w:hAnsiTheme="majorBidi"/>
                <w:sz w:val="24"/>
                <w:szCs w:val="24"/>
              </w:rPr>
              <w:t>Week 2</w:t>
            </w:r>
          </w:p>
        </w:tc>
        <w:tc>
          <w:tcPr>
            <w:tcW w:w="1620" w:type="dxa"/>
            <w:hideMark/>
          </w:tcPr>
          <w:p w14:paraId="3634F5C2" w14:textId="3460A41F" w:rsidR="002E1FB4" w:rsidRPr="00153087" w:rsidRDefault="00D52486" w:rsidP="00293E56">
            <w:pPr>
              <w:pStyle w:val="AATableTitile"/>
              <w:jc w:val="left"/>
              <w:rPr>
                <w:rFonts w:asciiTheme="majorBidi" w:hAnsiTheme="majorBidi"/>
                <w:sz w:val="24"/>
                <w:szCs w:val="24"/>
              </w:rPr>
            </w:pPr>
            <w:r w:rsidRPr="00153087">
              <w:rPr>
                <w:rFonts w:asciiTheme="majorBidi" w:hAnsiTheme="majorBidi"/>
                <w:sz w:val="24"/>
                <w:szCs w:val="24"/>
              </w:rPr>
              <w:t>Orientation &amp; reflection</w:t>
            </w:r>
          </w:p>
        </w:tc>
        <w:tc>
          <w:tcPr>
            <w:tcW w:w="1800" w:type="dxa"/>
            <w:hideMark/>
          </w:tcPr>
          <w:p w14:paraId="28C4E659"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Exploring perceptions of digital art and technology</w:t>
            </w:r>
          </w:p>
        </w:tc>
        <w:tc>
          <w:tcPr>
            <w:tcW w:w="2610" w:type="dxa"/>
            <w:hideMark/>
          </w:tcPr>
          <w:p w14:paraId="24C5BA20"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Informal interviews, reflective group discussion on digital creativity and AI in art</w:t>
            </w:r>
          </w:p>
        </w:tc>
        <w:tc>
          <w:tcPr>
            <w:tcW w:w="630" w:type="dxa"/>
            <w:hideMark/>
          </w:tcPr>
          <w:p w14:paraId="508236A4"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P1</w:t>
            </w:r>
          </w:p>
        </w:tc>
        <w:tc>
          <w:tcPr>
            <w:tcW w:w="2430" w:type="dxa"/>
            <w:hideMark/>
          </w:tcPr>
          <w:p w14:paraId="2E770354"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Awareness of motivation, skepticism, and initial attitudes</w:t>
            </w:r>
          </w:p>
        </w:tc>
      </w:tr>
      <w:tr w:rsidR="002E1FB4" w:rsidRPr="00153087" w14:paraId="3E8D488D" w14:textId="77777777" w:rsidTr="00BF723F">
        <w:trPr>
          <w:cantSplit/>
          <w:trHeight w:val="1214"/>
        </w:trPr>
        <w:tc>
          <w:tcPr>
            <w:tcW w:w="535" w:type="dxa"/>
            <w:textDirection w:val="btLr"/>
            <w:hideMark/>
          </w:tcPr>
          <w:p w14:paraId="4ADAD6B2" w14:textId="77777777" w:rsidR="002E1FB4" w:rsidRPr="00153087" w:rsidRDefault="002E1FB4" w:rsidP="00293E56">
            <w:pPr>
              <w:pStyle w:val="AATableTitile"/>
              <w:ind w:left="113" w:right="113"/>
              <w:jc w:val="left"/>
              <w:rPr>
                <w:rFonts w:asciiTheme="majorBidi" w:hAnsiTheme="majorBidi"/>
                <w:sz w:val="24"/>
                <w:szCs w:val="24"/>
              </w:rPr>
            </w:pPr>
            <w:r w:rsidRPr="00153087">
              <w:rPr>
                <w:rFonts w:asciiTheme="majorBidi" w:hAnsiTheme="majorBidi"/>
                <w:sz w:val="24"/>
                <w:szCs w:val="24"/>
              </w:rPr>
              <w:t>Week 3</w:t>
            </w:r>
          </w:p>
        </w:tc>
        <w:tc>
          <w:tcPr>
            <w:tcW w:w="1620" w:type="dxa"/>
            <w:hideMark/>
          </w:tcPr>
          <w:p w14:paraId="486B36CB" w14:textId="5F573150" w:rsidR="002E1FB4" w:rsidRPr="00153087" w:rsidRDefault="00D52486" w:rsidP="00293E56">
            <w:pPr>
              <w:pStyle w:val="AATableTitile"/>
              <w:jc w:val="left"/>
              <w:rPr>
                <w:rFonts w:asciiTheme="majorBidi" w:hAnsiTheme="majorBidi"/>
                <w:sz w:val="24"/>
                <w:szCs w:val="24"/>
              </w:rPr>
            </w:pPr>
            <w:r w:rsidRPr="00153087">
              <w:rPr>
                <w:rFonts w:asciiTheme="majorBidi" w:hAnsiTheme="majorBidi"/>
                <w:sz w:val="24"/>
                <w:szCs w:val="24"/>
              </w:rPr>
              <w:t>Digital familiarization</w:t>
            </w:r>
          </w:p>
        </w:tc>
        <w:tc>
          <w:tcPr>
            <w:tcW w:w="1800" w:type="dxa"/>
            <w:hideMark/>
          </w:tcPr>
          <w:p w14:paraId="5421D233"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Introduction to core digital design tools</w:t>
            </w:r>
          </w:p>
        </w:tc>
        <w:tc>
          <w:tcPr>
            <w:tcW w:w="2610" w:type="dxa"/>
            <w:hideMark/>
          </w:tcPr>
          <w:p w14:paraId="3089E12B"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Photoshop, Illustrator basics, interface navigation, simple exercises</w:t>
            </w:r>
          </w:p>
        </w:tc>
        <w:tc>
          <w:tcPr>
            <w:tcW w:w="630" w:type="dxa"/>
            <w:hideMark/>
          </w:tcPr>
          <w:p w14:paraId="34900504"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P1–P2</w:t>
            </w:r>
          </w:p>
        </w:tc>
        <w:tc>
          <w:tcPr>
            <w:tcW w:w="2430" w:type="dxa"/>
            <w:hideMark/>
          </w:tcPr>
          <w:p w14:paraId="141D2E7E"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Initial technical skill development</w:t>
            </w:r>
          </w:p>
        </w:tc>
      </w:tr>
      <w:tr w:rsidR="002E1FB4" w:rsidRPr="00153087" w14:paraId="6945049C" w14:textId="77777777" w:rsidTr="00BF723F">
        <w:trPr>
          <w:cantSplit/>
          <w:trHeight w:val="1241"/>
        </w:trPr>
        <w:tc>
          <w:tcPr>
            <w:tcW w:w="535" w:type="dxa"/>
            <w:textDirection w:val="btLr"/>
            <w:hideMark/>
          </w:tcPr>
          <w:p w14:paraId="4D252C94" w14:textId="77777777" w:rsidR="002E1FB4" w:rsidRPr="00153087" w:rsidRDefault="002E1FB4" w:rsidP="00293E56">
            <w:pPr>
              <w:pStyle w:val="AATableTitile"/>
              <w:ind w:left="113" w:right="113"/>
              <w:jc w:val="left"/>
              <w:rPr>
                <w:rFonts w:asciiTheme="majorBidi" w:hAnsiTheme="majorBidi"/>
                <w:sz w:val="24"/>
                <w:szCs w:val="24"/>
              </w:rPr>
            </w:pPr>
            <w:r w:rsidRPr="00153087">
              <w:rPr>
                <w:rFonts w:asciiTheme="majorBidi" w:hAnsiTheme="majorBidi"/>
                <w:sz w:val="24"/>
                <w:szCs w:val="24"/>
              </w:rPr>
              <w:t>Week 4</w:t>
            </w:r>
          </w:p>
        </w:tc>
        <w:tc>
          <w:tcPr>
            <w:tcW w:w="1620" w:type="dxa"/>
            <w:hideMark/>
          </w:tcPr>
          <w:p w14:paraId="262BFE10" w14:textId="6EA6CF0D" w:rsidR="002E1FB4" w:rsidRPr="00153087" w:rsidRDefault="00D52486" w:rsidP="00293E56">
            <w:pPr>
              <w:pStyle w:val="AATableTitile"/>
              <w:jc w:val="left"/>
              <w:rPr>
                <w:rFonts w:asciiTheme="majorBidi" w:hAnsiTheme="majorBidi"/>
                <w:sz w:val="24"/>
                <w:szCs w:val="24"/>
              </w:rPr>
            </w:pPr>
            <w:r w:rsidRPr="00153087">
              <w:rPr>
                <w:rFonts w:asciiTheme="majorBidi" w:hAnsiTheme="majorBidi"/>
                <w:sz w:val="24"/>
                <w:szCs w:val="24"/>
              </w:rPr>
              <w:t>Digital familiarization &amp; expansion</w:t>
            </w:r>
          </w:p>
        </w:tc>
        <w:tc>
          <w:tcPr>
            <w:tcW w:w="1800" w:type="dxa"/>
            <w:hideMark/>
          </w:tcPr>
          <w:p w14:paraId="00BE6C8E"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Exposure to advanced digital tools</w:t>
            </w:r>
          </w:p>
        </w:tc>
        <w:tc>
          <w:tcPr>
            <w:tcW w:w="2610" w:type="dxa"/>
            <w:hideMark/>
          </w:tcPr>
          <w:p w14:paraId="245734AA"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AI tools (image generation), animation platforms, QR-based sharing, digital galleries</w:t>
            </w:r>
          </w:p>
        </w:tc>
        <w:tc>
          <w:tcPr>
            <w:tcW w:w="630" w:type="dxa"/>
            <w:hideMark/>
          </w:tcPr>
          <w:p w14:paraId="408C36A0"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P1–P2–P3</w:t>
            </w:r>
          </w:p>
        </w:tc>
        <w:tc>
          <w:tcPr>
            <w:tcW w:w="2430" w:type="dxa"/>
            <w:hideMark/>
          </w:tcPr>
          <w:p w14:paraId="5E18676F"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Increased curiosity and exploratory interaction</w:t>
            </w:r>
          </w:p>
        </w:tc>
      </w:tr>
      <w:tr w:rsidR="002E1FB4" w:rsidRPr="00153087" w14:paraId="4D49E0D5" w14:textId="77777777" w:rsidTr="00BF723F">
        <w:trPr>
          <w:cantSplit/>
          <w:trHeight w:val="1169"/>
        </w:trPr>
        <w:tc>
          <w:tcPr>
            <w:tcW w:w="535" w:type="dxa"/>
            <w:tcBorders>
              <w:bottom w:val="single" w:sz="4" w:space="0" w:color="auto"/>
            </w:tcBorders>
            <w:textDirection w:val="btLr"/>
            <w:hideMark/>
          </w:tcPr>
          <w:p w14:paraId="17CEB51B" w14:textId="77777777" w:rsidR="002E1FB4" w:rsidRPr="00153087" w:rsidRDefault="002E1FB4" w:rsidP="00293E56">
            <w:pPr>
              <w:pStyle w:val="AATableTitile"/>
              <w:ind w:left="113" w:right="113"/>
              <w:jc w:val="left"/>
              <w:rPr>
                <w:rFonts w:asciiTheme="majorBidi" w:hAnsiTheme="majorBidi"/>
                <w:sz w:val="24"/>
                <w:szCs w:val="24"/>
              </w:rPr>
            </w:pPr>
            <w:r w:rsidRPr="00153087">
              <w:rPr>
                <w:rFonts w:asciiTheme="majorBidi" w:hAnsiTheme="majorBidi"/>
                <w:sz w:val="24"/>
                <w:szCs w:val="24"/>
              </w:rPr>
              <w:t>Week 5</w:t>
            </w:r>
          </w:p>
        </w:tc>
        <w:tc>
          <w:tcPr>
            <w:tcW w:w="1620" w:type="dxa"/>
            <w:tcBorders>
              <w:bottom w:val="single" w:sz="4" w:space="0" w:color="auto"/>
            </w:tcBorders>
            <w:hideMark/>
          </w:tcPr>
          <w:p w14:paraId="70069DE1" w14:textId="1D19EC18" w:rsidR="002E1FB4" w:rsidRPr="00153087" w:rsidRDefault="00D52486" w:rsidP="00293E56">
            <w:pPr>
              <w:pStyle w:val="AATableTitile"/>
              <w:jc w:val="left"/>
              <w:rPr>
                <w:rFonts w:asciiTheme="majorBidi" w:hAnsiTheme="majorBidi"/>
                <w:sz w:val="24"/>
                <w:szCs w:val="24"/>
              </w:rPr>
            </w:pPr>
            <w:r w:rsidRPr="00153087">
              <w:rPr>
                <w:rFonts w:asciiTheme="majorBidi" w:hAnsiTheme="majorBidi"/>
                <w:sz w:val="24"/>
                <w:szCs w:val="24"/>
              </w:rPr>
              <w:t>Guided exploration &amp; ai training</w:t>
            </w:r>
          </w:p>
        </w:tc>
        <w:tc>
          <w:tcPr>
            <w:tcW w:w="1800" w:type="dxa"/>
            <w:tcBorders>
              <w:bottom w:val="single" w:sz="4" w:space="0" w:color="auto"/>
            </w:tcBorders>
            <w:hideMark/>
          </w:tcPr>
          <w:p w14:paraId="48E3AF1C"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Structured experimentation and prompt-based creativity</w:t>
            </w:r>
          </w:p>
        </w:tc>
        <w:tc>
          <w:tcPr>
            <w:tcW w:w="2610" w:type="dxa"/>
            <w:tcBorders>
              <w:bottom w:val="single" w:sz="4" w:space="0" w:color="auto"/>
            </w:tcBorders>
            <w:hideMark/>
          </w:tcPr>
          <w:p w14:paraId="61C18E13"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AI prompt exercises, idea generation tasks, visual brainstorming, instructor guidance</w:t>
            </w:r>
          </w:p>
        </w:tc>
        <w:tc>
          <w:tcPr>
            <w:tcW w:w="630" w:type="dxa"/>
            <w:tcBorders>
              <w:bottom w:val="single" w:sz="4" w:space="0" w:color="auto"/>
            </w:tcBorders>
            <w:hideMark/>
          </w:tcPr>
          <w:p w14:paraId="597464FD"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P2</w:t>
            </w:r>
          </w:p>
        </w:tc>
        <w:tc>
          <w:tcPr>
            <w:tcW w:w="2430" w:type="dxa"/>
            <w:tcBorders>
              <w:bottom w:val="single" w:sz="4" w:space="0" w:color="auto"/>
            </w:tcBorders>
            <w:hideMark/>
          </w:tcPr>
          <w:p w14:paraId="615321F0"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Development of AI-assisted creative thinking and trial-and-error learning</w:t>
            </w:r>
          </w:p>
        </w:tc>
      </w:tr>
      <w:tr w:rsidR="002E1FB4" w:rsidRPr="00153087" w14:paraId="35BD18E2" w14:textId="77777777" w:rsidTr="00BF723F">
        <w:trPr>
          <w:cantSplit/>
          <w:trHeight w:val="1134"/>
        </w:trPr>
        <w:tc>
          <w:tcPr>
            <w:tcW w:w="535" w:type="dxa"/>
            <w:tcBorders>
              <w:bottom w:val="nil"/>
            </w:tcBorders>
            <w:textDirection w:val="btLr"/>
            <w:hideMark/>
          </w:tcPr>
          <w:p w14:paraId="264333C2" w14:textId="77777777" w:rsidR="002E1FB4" w:rsidRPr="00153087" w:rsidRDefault="002E1FB4" w:rsidP="00293E56">
            <w:pPr>
              <w:pStyle w:val="AATableTitile"/>
              <w:ind w:left="113" w:right="113"/>
              <w:jc w:val="left"/>
              <w:rPr>
                <w:rFonts w:asciiTheme="majorBidi" w:hAnsiTheme="majorBidi"/>
                <w:sz w:val="24"/>
                <w:szCs w:val="24"/>
              </w:rPr>
            </w:pPr>
            <w:r w:rsidRPr="00153087">
              <w:rPr>
                <w:rFonts w:asciiTheme="majorBidi" w:hAnsiTheme="majorBidi"/>
                <w:sz w:val="24"/>
                <w:szCs w:val="24"/>
              </w:rPr>
              <w:t>Week 6</w:t>
            </w:r>
          </w:p>
        </w:tc>
        <w:tc>
          <w:tcPr>
            <w:tcW w:w="1620" w:type="dxa"/>
            <w:tcBorders>
              <w:bottom w:val="nil"/>
            </w:tcBorders>
            <w:hideMark/>
          </w:tcPr>
          <w:p w14:paraId="7B254DEC" w14:textId="6C7C50B8" w:rsidR="002E1FB4" w:rsidRPr="00153087" w:rsidRDefault="00D52486" w:rsidP="00293E56">
            <w:pPr>
              <w:pStyle w:val="AATableTitile"/>
              <w:jc w:val="left"/>
              <w:rPr>
                <w:rFonts w:asciiTheme="majorBidi" w:hAnsiTheme="majorBidi"/>
                <w:sz w:val="24"/>
                <w:szCs w:val="24"/>
              </w:rPr>
            </w:pPr>
            <w:r w:rsidRPr="00153087">
              <w:rPr>
                <w:rFonts w:asciiTheme="majorBidi" w:hAnsiTheme="majorBidi"/>
                <w:sz w:val="24"/>
                <w:szCs w:val="24"/>
              </w:rPr>
              <w:t>Project introduction (core task begins)</w:t>
            </w:r>
          </w:p>
        </w:tc>
        <w:tc>
          <w:tcPr>
            <w:tcW w:w="1800" w:type="dxa"/>
            <w:tcBorders>
              <w:bottom w:val="nil"/>
            </w:tcBorders>
            <w:hideMark/>
          </w:tcPr>
          <w:p w14:paraId="612B5CA1"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Introduction of creative assignment</w:t>
            </w:r>
          </w:p>
        </w:tc>
        <w:tc>
          <w:tcPr>
            <w:tcW w:w="2610" w:type="dxa"/>
            <w:tcBorders>
              <w:bottom w:val="nil"/>
            </w:tcBorders>
            <w:hideMark/>
          </w:tcPr>
          <w:p w14:paraId="578D7D1B"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Introduction of theme “A World Without War”, brainstorming, conceptual mapping</w:t>
            </w:r>
          </w:p>
        </w:tc>
        <w:tc>
          <w:tcPr>
            <w:tcW w:w="630" w:type="dxa"/>
            <w:tcBorders>
              <w:bottom w:val="nil"/>
            </w:tcBorders>
            <w:hideMark/>
          </w:tcPr>
          <w:p w14:paraId="6A054EDF"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P3–P4</w:t>
            </w:r>
          </w:p>
        </w:tc>
        <w:tc>
          <w:tcPr>
            <w:tcW w:w="2430" w:type="dxa"/>
            <w:tcBorders>
              <w:bottom w:val="nil"/>
            </w:tcBorders>
            <w:hideMark/>
          </w:tcPr>
          <w:p w14:paraId="68AFA796" w14:textId="77777777" w:rsidR="002E1FB4" w:rsidRPr="00153087" w:rsidRDefault="002E1FB4" w:rsidP="00293E56">
            <w:pPr>
              <w:pStyle w:val="AATableTitile"/>
              <w:jc w:val="left"/>
              <w:rPr>
                <w:rFonts w:asciiTheme="majorBidi" w:hAnsiTheme="majorBidi"/>
                <w:sz w:val="24"/>
                <w:szCs w:val="24"/>
              </w:rPr>
            </w:pPr>
            <w:r w:rsidRPr="00153087">
              <w:rPr>
                <w:rFonts w:asciiTheme="majorBidi" w:hAnsiTheme="majorBidi"/>
                <w:sz w:val="24"/>
                <w:szCs w:val="24"/>
              </w:rPr>
              <w:t>Expansion of ideas and conceptual openness</w:t>
            </w:r>
          </w:p>
        </w:tc>
      </w:tr>
    </w:tbl>
    <w:p w14:paraId="03F9BC53" w14:textId="2E5759C8" w:rsidR="00BF723F" w:rsidRPr="00153087" w:rsidRDefault="00BF723F" w:rsidP="00BF723F">
      <w:pPr>
        <w:spacing w:line="240" w:lineRule="auto"/>
        <w:rPr>
          <w:sz w:val="28"/>
          <w:szCs w:val="28"/>
        </w:rPr>
      </w:pPr>
      <w:r w:rsidRPr="00153087">
        <w:rPr>
          <w:sz w:val="28"/>
          <w:szCs w:val="28"/>
          <w:lang w:val="ru-RU"/>
        </w:rPr>
        <w:t xml:space="preserve">Table </w:t>
      </w:r>
      <w:r w:rsidRPr="00153087">
        <w:rPr>
          <w:sz w:val="28"/>
          <w:szCs w:val="28"/>
        </w:rPr>
        <w:t>21</w:t>
      </w:r>
      <w:r w:rsidRPr="00153087">
        <w:rPr>
          <w:sz w:val="28"/>
          <w:szCs w:val="28"/>
          <w:lang w:val="ru-RU"/>
        </w:rPr>
        <w:t xml:space="preserve"> (continued)</w:t>
      </w:r>
    </w:p>
    <w:p w14:paraId="5776D267" w14:textId="77777777" w:rsidR="000816D5" w:rsidRPr="00153087" w:rsidRDefault="000816D5" w:rsidP="00293E56">
      <w:pPr>
        <w:pStyle w:val="AAText"/>
        <w:ind w:firstLine="0"/>
      </w:pPr>
    </w:p>
    <w:tbl>
      <w:tblPr>
        <w:tblStyle w:val="TableGrid36"/>
        <w:tblW w:w="0" w:type="auto"/>
        <w:tblLayout w:type="fixed"/>
        <w:tblLook w:val="04A0" w:firstRow="1" w:lastRow="0" w:firstColumn="1" w:lastColumn="0" w:noHBand="0" w:noVBand="1"/>
      </w:tblPr>
      <w:tblGrid>
        <w:gridCol w:w="535"/>
        <w:gridCol w:w="1620"/>
        <w:gridCol w:w="1800"/>
        <w:gridCol w:w="2610"/>
        <w:gridCol w:w="630"/>
        <w:gridCol w:w="2430"/>
      </w:tblGrid>
      <w:tr w:rsidR="00BF723F" w:rsidRPr="00153087" w14:paraId="04DCDBED" w14:textId="77777777" w:rsidTr="00BF723F">
        <w:trPr>
          <w:cantSplit/>
          <w:trHeight w:val="305"/>
        </w:trPr>
        <w:tc>
          <w:tcPr>
            <w:tcW w:w="535" w:type="dxa"/>
            <w:tcBorders>
              <w:top w:val="single" w:sz="4" w:space="0" w:color="auto"/>
            </w:tcBorders>
          </w:tcPr>
          <w:p w14:paraId="7FE9E476" w14:textId="4C4F7956" w:rsidR="00BF723F" w:rsidRPr="00153087" w:rsidRDefault="00BF723F" w:rsidP="00BF723F">
            <w:pPr>
              <w:pStyle w:val="AATableTitile"/>
              <w:ind w:left="113" w:right="113"/>
              <w:jc w:val="center"/>
              <w:rPr>
                <w:rFonts w:asciiTheme="majorBidi" w:hAnsiTheme="majorBidi"/>
                <w:sz w:val="24"/>
                <w:szCs w:val="24"/>
              </w:rPr>
            </w:pPr>
            <w:r w:rsidRPr="00153087">
              <w:rPr>
                <w:rFonts w:asciiTheme="majorBidi" w:hAnsiTheme="majorBidi"/>
                <w:sz w:val="24"/>
                <w:szCs w:val="24"/>
              </w:rPr>
              <w:t>1</w:t>
            </w:r>
          </w:p>
        </w:tc>
        <w:tc>
          <w:tcPr>
            <w:tcW w:w="1620" w:type="dxa"/>
            <w:tcBorders>
              <w:top w:val="single" w:sz="4" w:space="0" w:color="auto"/>
            </w:tcBorders>
          </w:tcPr>
          <w:p w14:paraId="4AEE865E" w14:textId="1FEEBB13" w:rsidR="00BF723F" w:rsidRPr="00153087" w:rsidRDefault="00BF723F" w:rsidP="00BF723F">
            <w:pPr>
              <w:pStyle w:val="AATableTitile"/>
              <w:jc w:val="center"/>
              <w:rPr>
                <w:rFonts w:asciiTheme="majorBidi" w:hAnsiTheme="majorBidi"/>
                <w:sz w:val="24"/>
                <w:szCs w:val="24"/>
              </w:rPr>
            </w:pPr>
            <w:r w:rsidRPr="00153087">
              <w:rPr>
                <w:rFonts w:asciiTheme="majorBidi" w:hAnsiTheme="majorBidi"/>
                <w:sz w:val="24"/>
                <w:szCs w:val="24"/>
              </w:rPr>
              <w:t>2</w:t>
            </w:r>
          </w:p>
        </w:tc>
        <w:tc>
          <w:tcPr>
            <w:tcW w:w="1800" w:type="dxa"/>
            <w:tcBorders>
              <w:top w:val="single" w:sz="4" w:space="0" w:color="auto"/>
            </w:tcBorders>
          </w:tcPr>
          <w:p w14:paraId="3BA59599" w14:textId="248B91C9" w:rsidR="00BF723F" w:rsidRPr="00153087" w:rsidRDefault="00BF723F" w:rsidP="00BF723F">
            <w:pPr>
              <w:pStyle w:val="AATableTitile"/>
              <w:jc w:val="center"/>
              <w:rPr>
                <w:rFonts w:asciiTheme="majorBidi" w:hAnsiTheme="majorBidi"/>
                <w:sz w:val="24"/>
                <w:szCs w:val="24"/>
              </w:rPr>
            </w:pPr>
            <w:r w:rsidRPr="00153087">
              <w:rPr>
                <w:rFonts w:asciiTheme="majorBidi" w:hAnsiTheme="majorBidi"/>
                <w:sz w:val="24"/>
                <w:szCs w:val="24"/>
              </w:rPr>
              <w:t>3</w:t>
            </w:r>
          </w:p>
        </w:tc>
        <w:tc>
          <w:tcPr>
            <w:tcW w:w="2610" w:type="dxa"/>
            <w:tcBorders>
              <w:top w:val="single" w:sz="4" w:space="0" w:color="auto"/>
            </w:tcBorders>
          </w:tcPr>
          <w:p w14:paraId="5A68D311" w14:textId="1964833F" w:rsidR="00BF723F" w:rsidRPr="00153087" w:rsidRDefault="00BF723F" w:rsidP="00BF723F">
            <w:pPr>
              <w:pStyle w:val="AATableTitile"/>
              <w:jc w:val="center"/>
              <w:rPr>
                <w:rFonts w:asciiTheme="majorBidi" w:hAnsiTheme="majorBidi"/>
                <w:sz w:val="24"/>
                <w:szCs w:val="24"/>
              </w:rPr>
            </w:pPr>
            <w:r w:rsidRPr="00153087">
              <w:rPr>
                <w:rFonts w:asciiTheme="majorBidi" w:hAnsiTheme="majorBidi"/>
                <w:sz w:val="24"/>
                <w:szCs w:val="24"/>
              </w:rPr>
              <w:t>4</w:t>
            </w:r>
          </w:p>
        </w:tc>
        <w:tc>
          <w:tcPr>
            <w:tcW w:w="630" w:type="dxa"/>
            <w:tcBorders>
              <w:top w:val="single" w:sz="4" w:space="0" w:color="auto"/>
            </w:tcBorders>
          </w:tcPr>
          <w:p w14:paraId="02760DC5" w14:textId="400BB658" w:rsidR="00BF723F" w:rsidRPr="00153087" w:rsidRDefault="00BF723F" w:rsidP="00BF723F">
            <w:pPr>
              <w:pStyle w:val="AATableTitile"/>
              <w:jc w:val="center"/>
              <w:rPr>
                <w:rFonts w:asciiTheme="majorBidi" w:hAnsiTheme="majorBidi"/>
                <w:sz w:val="24"/>
                <w:szCs w:val="24"/>
              </w:rPr>
            </w:pPr>
            <w:r w:rsidRPr="00153087">
              <w:rPr>
                <w:rFonts w:asciiTheme="majorBidi" w:hAnsiTheme="majorBidi"/>
                <w:sz w:val="24"/>
                <w:szCs w:val="24"/>
              </w:rPr>
              <w:t>5</w:t>
            </w:r>
          </w:p>
        </w:tc>
        <w:tc>
          <w:tcPr>
            <w:tcW w:w="2430" w:type="dxa"/>
            <w:tcBorders>
              <w:top w:val="single" w:sz="4" w:space="0" w:color="auto"/>
            </w:tcBorders>
          </w:tcPr>
          <w:p w14:paraId="05FAE2D6" w14:textId="1C5F1920" w:rsidR="00BF723F" w:rsidRPr="00153087" w:rsidRDefault="00BF723F" w:rsidP="00BF723F">
            <w:pPr>
              <w:pStyle w:val="AATableTitile"/>
              <w:jc w:val="center"/>
              <w:rPr>
                <w:rFonts w:asciiTheme="majorBidi" w:hAnsiTheme="majorBidi"/>
                <w:sz w:val="24"/>
                <w:szCs w:val="24"/>
              </w:rPr>
            </w:pPr>
            <w:r w:rsidRPr="00153087">
              <w:rPr>
                <w:rFonts w:asciiTheme="majorBidi" w:hAnsiTheme="majorBidi"/>
                <w:sz w:val="24"/>
                <w:szCs w:val="24"/>
              </w:rPr>
              <w:t>6</w:t>
            </w:r>
          </w:p>
        </w:tc>
      </w:tr>
      <w:tr w:rsidR="00BF723F" w:rsidRPr="00153087" w14:paraId="1888819C" w14:textId="77777777" w:rsidTr="00BF723F">
        <w:trPr>
          <w:cantSplit/>
          <w:trHeight w:val="1134"/>
        </w:trPr>
        <w:tc>
          <w:tcPr>
            <w:tcW w:w="535" w:type="dxa"/>
            <w:tcBorders>
              <w:top w:val="single" w:sz="4" w:space="0" w:color="auto"/>
            </w:tcBorders>
            <w:textDirection w:val="btLr"/>
            <w:hideMark/>
          </w:tcPr>
          <w:p w14:paraId="73AC1F7B" w14:textId="77777777" w:rsidR="00BF723F" w:rsidRPr="00153087" w:rsidRDefault="00BF723F" w:rsidP="00DD0631">
            <w:pPr>
              <w:pStyle w:val="AATableTitile"/>
              <w:ind w:left="113" w:right="113"/>
              <w:jc w:val="left"/>
              <w:rPr>
                <w:rFonts w:asciiTheme="majorBidi" w:hAnsiTheme="majorBidi"/>
                <w:sz w:val="24"/>
                <w:szCs w:val="24"/>
              </w:rPr>
            </w:pPr>
            <w:r w:rsidRPr="00153087">
              <w:rPr>
                <w:rFonts w:asciiTheme="majorBidi" w:hAnsiTheme="majorBidi"/>
                <w:sz w:val="24"/>
                <w:szCs w:val="24"/>
              </w:rPr>
              <w:t>Week 7</w:t>
            </w:r>
          </w:p>
        </w:tc>
        <w:tc>
          <w:tcPr>
            <w:tcW w:w="1620" w:type="dxa"/>
            <w:tcBorders>
              <w:top w:val="single" w:sz="4" w:space="0" w:color="auto"/>
            </w:tcBorders>
            <w:hideMark/>
          </w:tcPr>
          <w:p w14:paraId="2D40A034" w14:textId="76252C7C" w:rsidR="00BF723F" w:rsidRPr="00153087" w:rsidRDefault="00D52486" w:rsidP="00DD0631">
            <w:pPr>
              <w:pStyle w:val="AATableTitile"/>
              <w:jc w:val="left"/>
              <w:rPr>
                <w:rFonts w:asciiTheme="majorBidi" w:hAnsiTheme="majorBidi"/>
                <w:sz w:val="24"/>
                <w:szCs w:val="24"/>
              </w:rPr>
            </w:pPr>
            <w:r w:rsidRPr="00153087">
              <w:rPr>
                <w:rFonts w:asciiTheme="majorBidi" w:hAnsiTheme="majorBidi"/>
                <w:sz w:val="24"/>
                <w:szCs w:val="24"/>
              </w:rPr>
              <w:t>Creative experimentation</w:t>
            </w:r>
          </w:p>
        </w:tc>
        <w:tc>
          <w:tcPr>
            <w:tcW w:w="1800" w:type="dxa"/>
            <w:tcBorders>
              <w:top w:val="single" w:sz="4" w:space="0" w:color="auto"/>
            </w:tcBorders>
            <w:hideMark/>
          </w:tcPr>
          <w:p w14:paraId="234EC1BC"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Early design development and hybrid practice</w:t>
            </w:r>
          </w:p>
        </w:tc>
        <w:tc>
          <w:tcPr>
            <w:tcW w:w="2610" w:type="dxa"/>
            <w:tcBorders>
              <w:top w:val="single" w:sz="4" w:space="0" w:color="auto"/>
            </w:tcBorders>
            <w:hideMark/>
          </w:tcPr>
          <w:p w14:paraId="1F6B10C8"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Initial poster sketches, AI-assisted ideation, analog-digital experimentation</w:t>
            </w:r>
          </w:p>
        </w:tc>
        <w:tc>
          <w:tcPr>
            <w:tcW w:w="630" w:type="dxa"/>
            <w:tcBorders>
              <w:top w:val="single" w:sz="4" w:space="0" w:color="auto"/>
            </w:tcBorders>
            <w:hideMark/>
          </w:tcPr>
          <w:p w14:paraId="696F8712"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P2–P3</w:t>
            </w:r>
          </w:p>
        </w:tc>
        <w:tc>
          <w:tcPr>
            <w:tcW w:w="2430" w:type="dxa"/>
            <w:tcBorders>
              <w:top w:val="single" w:sz="4" w:space="0" w:color="auto"/>
            </w:tcBorders>
            <w:hideMark/>
          </w:tcPr>
          <w:p w14:paraId="769DA324"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Beginning of individual creative styles and risk-taking</w:t>
            </w:r>
          </w:p>
        </w:tc>
      </w:tr>
      <w:tr w:rsidR="00BF723F" w:rsidRPr="00153087" w14:paraId="4AA77ED7" w14:textId="77777777" w:rsidTr="00DD0631">
        <w:trPr>
          <w:cantSplit/>
          <w:trHeight w:val="1134"/>
        </w:trPr>
        <w:tc>
          <w:tcPr>
            <w:tcW w:w="535" w:type="dxa"/>
            <w:textDirection w:val="btLr"/>
            <w:hideMark/>
          </w:tcPr>
          <w:p w14:paraId="47E0F5F1" w14:textId="77777777" w:rsidR="00BF723F" w:rsidRPr="00153087" w:rsidRDefault="00BF723F" w:rsidP="00DD0631">
            <w:pPr>
              <w:pStyle w:val="AATableTitile"/>
              <w:ind w:left="113" w:right="113"/>
              <w:jc w:val="left"/>
              <w:rPr>
                <w:rFonts w:asciiTheme="majorBidi" w:hAnsiTheme="majorBidi"/>
                <w:sz w:val="24"/>
                <w:szCs w:val="24"/>
              </w:rPr>
            </w:pPr>
            <w:r w:rsidRPr="00153087">
              <w:rPr>
                <w:rFonts w:asciiTheme="majorBidi" w:hAnsiTheme="majorBidi"/>
                <w:sz w:val="24"/>
                <w:szCs w:val="24"/>
              </w:rPr>
              <w:t>Week 8</w:t>
            </w:r>
          </w:p>
        </w:tc>
        <w:tc>
          <w:tcPr>
            <w:tcW w:w="1620" w:type="dxa"/>
            <w:hideMark/>
          </w:tcPr>
          <w:p w14:paraId="1C480834" w14:textId="2E4D9684" w:rsidR="00BF723F" w:rsidRPr="00153087" w:rsidRDefault="00D52486" w:rsidP="00DD0631">
            <w:pPr>
              <w:pStyle w:val="AATableTitile"/>
              <w:jc w:val="left"/>
              <w:rPr>
                <w:rFonts w:asciiTheme="majorBidi" w:hAnsiTheme="majorBidi"/>
                <w:sz w:val="24"/>
                <w:szCs w:val="24"/>
              </w:rPr>
            </w:pPr>
            <w:r w:rsidRPr="00153087">
              <w:rPr>
                <w:rFonts w:asciiTheme="majorBidi" w:hAnsiTheme="majorBidi"/>
                <w:sz w:val="24"/>
                <w:szCs w:val="24"/>
              </w:rPr>
              <w:t>Development phase i</w:t>
            </w:r>
          </w:p>
        </w:tc>
        <w:tc>
          <w:tcPr>
            <w:tcW w:w="1800" w:type="dxa"/>
            <w:hideMark/>
          </w:tcPr>
          <w:p w14:paraId="126F6AB7"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Digital poster construction</w:t>
            </w:r>
          </w:p>
        </w:tc>
        <w:tc>
          <w:tcPr>
            <w:tcW w:w="2610" w:type="dxa"/>
            <w:hideMark/>
          </w:tcPr>
          <w:p w14:paraId="575DAE51"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Photoshop/Illustrator production, layout structuring, typography practice</w:t>
            </w:r>
          </w:p>
        </w:tc>
        <w:tc>
          <w:tcPr>
            <w:tcW w:w="630" w:type="dxa"/>
            <w:hideMark/>
          </w:tcPr>
          <w:p w14:paraId="3FF55056"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P3–P4</w:t>
            </w:r>
          </w:p>
        </w:tc>
        <w:tc>
          <w:tcPr>
            <w:tcW w:w="2430" w:type="dxa"/>
            <w:hideMark/>
          </w:tcPr>
          <w:p w14:paraId="4117D732"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Improved composition and visual decision-making</w:t>
            </w:r>
          </w:p>
        </w:tc>
      </w:tr>
      <w:tr w:rsidR="00BF723F" w:rsidRPr="00153087" w14:paraId="1835C6A4" w14:textId="77777777" w:rsidTr="00DD0631">
        <w:trPr>
          <w:cantSplit/>
          <w:trHeight w:val="1134"/>
        </w:trPr>
        <w:tc>
          <w:tcPr>
            <w:tcW w:w="535" w:type="dxa"/>
            <w:textDirection w:val="btLr"/>
            <w:hideMark/>
          </w:tcPr>
          <w:p w14:paraId="16B9EA9B" w14:textId="77777777" w:rsidR="00BF723F" w:rsidRPr="00153087" w:rsidRDefault="00BF723F" w:rsidP="00DD0631">
            <w:pPr>
              <w:pStyle w:val="AATableTitile"/>
              <w:ind w:left="113" w:right="113"/>
              <w:jc w:val="left"/>
              <w:rPr>
                <w:rFonts w:asciiTheme="majorBidi" w:hAnsiTheme="majorBidi"/>
                <w:sz w:val="24"/>
                <w:szCs w:val="24"/>
              </w:rPr>
            </w:pPr>
            <w:r w:rsidRPr="00153087">
              <w:rPr>
                <w:rFonts w:asciiTheme="majorBidi" w:hAnsiTheme="majorBidi"/>
                <w:sz w:val="24"/>
                <w:szCs w:val="24"/>
              </w:rPr>
              <w:t>Week 9</w:t>
            </w:r>
          </w:p>
        </w:tc>
        <w:tc>
          <w:tcPr>
            <w:tcW w:w="1620" w:type="dxa"/>
            <w:hideMark/>
          </w:tcPr>
          <w:p w14:paraId="7569F061" w14:textId="58473AEE" w:rsidR="00BF723F" w:rsidRPr="00153087" w:rsidRDefault="00D52486" w:rsidP="00DD0631">
            <w:pPr>
              <w:pStyle w:val="AATableTitile"/>
              <w:jc w:val="left"/>
              <w:rPr>
                <w:rFonts w:asciiTheme="majorBidi" w:hAnsiTheme="majorBidi"/>
                <w:sz w:val="24"/>
                <w:szCs w:val="24"/>
              </w:rPr>
            </w:pPr>
            <w:r w:rsidRPr="00153087">
              <w:rPr>
                <w:rFonts w:asciiTheme="majorBidi" w:hAnsiTheme="majorBidi"/>
                <w:sz w:val="24"/>
                <w:szCs w:val="24"/>
              </w:rPr>
              <w:t>Development phase ii</w:t>
            </w:r>
          </w:p>
        </w:tc>
        <w:tc>
          <w:tcPr>
            <w:tcW w:w="1800" w:type="dxa"/>
            <w:hideMark/>
          </w:tcPr>
          <w:p w14:paraId="7C37C2A7"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Iterative improvement and feedback integration</w:t>
            </w:r>
          </w:p>
        </w:tc>
        <w:tc>
          <w:tcPr>
            <w:tcW w:w="2610" w:type="dxa"/>
            <w:hideMark/>
          </w:tcPr>
          <w:p w14:paraId="023385F8"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Peer feedback sessions, instructor critique, redesign cycles</w:t>
            </w:r>
          </w:p>
        </w:tc>
        <w:tc>
          <w:tcPr>
            <w:tcW w:w="630" w:type="dxa"/>
            <w:hideMark/>
          </w:tcPr>
          <w:p w14:paraId="0DA733F8"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P3–P4</w:t>
            </w:r>
          </w:p>
        </w:tc>
        <w:tc>
          <w:tcPr>
            <w:tcW w:w="2430" w:type="dxa"/>
            <w:hideMark/>
          </w:tcPr>
          <w:p w14:paraId="62815F66"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Enhanced reflection and adaptive learning</w:t>
            </w:r>
          </w:p>
        </w:tc>
      </w:tr>
      <w:tr w:rsidR="00BF723F" w:rsidRPr="00153087" w14:paraId="2916F3CB" w14:textId="77777777" w:rsidTr="00DD0631">
        <w:trPr>
          <w:cantSplit/>
          <w:trHeight w:val="1134"/>
        </w:trPr>
        <w:tc>
          <w:tcPr>
            <w:tcW w:w="535" w:type="dxa"/>
            <w:textDirection w:val="btLr"/>
            <w:hideMark/>
          </w:tcPr>
          <w:p w14:paraId="62123B59" w14:textId="77777777" w:rsidR="00BF723F" w:rsidRPr="00153087" w:rsidRDefault="00BF723F" w:rsidP="00DD0631">
            <w:pPr>
              <w:pStyle w:val="AATableTitile"/>
              <w:ind w:left="113" w:right="113"/>
              <w:jc w:val="left"/>
              <w:rPr>
                <w:rFonts w:asciiTheme="majorBidi" w:hAnsiTheme="majorBidi"/>
                <w:sz w:val="24"/>
                <w:szCs w:val="24"/>
              </w:rPr>
            </w:pPr>
            <w:r w:rsidRPr="00153087">
              <w:rPr>
                <w:rFonts w:asciiTheme="majorBidi" w:hAnsiTheme="majorBidi"/>
                <w:sz w:val="24"/>
                <w:szCs w:val="24"/>
              </w:rPr>
              <w:t>Week 10</w:t>
            </w:r>
          </w:p>
        </w:tc>
        <w:tc>
          <w:tcPr>
            <w:tcW w:w="1620" w:type="dxa"/>
            <w:hideMark/>
          </w:tcPr>
          <w:p w14:paraId="707BA0E4" w14:textId="5B2018DE" w:rsidR="00BF723F" w:rsidRPr="00153087" w:rsidRDefault="00D52486" w:rsidP="00DD0631">
            <w:pPr>
              <w:pStyle w:val="AATableTitile"/>
              <w:jc w:val="left"/>
              <w:rPr>
                <w:rFonts w:asciiTheme="majorBidi" w:hAnsiTheme="majorBidi"/>
                <w:sz w:val="24"/>
                <w:szCs w:val="24"/>
              </w:rPr>
            </w:pPr>
            <w:r w:rsidRPr="00153087">
              <w:rPr>
                <w:rFonts w:asciiTheme="majorBidi" w:hAnsiTheme="majorBidi"/>
                <w:sz w:val="24"/>
                <w:szCs w:val="24"/>
              </w:rPr>
              <w:t>Development phase iii</w:t>
            </w:r>
          </w:p>
        </w:tc>
        <w:tc>
          <w:tcPr>
            <w:tcW w:w="1800" w:type="dxa"/>
            <w:hideMark/>
          </w:tcPr>
          <w:p w14:paraId="51D849AE"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Advanced creative refinement</w:t>
            </w:r>
          </w:p>
        </w:tc>
        <w:tc>
          <w:tcPr>
            <w:tcW w:w="2610" w:type="dxa"/>
            <w:hideMark/>
          </w:tcPr>
          <w:p w14:paraId="718F85FA"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Color harmony, composition enhancement, AI-assisted adjustments</w:t>
            </w:r>
          </w:p>
        </w:tc>
        <w:tc>
          <w:tcPr>
            <w:tcW w:w="630" w:type="dxa"/>
            <w:hideMark/>
          </w:tcPr>
          <w:p w14:paraId="2A13CBFF"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P3–P4</w:t>
            </w:r>
          </w:p>
        </w:tc>
        <w:tc>
          <w:tcPr>
            <w:tcW w:w="2430" w:type="dxa"/>
            <w:hideMark/>
          </w:tcPr>
          <w:p w14:paraId="5485B8FF"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Increased artistic confidence and precision</w:t>
            </w:r>
          </w:p>
        </w:tc>
      </w:tr>
      <w:tr w:rsidR="00BF723F" w:rsidRPr="00153087" w14:paraId="57CDE4CD" w14:textId="77777777" w:rsidTr="00DD0631">
        <w:trPr>
          <w:cantSplit/>
          <w:trHeight w:val="1134"/>
        </w:trPr>
        <w:tc>
          <w:tcPr>
            <w:tcW w:w="535" w:type="dxa"/>
            <w:textDirection w:val="btLr"/>
            <w:hideMark/>
          </w:tcPr>
          <w:p w14:paraId="70936E76" w14:textId="77777777" w:rsidR="00BF723F" w:rsidRPr="00153087" w:rsidRDefault="00BF723F" w:rsidP="00DD0631">
            <w:pPr>
              <w:pStyle w:val="AATableTitile"/>
              <w:ind w:left="113" w:right="113"/>
              <w:jc w:val="left"/>
              <w:rPr>
                <w:rFonts w:asciiTheme="majorBidi" w:hAnsiTheme="majorBidi"/>
                <w:sz w:val="24"/>
                <w:szCs w:val="24"/>
              </w:rPr>
            </w:pPr>
            <w:r w:rsidRPr="00153087">
              <w:rPr>
                <w:rFonts w:asciiTheme="majorBidi" w:hAnsiTheme="majorBidi"/>
                <w:sz w:val="24"/>
                <w:szCs w:val="24"/>
              </w:rPr>
              <w:t>Week 11</w:t>
            </w:r>
          </w:p>
        </w:tc>
        <w:tc>
          <w:tcPr>
            <w:tcW w:w="1620" w:type="dxa"/>
            <w:hideMark/>
          </w:tcPr>
          <w:p w14:paraId="63019C27" w14:textId="7B393451" w:rsidR="00BF723F" w:rsidRPr="00153087" w:rsidRDefault="00D52486" w:rsidP="00DD0631">
            <w:pPr>
              <w:pStyle w:val="AATableTitile"/>
              <w:jc w:val="left"/>
              <w:rPr>
                <w:rFonts w:asciiTheme="majorBidi" w:hAnsiTheme="majorBidi"/>
                <w:sz w:val="24"/>
                <w:szCs w:val="24"/>
              </w:rPr>
            </w:pPr>
            <w:r w:rsidRPr="00153087">
              <w:rPr>
                <w:rFonts w:asciiTheme="majorBidi" w:hAnsiTheme="majorBidi"/>
                <w:sz w:val="24"/>
                <w:szCs w:val="24"/>
              </w:rPr>
              <w:t>Integration phase</w:t>
            </w:r>
          </w:p>
        </w:tc>
        <w:tc>
          <w:tcPr>
            <w:tcW w:w="1800" w:type="dxa"/>
            <w:hideMark/>
          </w:tcPr>
          <w:p w14:paraId="4FD0649A"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Hybrid analog–digital production</w:t>
            </w:r>
          </w:p>
        </w:tc>
        <w:tc>
          <w:tcPr>
            <w:tcW w:w="2610" w:type="dxa"/>
            <w:hideMark/>
          </w:tcPr>
          <w:p w14:paraId="08B03905"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Combining hand-drawn sketches with digital editing, final refinements</w:t>
            </w:r>
          </w:p>
        </w:tc>
        <w:tc>
          <w:tcPr>
            <w:tcW w:w="630" w:type="dxa"/>
            <w:hideMark/>
          </w:tcPr>
          <w:p w14:paraId="6B883CD2"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P3–P4</w:t>
            </w:r>
          </w:p>
        </w:tc>
        <w:tc>
          <w:tcPr>
            <w:tcW w:w="2430" w:type="dxa"/>
            <w:hideMark/>
          </w:tcPr>
          <w:p w14:paraId="6492337B"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Strengthened personal artistic identity</w:t>
            </w:r>
          </w:p>
        </w:tc>
      </w:tr>
      <w:tr w:rsidR="00BF723F" w:rsidRPr="00153087" w14:paraId="4DB15FFE" w14:textId="77777777" w:rsidTr="00DD0631">
        <w:trPr>
          <w:cantSplit/>
          <w:trHeight w:val="1134"/>
        </w:trPr>
        <w:tc>
          <w:tcPr>
            <w:tcW w:w="535" w:type="dxa"/>
            <w:textDirection w:val="btLr"/>
            <w:hideMark/>
          </w:tcPr>
          <w:p w14:paraId="10CF74A0" w14:textId="77777777" w:rsidR="00BF723F" w:rsidRPr="00153087" w:rsidRDefault="00BF723F" w:rsidP="00DD0631">
            <w:pPr>
              <w:pStyle w:val="AATableTitile"/>
              <w:ind w:left="113" w:right="113"/>
              <w:jc w:val="left"/>
              <w:rPr>
                <w:rFonts w:asciiTheme="majorBidi" w:hAnsiTheme="majorBidi"/>
                <w:sz w:val="24"/>
                <w:szCs w:val="24"/>
              </w:rPr>
            </w:pPr>
            <w:r w:rsidRPr="00153087">
              <w:rPr>
                <w:rFonts w:asciiTheme="majorBidi" w:hAnsiTheme="majorBidi"/>
                <w:sz w:val="24"/>
                <w:szCs w:val="24"/>
              </w:rPr>
              <w:t>Week 12</w:t>
            </w:r>
          </w:p>
        </w:tc>
        <w:tc>
          <w:tcPr>
            <w:tcW w:w="1620" w:type="dxa"/>
            <w:hideMark/>
          </w:tcPr>
          <w:p w14:paraId="01B9E40A" w14:textId="7644F78B" w:rsidR="00BF723F" w:rsidRPr="00153087" w:rsidRDefault="00D52486" w:rsidP="00DD0631">
            <w:pPr>
              <w:pStyle w:val="AATableTitile"/>
              <w:jc w:val="left"/>
              <w:rPr>
                <w:rFonts w:asciiTheme="majorBidi" w:hAnsiTheme="majorBidi"/>
                <w:sz w:val="24"/>
                <w:szCs w:val="24"/>
              </w:rPr>
            </w:pPr>
            <w:r w:rsidRPr="00153087">
              <w:rPr>
                <w:rFonts w:asciiTheme="majorBidi" w:hAnsiTheme="majorBidi"/>
                <w:sz w:val="24"/>
                <w:szCs w:val="24"/>
              </w:rPr>
              <w:t>Final production &amp; presentation</w:t>
            </w:r>
          </w:p>
        </w:tc>
        <w:tc>
          <w:tcPr>
            <w:tcW w:w="1800" w:type="dxa"/>
            <w:hideMark/>
          </w:tcPr>
          <w:p w14:paraId="536DF2CD"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Completion of final creative outputs</w:t>
            </w:r>
          </w:p>
        </w:tc>
        <w:tc>
          <w:tcPr>
            <w:tcW w:w="2610" w:type="dxa"/>
            <w:hideMark/>
          </w:tcPr>
          <w:p w14:paraId="3C0891E5"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Final posters, AI-assisted motion design, QR code presentations, portfolio preparation</w:t>
            </w:r>
          </w:p>
        </w:tc>
        <w:tc>
          <w:tcPr>
            <w:tcW w:w="630" w:type="dxa"/>
            <w:hideMark/>
          </w:tcPr>
          <w:p w14:paraId="2FD1CC7E"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P4</w:t>
            </w:r>
          </w:p>
        </w:tc>
        <w:tc>
          <w:tcPr>
            <w:tcW w:w="2430" w:type="dxa"/>
            <w:hideMark/>
          </w:tcPr>
          <w:p w14:paraId="1E9ED07F"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Increased originality, quality, and self-confidence</w:t>
            </w:r>
          </w:p>
        </w:tc>
      </w:tr>
      <w:tr w:rsidR="00BF723F" w:rsidRPr="00153087" w14:paraId="23F88F5F" w14:textId="77777777" w:rsidTr="00DD0631">
        <w:trPr>
          <w:cantSplit/>
          <w:trHeight w:val="1134"/>
        </w:trPr>
        <w:tc>
          <w:tcPr>
            <w:tcW w:w="535" w:type="dxa"/>
            <w:textDirection w:val="btLr"/>
            <w:hideMark/>
          </w:tcPr>
          <w:p w14:paraId="28BC7488" w14:textId="77777777" w:rsidR="00BF723F" w:rsidRPr="00153087" w:rsidRDefault="00BF723F" w:rsidP="00DD0631">
            <w:pPr>
              <w:pStyle w:val="AATableTitile"/>
              <w:ind w:left="113" w:right="113"/>
              <w:jc w:val="left"/>
              <w:rPr>
                <w:rFonts w:asciiTheme="majorBidi" w:hAnsiTheme="majorBidi"/>
                <w:sz w:val="24"/>
                <w:szCs w:val="24"/>
              </w:rPr>
            </w:pPr>
            <w:r w:rsidRPr="00153087">
              <w:rPr>
                <w:rFonts w:asciiTheme="majorBidi" w:hAnsiTheme="majorBidi"/>
                <w:sz w:val="24"/>
                <w:szCs w:val="24"/>
              </w:rPr>
              <w:t>Week 13</w:t>
            </w:r>
          </w:p>
        </w:tc>
        <w:tc>
          <w:tcPr>
            <w:tcW w:w="1620" w:type="dxa"/>
            <w:hideMark/>
          </w:tcPr>
          <w:p w14:paraId="60CF5667" w14:textId="08375CB6" w:rsidR="00BF723F" w:rsidRPr="00153087" w:rsidRDefault="00D52486" w:rsidP="00DD0631">
            <w:pPr>
              <w:pStyle w:val="AATableTitile"/>
              <w:jc w:val="left"/>
              <w:rPr>
                <w:rFonts w:asciiTheme="majorBidi" w:hAnsiTheme="majorBidi"/>
                <w:sz w:val="24"/>
                <w:szCs w:val="24"/>
              </w:rPr>
            </w:pPr>
            <w:r w:rsidRPr="00153087">
              <w:rPr>
                <w:rFonts w:asciiTheme="majorBidi" w:hAnsiTheme="majorBidi"/>
                <w:sz w:val="24"/>
                <w:szCs w:val="24"/>
              </w:rPr>
              <w:t>Evaluation &amp; reflection</w:t>
            </w:r>
          </w:p>
        </w:tc>
        <w:tc>
          <w:tcPr>
            <w:tcW w:w="1800" w:type="dxa"/>
            <w:hideMark/>
          </w:tcPr>
          <w:p w14:paraId="0D3294D3"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Post-test and final assessment</w:t>
            </w:r>
          </w:p>
        </w:tc>
        <w:tc>
          <w:tcPr>
            <w:tcW w:w="2610" w:type="dxa"/>
            <w:hideMark/>
          </w:tcPr>
          <w:p w14:paraId="6884093D"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reflective discussion, evaluation of creative progress</w:t>
            </w:r>
          </w:p>
        </w:tc>
        <w:tc>
          <w:tcPr>
            <w:tcW w:w="630" w:type="dxa"/>
            <w:hideMark/>
          </w:tcPr>
          <w:p w14:paraId="2C6357E8"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P4</w:t>
            </w:r>
          </w:p>
        </w:tc>
        <w:tc>
          <w:tcPr>
            <w:tcW w:w="2430" w:type="dxa"/>
            <w:hideMark/>
          </w:tcPr>
          <w:p w14:paraId="7A302496" w14:textId="77777777" w:rsidR="00BF723F" w:rsidRPr="00153087" w:rsidRDefault="00BF723F" w:rsidP="00DD0631">
            <w:pPr>
              <w:pStyle w:val="AATableTitile"/>
              <w:jc w:val="left"/>
              <w:rPr>
                <w:rFonts w:asciiTheme="majorBidi" w:hAnsiTheme="majorBidi"/>
                <w:sz w:val="24"/>
                <w:szCs w:val="24"/>
              </w:rPr>
            </w:pPr>
            <w:r w:rsidRPr="00153087">
              <w:rPr>
                <w:rFonts w:asciiTheme="majorBidi" w:hAnsiTheme="majorBidi"/>
                <w:sz w:val="24"/>
                <w:szCs w:val="24"/>
              </w:rPr>
              <w:t>Measurement of intervention impact and creative development</w:t>
            </w:r>
          </w:p>
        </w:tc>
      </w:tr>
    </w:tbl>
    <w:p w14:paraId="12C3915C" w14:textId="77777777" w:rsidR="00BF723F" w:rsidRPr="00153087" w:rsidRDefault="00BF723F" w:rsidP="00293E56">
      <w:pPr>
        <w:pStyle w:val="AAText"/>
        <w:ind w:firstLine="0"/>
        <w:rPr>
          <w:rtl/>
        </w:rPr>
      </w:pPr>
    </w:p>
    <w:p w14:paraId="2DF2EBC2" w14:textId="77777777" w:rsidR="001D7506" w:rsidRPr="00153087" w:rsidRDefault="001D7506" w:rsidP="00293E56">
      <w:pPr>
        <w:pStyle w:val="AAText"/>
      </w:pPr>
      <w:r w:rsidRPr="00153087">
        <w:t>As shown in the table above, the intervention phase was designed as a gradual and continuous process, not a single, isolated activity. Each part of this phase was structured to cover a specific aspect of creativity development, but at the same time to be related to the overall educational structure of the model. The process started with basic familiarization and digital preparation and gradually progressed to more advanced stages such as experimentation, artwork production, reflection and finally presentation of work.</w:t>
      </w:r>
    </w:p>
    <w:p w14:paraId="5B4B35BC" w14:textId="77777777" w:rsidR="001D7506" w:rsidRPr="00153087" w:rsidRDefault="001D7506" w:rsidP="00293E56">
      <w:pPr>
        <w:pStyle w:val="AAText"/>
      </w:pPr>
      <w:r w:rsidRPr="00153087">
        <w:t>At the beginning of the work, the main focus was to examine the students’ previous experiences with digital tools, their level of confidence and their view of digital creativity. The results of the pre-test showed that not everyone was at the same level; some were already comfortable with digital tools, while others were more accustomed to traditional methods and felt a certain amount of hesitation or uncertainty when faced with new technologies. Therefore, the intervention program was structured in a way that provided both basic and supportive training and opportunities for more advanced experience and work.</w:t>
      </w:r>
    </w:p>
    <w:p w14:paraId="6F595957" w14:textId="77777777" w:rsidR="001D7506" w:rsidRPr="00153087" w:rsidRDefault="001D7506" w:rsidP="00293E56">
      <w:pPr>
        <w:pStyle w:val="AAText"/>
      </w:pPr>
      <w:r w:rsidRPr="00153087">
        <w:t>In the following sessions, students were introduced to various digital tools and platforms, such as graphic design software, AI tools, animation programs, QR presentation methods, and online visual environments. The goal was not just to learn the technical work, but to understand how these tools can help with ideation, experimentation, visual communication, and creative expression in art education.</w:t>
      </w:r>
    </w:p>
    <w:p w14:paraId="51C55BF6" w14:textId="77777777" w:rsidR="001D7506" w:rsidRPr="00153087" w:rsidRDefault="001D7506" w:rsidP="00293E56">
      <w:pPr>
        <w:pStyle w:val="AAText"/>
      </w:pPr>
      <w:r w:rsidRPr="00153087">
        <w:t>As the sessions progressed, students gradually became more active and more involved in the experimentation and creation phase. Activities such as trial and error, AI-assisted ideation, getting feedback from each other, and even working outside the classroom became an important part of the learning process. Some students, who initially used mostly ready-made images, gradually began to modify, combine, and personalize their visual works. Some even combined traditional hand-drawn designs with digital editing and created their own hybrid and personal styles.</w:t>
      </w:r>
    </w:p>
    <w:p w14:paraId="3E4271B6" w14:textId="3745B10F" w:rsidR="000816D5" w:rsidRPr="00153087" w:rsidRDefault="001D7506" w:rsidP="00293E56">
      <w:pPr>
        <w:pStyle w:val="AAText"/>
      </w:pPr>
      <w:r w:rsidRPr="00153087">
        <w:t>In the final stages, the focus was on the final production and presentation of the works. Students worked on digital poster projects with the theme of “A World Without War,” which anyone could submit their own take on. The results showed significant progress in things like composition, color, typography, ideation, and overall creativity. Some even went as far as animation, interactive presentations, and creative use of artificial intelligence. Overall, this phase showed that digital technology is not just a simple tool, but can create a motivating and creative environment that helps to grow the confidence, engagement, and creativity of future art teachers.</w:t>
      </w:r>
    </w:p>
    <w:p w14:paraId="0FE2DEAE" w14:textId="2FAD2EFC" w:rsidR="00941764" w:rsidRPr="00153087" w:rsidRDefault="00BF723F" w:rsidP="00293E56">
      <w:pPr>
        <w:pStyle w:val="AAText"/>
      </w:pPr>
      <w:r w:rsidRPr="00153087">
        <w:drawing>
          <wp:anchor distT="0" distB="0" distL="114300" distR="114300" simplePos="0" relativeHeight="251970560" behindDoc="0" locked="0" layoutInCell="1" allowOverlap="1" wp14:anchorId="522E83DB" wp14:editId="145FFAF0">
            <wp:simplePos x="0" y="0"/>
            <wp:positionH relativeFrom="column">
              <wp:posOffset>312420</wp:posOffset>
            </wp:positionH>
            <wp:positionV relativeFrom="paragraph">
              <wp:posOffset>209550</wp:posOffset>
            </wp:positionV>
            <wp:extent cx="5486400" cy="3317240"/>
            <wp:effectExtent l="0" t="0" r="0" b="16510"/>
            <wp:wrapTopAndBottom/>
            <wp:docPr id="186086849"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14:sizeRelV relativeFrom="margin">
              <wp14:pctHeight>0</wp14:pctHeight>
            </wp14:sizeRelV>
          </wp:anchor>
        </w:drawing>
      </w:r>
    </w:p>
    <w:p w14:paraId="526B1053" w14:textId="32277B2D" w:rsidR="00941764" w:rsidRPr="00153087" w:rsidRDefault="00941764" w:rsidP="00293E56">
      <w:pPr>
        <w:pStyle w:val="AAText"/>
      </w:pPr>
    </w:p>
    <w:p w14:paraId="667F46C7" w14:textId="23BEAFBB" w:rsidR="00941764" w:rsidRPr="00153087" w:rsidRDefault="00941764" w:rsidP="00293E56">
      <w:pPr>
        <w:pStyle w:val="AAFiguretitle"/>
      </w:pPr>
      <w:r w:rsidRPr="00153087">
        <w:t xml:space="preserve">Figure 20- Sequential </w:t>
      </w:r>
      <w:r w:rsidR="00D52486" w:rsidRPr="00153087">
        <w:t>structure of the experimental intervention phase</w:t>
      </w:r>
    </w:p>
    <w:p w14:paraId="6C0C81AB" w14:textId="77777777" w:rsidR="00941764" w:rsidRPr="00153087" w:rsidRDefault="00941764" w:rsidP="00293E56">
      <w:pPr>
        <w:pStyle w:val="AAText"/>
      </w:pPr>
    </w:p>
    <w:p w14:paraId="2DD3AF36" w14:textId="11DA4144" w:rsidR="000816D5" w:rsidRPr="00153087" w:rsidRDefault="00DF3693" w:rsidP="00293E56">
      <w:pPr>
        <w:pStyle w:val="AAText"/>
        <w:rPr>
          <w:b/>
          <w:bCs/>
          <w:rtl/>
        </w:rPr>
      </w:pPr>
      <w:r w:rsidRPr="00153087">
        <w:rPr>
          <w:b/>
          <w:bCs/>
        </w:rPr>
        <w:t xml:space="preserve">Observed </w:t>
      </w:r>
      <w:r w:rsidR="00B45E70" w:rsidRPr="00153087">
        <w:rPr>
          <w:b/>
          <w:bCs/>
        </w:rPr>
        <w:t>creative developments during the intervention phase</w:t>
      </w:r>
    </w:p>
    <w:p w14:paraId="1655DAAE" w14:textId="77777777" w:rsidR="001D7506" w:rsidRPr="00153087" w:rsidRDefault="001D7506" w:rsidP="00293E56">
      <w:pPr>
        <w:pStyle w:val="AAText"/>
      </w:pPr>
      <w:r w:rsidRPr="00153087">
        <w:t>During the intervention period, significant changes were observed in the creative practices, attitudes and artistic behaviors of the participants. The aim of this phase was not only to produce digital posters technically, but also to generate curiosity, experimentation, increase self-confidence and creative engagement with digital tools. It was clear from the very beginning that the development of creativity is not the same for everyone and depends on previous experiences, self-confidence levels and the willingness of each individual to try new methods.</w:t>
      </w:r>
    </w:p>
    <w:p w14:paraId="76B30532" w14:textId="77777777" w:rsidR="001D7506" w:rsidRPr="00153087" w:rsidRDefault="001D7506" w:rsidP="00293E56">
      <w:pPr>
        <w:pStyle w:val="AAText"/>
      </w:pPr>
      <w:r w:rsidRPr="00153087">
        <w:t>One of the most obvious changes was the gradual decrease in fear and hesitation towards experimental work in the digital space. At the beginning, some students were very cautious and relied more on traditional methods or ready-made images from the Internet. But over time, many of them gradually began to try different compositions, colors, visual layouts, typographic styles and even modifications with the help of artificial intelligence, without being afraid of making mistakes.</w:t>
      </w:r>
    </w:p>
    <w:p w14:paraId="4CDB5403" w14:textId="77777777" w:rsidR="001D7506" w:rsidRPr="00153087" w:rsidRDefault="001D7506" w:rsidP="00293E56">
      <w:pPr>
        <w:pStyle w:val="AAText"/>
      </w:pPr>
      <w:r w:rsidRPr="00153087">
        <w:t>Unlike traditional art methods, where it is often difficult and time-consuming to modify or change a work, the digital environment allowed for works to be easily edited and redesigned multiple times. This flexibility allowed for both more creative attempts and a faster idea generation process.</w:t>
      </w:r>
    </w:p>
    <w:p w14:paraId="3049F652" w14:textId="1532D2E1" w:rsidR="00DF3693" w:rsidRPr="00153087" w:rsidRDefault="001D7506" w:rsidP="00293E56">
      <w:pPr>
        <w:pStyle w:val="AAText"/>
      </w:pPr>
      <w:r w:rsidRPr="00153087">
        <w:t>During the intervention, several types of creative developments were clearly visible:</w:t>
      </w:r>
    </w:p>
    <w:p w14:paraId="207B7664" w14:textId="77777777" w:rsidR="00DF3693" w:rsidRPr="00153087" w:rsidRDefault="00DF3693" w:rsidP="00293E56">
      <w:pPr>
        <w:pStyle w:val="AATextBullet"/>
      </w:pPr>
      <w:r w:rsidRPr="00153087">
        <w:t>Hybrid analog-digital experimentation:</w:t>
      </w:r>
    </w:p>
    <w:p w14:paraId="3B79A28F" w14:textId="4190732E" w:rsidR="00DF3693" w:rsidRPr="00153087" w:rsidRDefault="001D7506" w:rsidP="00293E56">
      <w:pPr>
        <w:pStyle w:val="AAText"/>
      </w:pPr>
      <w:r w:rsidRPr="00153087">
        <w:t>Some students began to combine traditional hand-made work with digital tools. For example, they scanned or imported their hand-made drawings into Photoshop and then performed digital work, such as correcting the color, adding new elements, or changing the composition. This created a kind of fusion between traditional artistic expression and modern digital techniques, and each individual gradually got closer to their own personal style.</w:t>
      </w:r>
    </w:p>
    <w:p w14:paraId="445E25AF" w14:textId="77777777" w:rsidR="00DF3693" w:rsidRPr="00153087" w:rsidRDefault="00DF3693" w:rsidP="00293E56">
      <w:pPr>
        <w:pStyle w:val="AATextBullet"/>
      </w:pPr>
      <w:r w:rsidRPr="00153087">
        <w:t>More creative use of AI-generated content:</w:t>
      </w:r>
    </w:p>
    <w:p w14:paraId="6AD88D54" w14:textId="2CA79503" w:rsidR="00DF3693" w:rsidRPr="00153087" w:rsidRDefault="00FF4373" w:rsidP="00293E56">
      <w:pPr>
        <w:pStyle w:val="AAText"/>
      </w:pPr>
      <w:r w:rsidRPr="00153087">
        <w:t>In the early stages of the intervention, some students used AI tools very directly and simply, without thinking or being optimistic; that is, they just asked for a ready-made image without making any special changes to it or adding new ideas to it. But they gradually learned that they could manipulate the AI ​​outputs, combine them with their own ideas, and even introduce cultural and local themes into their work and make the images a little more specific. This made the use of AI transform from a purely consumerist mode into a creative and active tool.</w:t>
      </w:r>
    </w:p>
    <w:p w14:paraId="10B2B8CB" w14:textId="77777777" w:rsidR="00DF3693" w:rsidRPr="00153087" w:rsidRDefault="00DF3693" w:rsidP="00293E56">
      <w:pPr>
        <w:pStyle w:val="AATextBullet"/>
      </w:pPr>
      <w:r w:rsidRPr="00153087">
        <w:t>Improved flexibility in composition and visual organization:</w:t>
      </w:r>
    </w:p>
    <w:p w14:paraId="3367FF2A" w14:textId="7E99A857" w:rsidR="00DF3693" w:rsidRPr="00153087" w:rsidRDefault="00FF4373" w:rsidP="00293E56">
      <w:pPr>
        <w:pStyle w:val="AAText"/>
      </w:pPr>
      <w:r w:rsidRPr="00153087">
        <w:t>With repeated exercises and trial and error, students gradually gained more confidence in arranging visual elements, selecting images, and creating more coherent compositions, because they were now able to design, erase, edit, or start over again. And the use of digital technologies also increased their speed. The relationship between text, images, color, and symbols in their new works became more purposeful and no longer haphazard. They gradually learned to pay attention to color, composition, and the purpose of the subject.</w:t>
      </w:r>
    </w:p>
    <w:p w14:paraId="37B4C9AC" w14:textId="77777777" w:rsidR="00DF3693" w:rsidRPr="00153087" w:rsidRDefault="00DF3693" w:rsidP="00293E56">
      <w:pPr>
        <w:pStyle w:val="AATextBullet"/>
      </w:pPr>
      <w:r w:rsidRPr="00153087">
        <w:t>Faster exploration of creative ideas:</w:t>
      </w:r>
    </w:p>
    <w:p w14:paraId="2DA9960A" w14:textId="005269C4" w:rsidR="00DF3693" w:rsidRPr="00153087" w:rsidRDefault="00FF4373" w:rsidP="00293E56">
      <w:pPr>
        <w:pStyle w:val="AAText"/>
      </w:pPr>
      <w:r w:rsidRPr="00153087">
        <w:t>Digital technologies made the ideation process much faster. Students could try out several ideas in a row, or easily find new ideas on the Internet and change them. Compare different options and make changes without starting from scratch. This was also a good fit with parts of the creative thinking in the ACER framework, especially where it emphasizes expanding and exploring different ideas.</w:t>
      </w:r>
    </w:p>
    <w:p w14:paraId="5DEDCD35" w14:textId="77777777" w:rsidR="00DF3693" w:rsidRPr="00153087" w:rsidRDefault="00DF3693" w:rsidP="00293E56">
      <w:pPr>
        <w:pStyle w:val="AATextBullet"/>
      </w:pPr>
      <w:r w:rsidRPr="00153087">
        <w:t>Greater boldness in color selection and typography:</w:t>
      </w:r>
    </w:p>
    <w:p w14:paraId="06E6405A" w14:textId="3601EE0A" w:rsidR="00DF3693" w:rsidRPr="00153087" w:rsidRDefault="00FF4373" w:rsidP="00293E56">
      <w:pPr>
        <w:pStyle w:val="AAText"/>
      </w:pPr>
      <w:r w:rsidRPr="00153087">
        <w:t>Compared to previous work, the final digital posters featured bolder color choices, stronger contrast, and better fonts. Access to font libraries and editing tools in graphics programs like Photoshop and CorelDraw made it easier for students to play around and experiment with text placement, sizes, and visual hierarchy. They could now try different fonts for their designs and make changes immediately. Or change the entire color scheme in an instant.</w:t>
      </w:r>
    </w:p>
    <w:p w14:paraId="4A3F64DB" w14:textId="77777777" w:rsidR="00DF3693" w:rsidRPr="00153087" w:rsidRDefault="00DF3693" w:rsidP="00293E56">
      <w:pPr>
        <w:pStyle w:val="AATextBullet"/>
      </w:pPr>
      <w:r w:rsidRPr="00153087">
        <w:t>Development of interactive and presentation-oriented thinking:</w:t>
      </w:r>
    </w:p>
    <w:p w14:paraId="7D0D0D2E" w14:textId="7FDA435C" w:rsidR="00DF3693" w:rsidRPr="00153087" w:rsidRDefault="00FF4373" w:rsidP="00293E56">
      <w:pPr>
        <w:pStyle w:val="AAText"/>
      </w:pPr>
      <w:r w:rsidRPr="00153087">
        <w:t>Some students began to try new ways to present their work; Like simple animations, which of course were more fascinated by the capabilities of generative artificial intelligence in order to produce shortened animations. Using QR codes or displaying on virtual platforms. Although these experiences were still rudimentary, they made them look at displaying artworks more broadly and became familiar with the concept of digital presentation and even professional presentation and realized that in the future they could draw audiences into the virtual world and attract their participation and interaction.</w:t>
      </w:r>
    </w:p>
    <w:p w14:paraId="78BFA5ED" w14:textId="77777777" w:rsidR="00DF3693" w:rsidRPr="00153087" w:rsidRDefault="00DF3693" w:rsidP="00293E56">
      <w:pPr>
        <w:pStyle w:val="AATextBullet"/>
      </w:pPr>
      <w:r w:rsidRPr="00153087">
        <w:t>Improved practical and professional awareness:</w:t>
      </w:r>
    </w:p>
    <w:p w14:paraId="16E74DB8" w14:textId="69F979C6" w:rsidR="00DF3693" w:rsidRPr="00153087" w:rsidRDefault="00FF4373" w:rsidP="00293E56">
      <w:pPr>
        <w:pStyle w:val="AAText"/>
      </w:pPr>
      <w:r w:rsidRPr="00153087">
        <w:t>Over time, students became more aware of issues such as sharing works online, artistic identity in the digital space, copyright and how to publicly present works. Some even started to create digital portfolios and explore online platforms for visibility and communication with others in the field of art.</w:t>
      </w:r>
    </w:p>
    <w:p w14:paraId="5F03A18A" w14:textId="77777777" w:rsidR="002D6B46" w:rsidRPr="00153087" w:rsidRDefault="002D6B46" w:rsidP="00293E56">
      <w:pPr>
        <w:pStyle w:val="AAText"/>
      </w:pPr>
      <w:r w:rsidRPr="00153087">
        <w:t>Overall, the intervention showed that the growth of creativity did not occur at exactly the same pace for all students. Some were much more active and comfortable from the start, even volunteering in activities and therefore experimenting more easily, while others were less interested and progressed more slowly and gradually reached this stage. However, even those who initially had lower self-confidence or felt unfamiliar with digital technologies became more curious, more involved and more open-minded towards digital tools over time. An interesting example was that one of the students designed his final poster with an image of a traditional Kazakh musician playing a national instrument in a calm and peaceful manner. The poster did not directly depict war, but symbolically conveyed the concept of a “world without war” through peace, tranquility and cultural identity. This kind of work showed that students were not only learning technical skills, but were also starting to move towards more personal, symbolic and deeper expression in artworks and trying to understand different concepts or find creative solutions.</w:t>
      </w:r>
    </w:p>
    <w:p w14:paraId="29590666" w14:textId="77777777" w:rsidR="002D6B46" w:rsidRPr="00153087" w:rsidRDefault="002D6B46" w:rsidP="00293E56">
      <w:pPr>
        <w:pStyle w:val="AAText"/>
      </w:pPr>
      <w:r w:rsidRPr="00153087">
        <w:t>Overall, this stage showed that digital technology not only makes production easier, but can also make students more experimental, flexible, confident and try new ideas. Compared to previous traditional works, digital posters had more variety in subject matter, composition, visual style and ideation, and the students themselves liked their digital designs more. The point was that when a traditional work is ruined by something, or even if the composition or color harmony is not what you think and is not suitable, it becomes difficult to edit it. This ultimately confirmed the main hypothesis of the research that when digital technology is properly and purposefully introduced into art education, it can help to develop the creativity of future teachers.</w:t>
      </w:r>
    </w:p>
    <w:p w14:paraId="575733AC" w14:textId="77777777" w:rsidR="002D6B46" w:rsidRPr="00153087" w:rsidRDefault="002D6B46" w:rsidP="00293E56">
      <w:pPr>
        <w:pStyle w:val="AAText"/>
      </w:pPr>
      <w:r w:rsidRPr="00153087">
        <w:t>This stage also provided the researcher with a series of practical insights; because through continuous observation and interaction with the students, it became clear how each individual deals with digital tools, how they cope with challenges, and how they gradually develop more creative behavior. Therefore, this stage was not just a simple educational implementation, but also an important part for analyzing and understanding the process of creativity development in more depth. For example, some students were less inclined to learn and preferred to independently search for answers to questions in cyberspace! But some felt less independent and preferred to proceed more cautiously.</w:t>
      </w:r>
    </w:p>
    <w:p w14:paraId="174EF944" w14:textId="4766254D" w:rsidR="008046AA" w:rsidRPr="00153087" w:rsidRDefault="002D6B46" w:rsidP="00293E56">
      <w:pPr>
        <w:pStyle w:val="AAText"/>
        <w:rPr>
          <w:rtl/>
        </w:rPr>
      </w:pPr>
      <w:r w:rsidRPr="00153087">
        <w:t>Ultimately, it became clear that creativity in digital art education is not only related to technical skills, but also things like self-confidence, artistic decision-making, empiricism, and personal expression play a very important role. These perceptions created an important basis for the analysis of the next stage, which is the post-test and examination of the effectiveness of the entire model.</w:t>
      </w:r>
    </w:p>
    <w:p w14:paraId="58B0C56E" w14:textId="15E6119F" w:rsidR="009F42A3" w:rsidRPr="00153087" w:rsidRDefault="009F42A3" w:rsidP="00293E56">
      <w:pPr>
        <w:pStyle w:val="AAText"/>
      </w:pPr>
      <w:r w:rsidRPr="00153087">
        <w:t>All posters produced by the participants during the experimental intervention phase are included in the Appendix section of this thesis. A comparative review of these works clearly demonstrates the observable differences in students’ creative outputs, and highlights the positive impact of digital technologies on the development of their creative abilities.</w:t>
      </w:r>
    </w:p>
    <w:p w14:paraId="3E4F6866" w14:textId="57E59609" w:rsidR="00B631AD" w:rsidRPr="00153087" w:rsidRDefault="00B631AD" w:rsidP="00293E56">
      <w:pPr>
        <w:pStyle w:val="AATEXTBOLDD"/>
        <w:rPr>
          <w:rFonts w:cs="Times New Roman"/>
        </w:rPr>
      </w:pPr>
      <w:bookmarkStart w:id="26" w:name="_Hlk213247425"/>
      <w:bookmarkEnd w:id="7"/>
      <w:bookmarkEnd w:id="15"/>
      <w:bookmarkEnd w:id="16"/>
      <w:r w:rsidRPr="00153087">
        <w:t>Post-</w:t>
      </w:r>
      <w:r w:rsidR="00B45E70" w:rsidRPr="00153087">
        <w:t>t</w:t>
      </w:r>
      <w:r w:rsidRPr="00153087">
        <w:t xml:space="preserve">est: </w:t>
      </w:r>
      <w:r w:rsidR="00BE13AA" w:rsidRPr="00153087">
        <w:t xml:space="preserve">Assessing the </w:t>
      </w:r>
      <w:r w:rsidR="00B45E70" w:rsidRPr="00153087">
        <w:t xml:space="preserve">change in prospective art education teachers creative engagement after exposure to digital tools in </w:t>
      </w:r>
      <w:r w:rsidR="00BE13AA" w:rsidRPr="00153087">
        <w:t>Experimental group</w:t>
      </w:r>
    </w:p>
    <w:p w14:paraId="30C41DD9" w14:textId="4D7581A3" w:rsidR="00A41AC0" w:rsidRPr="00153087" w:rsidRDefault="001635A2" w:rsidP="00293E56">
      <w:pPr>
        <w:pStyle w:val="AATitr2"/>
        <w:rPr>
          <w:b w:val="0"/>
          <w:rtl/>
        </w:rPr>
      </w:pPr>
      <w:r w:rsidRPr="00153087">
        <w:rPr>
          <w:b w:val="0"/>
        </w:rPr>
        <w:t>After the Experimental group's intervention, the same questionnaire was re-administered to assess art school students' creative engagement and digital tool proficiency.</w:t>
      </w:r>
      <w:r w:rsidR="00964B4C" w:rsidRPr="00153087">
        <w:rPr>
          <w:b w:val="0"/>
        </w:rPr>
        <w:t xml:space="preserve"> The collected responses underwent analysis to ascertain whether participation in the intervention correlated with discernible alterations in creativity, technical skill, and the overall methodology employed in digital art creation</w:t>
      </w:r>
      <w:r w:rsidR="00A41AC0" w:rsidRPr="00153087">
        <w:rPr>
          <w:rFonts w:hint="cs"/>
          <w:b w:val="0"/>
          <w:rtl/>
        </w:rPr>
        <w:t>.</w:t>
      </w:r>
    </w:p>
    <w:p w14:paraId="5AAC57A1" w14:textId="5E71184E" w:rsidR="00964B4C" w:rsidRPr="00153087" w:rsidRDefault="00A5514A" w:rsidP="00293E56">
      <w:pPr>
        <w:pStyle w:val="AATitr2"/>
        <w:rPr>
          <w:b w:val="0"/>
        </w:rPr>
      </w:pPr>
      <w:r w:rsidRPr="00153087">
        <w:rPr>
          <w:b w:val="0"/>
        </w:rPr>
        <w:t xml:space="preserve">It was </w:t>
      </w:r>
      <w:r w:rsidR="00A41AC0" w:rsidRPr="00153087">
        <w:rPr>
          <w:b w:val="0"/>
        </w:rPr>
        <w:t>decided to move some of the more cluttered tables to the Appendix just to keep this chapter easy to follow.</w:t>
      </w:r>
      <w:r w:rsidR="00964B4C" w:rsidRPr="00153087">
        <w:rPr>
          <w:b w:val="0"/>
        </w:rPr>
        <w:t xml:space="preserve"> </w:t>
      </w:r>
    </w:p>
    <w:p w14:paraId="4B52D3C9" w14:textId="45474845" w:rsidR="00B631AD" w:rsidRPr="00153087" w:rsidRDefault="00A76DE6" w:rsidP="00293E56">
      <w:pPr>
        <w:pStyle w:val="AATitr2"/>
        <w:rPr>
          <w:bCs/>
        </w:rPr>
      </w:pPr>
      <w:r w:rsidRPr="00153087">
        <w:rPr>
          <w:bCs/>
        </w:rPr>
        <w:t>P1: (Prospective art education teachers’ digital literacy and knowledge)</w:t>
      </w:r>
    </w:p>
    <w:p w14:paraId="3DD8D763" w14:textId="71419B3E" w:rsidR="00FE1A3D" w:rsidRPr="00153087" w:rsidRDefault="00964B4C" w:rsidP="00293E56">
      <w:pPr>
        <w:pStyle w:val="AAText"/>
      </w:pPr>
      <w:r w:rsidRPr="00153087">
        <w:t xml:space="preserve">Table </w:t>
      </w:r>
      <w:r w:rsidR="00D52486" w:rsidRPr="00153087">
        <w:t>23</w:t>
      </w:r>
      <w:r w:rsidRPr="00153087">
        <w:t xml:space="preserve"> demonstrate that</w:t>
      </w:r>
      <w:r w:rsidR="001959EB" w:rsidRPr="00153087">
        <w:t xml:space="preserve"> following</w:t>
      </w:r>
      <w:r w:rsidRPr="00153087">
        <w:t xml:space="preserve"> the intervention, the Experimental group exhibited a significantly greater degree of digital literacy than the Control group. </w:t>
      </w:r>
      <w:r w:rsidR="001959EB" w:rsidRPr="00153087">
        <w:t xml:space="preserve"> </w:t>
      </w:r>
      <w:r w:rsidRPr="00153087">
        <w:t xml:space="preserve">The Control group's mean score was 2.58, </w:t>
      </w:r>
      <w:r w:rsidR="00A41AC0" w:rsidRPr="00153087">
        <w:t>if we look at the specific areas, the Control group’s strongest suit was Digital Creation (DDL) at 3.20, but they really bottomed out in Digital Ethics (DIEL) with only 2.20. The Experimental group, however, saw much better numbers. Their technical skills (DTL) and creation scores (DDL) both peaked at 3.40. Even their lowest score—which was also in Ethics (DIEL)—was 2.75, still quite a bit higher than the other group. Looking at all this together, it’s safe to say the intervention did its job. The Experimental group made solid gains in almost every part of digital literacy. It just goes to show that when you give students a structured way to work with these tools, they don't just learn the tech; they get much more confident and capable across the board.</w:t>
      </w:r>
    </w:p>
    <w:p w14:paraId="42CBCE53" w14:textId="33626A7B" w:rsidR="00A76DE6" w:rsidRPr="00153087" w:rsidRDefault="00A76DE6" w:rsidP="00293E56">
      <w:pPr>
        <w:pStyle w:val="AATableTitile"/>
      </w:pPr>
      <w:r w:rsidRPr="00153087">
        <w:t xml:space="preserve">Table </w:t>
      </w:r>
      <w:r w:rsidR="00D52486" w:rsidRPr="00153087">
        <w:t>23</w:t>
      </w:r>
      <w:r w:rsidRPr="00153087">
        <w:t xml:space="preserve">- Post-test- Total Mean and SD of </w:t>
      </w:r>
      <w:r w:rsidR="001D27DC" w:rsidRPr="00153087">
        <w:t xml:space="preserve">digital literacy </w:t>
      </w:r>
      <w:r w:rsidRPr="00153087">
        <w:t xml:space="preserve">in </w:t>
      </w:r>
      <w:r w:rsidR="00107534" w:rsidRPr="00153087">
        <w:t>both</w:t>
      </w:r>
      <w:r w:rsidRPr="00153087">
        <w:t xml:space="preserve"> group</w:t>
      </w:r>
    </w:p>
    <w:tbl>
      <w:tblPr>
        <w:tblStyle w:val="TableGrid"/>
        <w:tblpPr w:leftFromText="180" w:rightFromText="180" w:vertAnchor="text" w:tblpY="242"/>
        <w:bidiVisual/>
        <w:tblW w:w="9627" w:type="dxa"/>
        <w:tblLook w:val="04A0" w:firstRow="1" w:lastRow="0" w:firstColumn="1" w:lastColumn="0" w:noHBand="0" w:noVBand="1"/>
      </w:tblPr>
      <w:tblGrid>
        <w:gridCol w:w="2087"/>
        <w:gridCol w:w="1078"/>
        <w:gridCol w:w="1170"/>
        <w:gridCol w:w="1438"/>
        <w:gridCol w:w="988"/>
        <w:gridCol w:w="1166"/>
        <w:gridCol w:w="1700"/>
      </w:tblGrid>
      <w:tr w:rsidR="00FE1A3D" w:rsidRPr="00153087" w14:paraId="6F954D38" w14:textId="77777777" w:rsidTr="00BF723F">
        <w:trPr>
          <w:trHeight w:val="329"/>
        </w:trPr>
        <w:tc>
          <w:tcPr>
            <w:tcW w:w="4335" w:type="dxa"/>
            <w:gridSpan w:val="3"/>
            <w:vAlign w:val="center"/>
          </w:tcPr>
          <w:p w14:paraId="1FB72C6F" w14:textId="28BC29F9" w:rsidR="00FE1A3D" w:rsidRPr="00153087" w:rsidRDefault="00D52486" w:rsidP="00BF723F">
            <w:pPr>
              <w:pStyle w:val="AATableText"/>
              <w:rPr>
                <w:rFonts w:asciiTheme="majorBidi" w:hAnsiTheme="majorBidi"/>
                <w:szCs w:val="24"/>
                <w:rtl/>
              </w:rPr>
            </w:pPr>
            <w:r w:rsidRPr="00153087">
              <w:rPr>
                <w:rFonts w:asciiTheme="majorBidi" w:hAnsiTheme="majorBidi"/>
                <w:szCs w:val="24"/>
              </w:rPr>
              <w:t>Experimental  group</w:t>
            </w:r>
          </w:p>
        </w:tc>
        <w:tc>
          <w:tcPr>
            <w:tcW w:w="3592" w:type="dxa"/>
            <w:gridSpan w:val="3"/>
            <w:vAlign w:val="center"/>
          </w:tcPr>
          <w:p w14:paraId="51304F7A" w14:textId="67615863" w:rsidR="00FE1A3D" w:rsidRPr="00153087" w:rsidRDefault="00D52486" w:rsidP="00BF723F">
            <w:pPr>
              <w:pStyle w:val="AATableText"/>
              <w:rPr>
                <w:rFonts w:asciiTheme="majorBidi" w:hAnsiTheme="majorBidi"/>
                <w:szCs w:val="24"/>
                <w:rtl/>
              </w:rPr>
            </w:pPr>
            <w:r w:rsidRPr="00153087">
              <w:rPr>
                <w:rFonts w:asciiTheme="majorBidi" w:hAnsiTheme="majorBidi"/>
                <w:szCs w:val="24"/>
              </w:rPr>
              <w:t>Control group</w:t>
            </w:r>
          </w:p>
        </w:tc>
        <w:tc>
          <w:tcPr>
            <w:tcW w:w="1700" w:type="dxa"/>
            <w:vMerge w:val="restart"/>
            <w:vAlign w:val="center"/>
          </w:tcPr>
          <w:p w14:paraId="4565DB27" w14:textId="7DD57D48" w:rsidR="00FE1A3D" w:rsidRPr="00153087" w:rsidRDefault="00FE1A3D" w:rsidP="00293E56">
            <w:pPr>
              <w:pStyle w:val="AATableText"/>
              <w:rPr>
                <w:rFonts w:asciiTheme="majorBidi" w:hAnsiTheme="majorBidi"/>
                <w:szCs w:val="24"/>
                <w:rtl/>
              </w:rPr>
            </w:pPr>
            <w:r w:rsidRPr="00153087">
              <w:rPr>
                <w:rFonts w:asciiTheme="majorBidi" w:hAnsiTheme="majorBidi"/>
                <w:szCs w:val="24"/>
              </w:rPr>
              <w:t>Factor</w:t>
            </w:r>
          </w:p>
        </w:tc>
      </w:tr>
      <w:tr w:rsidR="00977B14" w:rsidRPr="00153087" w14:paraId="5FAF67E2" w14:textId="77777777" w:rsidTr="00BF723F">
        <w:trPr>
          <w:trHeight w:val="306"/>
        </w:trPr>
        <w:tc>
          <w:tcPr>
            <w:tcW w:w="2087" w:type="dxa"/>
            <w:vAlign w:val="center"/>
          </w:tcPr>
          <w:p w14:paraId="4DC04651" w14:textId="77777777" w:rsidR="00FE1A3D" w:rsidRPr="00153087" w:rsidRDefault="00FE1A3D" w:rsidP="00BF723F">
            <w:pPr>
              <w:pStyle w:val="AATableText"/>
              <w:rPr>
                <w:rFonts w:asciiTheme="majorBidi" w:hAnsiTheme="majorBidi"/>
                <w:szCs w:val="24"/>
              </w:rPr>
            </w:pPr>
            <w:r w:rsidRPr="00153087">
              <w:rPr>
                <w:rFonts w:asciiTheme="majorBidi" w:hAnsiTheme="majorBidi"/>
                <w:szCs w:val="24"/>
              </w:rPr>
              <w:t>Total mean</w:t>
            </w:r>
          </w:p>
        </w:tc>
        <w:tc>
          <w:tcPr>
            <w:tcW w:w="1078" w:type="dxa"/>
            <w:vAlign w:val="center"/>
          </w:tcPr>
          <w:p w14:paraId="64567DB2" w14:textId="77777777" w:rsidR="00FE1A3D" w:rsidRPr="00153087" w:rsidRDefault="00FE1A3D" w:rsidP="00BF723F">
            <w:pPr>
              <w:pStyle w:val="AATableText"/>
              <w:rPr>
                <w:rFonts w:asciiTheme="majorBidi" w:hAnsiTheme="majorBidi"/>
                <w:szCs w:val="24"/>
                <w:rtl/>
              </w:rPr>
            </w:pPr>
            <w:r w:rsidRPr="00153087">
              <w:rPr>
                <w:rFonts w:asciiTheme="majorBidi" w:hAnsiTheme="majorBidi"/>
                <w:szCs w:val="24"/>
              </w:rPr>
              <w:t>SD</w:t>
            </w:r>
          </w:p>
        </w:tc>
        <w:tc>
          <w:tcPr>
            <w:tcW w:w="1170" w:type="dxa"/>
            <w:vAlign w:val="center"/>
          </w:tcPr>
          <w:p w14:paraId="6521018F" w14:textId="77777777" w:rsidR="00FE1A3D" w:rsidRPr="00153087" w:rsidRDefault="00FE1A3D" w:rsidP="00BF723F">
            <w:pPr>
              <w:pStyle w:val="AATableText"/>
              <w:rPr>
                <w:rFonts w:asciiTheme="majorBidi" w:hAnsiTheme="majorBidi"/>
                <w:szCs w:val="24"/>
                <w:rtl/>
              </w:rPr>
            </w:pPr>
            <w:r w:rsidRPr="00153087">
              <w:rPr>
                <w:rFonts w:asciiTheme="majorBidi" w:hAnsiTheme="majorBidi"/>
                <w:szCs w:val="24"/>
              </w:rPr>
              <w:t>Mean</w:t>
            </w:r>
          </w:p>
        </w:tc>
        <w:tc>
          <w:tcPr>
            <w:tcW w:w="1438" w:type="dxa"/>
            <w:vAlign w:val="center"/>
          </w:tcPr>
          <w:p w14:paraId="3E45BA5E" w14:textId="77777777" w:rsidR="00FE1A3D" w:rsidRPr="00153087" w:rsidRDefault="00FE1A3D" w:rsidP="00BF723F">
            <w:pPr>
              <w:pStyle w:val="AATableText"/>
              <w:rPr>
                <w:rFonts w:asciiTheme="majorBidi" w:hAnsiTheme="majorBidi"/>
                <w:szCs w:val="24"/>
              </w:rPr>
            </w:pPr>
            <w:r w:rsidRPr="00153087">
              <w:rPr>
                <w:rFonts w:asciiTheme="majorBidi" w:hAnsiTheme="majorBidi"/>
                <w:szCs w:val="24"/>
              </w:rPr>
              <w:t>Total mean</w:t>
            </w:r>
          </w:p>
        </w:tc>
        <w:tc>
          <w:tcPr>
            <w:tcW w:w="988" w:type="dxa"/>
            <w:vAlign w:val="center"/>
          </w:tcPr>
          <w:p w14:paraId="140B85D0" w14:textId="77777777" w:rsidR="00FE1A3D" w:rsidRPr="00153087" w:rsidRDefault="00FE1A3D" w:rsidP="00BF723F">
            <w:pPr>
              <w:pStyle w:val="AATableText"/>
              <w:rPr>
                <w:rFonts w:asciiTheme="majorBidi" w:hAnsiTheme="majorBidi"/>
                <w:szCs w:val="24"/>
                <w:rtl/>
              </w:rPr>
            </w:pPr>
            <w:r w:rsidRPr="00153087">
              <w:rPr>
                <w:rFonts w:asciiTheme="majorBidi" w:hAnsiTheme="majorBidi"/>
                <w:szCs w:val="24"/>
              </w:rPr>
              <w:t>SD</w:t>
            </w:r>
          </w:p>
        </w:tc>
        <w:tc>
          <w:tcPr>
            <w:tcW w:w="1166" w:type="dxa"/>
            <w:vAlign w:val="center"/>
          </w:tcPr>
          <w:p w14:paraId="191931FD" w14:textId="77777777" w:rsidR="00FE1A3D" w:rsidRPr="00153087" w:rsidRDefault="00FE1A3D" w:rsidP="00BF723F">
            <w:pPr>
              <w:pStyle w:val="AATableText"/>
              <w:rPr>
                <w:rFonts w:asciiTheme="majorBidi" w:hAnsiTheme="majorBidi"/>
                <w:szCs w:val="24"/>
                <w:rtl/>
              </w:rPr>
            </w:pPr>
            <w:r w:rsidRPr="00153087">
              <w:rPr>
                <w:rFonts w:asciiTheme="majorBidi" w:hAnsiTheme="majorBidi"/>
                <w:szCs w:val="24"/>
              </w:rPr>
              <w:t>Mean</w:t>
            </w:r>
          </w:p>
        </w:tc>
        <w:tc>
          <w:tcPr>
            <w:tcW w:w="1700" w:type="dxa"/>
            <w:vMerge/>
            <w:vAlign w:val="center"/>
          </w:tcPr>
          <w:p w14:paraId="769F7DF0" w14:textId="77777777" w:rsidR="00FE1A3D" w:rsidRPr="00153087" w:rsidRDefault="00FE1A3D" w:rsidP="00293E56">
            <w:pPr>
              <w:pStyle w:val="AATableText"/>
              <w:rPr>
                <w:rFonts w:asciiTheme="majorBidi" w:hAnsiTheme="majorBidi"/>
                <w:szCs w:val="24"/>
                <w:rtl/>
              </w:rPr>
            </w:pPr>
          </w:p>
        </w:tc>
      </w:tr>
      <w:tr w:rsidR="00977B14" w:rsidRPr="00153087" w14:paraId="02CDF3C4" w14:textId="77777777" w:rsidTr="00BF723F">
        <w:trPr>
          <w:trHeight w:val="287"/>
        </w:trPr>
        <w:tc>
          <w:tcPr>
            <w:tcW w:w="2087" w:type="dxa"/>
            <w:vMerge w:val="restart"/>
            <w:vAlign w:val="center"/>
          </w:tcPr>
          <w:p w14:paraId="67312124" w14:textId="77777777" w:rsidR="00FE1A3D" w:rsidRPr="00153087" w:rsidRDefault="00FE1A3D" w:rsidP="00293E56">
            <w:pPr>
              <w:pStyle w:val="AATableText"/>
              <w:jc w:val="center"/>
              <w:rPr>
                <w:rFonts w:asciiTheme="majorBidi" w:hAnsiTheme="majorBidi"/>
                <w:szCs w:val="24"/>
              </w:rPr>
            </w:pPr>
            <w:r w:rsidRPr="00153087">
              <w:rPr>
                <w:rFonts w:asciiTheme="majorBidi" w:hAnsiTheme="majorBidi"/>
                <w:szCs w:val="24"/>
              </w:rPr>
              <w:t>3.18</w:t>
            </w:r>
          </w:p>
        </w:tc>
        <w:tc>
          <w:tcPr>
            <w:tcW w:w="1078" w:type="dxa"/>
            <w:vAlign w:val="center"/>
          </w:tcPr>
          <w:p w14:paraId="62D14C53"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0.7</w:t>
            </w:r>
            <w:r w:rsidRPr="00153087">
              <w:rPr>
                <w:rFonts w:asciiTheme="majorBidi" w:hAnsiTheme="majorBidi"/>
                <w:szCs w:val="24"/>
                <w:rtl/>
              </w:rPr>
              <w:t>7</w:t>
            </w:r>
          </w:p>
        </w:tc>
        <w:tc>
          <w:tcPr>
            <w:tcW w:w="1170" w:type="dxa"/>
            <w:vAlign w:val="center"/>
          </w:tcPr>
          <w:p w14:paraId="1269FBB9"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3.40</w:t>
            </w:r>
          </w:p>
        </w:tc>
        <w:tc>
          <w:tcPr>
            <w:tcW w:w="1438" w:type="dxa"/>
            <w:vMerge w:val="restart"/>
            <w:vAlign w:val="center"/>
          </w:tcPr>
          <w:p w14:paraId="06EAAD72" w14:textId="77777777" w:rsidR="00FE1A3D" w:rsidRPr="00153087" w:rsidRDefault="00FE1A3D" w:rsidP="00293E56">
            <w:pPr>
              <w:pStyle w:val="AATableText"/>
              <w:jc w:val="center"/>
              <w:rPr>
                <w:rFonts w:asciiTheme="majorBidi" w:hAnsiTheme="majorBidi"/>
                <w:szCs w:val="24"/>
              </w:rPr>
            </w:pPr>
            <w:r w:rsidRPr="00153087">
              <w:rPr>
                <w:rFonts w:asciiTheme="majorBidi" w:hAnsiTheme="majorBidi"/>
                <w:szCs w:val="24"/>
              </w:rPr>
              <w:t>2.58</w:t>
            </w:r>
          </w:p>
        </w:tc>
        <w:tc>
          <w:tcPr>
            <w:tcW w:w="988" w:type="dxa"/>
            <w:vAlign w:val="center"/>
          </w:tcPr>
          <w:p w14:paraId="740C9B98"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0.</w:t>
            </w:r>
            <w:r w:rsidRPr="00153087">
              <w:rPr>
                <w:rFonts w:asciiTheme="majorBidi" w:hAnsiTheme="majorBidi"/>
                <w:szCs w:val="24"/>
                <w:rtl/>
              </w:rPr>
              <w:t>88</w:t>
            </w:r>
          </w:p>
        </w:tc>
        <w:tc>
          <w:tcPr>
            <w:tcW w:w="1166" w:type="dxa"/>
            <w:vAlign w:val="center"/>
          </w:tcPr>
          <w:p w14:paraId="22BA045E"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3.00</w:t>
            </w:r>
          </w:p>
        </w:tc>
        <w:tc>
          <w:tcPr>
            <w:tcW w:w="1700" w:type="dxa"/>
            <w:vAlign w:val="center"/>
          </w:tcPr>
          <w:p w14:paraId="55463E39" w14:textId="77777777" w:rsidR="00FE1A3D" w:rsidRPr="00153087" w:rsidRDefault="00FE1A3D" w:rsidP="00293E56">
            <w:pPr>
              <w:pStyle w:val="AATableText"/>
              <w:rPr>
                <w:rFonts w:asciiTheme="majorBidi" w:hAnsiTheme="majorBidi"/>
                <w:szCs w:val="24"/>
                <w:rtl/>
              </w:rPr>
            </w:pPr>
            <w:r w:rsidRPr="00153087">
              <w:rPr>
                <w:rFonts w:asciiTheme="majorBidi" w:eastAsia="MS Mincho" w:hAnsiTheme="majorBidi"/>
                <w:szCs w:val="24"/>
              </w:rPr>
              <w:t>(DTL)</w:t>
            </w:r>
          </w:p>
        </w:tc>
      </w:tr>
      <w:tr w:rsidR="00977B14" w:rsidRPr="00153087" w14:paraId="75620BE1" w14:textId="77777777" w:rsidTr="00BF723F">
        <w:trPr>
          <w:trHeight w:val="278"/>
        </w:trPr>
        <w:tc>
          <w:tcPr>
            <w:tcW w:w="2087" w:type="dxa"/>
            <w:vMerge/>
            <w:vAlign w:val="center"/>
          </w:tcPr>
          <w:p w14:paraId="320D5EA0" w14:textId="77777777" w:rsidR="00FE1A3D" w:rsidRPr="00153087" w:rsidRDefault="00FE1A3D" w:rsidP="00293E56">
            <w:pPr>
              <w:pStyle w:val="AATableText"/>
              <w:rPr>
                <w:rFonts w:asciiTheme="majorBidi" w:hAnsiTheme="majorBidi"/>
                <w:szCs w:val="24"/>
              </w:rPr>
            </w:pPr>
          </w:p>
        </w:tc>
        <w:tc>
          <w:tcPr>
            <w:tcW w:w="1078" w:type="dxa"/>
            <w:vAlign w:val="center"/>
          </w:tcPr>
          <w:p w14:paraId="45F3F159"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0.</w:t>
            </w:r>
            <w:r w:rsidRPr="00153087">
              <w:rPr>
                <w:rFonts w:asciiTheme="majorBidi" w:hAnsiTheme="majorBidi"/>
                <w:szCs w:val="24"/>
                <w:rtl/>
              </w:rPr>
              <w:t>8</w:t>
            </w:r>
            <w:r w:rsidRPr="00153087">
              <w:rPr>
                <w:rFonts w:asciiTheme="majorBidi" w:hAnsiTheme="majorBidi"/>
                <w:szCs w:val="24"/>
              </w:rPr>
              <w:t>2</w:t>
            </w:r>
          </w:p>
        </w:tc>
        <w:tc>
          <w:tcPr>
            <w:tcW w:w="1170" w:type="dxa"/>
            <w:vAlign w:val="center"/>
          </w:tcPr>
          <w:p w14:paraId="3A7ED047"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3.50</w:t>
            </w:r>
          </w:p>
        </w:tc>
        <w:tc>
          <w:tcPr>
            <w:tcW w:w="1438" w:type="dxa"/>
            <w:vMerge/>
            <w:vAlign w:val="center"/>
          </w:tcPr>
          <w:p w14:paraId="2E0911AE" w14:textId="77777777" w:rsidR="00FE1A3D" w:rsidRPr="00153087" w:rsidRDefault="00FE1A3D" w:rsidP="00293E56">
            <w:pPr>
              <w:pStyle w:val="AATableText"/>
              <w:rPr>
                <w:rFonts w:asciiTheme="majorBidi" w:hAnsiTheme="majorBidi"/>
                <w:szCs w:val="24"/>
              </w:rPr>
            </w:pPr>
          </w:p>
        </w:tc>
        <w:tc>
          <w:tcPr>
            <w:tcW w:w="988" w:type="dxa"/>
            <w:vAlign w:val="center"/>
          </w:tcPr>
          <w:p w14:paraId="2CF80A8B"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0.8</w:t>
            </w:r>
            <w:r w:rsidRPr="00153087">
              <w:rPr>
                <w:rFonts w:asciiTheme="majorBidi" w:hAnsiTheme="majorBidi"/>
                <w:szCs w:val="24"/>
                <w:rtl/>
              </w:rPr>
              <w:t>4</w:t>
            </w:r>
          </w:p>
        </w:tc>
        <w:tc>
          <w:tcPr>
            <w:tcW w:w="1166" w:type="dxa"/>
            <w:vAlign w:val="center"/>
          </w:tcPr>
          <w:p w14:paraId="42B9312A"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2.30</w:t>
            </w:r>
          </w:p>
        </w:tc>
        <w:tc>
          <w:tcPr>
            <w:tcW w:w="1700" w:type="dxa"/>
            <w:vAlign w:val="center"/>
          </w:tcPr>
          <w:p w14:paraId="559FFAB6" w14:textId="77777777" w:rsidR="00FE1A3D" w:rsidRPr="00153087" w:rsidRDefault="00FE1A3D" w:rsidP="00293E56">
            <w:pPr>
              <w:pStyle w:val="AATableText"/>
              <w:rPr>
                <w:rFonts w:asciiTheme="majorBidi" w:hAnsiTheme="majorBidi"/>
                <w:szCs w:val="24"/>
                <w:rtl/>
              </w:rPr>
            </w:pPr>
            <w:r w:rsidRPr="00153087">
              <w:rPr>
                <w:rFonts w:asciiTheme="majorBidi" w:eastAsia="MS Mincho" w:hAnsiTheme="majorBidi"/>
                <w:szCs w:val="24"/>
              </w:rPr>
              <w:t>(DIL)</w:t>
            </w:r>
          </w:p>
        </w:tc>
      </w:tr>
      <w:tr w:rsidR="00977B14" w:rsidRPr="00153087" w14:paraId="1B891D6E" w14:textId="77777777" w:rsidTr="00BF723F">
        <w:trPr>
          <w:trHeight w:val="287"/>
        </w:trPr>
        <w:tc>
          <w:tcPr>
            <w:tcW w:w="2087" w:type="dxa"/>
            <w:vMerge/>
            <w:vAlign w:val="center"/>
          </w:tcPr>
          <w:p w14:paraId="4D6EA8EE" w14:textId="77777777" w:rsidR="00FE1A3D" w:rsidRPr="00153087" w:rsidRDefault="00FE1A3D" w:rsidP="00293E56">
            <w:pPr>
              <w:pStyle w:val="AATableText"/>
              <w:rPr>
                <w:rFonts w:asciiTheme="majorBidi" w:hAnsiTheme="majorBidi"/>
                <w:szCs w:val="24"/>
              </w:rPr>
            </w:pPr>
          </w:p>
        </w:tc>
        <w:tc>
          <w:tcPr>
            <w:tcW w:w="1078" w:type="dxa"/>
            <w:vAlign w:val="center"/>
          </w:tcPr>
          <w:p w14:paraId="29538569"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0.56</w:t>
            </w:r>
          </w:p>
        </w:tc>
        <w:tc>
          <w:tcPr>
            <w:tcW w:w="1170" w:type="dxa"/>
            <w:vAlign w:val="center"/>
          </w:tcPr>
          <w:p w14:paraId="0431C38C"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3.20</w:t>
            </w:r>
          </w:p>
        </w:tc>
        <w:tc>
          <w:tcPr>
            <w:tcW w:w="1438" w:type="dxa"/>
            <w:vMerge/>
            <w:vAlign w:val="center"/>
          </w:tcPr>
          <w:p w14:paraId="04278065" w14:textId="77777777" w:rsidR="00FE1A3D" w:rsidRPr="00153087" w:rsidRDefault="00FE1A3D" w:rsidP="00293E56">
            <w:pPr>
              <w:pStyle w:val="AATableText"/>
              <w:rPr>
                <w:rFonts w:asciiTheme="majorBidi" w:hAnsiTheme="majorBidi"/>
                <w:szCs w:val="24"/>
              </w:rPr>
            </w:pPr>
          </w:p>
        </w:tc>
        <w:tc>
          <w:tcPr>
            <w:tcW w:w="988" w:type="dxa"/>
            <w:vAlign w:val="center"/>
          </w:tcPr>
          <w:p w14:paraId="7A754E72"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tl/>
              </w:rPr>
              <w:t>0</w:t>
            </w:r>
            <w:r w:rsidRPr="00153087">
              <w:rPr>
                <w:rFonts w:asciiTheme="majorBidi" w:hAnsiTheme="majorBidi"/>
                <w:szCs w:val="24"/>
              </w:rPr>
              <w:t>.</w:t>
            </w:r>
            <w:r w:rsidRPr="00153087">
              <w:rPr>
                <w:rFonts w:asciiTheme="majorBidi" w:hAnsiTheme="majorBidi"/>
                <w:szCs w:val="24"/>
                <w:rtl/>
              </w:rPr>
              <w:t>70</w:t>
            </w:r>
          </w:p>
        </w:tc>
        <w:tc>
          <w:tcPr>
            <w:tcW w:w="1166" w:type="dxa"/>
            <w:vAlign w:val="center"/>
          </w:tcPr>
          <w:p w14:paraId="014F6E9E"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2.15</w:t>
            </w:r>
          </w:p>
        </w:tc>
        <w:tc>
          <w:tcPr>
            <w:tcW w:w="1700" w:type="dxa"/>
            <w:vAlign w:val="center"/>
          </w:tcPr>
          <w:p w14:paraId="5F5358F8" w14:textId="77777777" w:rsidR="00FE1A3D" w:rsidRPr="00153087" w:rsidRDefault="00FE1A3D" w:rsidP="00293E56">
            <w:pPr>
              <w:pStyle w:val="AATableText"/>
              <w:rPr>
                <w:rFonts w:asciiTheme="majorBidi" w:hAnsiTheme="majorBidi"/>
                <w:szCs w:val="24"/>
                <w:rtl/>
              </w:rPr>
            </w:pPr>
            <w:r w:rsidRPr="00153087">
              <w:rPr>
                <w:rFonts w:asciiTheme="majorBidi" w:eastAsia="MS Mincho" w:hAnsiTheme="majorBidi"/>
                <w:szCs w:val="24"/>
              </w:rPr>
              <w:t>(DCL)</w:t>
            </w:r>
          </w:p>
        </w:tc>
      </w:tr>
      <w:tr w:rsidR="00977B14" w:rsidRPr="00153087" w14:paraId="09D3B982" w14:textId="77777777" w:rsidTr="00BF723F">
        <w:trPr>
          <w:trHeight w:val="287"/>
        </w:trPr>
        <w:tc>
          <w:tcPr>
            <w:tcW w:w="2087" w:type="dxa"/>
            <w:vMerge/>
            <w:vAlign w:val="center"/>
          </w:tcPr>
          <w:p w14:paraId="763AC326" w14:textId="77777777" w:rsidR="00FE1A3D" w:rsidRPr="00153087" w:rsidRDefault="00FE1A3D" w:rsidP="00293E56">
            <w:pPr>
              <w:pStyle w:val="AATableText"/>
              <w:rPr>
                <w:rFonts w:asciiTheme="majorBidi" w:hAnsiTheme="majorBidi"/>
                <w:szCs w:val="24"/>
                <w:rtl/>
              </w:rPr>
            </w:pPr>
          </w:p>
        </w:tc>
        <w:tc>
          <w:tcPr>
            <w:tcW w:w="1078" w:type="dxa"/>
            <w:vAlign w:val="center"/>
          </w:tcPr>
          <w:p w14:paraId="475D7FDE"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tl/>
              </w:rPr>
              <w:t>0</w:t>
            </w:r>
            <w:r w:rsidRPr="00153087">
              <w:rPr>
                <w:rFonts w:asciiTheme="majorBidi" w:hAnsiTheme="majorBidi"/>
                <w:szCs w:val="24"/>
              </w:rPr>
              <w:t>.66</w:t>
            </w:r>
          </w:p>
        </w:tc>
        <w:tc>
          <w:tcPr>
            <w:tcW w:w="1170" w:type="dxa"/>
            <w:vAlign w:val="center"/>
          </w:tcPr>
          <w:p w14:paraId="68FF3340"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3.40</w:t>
            </w:r>
          </w:p>
        </w:tc>
        <w:tc>
          <w:tcPr>
            <w:tcW w:w="1438" w:type="dxa"/>
            <w:vMerge/>
            <w:vAlign w:val="center"/>
          </w:tcPr>
          <w:p w14:paraId="215E02A8" w14:textId="77777777" w:rsidR="00FE1A3D" w:rsidRPr="00153087" w:rsidRDefault="00FE1A3D" w:rsidP="00293E56">
            <w:pPr>
              <w:pStyle w:val="AATableText"/>
              <w:rPr>
                <w:rFonts w:asciiTheme="majorBidi" w:hAnsiTheme="majorBidi"/>
                <w:szCs w:val="24"/>
              </w:rPr>
            </w:pPr>
          </w:p>
        </w:tc>
        <w:tc>
          <w:tcPr>
            <w:tcW w:w="988" w:type="dxa"/>
            <w:vAlign w:val="center"/>
          </w:tcPr>
          <w:p w14:paraId="2E98A9CB"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tl/>
              </w:rPr>
              <w:t>0</w:t>
            </w:r>
            <w:r w:rsidRPr="00153087">
              <w:rPr>
                <w:rFonts w:asciiTheme="majorBidi" w:hAnsiTheme="majorBidi"/>
                <w:szCs w:val="24"/>
              </w:rPr>
              <w:t>.</w:t>
            </w:r>
            <w:r w:rsidRPr="00153087">
              <w:rPr>
                <w:rFonts w:asciiTheme="majorBidi" w:hAnsiTheme="majorBidi"/>
                <w:szCs w:val="24"/>
                <w:rtl/>
              </w:rPr>
              <w:t>72</w:t>
            </w:r>
          </w:p>
        </w:tc>
        <w:tc>
          <w:tcPr>
            <w:tcW w:w="1166" w:type="dxa"/>
            <w:vAlign w:val="center"/>
          </w:tcPr>
          <w:p w14:paraId="31B6A484"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3.20</w:t>
            </w:r>
          </w:p>
        </w:tc>
        <w:tc>
          <w:tcPr>
            <w:tcW w:w="1700" w:type="dxa"/>
            <w:vAlign w:val="center"/>
          </w:tcPr>
          <w:p w14:paraId="46D238A4" w14:textId="77777777" w:rsidR="00FE1A3D" w:rsidRPr="00153087" w:rsidRDefault="00FE1A3D" w:rsidP="00293E56">
            <w:pPr>
              <w:pStyle w:val="AATableText"/>
              <w:rPr>
                <w:rFonts w:asciiTheme="majorBidi" w:hAnsiTheme="majorBidi"/>
                <w:szCs w:val="24"/>
                <w:rtl/>
              </w:rPr>
            </w:pPr>
            <w:r w:rsidRPr="00153087">
              <w:rPr>
                <w:rFonts w:asciiTheme="majorBidi" w:eastAsia="MS Mincho" w:hAnsiTheme="majorBidi"/>
                <w:szCs w:val="24"/>
              </w:rPr>
              <w:t>(DDL)</w:t>
            </w:r>
          </w:p>
        </w:tc>
      </w:tr>
      <w:tr w:rsidR="00977B14" w:rsidRPr="00153087" w14:paraId="404C7ADD" w14:textId="77777777" w:rsidTr="00BF723F">
        <w:trPr>
          <w:trHeight w:val="278"/>
        </w:trPr>
        <w:tc>
          <w:tcPr>
            <w:tcW w:w="2087" w:type="dxa"/>
            <w:vMerge/>
            <w:vAlign w:val="center"/>
          </w:tcPr>
          <w:p w14:paraId="1A80601C" w14:textId="77777777" w:rsidR="00FE1A3D" w:rsidRPr="00153087" w:rsidRDefault="00FE1A3D" w:rsidP="00293E56">
            <w:pPr>
              <w:pStyle w:val="AATableText"/>
              <w:rPr>
                <w:rFonts w:asciiTheme="majorBidi" w:hAnsiTheme="majorBidi"/>
                <w:szCs w:val="24"/>
                <w:rtl/>
              </w:rPr>
            </w:pPr>
          </w:p>
        </w:tc>
        <w:tc>
          <w:tcPr>
            <w:tcW w:w="1078" w:type="dxa"/>
            <w:vAlign w:val="center"/>
          </w:tcPr>
          <w:p w14:paraId="49F3C845"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tl/>
              </w:rPr>
              <w:t>0</w:t>
            </w:r>
            <w:r w:rsidRPr="00153087">
              <w:rPr>
                <w:rFonts w:asciiTheme="majorBidi" w:hAnsiTheme="majorBidi"/>
                <w:szCs w:val="24"/>
              </w:rPr>
              <w:t>.78</w:t>
            </w:r>
          </w:p>
        </w:tc>
        <w:tc>
          <w:tcPr>
            <w:tcW w:w="1170" w:type="dxa"/>
            <w:vAlign w:val="center"/>
          </w:tcPr>
          <w:p w14:paraId="2856DE74"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2.86</w:t>
            </w:r>
          </w:p>
        </w:tc>
        <w:tc>
          <w:tcPr>
            <w:tcW w:w="1438" w:type="dxa"/>
            <w:vMerge/>
            <w:vAlign w:val="center"/>
          </w:tcPr>
          <w:p w14:paraId="27A0C463" w14:textId="77777777" w:rsidR="00FE1A3D" w:rsidRPr="00153087" w:rsidRDefault="00FE1A3D" w:rsidP="00293E56">
            <w:pPr>
              <w:pStyle w:val="AATableText"/>
              <w:rPr>
                <w:rFonts w:asciiTheme="majorBidi" w:hAnsiTheme="majorBidi"/>
                <w:szCs w:val="24"/>
              </w:rPr>
            </w:pPr>
          </w:p>
        </w:tc>
        <w:tc>
          <w:tcPr>
            <w:tcW w:w="988" w:type="dxa"/>
            <w:vAlign w:val="center"/>
          </w:tcPr>
          <w:p w14:paraId="5D9ABEF0"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0.65</w:t>
            </w:r>
          </w:p>
        </w:tc>
        <w:tc>
          <w:tcPr>
            <w:tcW w:w="1166" w:type="dxa"/>
            <w:vAlign w:val="center"/>
          </w:tcPr>
          <w:p w14:paraId="149BE724"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Pr>
              <w:t>2.65</w:t>
            </w:r>
          </w:p>
        </w:tc>
        <w:tc>
          <w:tcPr>
            <w:tcW w:w="1700" w:type="dxa"/>
            <w:vAlign w:val="center"/>
          </w:tcPr>
          <w:p w14:paraId="3BFEFD69" w14:textId="77777777" w:rsidR="00FE1A3D" w:rsidRPr="00153087" w:rsidRDefault="00FE1A3D" w:rsidP="00293E56">
            <w:pPr>
              <w:pStyle w:val="AATableText"/>
              <w:rPr>
                <w:rFonts w:asciiTheme="majorBidi" w:hAnsiTheme="majorBidi"/>
                <w:szCs w:val="24"/>
                <w:rtl/>
              </w:rPr>
            </w:pPr>
            <w:r w:rsidRPr="00153087">
              <w:rPr>
                <w:rFonts w:asciiTheme="majorBidi" w:eastAsia="MS Mincho" w:hAnsiTheme="majorBidi"/>
                <w:szCs w:val="24"/>
              </w:rPr>
              <w:t>(DLPL)</w:t>
            </w:r>
          </w:p>
        </w:tc>
      </w:tr>
      <w:tr w:rsidR="00977B14" w:rsidRPr="00153087" w14:paraId="45384C12" w14:textId="77777777" w:rsidTr="00BF723F">
        <w:trPr>
          <w:trHeight w:val="287"/>
        </w:trPr>
        <w:tc>
          <w:tcPr>
            <w:tcW w:w="2087" w:type="dxa"/>
            <w:vMerge/>
            <w:vAlign w:val="center"/>
          </w:tcPr>
          <w:p w14:paraId="51124255" w14:textId="77777777" w:rsidR="00FE1A3D" w:rsidRPr="00153087" w:rsidRDefault="00FE1A3D" w:rsidP="00293E56">
            <w:pPr>
              <w:pStyle w:val="AATableText"/>
              <w:rPr>
                <w:rFonts w:asciiTheme="majorBidi" w:hAnsiTheme="majorBidi"/>
                <w:szCs w:val="24"/>
                <w:rtl/>
              </w:rPr>
            </w:pPr>
          </w:p>
        </w:tc>
        <w:tc>
          <w:tcPr>
            <w:tcW w:w="1078" w:type="dxa"/>
            <w:vAlign w:val="center"/>
          </w:tcPr>
          <w:p w14:paraId="44878CBF"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tl/>
              </w:rPr>
              <w:t>0</w:t>
            </w:r>
            <w:r w:rsidRPr="00153087">
              <w:rPr>
                <w:rFonts w:asciiTheme="majorBidi" w:hAnsiTheme="majorBidi"/>
                <w:szCs w:val="24"/>
              </w:rPr>
              <w:t>.71</w:t>
            </w:r>
          </w:p>
        </w:tc>
        <w:tc>
          <w:tcPr>
            <w:tcW w:w="1170" w:type="dxa"/>
            <w:vAlign w:val="center"/>
          </w:tcPr>
          <w:p w14:paraId="1F2F5B5F" w14:textId="77777777" w:rsidR="00FE1A3D" w:rsidRPr="00153087" w:rsidRDefault="00FE1A3D" w:rsidP="00293E56">
            <w:pPr>
              <w:pStyle w:val="AATableText"/>
              <w:rPr>
                <w:rFonts w:asciiTheme="majorBidi" w:hAnsiTheme="majorBidi"/>
                <w:szCs w:val="24"/>
                <w:rtl/>
              </w:rPr>
            </w:pPr>
            <w:r w:rsidRPr="00153087">
              <w:rPr>
                <w:rFonts w:asciiTheme="majorBidi" w:hAnsiTheme="majorBidi"/>
                <w:szCs w:val="24"/>
                <w:rtl/>
              </w:rPr>
              <w:t>2</w:t>
            </w:r>
            <w:r w:rsidRPr="00153087">
              <w:rPr>
                <w:rFonts w:asciiTheme="majorBidi" w:hAnsiTheme="majorBidi"/>
                <w:szCs w:val="24"/>
              </w:rPr>
              <w:t>.75</w:t>
            </w:r>
          </w:p>
        </w:tc>
        <w:tc>
          <w:tcPr>
            <w:tcW w:w="1438" w:type="dxa"/>
            <w:vMerge/>
            <w:vAlign w:val="center"/>
          </w:tcPr>
          <w:p w14:paraId="76D11922" w14:textId="77777777" w:rsidR="00FE1A3D" w:rsidRPr="00153087" w:rsidRDefault="00FE1A3D" w:rsidP="00293E56">
            <w:pPr>
              <w:pStyle w:val="AATableText"/>
              <w:rPr>
                <w:rFonts w:asciiTheme="majorBidi" w:hAnsiTheme="majorBidi"/>
                <w:szCs w:val="24"/>
              </w:rPr>
            </w:pPr>
          </w:p>
        </w:tc>
        <w:tc>
          <w:tcPr>
            <w:tcW w:w="988" w:type="dxa"/>
            <w:vAlign w:val="center"/>
          </w:tcPr>
          <w:p w14:paraId="4EBE3472" w14:textId="77777777" w:rsidR="00FE1A3D" w:rsidRPr="00153087" w:rsidRDefault="00FE1A3D" w:rsidP="00293E56">
            <w:pPr>
              <w:pStyle w:val="AATableText"/>
              <w:rPr>
                <w:rFonts w:asciiTheme="majorBidi" w:hAnsiTheme="majorBidi"/>
                <w:szCs w:val="24"/>
                <w:rtl/>
                <w:lang w:bidi="fa-IR"/>
              </w:rPr>
            </w:pPr>
            <w:r w:rsidRPr="00153087">
              <w:rPr>
                <w:rFonts w:asciiTheme="majorBidi" w:hAnsiTheme="majorBidi"/>
                <w:szCs w:val="24"/>
              </w:rPr>
              <w:t>0.51</w:t>
            </w:r>
          </w:p>
        </w:tc>
        <w:tc>
          <w:tcPr>
            <w:tcW w:w="1166" w:type="dxa"/>
            <w:vAlign w:val="center"/>
          </w:tcPr>
          <w:p w14:paraId="71EEE66F" w14:textId="77777777" w:rsidR="00FE1A3D" w:rsidRPr="00153087" w:rsidRDefault="00FE1A3D" w:rsidP="00293E56">
            <w:pPr>
              <w:pStyle w:val="AATableText"/>
              <w:rPr>
                <w:rFonts w:asciiTheme="majorBidi" w:hAnsiTheme="majorBidi"/>
                <w:szCs w:val="24"/>
                <w:rtl/>
                <w:lang w:bidi="fa-IR"/>
              </w:rPr>
            </w:pPr>
            <w:r w:rsidRPr="00153087">
              <w:rPr>
                <w:rFonts w:asciiTheme="majorBidi" w:hAnsiTheme="majorBidi"/>
                <w:szCs w:val="24"/>
              </w:rPr>
              <w:t>2.20</w:t>
            </w:r>
          </w:p>
        </w:tc>
        <w:tc>
          <w:tcPr>
            <w:tcW w:w="1700" w:type="dxa"/>
            <w:vAlign w:val="center"/>
          </w:tcPr>
          <w:p w14:paraId="750B152D" w14:textId="77777777" w:rsidR="00FE1A3D" w:rsidRPr="00153087" w:rsidRDefault="00FE1A3D" w:rsidP="00293E56">
            <w:pPr>
              <w:pStyle w:val="AATableText"/>
              <w:rPr>
                <w:rFonts w:asciiTheme="majorBidi" w:hAnsiTheme="majorBidi"/>
                <w:szCs w:val="24"/>
              </w:rPr>
            </w:pPr>
            <w:r w:rsidRPr="00153087">
              <w:rPr>
                <w:rFonts w:asciiTheme="majorBidi" w:eastAsia="MS Mincho" w:hAnsiTheme="majorBidi"/>
                <w:szCs w:val="24"/>
              </w:rPr>
              <w:t>(DIEL)</w:t>
            </w:r>
          </w:p>
        </w:tc>
      </w:tr>
    </w:tbl>
    <w:p w14:paraId="0CEF449F" w14:textId="77777777" w:rsidR="008046AA" w:rsidRPr="00153087" w:rsidRDefault="008046AA" w:rsidP="00293E56">
      <w:pPr>
        <w:pStyle w:val="AAText"/>
        <w:rPr>
          <w:rtl/>
        </w:rPr>
      </w:pPr>
    </w:p>
    <w:p w14:paraId="58603ABA" w14:textId="7D56FB2F" w:rsidR="00EA35CF" w:rsidRPr="00153087" w:rsidRDefault="00EA35CF" w:rsidP="00293E56">
      <w:pPr>
        <w:pStyle w:val="AAText"/>
      </w:pPr>
      <w:r w:rsidRPr="00153087">
        <w:t xml:space="preserve">As illustrated in the figure </w:t>
      </w:r>
      <w:r w:rsidR="00941764" w:rsidRPr="00153087">
        <w:t>21</w:t>
      </w:r>
      <w:r w:rsidRPr="00153087">
        <w:t>, following the intervention phase, the mean level of familiarity with digital tools was 2.1 in the Control group compared with 2.5 in the Experimental group, showing a higher average for the latter. This suggests that participants in the experimental group developed a stronger familiarity with digital technologies after the intervention phase.</w:t>
      </w:r>
    </w:p>
    <w:p w14:paraId="7EB9C82F" w14:textId="349B89FE" w:rsidR="00EA35CF" w:rsidRPr="00153087" w:rsidRDefault="00EA35CF" w:rsidP="00293E56">
      <w:pPr>
        <w:pStyle w:val="AAText"/>
      </w:pPr>
      <w:r w:rsidRPr="00153087">
        <w:t>The post-test mean proficiency score for the Control group was 1.8, while the Experimental group achieved a higher mean of 2.9. This indicates that following the intervention phase, participants in the Experimental group demonstrated a greater level of proficiency in using digital technologies.</w:t>
      </w:r>
    </w:p>
    <w:p w14:paraId="3841B261" w14:textId="561130C5" w:rsidR="00EA35CF" w:rsidRPr="00153087" w:rsidRDefault="00EA35CF" w:rsidP="00293E56">
      <w:pPr>
        <w:pStyle w:val="AAText"/>
      </w:pPr>
      <w:r w:rsidRPr="00153087">
        <w:t>Also shows the overall mean self-confidence scores of participants in both the control and experimental groups. However, while the mean for the experimental group is 4.2, the control group has a mean of 3.6. The increase in the experimental group’s mean from pre-test data is directly attributable to the intervention phase.</w:t>
      </w:r>
    </w:p>
    <w:p w14:paraId="6317FA1C" w14:textId="2F67C57B" w:rsidR="001A0ACA" w:rsidRPr="00153087" w:rsidRDefault="00EA35CF" w:rsidP="00293E56">
      <w:pPr>
        <w:pStyle w:val="AAText"/>
      </w:pPr>
      <w:r w:rsidRPr="00153087">
        <w:t>The figure shows the average motivation of the participants in the control and experimental groups at the post-test stage. The results show that the control group had an average of 2.6 and the experimental group had an overall average of 3.55. Comparing the pre-test and post-test results, it is clear that the experimental group had improved in their willingness and interest in the game.</w:t>
      </w:r>
    </w:p>
    <w:p w14:paraId="154A1956" w14:textId="3B0FCAB0" w:rsidR="00D4365F" w:rsidRPr="00153087" w:rsidRDefault="00BF723F" w:rsidP="00293E56">
      <w:pPr>
        <w:pStyle w:val="AAText"/>
      </w:pPr>
      <w:r w:rsidRPr="00153087">
        <w:rPr>
          <w:rtl/>
          <w:lang w:val="ar-SA"/>
        </w:rPr>
        <w:drawing>
          <wp:anchor distT="0" distB="0" distL="114300" distR="114300" simplePos="0" relativeHeight="251963392" behindDoc="0" locked="0" layoutInCell="1" allowOverlap="1" wp14:anchorId="5DC85C36" wp14:editId="67DF94F5">
            <wp:simplePos x="0" y="0"/>
            <wp:positionH relativeFrom="margin">
              <wp:align>center</wp:align>
            </wp:positionH>
            <wp:positionV relativeFrom="paragraph">
              <wp:posOffset>212725</wp:posOffset>
            </wp:positionV>
            <wp:extent cx="5136515" cy="2286000"/>
            <wp:effectExtent l="0" t="0" r="6985" b="0"/>
            <wp:wrapTopAndBottom/>
            <wp:docPr id="13561098"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14:sizeRelH relativeFrom="margin">
              <wp14:pctWidth>0</wp14:pctWidth>
            </wp14:sizeRelH>
            <wp14:sizeRelV relativeFrom="margin">
              <wp14:pctHeight>0</wp14:pctHeight>
            </wp14:sizeRelV>
          </wp:anchor>
        </w:drawing>
      </w:r>
    </w:p>
    <w:p w14:paraId="50FEB32A" w14:textId="37152BBD" w:rsidR="00D4365F" w:rsidRPr="00153087" w:rsidRDefault="00D4365F" w:rsidP="00293E56">
      <w:pPr>
        <w:pStyle w:val="AAText"/>
      </w:pPr>
    </w:p>
    <w:p w14:paraId="50260901" w14:textId="54B86212" w:rsidR="00D4365F" w:rsidRPr="00153087" w:rsidRDefault="00D4365F" w:rsidP="00293E56">
      <w:pPr>
        <w:pStyle w:val="AAFiguretitle"/>
      </w:pPr>
      <w:r w:rsidRPr="00153087">
        <w:t xml:space="preserve">Figure </w:t>
      </w:r>
      <w:r w:rsidR="00941764" w:rsidRPr="00153087">
        <w:rPr>
          <w:szCs w:val="28"/>
        </w:rPr>
        <w:t>21</w:t>
      </w:r>
      <w:r w:rsidRPr="00153087">
        <w:t>- Post-test subcomponents of prospective art education teachers’ digital literacy and knowledge</w:t>
      </w:r>
    </w:p>
    <w:p w14:paraId="1193A3D9" w14:textId="4742301E" w:rsidR="00D4365F" w:rsidRPr="00153087" w:rsidRDefault="00A86F80" w:rsidP="00293E56">
      <w:pPr>
        <w:pStyle w:val="AATitr2"/>
        <w:rPr>
          <w:rtl/>
          <w:lang w:bidi="fa-IR"/>
        </w:rPr>
      </w:pPr>
      <w:r w:rsidRPr="00153087">
        <w:t>P2: (Prospective art education teachers' engagement in creative digital activities)</w:t>
      </w:r>
    </w:p>
    <w:p w14:paraId="18E5A003" w14:textId="50FD85E3" w:rsidR="0013149D" w:rsidRPr="00153087" w:rsidRDefault="00964B4C" w:rsidP="00293E56">
      <w:pPr>
        <w:pStyle w:val="AAText"/>
      </w:pPr>
      <w:r w:rsidRPr="00153087">
        <w:t>The post-test data revealed that the Control group's mean engagement was 2.97, while the Experimental group exhibited a greater overall mean of 3.4. Regarding the individual components, the Control group registered its highest mean in Cognitive Engagement (3.50) and its lowest in Digital Engagement (2.32). Conversely, the Experimental group displayed the highest mean in Emotional Engagement (3.85) and the lowest in Digital Engagement (3.05). These findings suggest that the Experimental group participants reported heightened engagement across emotional, behavioral, cognitive, and digital dimensions subsequent to the intervention</w:t>
      </w:r>
      <w:r w:rsidR="00D35C9A" w:rsidRPr="00153087">
        <w:t xml:space="preserve"> (Table </w:t>
      </w:r>
      <w:r w:rsidR="00D52486" w:rsidRPr="00153087">
        <w:t>24</w:t>
      </w:r>
      <w:r w:rsidR="00D35C9A" w:rsidRPr="00153087">
        <w:t>)</w:t>
      </w:r>
      <w:r w:rsidR="0013149D" w:rsidRPr="00153087">
        <w:t>.</w:t>
      </w:r>
    </w:p>
    <w:p w14:paraId="3C385135" w14:textId="19546BF6" w:rsidR="0013149D" w:rsidRPr="00153087" w:rsidRDefault="0013149D" w:rsidP="00293E56">
      <w:pPr>
        <w:pStyle w:val="AATitr2"/>
        <w:ind w:firstLine="0"/>
      </w:pPr>
    </w:p>
    <w:p w14:paraId="579027FB" w14:textId="368F3EAC" w:rsidR="00A86F80" w:rsidRPr="00153087" w:rsidRDefault="00D35C9A" w:rsidP="00293E56">
      <w:pPr>
        <w:pStyle w:val="AATableTitile"/>
      </w:pPr>
      <w:r w:rsidRPr="00153087">
        <w:t xml:space="preserve">Table </w:t>
      </w:r>
      <w:r w:rsidR="00D52486" w:rsidRPr="00153087">
        <w:t>24</w:t>
      </w:r>
      <w:r w:rsidRPr="00153087">
        <w:t xml:space="preserve">- </w:t>
      </w:r>
      <w:r w:rsidR="00A86F80" w:rsidRPr="00153087">
        <w:t xml:space="preserve">Post-test- Total Mean and SD of </w:t>
      </w:r>
      <w:r w:rsidR="001D27DC" w:rsidRPr="00153087">
        <w:t>engagement in both groups</w:t>
      </w:r>
    </w:p>
    <w:p w14:paraId="505ABE32" w14:textId="61CCC477" w:rsidR="006E308A" w:rsidRPr="00153087" w:rsidRDefault="006E308A" w:rsidP="00293E56">
      <w:pPr>
        <w:pStyle w:val="AATableTitile"/>
        <w:rPr>
          <w:rtl/>
        </w:rPr>
      </w:pPr>
    </w:p>
    <w:tbl>
      <w:tblPr>
        <w:tblStyle w:val="TableGrid"/>
        <w:bidiVisual/>
        <w:tblW w:w="9616" w:type="dxa"/>
        <w:tblLook w:val="04A0" w:firstRow="1" w:lastRow="0" w:firstColumn="1" w:lastColumn="0" w:noHBand="0" w:noVBand="1"/>
      </w:tblPr>
      <w:tblGrid>
        <w:gridCol w:w="1527"/>
        <w:gridCol w:w="980"/>
        <w:gridCol w:w="900"/>
        <w:gridCol w:w="1440"/>
        <w:gridCol w:w="900"/>
        <w:gridCol w:w="1080"/>
        <w:gridCol w:w="2789"/>
      </w:tblGrid>
      <w:tr w:rsidR="00A86F80" w:rsidRPr="00153087" w14:paraId="417F5257" w14:textId="77777777" w:rsidTr="00BF723F">
        <w:trPr>
          <w:trHeight w:val="287"/>
        </w:trPr>
        <w:tc>
          <w:tcPr>
            <w:tcW w:w="3407" w:type="dxa"/>
            <w:gridSpan w:val="3"/>
            <w:vAlign w:val="center"/>
          </w:tcPr>
          <w:p w14:paraId="443F613A" w14:textId="77777777" w:rsidR="00A86F80" w:rsidRPr="00153087" w:rsidRDefault="00A86F80" w:rsidP="00293E56">
            <w:pPr>
              <w:pStyle w:val="AATableText"/>
              <w:rPr>
                <w:szCs w:val="24"/>
                <w:rtl/>
              </w:rPr>
            </w:pPr>
            <w:r w:rsidRPr="00153087">
              <w:t xml:space="preserve">Experimental group </w:t>
            </w:r>
          </w:p>
        </w:tc>
        <w:tc>
          <w:tcPr>
            <w:tcW w:w="3420" w:type="dxa"/>
            <w:gridSpan w:val="3"/>
            <w:vAlign w:val="center"/>
          </w:tcPr>
          <w:p w14:paraId="4E81B879" w14:textId="5932C00A" w:rsidR="00A86F80" w:rsidRPr="00153087" w:rsidRDefault="00A86F80" w:rsidP="00293E56">
            <w:pPr>
              <w:pStyle w:val="AATableText"/>
              <w:rPr>
                <w:szCs w:val="24"/>
                <w:rtl/>
              </w:rPr>
            </w:pPr>
            <w:r w:rsidRPr="00153087">
              <w:t xml:space="preserve">Contol group  </w:t>
            </w:r>
          </w:p>
        </w:tc>
        <w:tc>
          <w:tcPr>
            <w:tcW w:w="2789" w:type="dxa"/>
            <w:vMerge w:val="restart"/>
            <w:vAlign w:val="center"/>
          </w:tcPr>
          <w:p w14:paraId="618EE1F5" w14:textId="77777777" w:rsidR="00A86F80" w:rsidRPr="00153087" w:rsidRDefault="00A86F80" w:rsidP="00293E56">
            <w:pPr>
              <w:pStyle w:val="AATableText"/>
              <w:rPr>
                <w:szCs w:val="24"/>
                <w:rtl/>
              </w:rPr>
            </w:pPr>
            <w:r w:rsidRPr="00153087">
              <w:t>Engagement</w:t>
            </w:r>
          </w:p>
        </w:tc>
      </w:tr>
      <w:tr w:rsidR="00A86F80" w:rsidRPr="00153087" w14:paraId="76A6D522" w14:textId="77777777" w:rsidTr="00BF723F">
        <w:trPr>
          <w:trHeight w:val="276"/>
        </w:trPr>
        <w:tc>
          <w:tcPr>
            <w:tcW w:w="1527" w:type="dxa"/>
            <w:vAlign w:val="center"/>
          </w:tcPr>
          <w:p w14:paraId="4C86A161" w14:textId="77777777" w:rsidR="00A86F80" w:rsidRPr="00153087" w:rsidRDefault="00A86F80" w:rsidP="00293E56">
            <w:pPr>
              <w:pStyle w:val="AATableText"/>
            </w:pPr>
            <w:r w:rsidRPr="00153087">
              <w:t>Total mean</w:t>
            </w:r>
          </w:p>
        </w:tc>
        <w:tc>
          <w:tcPr>
            <w:tcW w:w="980" w:type="dxa"/>
            <w:vAlign w:val="center"/>
          </w:tcPr>
          <w:p w14:paraId="63E9F4E8" w14:textId="77777777" w:rsidR="00A86F80" w:rsidRPr="00153087" w:rsidRDefault="00A86F80" w:rsidP="00293E56">
            <w:pPr>
              <w:pStyle w:val="AATableText"/>
              <w:rPr>
                <w:szCs w:val="24"/>
                <w:rtl/>
              </w:rPr>
            </w:pPr>
            <w:r w:rsidRPr="00153087">
              <w:t>SD</w:t>
            </w:r>
          </w:p>
        </w:tc>
        <w:tc>
          <w:tcPr>
            <w:tcW w:w="900" w:type="dxa"/>
            <w:vAlign w:val="center"/>
          </w:tcPr>
          <w:p w14:paraId="21654CFD" w14:textId="77777777" w:rsidR="00A86F80" w:rsidRPr="00153087" w:rsidRDefault="00A86F80" w:rsidP="00293E56">
            <w:pPr>
              <w:pStyle w:val="AATableText"/>
              <w:rPr>
                <w:szCs w:val="24"/>
                <w:rtl/>
              </w:rPr>
            </w:pPr>
            <w:r w:rsidRPr="00153087">
              <w:t>Mean</w:t>
            </w:r>
          </w:p>
        </w:tc>
        <w:tc>
          <w:tcPr>
            <w:tcW w:w="1440" w:type="dxa"/>
            <w:vAlign w:val="center"/>
          </w:tcPr>
          <w:p w14:paraId="46473E2E" w14:textId="6541C2E2" w:rsidR="00A86F80" w:rsidRPr="00153087" w:rsidRDefault="00A86F80" w:rsidP="00293E56">
            <w:pPr>
              <w:pStyle w:val="AATableText"/>
            </w:pPr>
            <w:r w:rsidRPr="00153087">
              <w:t>Total mean</w:t>
            </w:r>
          </w:p>
        </w:tc>
        <w:tc>
          <w:tcPr>
            <w:tcW w:w="900" w:type="dxa"/>
            <w:vAlign w:val="center"/>
          </w:tcPr>
          <w:p w14:paraId="3629545C" w14:textId="77777777" w:rsidR="00A86F80" w:rsidRPr="00153087" w:rsidRDefault="00A86F80" w:rsidP="00293E56">
            <w:pPr>
              <w:pStyle w:val="AATableText"/>
              <w:rPr>
                <w:szCs w:val="24"/>
                <w:rtl/>
              </w:rPr>
            </w:pPr>
            <w:r w:rsidRPr="00153087">
              <w:t>SD</w:t>
            </w:r>
          </w:p>
        </w:tc>
        <w:tc>
          <w:tcPr>
            <w:tcW w:w="1080" w:type="dxa"/>
            <w:vAlign w:val="center"/>
          </w:tcPr>
          <w:p w14:paraId="6A962B9B" w14:textId="77777777" w:rsidR="00A86F80" w:rsidRPr="00153087" w:rsidRDefault="00A86F80" w:rsidP="00293E56">
            <w:pPr>
              <w:pStyle w:val="AATableText"/>
              <w:rPr>
                <w:szCs w:val="24"/>
                <w:rtl/>
              </w:rPr>
            </w:pPr>
            <w:r w:rsidRPr="00153087">
              <w:t>Mean</w:t>
            </w:r>
          </w:p>
        </w:tc>
        <w:tc>
          <w:tcPr>
            <w:tcW w:w="2789" w:type="dxa"/>
            <w:vMerge/>
            <w:vAlign w:val="center"/>
          </w:tcPr>
          <w:p w14:paraId="1E13BF83" w14:textId="77777777" w:rsidR="00A86F80" w:rsidRPr="00153087" w:rsidRDefault="00A86F80" w:rsidP="00293E56">
            <w:pPr>
              <w:pStyle w:val="AATableText"/>
              <w:rPr>
                <w:szCs w:val="24"/>
                <w:rtl/>
              </w:rPr>
            </w:pPr>
          </w:p>
        </w:tc>
      </w:tr>
      <w:tr w:rsidR="00A86F80" w:rsidRPr="00153087" w14:paraId="7077EBE3" w14:textId="77777777" w:rsidTr="00BF723F">
        <w:trPr>
          <w:trHeight w:val="349"/>
        </w:trPr>
        <w:tc>
          <w:tcPr>
            <w:tcW w:w="1527" w:type="dxa"/>
            <w:vMerge w:val="restart"/>
            <w:vAlign w:val="center"/>
          </w:tcPr>
          <w:p w14:paraId="794B83AB" w14:textId="77777777" w:rsidR="00A86F80" w:rsidRPr="00153087" w:rsidRDefault="00A86F80" w:rsidP="00293E56">
            <w:pPr>
              <w:pStyle w:val="AATableText"/>
              <w:rPr>
                <w:szCs w:val="24"/>
                <w:rtl/>
              </w:rPr>
            </w:pPr>
            <w:r w:rsidRPr="00153087">
              <w:t>3.4</w:t>
            </w:r>
          </w:p>
        </w:tc>
        <w:tc>
          <w:tcPr>
            <w:tcW w:w="980" w:type="dxa"/>
            <w:vAlign w:val="center"/>
          </w:tcPr>
          <w:p w14:paraId="61071CF2" w14:textId="77777777" w:rsidR="00A86F80" w:rsidRPr="00153087" w:rsidRDefault="00A86F80" w:rsidP="00293E56">
            <w:pPr>
              <w:pStyle w:val="AATableText"/>
              <w:rPr>
                <w:szCs w:val="24"/>
                <w:rtl/>
              </w:rPr>
            </w:pPr>
            <w:r w:rsidRPr="00153087">
              <w:rPr>
                <w:szCs w:val="24"/>
                <w:rtl/>
              </w:rPr>
              <w:t>0</w:t>
            </w:r>
            <w:r w:rsidRPr="00153087">
              <w:t>.80</w:t>
            </w:r>
          </w:p>
        </w:tc>
        <w:tc>
          <w:tcPr>
            <w:tcW w:w="900" w:type="dxa"/>
            <w:vAlign w:val="center"/>
          </w:tcPr>
          <w:p w14:paraId="68EE6A6B" w14:textId="77777777" w:rsidR="00A86F80" w:rsidRPr="00153087" w:rsidRDefault="00A86F80" w:rsidP="00293E56">
            <w:pPr>
              <w:pStyle w:val="AATableText"/>
              <w:rPr>
                <w:szCs w:val="24"/>
                <w:rtl/>
              </w:rPr>
            </w:pPr>
            <w:r w:rsidRPr="00153087">
              <w:rPr>
                <w:szCs w:val="24"/>
                <w:rtl/>
              </w:rPr>
              <w:t>3</w:t>
            </w:r>
            <w:r w:rsidRPr="00153087">
              <w:t>.85</w:t>
            </w:r>
          </w:p>
        </w:tc>
        <w:tc>
          <w:tcPr>
            <w:tcW w:w="1440" w:type="dxa"/>
            <w:vMerge w:val="restart"/>
            <w:vAlign w:val="center"/>
          </w:tcPr>
          <w:p w14:paraId="1D758A67" w14:textId="3939699F" w:rsidR="00A86F80" w:rsidRPr="00153087" w:rsidRDefault="00A86F80" w:rsidP="00293E56">
            <w:pPr>
              <w:pStyle w:val="AATableText"/>
              <w:rPr>
                <w:szCs w:val="24"/>
                <w:rtl/>
              </w:rPr>
            </w:pPr>
            <w:r w:rsidRPr="00153087">
              <w:t>2.9</w:t>
            </w:r>
            <w:r w:rsidR="00C15F76" w:rsidRPr="00153087">
              <w:t>8</w:t>
            </w:r>
          </w:p>
        </w:tc>
        <w:tc>
          <w:tcPr>
            <w:tcW w:w="900" w:type="dxa"/>
            <w:vAlign w:val="center"/>
          </w:tcPr>
          <w:p w14:paraId="414B4ABD" w14:textId="77777777" w:rsidR="00A86F80" w:rsidRPr="00153087" w:rsidRDefault="00A86F80" w:rsidP="00293E56">
            <w:pPr>
              <w:pStyle w:val="AATableText"/>
              <w:rPr>
                <w:szCs w:val="24"/>
                <w:rtl/>
              </w:rPr>
            </w:pPr>
            <w:r w:rsidRPr="00153087">
              <w:rPr>
                <w:szCs w:val="24"/>
                <w:rtl/>
              </w:rPr>
              <w:t>0</w:t>
            </w:r>
            <w:r w:rsidRPr="00153087">
              <w:t>.76</w:t>
            </w:r>
          </w:p>
        </w:tc>
        <w:tc>
          <w:tcPr>
            <w:tcW w:w="1080" w:type="dxa"/>
            <w:vAlign w:val="center"/>
          </w:tcPr>
          <w:p w14:paraId="007F0CC8" w14:textId="77777777" w:rsidR="00A86F80" w:rsidRPr="00153087" w:rsidRDefault="00A86F80" w:rsidP="00293E56">
            <w:pPr>
              <w:pStyle w:val="AATableText"/>
              <w:rPr>
                <w:szCs w:val="24"/>
                <w:rtl/>
              </w:rPr>
            </w:pPr>
            <w:r w:rsidRPr="00153087">
              <w:rPr>
                <w:szCs w:val="24"/>
                <w:rtl/>
              </w:rPr>
              <w:t>3</w:t>
            </w:r>
            <w:r w:rsidRPr="00153087">
              <w:t>.35</w:t>
            </w:r>
          </w:p>
        </w:tc>
        <w:tc>
          <w:tcPr>
            <w:tcW w:w="2789" w:type="dxa"/>
            <w:vAlign w:val="center"/>
          </w:tcPr>
          <w:p w14:paraId="2519F926" w14:textId="6FA77A1B" w:rsidR="00A86F80" w:rsidRPr="00153087" w:rsidRDefault="00A86F80" w:rsidP="00293E56">
            <w:pPr>
              <w:pStyle w:val="AATableText"/>
              <w:rPr>
                <w:szCs w:val="24"/>
                <w:rtl/>
              </w:rPr>
            </w:pPr>
            <w:r w:rsidRPr="00153087">
              <w:t xml:space="preserve">Emotional </w:t>
            </w:r>
            <w:r w:rsidR="00D52486" w:rsidRPr="00153087">
              <w:t>e</w:t>
            </w:r>
            <w:r w:rsidRPr="00153087">
              <w:t>ngagement</w:t>
            </w:r>
          </w:p>
        </w:tc>
      </w:tr>
      <w:tr w:rsidR="00A86F80" w:rsidRPr="00153087" w14:paraId="3C6C0E20" w14:textId="77777777" w:rsidTr="00BF723F">
        <w:trPr>
          <w:trHeight w:val="337"/>
        </w:trPr>
        <w:tc>
          <w:tcPr>
            <w:tcW w:w="1527" w:type="dxa"/>
            <w:vMerge/>
            <w:vAlign w:val="center"/>
          </w:tcPr>
          <w:p w14:paraId="43A15AF0" w14:textId="77777777" w:rsidR="00A86F80" w:rsidRPr="00153087" w:rsidRDefault="00A86F80" w:rsidP="00293E56">
            <w:pPr>
              <w:pStyle w:val="AATableText"/>
              <w:rPr>
                <w:szCs w:val="24"/>
                <w:rtl/>
              </w:rPr>
            </w:pPr>
          </w:p>
        </w:tc>
        <w:tc>
          <w:tcPr>
            <w:tcW w:w="980" w:type="dxa"/>
            <w:vAlign w:val="center"/>
          </w:tcPr>
          <w:p w14:paraId="202A87F9" w14:textId="700EA0B4" w:rsidR="00A86F80" w:rsidRPr="00153087" w:rsidRDefault="00A86F80" w:rsidP="00293E56">
            <w:pPr>
              <w:pStyle w:val="AATableText"/>
              <w:rPr>
                <w:szCs w:val="24"/>
                <w:rtl/>
              </w:rPr>
            </w:pPr>
            <w:r w:rsidRPr="00153087">
              <w:rPr>
                <w:szCs w:val="24"/>
                <w:rtl/>
              </w:rPr>
              <w:t>0</w:t>
            </w:r>
            <w:r w:rsidRPr="00153087">
              <w:t>.79</w:t>
            </w:r>
          </w:p>
        </w:tc>
        <w:tc>
          <w:tcPr>
            <w:tcW w:w="900" w:type="dxa"/>
            <w:vAlign w:val="center"/>
          </w:tcPr>
          <w:p w14:paraId="1AAF2CAF" w14:textId="77777777" w:rsidR="00A86F80" w:rsidRPr="00153087" w:rsidRDefault="00A86F80" w:rsidP="00293E56">
            <w:pPr>
              <w:pStyle w:val="AATableText"/>
              <w:rPr>
                <w:szCs w:val="24"/>
                <w:rtl/>
              </w:rPr>
            </w:pPr>
            <w:r w:rsidRPr="00153087">
              <w:t>3.10</w:t>
            </w:r>
          </w:p>
        </w:tc>
        <w:tc>
          <w:tcPr>
            <w:tcW w:w="1440" w:type="dxa"/>
            <w:vMerge/>
            <w:vAlign w:val="center"/>
          </w:tcPr>
          <w:p w14:paraId="4D51E527" w14:textId="77777777" w:rsidR="00A86F80" w:rsidRPr="00153087" w:rsidRDefault="00A86F80" w:rsidP="00293E56">
            <w:pPr>
              <w:pStyle w:val="AATableText"/>
              <w:rPr>
                <w:szCs w:val="24"/>
                <w:rtl/>
              </w:rPr>
            </w:pPr>
          </w:p>
        </w:tc>
        <w:tc>
          <w:tcPr>
            <w:tcW w:w="900" w:type="dxa"/>
            <w:vAlign w:val="center"/>
          </w:tcPr>
          <w:p w14:paraId="59D0F01E" w14:textId="77777777" w:rsidR="00A86F80" w:rsidRPr="00153087" w:rsidRDefault="00A86F80" w:rsidP="00293E56">
            <w:pPr>
              <w:pStyle w:val="AATableText"/>
              <w:rPr>
                <w:szCs w:val="24"/>
                <w:rtl/>
              </w:rPr>
            </w:pPr>
            <w:r w:rsidRPr="00153087">
              <w:rPr>
                <w:szCs w:val="24"/>
                <w:rtl/>
              </w:rPr>
              <w:t>0</w:t>
            </w:r>
            <w:r w:rsidRPr="00153087">
              <w:t>.73</w:t>
            </w:r>
          </w:p>
        </w:tc>
        <w:tc>
          <w:tcPr>
            <w:tcW w:w="1080" w:type="dxa"/>
            <w:vAlign w:val="center"/>
          </w:tcPr>
          <w:p w14:paraId="3F989EC4" w14:textId="77777777" w:rsidR="00A86F80" w:rsidRPr="00153087" w:rsidRDefault="00A86F80" w:rsidP="00293E56">
            <w:pPr>
              <w:pStyle w:val="AATableText"/>
              <w:rPr>
                <w:szCs w:val="24"/>
                <w:rtl/>
              </w:rPr>
            </w:pPr>
            <w:r w:rsidRPr="00153087">
              <w:rPr>
                <w:szCs w:val="24"/>
                <w:rtl/>
              </w:rPr>
              <w:t>2</w:t>
            </w:r>
            <w:r w:rsidRPr="00153087">
              <w:t>.72</w:t>
            </w:r>
          </w:p>
        </w:tc>
        <w:tc>
          <w:tcPr>
            <w:tcW w:w="2789" w:type="dxa"/>
            <w:vAlign w:val="center"/>
          </w:tcPr>
          <w:p w14:paraId="5D0FA64F" w14:textId="4B8C4260" w:rsidR="00A86F80" w:rsidRPr="00153087" w:rsidRDefault="00A86F80" w:rsidP="00293E56">
            <w:pPr>
              <w:pStyle w:val="AATableText"/>
              <w:rPr>
                <w:szCs w:val="24"/>
                <w:rtl/>
              </w:rPr>
            </w:pPr>
            <w:r w:rsidRPr="00153087">
              <w:t xml:space="preserve">Behavioral </w:t>
            </w:r>
            <w:r w:rsidR="00D52486" w:rsidRPr="00153087">
              <w:t>e</w:t>
            </w:r>
            <w:r w:rsidRPr="00153087">
              <w:t>ngagement</w:t>
            </w:r>
          </w:p>
        </w:tc>
      </w:tr>
      <w:tr w:rsidR="00A86F80" w:rsidRPr="00153087" w14:paraId="0C31DF09" w14:textId="77777777" w:rsidTr="00BF723F">
        <w:trPr>
          <w:trHeight w:val="349"/>
        </w:trPr>
        <w:tc>
          <w:tcPr>
            <w:tcW w:w="1527" w:type="dxa"/>
            <w:vMerge/>
            <w:vAlign w:val="center"/>
          </w:tcPr>
          <w:p w14:paraId="1866AAE8" w14:textId="77777777" w:rsidR="00A86F80" w:rsidRPr="00153087" w:rsidRDefault="00A86F80" w:rsidP="00293E56">
            <w:pPr>
              <w:pStyle w:val="AATableText"/>
              <w:rPr>
                <w:szCs w:val="24"/>
                <w:rtl/>
              </w:rPr>
            </w:pPr>
          </w:p>
        </w:tc>
        <w:tc>
          <w:tcPr>
            <w:tcW w:w="980" w:type="dxa"/>
            <w:vAlign w:val="center"/>
          </w:tcPr>
          <w:p w14:paraId="35B7527C" w14:textId="77777777" w:rsidR="00A86F80" w:rsidRPr="00153087" w:rsidRDefault="00A86F80" w:rsidP="00293E56">
            <w:pPr>
              <w:pStyle w:val="AATableText"/>
              <w:rPr>
                <w:szCs w:val="24"/>
                <w:rtl/>
              </w:rPr>
            </w:pPr>
            <w:r w:rsidRPr="00153087">
              <w:rPr>
                <w:szCs w:val="24"/>
                <w:rtl/>
              </w:rPr>
              <w:t>0</w:t>
            </w:r>
            <w:r w:rsidRPr="00153087">
              <w:t>.</w:t>
            </w:r>
            <w:r w:rsidRPr="00153087">
              <w:rPr>
                <w:szCs w:val="24"/>
                <w:rtl/>
              </w:rPr>
              <w:t>7</w:t>
            </w:r>
            <w:r w:rsidRPr="00153087">
              <w:t>4</w:t>
            </w:r>
          </w:p>
        </w:tc>
        <w:tc>
          <w:tcPr>
            <w:tcW w:w="900" w:type="dxa"/>
            <w:vAlign w:val="center"/>
          </w:tcPr>
          <w:p w14:paraId="54E42E78" w14:textId="77777777" w:rsidR="00A86F80" w:rsidRPr="00153087" w:rsidRDefault="00A86F80" w:rsidP="00293E56">
            <w:pPr>
              <w:pStyle w:val="AATableText"/>
              <w:rPr>
                <w:szCs w:val="24"/>
                <w:rtl/>
              </w:rPr>
            </w:pPr>
            <w:r w:rsidRPr="00153087">
              <w:t>3.60</w:t>
            </w:r>
          </w:p>
        </w:tc>
        <w:tc>
          <w:tcPr>
            <w:tcW w:w="1440" w:type="dxa"/>
            <w:vMerge/>
            <w:vAlign w:val="center"/>
          </w:tcPr>
          <w:p w14:paraId="50D7A01D" w14:textId="77777777" w:rsidR="00A86F80" w:rsidRPr="00153087" w:rsidRDefault="00A86F80" w:rsidP="00293E56">
            <w:pPr>
              <w:pStyle w:val="AATableText"/>
              <w:rPr>
                <w:szCs w:val="24"/>
                <w:rtl/>
              </w:rPr>
            </w:pPr>
          </w:p>
        </w:tc>
        <w:tc>
          <w:tcPr>
            <w:tcW w:w="900" w:type="dxa"/>
            <w:vAlign w:val="center"/>
          </w:tcPr>
          <w:p w14:paraId="7B264F4D" w14:textId="77777777" w:rsidR="00A86F80" w:rsidRPr="00153087" w:rsidRDefault="00A86F80" w:rsidP="00293E56">
            <w:pPr>
              <w:pStyle w:val="AATableText"/>
              <w:rPr>
                <w:szCs w:val="24"/>
                <w:rtl/>
              </w:rPr>
            </w:pPr>
            <w:r w:rsidRPr="00153087">
              <w:rPr>
                <w:szCs w:val="24"/>
                <w:rtl/>
              </w:rPr>
              <w:t>0</w:t>
            </w:r>
            <w:r w:rsidRPr="00153087">
              <w:t>.</w:t>
            </w:r>
            <w:r w:rsidRPr="00153087">
              <w:rPr>
                <w:szCs w:val="24"/>
                <w:rtl/>
              </w:rPr>
              <w:t>8</w:t>
            </w:r>
            <w:r w:rsidRPr="00153087">
              <w:t>0</w:t>
            </w:r>
          </w:p>
        </w:tc>
        <w:tc>
          <w:tcPr>
            <w:tcW w:w="1080" w:type="dxa"/>
            <w:vAlign w:val="center"/>
          </w:tcPr>
          <w:p w14:paraId="07BD23DA" w14:textId="77777777" w:rsidR="00A86F80" w:rsidRPr="00153087" w:rsidRDefault="00A86F80" w:rsidP="00293E56">
            <w:pPr>
              <w:pStyle w:val="AATableText"/>
              <w:rPr>
                <w:szCs w:val="24"/>
                <w:rtl/>
              </w:rPr>
            </w:pPr>
            <w:r w:rsidRPr="00153087">
              <w:rPr>
                <w:szCs w:val="24"/>
                <w:rtl/>
              </w:rPr>
              <w:t>3</w:t>
            </w:r>
            <w:r w:rsidRPr="00153087">
              <w:t>.50</w:t>
            </w:r>
          </w:p>
        </w:tc>
        <w:tc>
          <w:tcPr>
            <w:tcW w:w="2789" w:type="dxa"/>
            <w:vAlign w:val="center"/>
          </w:tcPr>
          <w:p w14:paraId="7E1524CE" w14:textId="1933CEA6" w:rsidR="00A86F80" w:rsidRPr="00153087" w:rsidRDefault="00A86F80" w:rsidP="00293E56">
            <w:pPr>
              <w:pStyle w:val="AATableText"/>
              <w:rPr>
                <w:szCs w:val="24"/>
                <w:rtl/>
              </w:rPr>
            </w:pPr>
            <w:r w:rsidRPr="00153087">
              <w:t xml:space="preserve">Cognitive </w:t>
            </w:r>
            <w:r w:rsidR="00D52486" w:rsidRPr="00153087">
              <w:t>e</w:t>
            </w:r>
            <w:r w:rsidRPr="00153087">
              <w:t>ngagement</w:t>
            </w:r>
          </w:p>
        </w:tc>
      </w:tr>
      <w:tr w:rsidR="00A86F80" w:rsidRPr="00153087" w14:paraId="218647A8" w14:textId="77777777" w:rsidTr="00BF723F">
        <w:trPr>
          <w:trHeight w:val="349"/>
        </w:trPr>
        <w:tc>
          <w:tcPr>
            <w:tcW w:w="1527" w:type="dxa"/>
            <w:vMerge/>
            <w:vAlign w:val="center"/>
          </w:tcPr>
          <w:p w14:paraId="70461AD5" w14:textId="77777777" w:rsidR="00A86F80" w:rsidRPr="00153087" w:rsidRDefault="00A86F80" w:rsidP="00293E56">
            <w:pPr>
              <w:pStyle w:val="AATableText"/>
              <w:rPr>
                <w:szCs w:val="24"/>
                <w:rtl/>
              </w:rPr>
            </w:pPr>
          </w:p>
        </w:tc>
        <w:tc>
          <w:tcPr>
            <w:tcW w:w="980" w:type="dxa"/>
            <w:vAlign w:val="center"/>
          </w:tcPr>
          <w:p w14:paraId="4C8050EB" w14:textId="77777777" w:rsidR="00A86F80" w:rsidRPr="00153087" w:rsidRDefault="00A86F80" w:rsidP="00293E56">
            <w:pPr>
              <w:pStyle w:val="AATableText"/>
              <w:rPr>
                <w:szCs w:val="24"/>
                <w:rtl/>
              </w:rPr>
            </w:pPr>
            <w:r w:rsidRPr="00153087">
              <w:rPr>
                <w:szCs w:val="24"/>
                <w:rtl/>
              </w:rPr>
              <w:t>0</w:t>
            </w:r>
            <w:r w:rsidRPr="00153087">
              <w:t>.77</w:t>
            </w:r>
          </w:p>
        </w:tc>
        <w:tc>
          <w:tcPr>
            <w:tcW w:w="900" w:type="dxa"/>
            <w:vAlign w:val="center"/>
          </w:tcPr>
          <w:p w14:paraId="71AD24CE" w14:textId="77777777" w:rsidR="00A86F80" w:rsidRPr="00153087" w:rsidRDefault="00A86F80" w:rsidP="00293E56">
            <w:pPr>
              <w:pStyle w:val="AATableText"/>
              <w:rPr>
                <w:szCs w:val="24"/>
                <w:rtl/>
              </w:rPr>
            </w:pPr>
            <w:r w:rsidRPr="00153087">
              <w:t>3.05</w:t>
            </w:r>
          </w:p>
        </w:tc>
        <w:tc>
          <w:tcPr>
            <w:tcW w:w="1440" w:type="dxa"/>
            <w:vMerge/>
            <w:vAlign w:val="center"/>
          </w:tcPr>
          <w:p w14:paraId="1A69E016" w14:textId="77777777" w:rsidR="00A86F80" w:rsidRPr="00153087" w:rsidRDefault="00A86F80" w:rsidP="00293E56">
            <w:pPr>
              <w:pStyle w:val="AATableText"/>
              <w:rPr>
                <w:szCs w:val="24"/>
                <w:rtl/>
              </w:rPr>
            </w:pPr>
          </w:p>
        </w:tc>
        <w:tc>
          <w:tcPr>
            <w:tcW w:w="900" w:type="dxa"/>
            <w:vAlign w:val="center"/>
          </w:tcPr>
          <w:p w14:paraId="6AC6592C" w14:textId="77777777" w:rsidR="00A86F80" w:rsidRPr="00153087" w:rsidRDefault="00A86F80" w:rsidP="00293E56">
            <w:pPr>
              <w:pStyle w:val="AATableText"/>
              <w:rPr>
                <w:szCs w:val="24"/>
                <w:rtl/>
              </w:rPr>
            </w:pPr>
            <w:r w:rsidRPr="00153087">
              <w:rPr>
                <w:szCs w:val="24"/>
                <w:rtl/>
              </w:rPr>
              <w:t>0</w:t>
            </w:r>
            <w:r w:rsidRPr="00153087">
              <w:t>.65</w:t>
            </w:r>
          </w:p>
        </w:tc>
        <w:tc>
          <w:tcPr>
            <w:tcW w:w="1080" w:type="dxa"/>
            <w:vAlign w:val="center"/>
          </w:tcPr>
          <w:p w14:paraId="5657DB21" w14:textId="77777777" w:rsidR="00A86F80" w:rsidRPr="00153087" w:rsidRDefault="00A86F80" w:rsidP="00293E56">
            <w:pPr>
              <w:pStyle w:val="AATableText"/>
              <w:rPr>
                <w:szCs w:val="24"/>
                <w:rtl/>
              </w:rPr>
            </w:pPr>
            <w:r w:rsidRPr="00153087">
              <w:rPr>
                <w:szCs w:val="24"/>
                <w:rtl/>
              </w:rPr>
              <w:t>2</w:t>
            </w:r>
            <w:r w:rsidRPr="00153087">
              <w:t>.32</w:t>
            </w:r>
          </w:p>
        </w:tc>
        <w:tc>
          <w:tcPr>
            <w:tcW w:w="2789" w:type="dxa"/>
            <w:vAlign w:val="center"/>
          </w:tcPr>
          <w:p w14:paraId="037E5B6E" w14:textId="4868782E" w:rsidR="00A86F80" w:rsidRPr="00153087" w:rsidRDefault="00A86F80" w:rsidP="00293E56">
            <w:pPr>
              <w:pStyle w:val="AATableText"/>
              <w:rPr>
                <w:szCs w:val="24"/>
                <w:rtl/>
              </w:rPr>
            </w:pPr>
            <w:r w:rsidRPr="00153087">
              <w:t xml:space="preserve">Digital </w:t>
            </w:r>
            <w:r w:rsidR="00D52486" w:rsidRPr="00153087">
              <w:t>e</w:t>
            </w:r>
            <w:r w:rsidRPr="00153087">
              <w:t>ngagement</w:t>
            </w:r>
          </w:p>
        </w:tc>
      </w:tr>
    </w:tbl>
    <w:p w14:paraId="55D7859C" w14:textId="2B44C238" w:rsidR="007368DA" w:rsidRPr="00153087" w:rsidRDefault="007368DA" w:rsidP="00293E56">
      <w:pPr>
        <w:pStyle w:val="AAText"/>
      </w:pPr>
    </w:p>
    <w:p w14:paraId="2A8E7CBB" w14:textId="683E028A" w:rsidR="0013149D" w:rsidRPr="00153087" w:rsidRDefault="0013149D" w:rsidP="00293E56">
      <w:pPr>
        <w:pStyle w:val="AAText"/>
      </w:pPr>
      <w:r w:rsidRPr="00153087">
        <w:t xml:space="preserve">According to </w:t>
      </w:r>
      <w:r w:rsidR="00D35C9A" w:rsidRPr="00153087">
        <w:t>Figure</w:t>
      </w:r>
      <w:r w:rsidRPr="00153087">
        <w:t xml:space="preserve"> </w:t>
      </w:r>
      <w:r w:rsidR="00D35C9A" w:rsidRPr="00153087">
        <w:t>22</w:t>
      </w:r>
      <w:r w:rsidRPr="00153087">
        <w:t xml:space="preserve">, the post-test mean for interaction with teachers was 2.7 in the Control group and 3.1 in the Experimental group. The higher mean in the Experimental group suggests that participants experienced more active and meaningful teacher–student interaction after the </w:t>
      </w:r>
      <w:r w:rsidR="00A76420" w:rsidRPr="00153087">
        <w:rPr>
          <w:lang w:bidi="fa-IR"/>
        </w:rPr>
        <w:t>intervention phase</w:t>
      </w:r>
      <w:r w:rsidRPr="00153087">
        <w:t>.</w:t>
      </w:r>
    </w:p>
    <w:p w14:paraId="57D2742E" w14:textId="03F5AE79" w:rsidR="0013149D" w:rsidRPr="00153087" w:rsidRDefault="008046AA" w:rsidP="00293E56">
      <w:pPr>
        <w:pStyle w:val="AAText"/>
        <w:rPr>
          <w:rtl/>
        </w:rPr>
      </w:pPr>
      <w:r w:rsidRPr="00153087">
        <w:rPr>
          <w:rtl/>
          <w:lang w:val="ar-SA"/>
        </w:rPr>
        <w:drawing>
          <wp:anchor distT="0" distB="0" distL="114300" distR="114300" simplePos="0" relativeHeight="251977728" behindDoc="0" locked="0" layoutInCell="1" allowOverlap="1" wp14:anchorId="3B24D37E" wp14:editId="033300B9">
            <wp:simplePos x="0" y="0"/>
            <wp:positionH relativeFrom="margin">
              <wp:align>center</wp:align>
            </wp:positionH>
            <wp:positionV relativeFrom="paragraph">
              <wp:posOffset>843915</wp:posOffset>
            </wp:positionV>
            <wp:extent cx="5136515" cy="2466340"/>
            <wp:effectExtent l="0" t="0" r="6985" b="10160"/>
            <wp:wrapTopAndBottom/>
            <wp:docPr id="137423144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anchor>
        </w:drawing>
      </w:r>
      <w:r w:rsidR="00D4365F" w:rsidRPr="00153087">
        <w:t>T</w:t>
      </w:r>
      <w:r w:rsidR="0013149D" w:rsidRPr="00153087">
        <w:t>he post-test mean level of interaction with peers was 3.5 in the Control group and 3.25 in the Experimental group. This indicates that the Experimental group reported a slightly lower level of peer interaction compared to the Control group.</w:t>
      </w:r>
    </w:p>
    <w:p w14:paraId="59C2FF37" w14:textId="4F517B58" w:rsidR="00D35C9A" w:rsidRPr="00153087" w:rsidRDefault="00D35C9A" w:rsidP="00293E56">
      <w:pPr>
        <w:pStyle w:val="AAFiguretitle"/>
        <w:jc w:val="left"/>
      </w:pPr>
    </w:p>
    <w:p w14:paraId="3772ADBE" w14:textId="77777777" w:rsidR="008046AA" w:rsidRPr="00153087" w:rsidRDefault="008046AA" w:rsidP="00293E56">
      <w:pPr>
        <w:pStyle w:val="AAFiguretitle"/>
        <w:rPr>
          <w:rtl/>
        </w:rPr>
      </w:pPr>
    </w:p>
    <w:p w14:paraId="7941578D" w14:textId="28F7CBA1" w:rsidR="00C15F76" w:rsidRPr="00153087" w:rsidRDefault="00A86F80" w:rsidP="00BF723F">
      <w:pPr>
        <w:pStyle w:val="AAFiguretitle"/>
      </w:pPr>
      <w:r w:rsidRPr="00153087">
        <w:t xml:space="preserve">Figure </w:t>
      </w:r>
      <w:r w:rsidR="00D35C9A" w:rsidRPr="00153087">
        <w:t>22</w:t>
      </w:r>
      <w:r w:rsidRPr="00153087">
        <w:t xml:space="preserve">- </w:t>
      </w:r>
      <w:r w:rsidR="00D4365F" w:rsidRPr="00153087">
        <w:t>Post-test subcomponents of prospective art education teachers' engagement in creative digital activities</w:t>
      </w:r>
    </w:p>
    <w:p w14:paraId="0222FA89" w14:textId="7809FFFC" w:rsidR="00D12F77" w:rsidRPr="00153087" w:rsidRDefault="00A86F80" w:rsidP="00293E56">
      <w:pPr>
        <w:pStyle w:val="AATitr2"/>
      </w:pPr>
      <w:r w:rsidRPr="00153087">
        <w:t>P3: (</w:t>
      </w:r>
      <w:r w:rsidR="00E74319" w:rsidRPr="00153087">
        <w:t>Technological and Pedagogical Environment</w:t>
      </w:r>
      <w:r w:rsidR="007166DF" w:rsidRPr="00153087">
        <w:t xml:space="preserve"> in Art Education</w:t>
      </w:r>
      <w:r w:rsidRPr="00153087">
        <w:t>)</w:t>
      </w:r>
    </w:p>
    <w:p w14:paraId="684C9A14" w14:textId="256E0FF2" w:rsidR="00791244" w:rsidRPr="00153087" w:rsidRDefault="00BD2FFF" w:rsidP="00293E56">
      <w:pPr>
        <w:pStyle w:val="AAText"/>
      </w:pPr>
      <w:r w:rsidRPr="00153087">
        <w:t xml:space="preserve">The data in Table </w:t>
      </w:r>
      <w:r w:rsidR="00D52486" w:rsidRPr="00153087">
        <w:t>25</w:t>
      </w:r>
      <w:r w:rsidRPr="00153087">
        <w:t xml:space="preserve"> shows that in the field of TPACK and improving technology-based teaching methods, the experimental group recorded an overall average of 3.34, which is an improvement over the control group with an average of 3.10. Specifically, the experimental group has a better average than the control group in areas such as CK, PCK and TPK. Conversely, the control group showed higher scores in specific components such as TPACK, TK and TCK.</w:t>
      </w:r>
    </w:p>
    <w:p w14:paraId="34B24242" w14:textId="77777777" w:rsidR="00BF723F" w:rsidRPr="00153087" w:rsidRDefault="00BF723F" w:rsidP="00293E56">
      <w:pPr>
        <w:pStyle w:val="AAText"/>
      </w:pPr>
    </w:p>
    <w:p w14:paraId="5DBFEF25" w14:textId="60C180AC" w:rsidR="00D12F77" w:rsidRPr="00153087" w:rsidRDefault="00D12F77" w:rsidP="00293E56">
      <w:pPr>
        <w:pStyle w:val="AATableTitile"/>
      </w:pPr>
      <w:r w:rsidRPr="00153087">
        <w:t xml:space="preserve">Table </w:t>
      </w:r>
      <w:r w:rsidR="00D35C9A" w:rsidRPr="00153087">
        <w:t>2</w:t>
      </w:r>
      <w:r w:rsidR="00D52486" w:rsidRPr="00153087">
        <w:t>5</w:t>
      </w:r>
      <w:r w:rsidRPr="00153087">
        <w:t xml:space="preserve">- Post-test- Total Mean and SD of </w:t>
      </w:r>
      <w:r w:rsidR="001D27DC" w:rsidRPr="00153087">
        <w:t>digital learning methods and environment</w:t>
      </w:r>
      <w:r w:rsidRPr="00153087">
        <w:t xml:space="preserve"> in Experimental and Control groups</w:t>
      </w:r>
    </w:p>
    <w:p w14:paraId="27463E47" w14:textId="32C8DA7B" w:rsidR="006E308A" w:rsidRPr="00153087" w:rsidRDefault="006E308A" w:rsidP="00293E56">
      <w:pPr>
        <w:pStyle w:val="AATableTitile"/>
      </w:pPr>
    </w:p>
    <w:tbl>
      <w:tblPr>
        <w:tblStyle w:val="TableGrid"/>
        <w:bidiVisual/>
        <w:tblW w:w="9538" w:type="dxa"/>
        <w:jc w:val="center"/>
        <w:tblLayout w:type="fixed"/>
        <w:tblLook w:val="04A0" w:firstRow="1" w:lastRow="0" w:firstColumn="1" w:lastColumn="0" w:noHBand="0" w:noVBand="1"/>
      </w:tblPr>
      <w:tblGrid>
        <w:gridCol w:w="2005"/>
        <w:gridCol w:w="1078"/>
        <w:gridCol w:w="1168"/>
        <w:gridCol w:w="1614"/>
        <w:gridCol w:w="1165"/>
        <w:gridCol w:w="1123"/>
        <w:gridCol w:w="1385"/>
      </w:tblGrid>
      <w:tr w:rsidR="00D12F77" w:rsidRPr="00153087" w14:paraId="709086FF" w14:textId="77777777" w:rsidTr="00BF723F">
        <w:trPr>
          <w:trHeight w:val="340"/>
          <w:jc w:val="center"/>
        </w:trPr>
        <w:tc>
          <w:tcPr>
            <w:tcW w:w="4251" w:type="dxa"/>
            <w:gridSpan w:val="3"/>
            <w:vAlign w:val="center"/>
          </w:tcPr>
          <w:p w14:paraId="4CCFE97B" w14:textId="71921D5A" w:rsidR="00D12F77" w:rsidRPr="00153087" w:rsidRDefault="00D12F77" w:rsidP="00293E56">
            <w:pPr>
              <w:pStyle w:val="AATableText"/>
              <w:jc w:val="center"/>
            </w:pPr>
            <w:r w:rsidRPr="00153087">
              <w:t>Experimental group</w:t>
            </w:r>
          </w:p>
        </w:tc>
        <w:tc>
          <w:tcPr>
            <w:tcW w:w="3902" w:type="dxa"/>
            <w:gridSpan w:val="3"/>
            <w:vAlign w:val="center"/>
          </w:tcPr>
          <w:p w14:paraId="5F3CFCA8" w14:textId="480B38E2" w:rsidR="00D12F77" w:rsidRPr="00153087" w:rsidRDefault="00D12F77" w:rsidP="00293E56">
            <w:pPr>
              <w:pStyle w:val="AATableText"/>
              <w:jc w:val="center"/>
            </w:pPr>
            <w:r w:rsidRPr="00153087">
              <w:t>Contol group</w:t>
            </w:r>
          </w:p>
        </w:tc>
        <w:tc>
          <w:tcPr>
            <w:tcW w:w="1385" w:type="dxa"/>
            <w:vMerge w:val="restart"/>
            <w:vAlign w:val="center"/>
          </w:tcPr>
          <w:p w14:paraId="41B5A53A" w14:textId="77777777" w:rsidR="00D12F77" w:rsidRPr="00153087" w:rsidRDefault="00D12F77" w:rsidP="00293E56">
            <w:pPr>
              <w:pStyle w:val="AATableText"/>
            </w:pPr>
            <w:r w:rsidRPr="00153087">
              <w:t>Dimension</w:t>
            </w:r>
          </w:p>
        </w:tc>
      </w:tr>
      <w:tr w:rsidR="00A9288F" w:rsidRPr="00153087" w14:paraId="40BAE741" w14:textId="77777777" w:rsidTr="00BF723F">
        <w:trPr>
          <w:trHeight w:val="340"/>
          <w:jc w:val="center"/>
        </w:trPr>
        <w:tc>
          <w:tcPr>
            <w:tcW w:w="2005" w:type="dxa"/>
            <w:vAlign w:val="center"/>
          </w:tcPr>
          <w:p w14:paraId="7397D82C" w14:textId="77777777" w:rsidR="00D12F77" w:rsidRPr="00153087" w:rsidRDefault="00D12F77" w:rsidP="00293E56">
            <w:pPr>
              <w:pStyle w:val="AATableText"/>
              <w:jc w:val="center"/>
            </w:pPr>
            <w:r w:rsidRPr="00153087">
              <w:t>Total mean</w:t>
            </w:r>
          </w:p>
        </w:tc>
        <w:tc>
          <w:tcPr>
            <w:tcW w:w="1078" w:type="dxa"/>
            <w:vAlign w:val="center"/>
          </w:tcPr>
          <w:p w14:paraId="234D13C9" w14:textId="77777777" w:rsidR="00D12F77" w:rsidRPr="00153087" w:rsidRDefault="00D12F77" w:rsidP="00293E56">
            <w:pPr>
              <w:pStyle w:val="AATableText"/>
              <w:rPr>
                <w:szCs w:val="24"/>
                <w:rtl/>
              </w:rPr>
            </w:pPr>
            <w:r w:rsidRPr="00153087">
              <w:t>SD</w:t>
            </w:r>
          </w:p>
        </w:tc>
        <w:tc>
          <w:tcPr>
            <w:tcW w:w="1168" w:type="dxa"/>
            <w:vAlign w:val="center"/>
          </w:tcPr>
          <w:p w14:paraId="5EFCCCFA" w14:textId="77777777" w:rsidR="00D12F77" w:rsidRPr="00153087" w:rsidRDefault="00D12F77" w:rsidP="00293E56">
            <w:pPr>
              <w:pStyle w:val="AATableText"/>
              <w:rPr>
                <w:szCs w:val="24"/>
                <w:rtl/>
              </w:rPr>
            </w:pPr>
            <w:r w:rsidRPr="00153087">
              <w:t>Mean</w:t>
            </w:r>
          </w:p>
        </w:tc>
        <w:tc>
          <w:tcPr>
            <w:tcW w:w="1614" w:type="dxa"/>
            <w:vAlign w:val="center"/>
          </w:tcPr>
          <w:p w14:paraId="23506D30" w14:textId="77777777" w:rsidR="00D12F77" w:rsidRPr="00153087" w:rsidRDefault="00D12F77" w:rsidP="00293E56">
            <w:pPr>
              <w:pStyle w:val="AATableText"/>
              <w:jc w:val="center"/>
            </w:pPr>
            <w:r w:rsidRPr="00153087">
              <w:t>Total mean</w:t>
            </w:r>
          </w:p>
        </w:tc>
        <w:tc>
          <w:tcPr>
            <w:tcW w:w="1165" w:type="dxa"/>
            <w:vAlign w:val="center"/>
          </w:tcPr>
          <w:p w14:paraId="5F798029" w14:textId="77777777" w:rsidR="00D12F77" w:rsidRPr="00153087" w:rsidRDefault="00D12F77" w:rsidP="00293E56">
            <w:pPr>
              <w:pStyle w:val="AATableText"/>
              <w:rPr>
                <w:szCs w:val="24"/>
                <w:rtl/>
              </w:rPr>
            </w:pPr>
            <w:r w:rsidRPr="00153087">
              <w:t>SD</w:t>
            </w:r>
          </w:p>
        </w:tc>
        <w:tc>
          <w:tcPr>
            <w:tcW w:w="1123" w:type="dxa"/>
            <w:vAlign w:val="center"/>
          </w:tcPr>
          <w:p w14:paraId="533687CD" w14:textId="77777777" w:rsidR="00D12F77" w:rsidRPr="00153087" w:rsidRDefault="00D12F77" w:rsidP="00293E56">
            <w:pPr>
              <w:pStyle w:val="AATableText"/>
              <w:rPr>
                <w:szCs w:val="24"/>
                <w:rtl/>
              </w:rPr>
            </w:pPr>
            <w:r w:rsidRPr="00153087">
              <w:t>Mean</w:t>
            </w:r>
          </w:p>
        </w:tc>
        <w:tc>
          <w:tcPr>
            <w:tcW w:w="1385" w:type="dxa"/>
            <w:vMerge/>
            <w:vAlign w:val="center"/>
          </w:tcPr>
          <w:p w14:paraId="6E049451" w14:textId="77777777" w:rsidR="00D12F77" w:rsidRPr="00153087" w:rsidRDefault="00D12F77" w:rsidP="00293E56">
            <w:pPr>
              <w:pStyle w:val="AATableText"/>
              <w:rPr>
                <w:szCs w:val="24"/>
                <w:rtl/>
              </w:rPr>
            </w:pPr>
          </w:p>
        </w:tc>
      </w:tr>
      <w:tr w:rsidR="00A9288F" w:rsidRPr="00153087" w14:paraId="7FEF0B45" w14:textId="77777777" w:rsidTr="00BF723F">
        <w:trPr>
          <w:trHeight w:val="352"/>
          <w:jc w:val="center"/>
        </w:trPr>
        <w:tc>
          <w:tcPr>
            <w:tcW w:w="2005" w:type="dxa"/>
            <w:vMerge w:val="restart"/>
            <w:vAlign w:val="center"/>
          </w:tcPr>
          <w:p w14:paraId="5D467DF5" w14:textId="77777777" w:rsidR="00D12F77" w:rsidRPr="00153087" w:rsidRDefault="00D12F77" w:rsidP="00293E56">
            <w:pPr>
              <w:pStyle w:val="AATableText"/>
              <w:jc w:val="center"/>
            </w:pPr>
            <w:r w:rsidRPr="00153087">
              <w:t>3.</w:t>
            </w:r>
            <w:r w:rsidR="00125351" w:rsidRPr="00153087">
              <w:t>34</w:t>
            </w:r>
          </w:p>
        </w:tc>
        <w:tc>
          <w:tcPr>
            <w:tcW w:w="1078" w:type="dxa"/>
            <w:vAlign w:val="center"/>
          </w:tcPr>
          <w:p w14:paraId="745AF592" w14:textId="77777777" w:rsidR="00D12F77" w:rsidRPr="00153087" w:rsidRDefault="00D12F77" w:rsidP="00293E56">
            <w:pPr>
              <w:pStyle w:val="AATableText"/>
              <w:rPr>
                <w:szCs w:val="24"/>
                <w:rtl/>
              </w:rPr>
            </w:pPr>
            <w:r w:rsidRPr="00153087">
              <w:t>0.75</w:t>
            </w:r>
          </w:p>
        </w:tc>
        <w:tc>
          <w:tcPr>
            <w:tcW w:w="1168" w:type="dxa"/>
            <w:vAlign w:val="center"/>
          </w:tcPr>
          <w:p w14:paraId="608BCC83" w14:textId="77777777" w:rsidR="00D12F77" w:rsidRPr="00153087" w:rsidRDefault="00D12F77" w:rsidP="00293E56">
            <w:pPr>
              <w:pStyle w:val="AATableText"/>
              <w:rPr>
                <w:szCs w:val="24"/>
                <w:rtl/>
              </w:rPr>
            </w:pPr>
            <w:r w:rsidRPr="00153087">
              <w:t>3.</w:t>
            </w:r>
            <w:r w:rsidR="00125351" w:rsidRPr="00153087">
              <w:t>75</w:t>
            </w:r>
          </w:p>
        </w:tc>
        <w:tc>
          <w:tcPr>
            <w:tcW w:w="1614" w:type="dxa"/>
            <w:vMerge w:val="restart"/>
            <w:vAlign w:val="center"/>
          </w:tcPr>
          <w:p w14:paraId="6E319BC6" w14:textId="34328BBC" w:rsidR="00D12F77" w:rsidRPr="00153087" w:rsidRDefault="00D12F77" w:rsidP="00293E56">
            <w:pPr>
              <w:pStyle w:val="AATableText"/>
              <w:jc w:val="center"/>
            </w:pPr>
            <w:r w:rsidRPr="00153087">
              <w:t>3.</w:t>
            </w:r>
            <w:r w:rsidR="00C15F76" w:rsidRPr="00153087">
              <w:t>09</w:t>
            </w:r>
          </w:p>
        </w:tc>
        <w:tc>
          <w:tcPr>
            <w:tcW w:w="1165" w:type="dxa"/>
            <w:vAlign w:val="center"/>
          </w:tcPr>
          <w:p w14:paraId="0031E123" w14:textId="77777777" w:rsidR="00D12F77" w:rsidRPr="00153087" w:rsidRDefault="00D12F77" w:rsidP="00293E56">
            <w:pPr>
              <w:pStyle w:val="AATableText"/>
              <w:rPr>
                <w:szCs w:val="24"/>
                <w:rtl/>
              </w:rPr>
            </w:pPr>
            <w:r w:rsidRPr="00153087">
              <w:t>0.70</w:t>
            </w:r>
          </w:p>
        </w:tc>
        <w:tc>
          <w:tcPr>
            <w:tcW w:w="1123" w:type="dxa"/>
            <w:vAlign w:val="center"/>
          </w:tcPr>
          <w:p w14:paraId="1496A5E7" w14:textId="77777777" w:rsidR="00D12F77" w:rsidRPr="00153087" w:rsidRDefault="00D12F77" w:rsidP="00293E56">
            <w:pPr>
              <w:pStyle w:val="AATableText"/>
              <w:rPr>
                <w:szCs w:val="24"/>
                <w:rtl/>
              </w:rPr>
            </w:pPr>
            <w:r w:rsidRPr="00153087">
              <w:t>2.95</w:t>
            </w:r>
          </w:p>
        </w:tc>
        <w:tc>
          <w:tcPr>
            <w:tcW w:w="1385" w:type="dxa"/>
            <w:vAlign w:val="center"/>
          </w:tcPr>
          <w:p w14:paraId="72674C82" w14:textId="77777777" w:rsidR="00D12F77" w:rsidRPr="00153087" w:rsidRDefault="00D12F77" w:rsidP="00293E56">
            <w:pPr>
              <w:pStyle w:val="AATableText"/>
              <w:rPr>
                <w:szCs w:val="24"/>
                <w:rtl/>
              </w:rPr>
            </w:pPr>
            <w:r w:rsidRPr="00153087">
              <w:t>CK</w:t>
            </w:r>
          </w:p>
        </w:tc>
      </w:tr>
      <w:tr w:rsidR="00A9288F" w:rsidRPr="00153087" w14:paraId="56AFA77E" w14:textId="77777777" w:rsidTr="00BF723F">
        <w:trPr>
          <w:trHeight w:val="323"/>
          <w:jc w:val="center"/>
        </w:trPr>
        <w:tc>
          <w:tcPr>
            <w:tcW w:w="2005" w:type="dxa"/>
            <w:vMerge/>
            <w:vAlign w:val="center"/>
          </w:tcPr>
          <w:p w14:paraId="109045A3" w14:textId="77777777" w:rsidR="00D12F77" w:rsidRPr="00153087" w:rsidRDefault="00D12F77" w:rsidP="00293E56">
            <w:pPr>
              <w:pStyle w:val="AATableText"/>
            </w:pPr>
          </w:p>
        </w:tc>
        <w:tc>
          <w:tcPr>
            <w:tcW w:w="1078" w:type="dxa"/>
            <w:vAlign w:val="center"/>
          </w:tcPr>
          <w:p w14:paraId="09CC4387" w14:textId="77777777" w:rsidR="00D12F77" w:rsidRPr="00153087" w:rsidRDefault="00D12F77" w:rsidP="00293E56">
            <w:pPr>
              <w:pStyle w:val="AATableText"/>
              <w:rPr>
                <w:szCs w:val="24"/>
                <w:rtl/>
              </w:rPr>
            </w:pPr>
            <w:r w:rsidRPr="00153087">
              <w:t>0.83</w:t>
            </w:r>
          </w:p>
        </w:tc>
        <w:tc>
          <w:tcPr>
            <w:tcW w:w="1168" w:type="dxa"/>
            <w:vAlign w:val="center"/>
          </w:tcPr>
          <w:p w14:paraId="7C474631" w14:textId="77777777" w:rsidR="00D12F77" w:rsidRPr="00153087" w:rsidRDefault="00D12F77" w:rsidP="00293E56">
            <w:pPr>
              <w:pStyle w:val="AATableText"/>
              <w:rPr>
                <w:szCs w:val="24"/>
                <w:rtl/>
              </w:rPr>
            </w:pPr>
            <w:r w:rsidRPr="00153087">
              <w:t>3.</w:t>
            </w:r>
            <w:r w:rsidR="00125351" w:rsidRPr="00153087">
              <w:t>30</w:t>
            </w:r>
          </w:p>
        </w:tc>
        <w:tc>
          <w:tcPr>
            <w:tcW w:w="1614" w:type="dxa"/>
            <w:vMerge/>
            <w:vAlign w:val="center"/>
          </w:tcPr>
          <w:p w14:paraId="555CAFD3" w14:textId="77777777" w:rsidR="00D12F77" w:rsidRPr="00153087" w:rsidRDefault="00D12F77" w:rsidP="00293E56">
            <w:pPr>
              <w:pStyle w:val="AATableText"/>
            </w:pPr>
          </w:p>
        </w:tc>
        <w:tc>
          <w:tcPr>
            <w:tcW w:w="1165" w:type="dxa"/>
            <w:vAlign w:val="center"/>
          </w:tcPr>
          <w:p w14:paraId="5FD20C64" w14:textId="77777777" w:rsidR="00D12F77" w:rsidRPr="00153087" w:rsidRDefault="00D12F77" w:rsidP="00293E56">
            <w:pPr>
              <w:pStyle w:val="AATableText"/>
              <w:rPr>
                <w:szCs w:val="24"/>
                <w:rtl/>
              </w:rPr>
            </w:pPr>
            <w:r w:rsidRPr="00153087">
              <w:t>0.75</w:t>
            </w:r>
          </w:p>
        </w:tc>
        <w:tc>
          <w:tcPr>
            <w:tcW w:w="1123" w:type="dxa"/>
            <w:vAlign w:val="center"/>
          </w:tcPr>
          <w:p w14:paraId="183230E5" w14:textId="77777777" w:rsidR="00D12F77" w:rsidRPr="00153087" w:rsidRDefault="00D12F77" w:rsidP="00293E56">
            <w:pPr>
              <w:pStyle w:val="AATableText"/>
              <w:rPr>
                <w:szCs w:val="24"/>
                <w:rtl/>
              </w:rPr>
            </w:pPr>
            <w:r w:rsidRPr="00153087">
              <w:t>3.00</w:t>
            </w:r>
          </w:p>
        </w:tc>
        <w:tc>
          <w:tcPr>
            <w:tcW w:w="1385" w:type="dxa"/>
            <w:vAlign w:val="center"/>
          </w:tcPr>
          <w:p w14:paraId="588A8F7E" w14:textId="77777777" w:rsidR="00D12F77" w:rsidRPr="00153087" w:rsidRDefault="00D12F77" w:rsidP="00293E56">
            <w:pPr>
              <w:pStyle w:val="AATableText"/>
              <w:rPr>
                <w:szCs w:val="24"/>
                <w:rtl/>
              </w:rPr>
            </w:pPr>
            <w:r w:rsidRPr="00153087">
              <w:t>PK</w:t>
            </w:r>
          </w:p>
        </w:tc>
      </w:tr>
      <w:tr w:rsidR="00A9288F" w:rsidRPr="00153087" w14:paraId="493E3042" w14:textId="77777777" w:rsidTr="00BF723F">
        <w:trPr>
          <w:trHeight w:val="323"/>
          <w:jc w:val="center"/>
        </w:trPr>
        <w:tc>
          <w:tcPr>
            <w:tcW w:w="2005" w:type="dxa"/>
            <w:vMerge/>
            <w:vAlign w:val="center"/>
          </w:tcPr>
          <w:p w14:paraId="2BB97AFF" w14:textId="77777777" w:rsidR="00D12F77" w:rsidRPr="00153087" w:rsidRDefault="00D12F77" w:rsidP="00293E56">
            <w:pPr>
              <w:pStyle w:val="AATableText"/>
            </w:pPr>
          </w:p>
        </w:tc>
        <w:tc>
          <w:tcPr>
            <w:tcW w:w="1078" w:type="dxa"/>
            <w:vAlign w:val="center"/>
          </w:tcPr>
          <w:p w14:paraId="05B04389" w14:textId="77777777" w:rsidR="00D12F77" w:rsidRPr="00153087" w:rsidRDefault="00D12F77" w:rsidP="00293E56">
            <w:pPr>
              <w:pStyle w:val="AATableText"/>
              <w:rPr>
                <w:szCs w:val="24"/>
                <w:rtl/>
              </w:rPr>
            </w:pPr>
            <w:r w:rsidRPr="00153087">
              <w:t>0.79</w:t>
            </w:r>
          </w:p>
        </w:tc>
        <w:tc>
          <w:tcPr>
            <w:tcW w:w="1168" w:type="dxa"/>
            <w:vAlign w:val="center"/>
          </w:tcPr>
          <w:p w14:paraId="561B8967" w14:textId="77777777" w:rsidR="00D12F77" w:rsidRPr="00153087" w:rsidRDefault="00D12F77" w:rsidP="00293E56">
            <w:pPr>
              <w:pStyle w:val="AATableText"/>
              <w:rPr>
                <w:szCs w:val="24"/>
                <w:rtl/>
              </w:rPr>
            </w:pPr>
            <w:r w:rsidRPr="00153087">
              <w:t>3.</w:t>
            </w:r>
            <w:r w:rsidR="00125351" w:rsidRPr="00153087">
              <w:t>27</w:t>
            </w:r>
          </w:p>
        </w:tc>
        <w:tc>
          <w:tcPr>
            <w:tcW w:w="1614" w:type="dxa"/>
            <w:vMerge/>
            <w:vAlign w:val="center"/>
          </w:tcPr>
          <w:p w14:paraId="79731BD1" w14:textId="77777777" w:rsidR="00D12F77" w:rsidRPr="00153087" w:rsidRDefault="00D12F77" w:rsidP="00293E56">
            <w:pPr>
              <w:pStyle w:val="AATableText"/>
            </w:pPr>
          </w:p>
        </w:tc>
        <w:tc>
          <w:tcPr>
            <w:tcW w:w="1165" w:type="dxa"/>
            <w:vAlign w:val="center"/>
          </w:tcPr>
          <w:p w14:paraId="4FFF143D" w14:textId="77777777" w:rsidR="00D12F77" w:rsidRPr="00153087" w:rsidRDefault="00D12F77" w:rsidP="00293E56">
            <w:pPr>
              <w:pStyle w:val="AATableText"/>
              <w:rPr>
                <w:szCs w:val="24"/>
                <w:rtl/>
              </w:rPr>
            </w:pPr>
            <w:r w:rsidRPr="00153087">
              <w:t>0.83</w:t>
            </w:r>
          </w:p>
        </w:tc>
        <w:tc>
          <w:tcPr>
            <w:tcW w:w="1123" w:type="dxa"/>
            <w:vAlign w:val="center"/>
          </w:tcPr>
          <w:p w14:paraId="07B856FC" w14:textId="77777777" w:rsidR="00D12F77" w:rsidRPr="00153087" w:rsidRDefault="00D12F77" w:rsidP="00293E56">
            <w:pPr>
              <w:pStyle w:val="AATableText"/>
              <w:rPr>
                <w:szCs w:val="24"/>
                <w:rtl/>
              </w:rPr>
            </w:pPr>
            <w:r w:rsidRPr="00153087">
              <w:t>3.65</w:t>
            </w:r>
          </w:p>
        </w:tc>
        <w:tc>
          <w:tcPr>
            <w:tcW w:w="1385" w:type="dxa"/>
            <w:vAlign w:val="center"/>
          </w:tcPr>
          <w:p w14:paraId="45EDA776" w14:textId="77777777" w:rsidR="00D12F77" w:rsidRPr="00153087" w:rsidRDefault="00D12F77" w:rsidP="00293E56">
            <w:pPr>
              <w:pStyle w:val="AATableText"/>
            </w:pPr>
            <w:r w:rsidRPr="00153087">
              <w:t>TK</w:t>
            </w:r>
          </w:p>
        </w:tc>
      </w:tr>
      <w:tr w:rsidR="00A9288F" w:rsidRPr="00153087" w14:paraId="466BF976" w14:textId="77777777" w:rsidTr="00BF723F">
        <w:trPr>
          <w:trHeight w:val="323"/>
          <w:jc w:val="center"/>
        </w:trPr>
        <w:tc>
          <w:tcPr>
            <w:tcW w:w="2005" w:type="dxa"/>
            <w:vMerge/>
            <w:vAlign w:val="center"/>
          </w:tcPr>
          <w:p w14:paraId="71CE3E5F" w14:textId="77777777" w:rsidR="00D12F77" w:rsidRPr="00153087" w:rsidRDefault="00D12F77" w:rsidP="00293E56">
            <w:pPr>
              <w:pStyle w:val="AATableText"/>
            </w:pPr>
          </w:p>
        </w:tc>
        <w:tc>
          <w:tcPr>
            <w:tcW w:w="1078" w:type="dxa"/>
            <w:vAlign w:val="center"/>
          </w:tcPr>
          <w:p w14:paraId="103BC005" w14:textId="77777777" w:rsidR="00D12F77" w:rsidRPr="00153087" w:rsidRDefault="00D12F77" w:rsidP="00293E56">
            <w:pPr>
              <w:pStyle w:val="AATableText"/>
              <w:rPr>
                <w:szCs w:val="24"/>
                <w:rtl/>
              </w:rPr>
            </w:pPr>
            <w:r w:rsidRPr="00153087">
              <w:t>0.91</w:t>
            </w:r>
          </w:p>
        </w:tc>
        <w:tc>
          <w:tcPr>
            <w:tcW w:w="1168" w:type="dxa"/>
            <w:vAlign w:val="center"/>
          </w:tcPr>
          <w:p w14:paraId="5F423CE2" w14:textId="77777777" w:rsidR="00D12F77" w:rsidRPr="00153087" w:rsidRDefault="00D12F77" w:rsidP="00293E56">
            <w:pPr>
              <w:pStyle w:val="AATableText"/>
              <w:rPr>
                <w:szCs w:val="24"/>
                <w:rtl/>
              </w:rPr>
            </w:pPr>
            <w:r w:rsidRPr="00153087">
              <w:t>3.</w:t>
            </w:r>
            <w:r w:rsidR="00125351" w:rsidRPr="00153087">
              <w:t>43</w:t>
            </w:r>
          </w:p>
        </w:tc>
        <w:tc>
          <w:tcPr>
            <w:tcW w:w="1614" w:type="dxa"/>
            <w:vMerge/>
            <w:vAlign w:val="center"/>
          </w:tcPr>
          <w:p w14:paraId="0B26855E" w14:textId="77777777" w:rsidR="00D12F77" w:rsidRPr="00153087" w:rsidRDefault="00D12F77" w:rsidP="00293E56">
            <w:pPr>
              <w:pStyle w:val="AATableText"/>
            </w:pPr>
          </w:p>
        </w:tc>
        <w:tc>
          <w:tcPr>
            <w:tcW w:w="1165" w:type="dxa"/>
            <w:vAlign w:val="center"/>
          </w:tcPr>
          <w:p w14:paraId="5FD723C4" w14:textId="77777777" w:rsidR="00D12F77" w:rsidRPr="00153087" w:rsidRDefault="00D12F77" w:rsidP="00293E56">
            <w:pPr>
              <w:pStyle w:val="AATableText"/>
              <w:rPr>
                <w:szCs w:val="24"/>
                <w:rtl/>
              </w:rPr>
            </w:pPr>
            <w:r w:rsidRPr="00153087">
              <w:t>0.88</w:t>
            </w:r>
          </w:p>
        </w:tc>
        <w:tc>
          <w:tcPr>
            <w:tcW w:w="1123" w:type="dxa"/>
            <w:vAlign w:val="center"/>
          </w:tcPr>
          <w:p w14:paraId="5B83EE05" w14:textId="77777777" w:rsidR="00D12F77" w:rsidRPr="00153087" w:rsidRDefault="00D12F77" w:rsidP="00293E56">
            <w:pPr>
              <w:pStyle w:val="AATableText"/>
              <w:rPr>
                <w:szCs w:val="24"/>
                <w:rtl/>
              </w:rPr>
            </w:pPr>
            <w:r w:rsidRPr="00153087">
              <w:t>2.20</w:t>
            </w:r>
          </w:p>
        </w:tc>
        <w:tc>
          <w:tcPr>
            <w:tcW w:w="1385" w:type="dxa"/>
            <w:vAlign w:val="center"/>
          </w:tcPr>
          <w:p w14:paraId="6F4F0B28" w14:textId="77777777" w:rsidR="00D12F77" w:rsidRPr="00153087" w:rsidRDefault="00D12F77" w:rsidP="00293E56">
            <w:pPr>
              <w:pStyle w:val="AATableText"/>
            </w:pPr>
            <w:r w:rsidRPr="00153087">
              <w:t>PCK</w:t>
            </w:r>
          </w:p>
        </w:tc>
      </w:tr>
      <w:tr w:rsidR="00A9288F" w:rsidRPr="00153087" w14:paraId="79DDE6C4" w14:textId="77777777" w:rsidTr="00BF723F">
        <w:trPr>
          <w:trHeight w:val="323"/>
          <w:jc w:val="center"/>
        </w:trPr>
        <w:tc>
          <w:tcPr>
            <w:tcW w:w="2005" w:type="dxa"/>
            <w:vMerge/>
            <w:vAlign w:val="center"/>
          </w:tcPr>
          <w:p w14:paraId="374E0E7E" w14:textId="77777777" w:rsidR="00D12F77" w:rsidRPr="00153087" w:rsidRDefault="00D12F77" w:rsidP="00293E56">
            <w:pPr>
              <w:pStyle w:val="AATableText"/>
            </w:pPr>
          </w:p>
        </w:tc>
        <w:tc>
          <w:tcPr>
            <w:tcW w:w="1078" w:type="dxa"/>
            <w:vAlign w:val="center"/>
          </w:tcPr>
          <w:p w14:paraId="488EBD75" w14:textId="77777777" w:rsidR="00D12F77" w:rsidRPr="00153087" w:rsidRDefault="00D12F77" w:rsidP="00293E56">
            <w:pPr>
              <w:pStyle w:val="AATableText"/>
              <w:rPr>
                <w:szCs w:val="24"/>
                <w:rtl/>
              </w:rPr>
            </w:pPr>
            <w:r w:rsidRPr="00153087">
              <w:t>0.72</w:t>
            </w:r>
          </w:p>
        </w:tc>
        <w:tc>
          <w:tcPr>
            <w:tcW w:w="1168" w:type="dxa"/>
            <w:vAlign w:val="center"/>
          </w:tcPr>
          <w:p w14:paraId="2707087F" w14:textId="77777777" w:rsidR="00D12F77" w:rsidRPr="00153087" w:rsidRDefault="00125351" w:rsidP="00293E56">
            <w:pPr>
              <w:pStyle w:val="AATableText"/>
              <w:rPr>
                <w:szCs w:val="24"/>
                <w:rtl/>
              </w:rPr>
            </w:pPr>
            <w:r w:rsidRPr="00153087">
              <w:t>3.49</w:t>
            </w:r>
          </w:p>
        </w:tc>
        <w:tc>
          <w:tcPr>
            <w:tcW w:w="1614" w:type="dxa"/>
            <w:vMerge/>
            <w:vAlign w:val="center"/>
          </w:tcPr>
          <w:p w14:paraId="53DDC58E" w14:textId="77777777" w:rsidR="00D12F77" w:rsidRPr="00153087" w:rsidRDefault="00D12F77" w:rsidP="00293E56">
            <w:pPr>
              <w:pStyle w:val="AATableText"/>
            </w:pPr>
          </w:p>
        </w:tc>
        <w:tc>
          <w:tcPr>
            <w:tcW w:w="1165" w:type="dxa"/>
            <w:vAlign w:val="center"/>
          </w:tcPr>
          <w:p w14:paraId="7DF0B51E" w14:textId="77777777" w:rsidR="00D12F77" w:rsidRPr="00153087" w:rsidRDefault="00D12F77" w:rsidP="00293E56">
            <w:pPr>
              <w:pStyle w:val="AATableText"/>
              <w:rPr>
                <w:szCs w:val="24"/>
                <w:rtl/>
              </w:rPr>
            </w:pPr>
            <w:r w:rsidRPr="00153087">
              <w:t>0.76</w:t>
            </w:r>
          </w:p>
        </w:tc>
        <w:tc>
          <w:tcPr>
            <w:tcW w:w="1123" w:type="dxa"/>
            <w:vAlign w:val="center"/>
          </w:tcPr>
          <w:p w14:paraId="16614C9E" w14:textId="77777777" w:rsidR="00D12F77" w:rsidRPr="00153087" w:rsidRDefault="00D12F77" w:rsidP="00293E56">
            <w:pPr>
              <w:pStyle w:val="AATableText"/>
              <w:rPr>
                <w:szCs w:val="24"/>
                <w:rtl/>
              </w:rPr>
            </w:pPr>
            <w:r w:rsidRPr="00153087">
              <w:t>3.85</w:t>
            </w:r>
          </w:p>
        </w:tc>
        <w:tc>
          <w:tcPr>
            <w:tcW w:w="1385" w:type="dxa"/>
            <w:vAlign w:val="center"/>
          </w:tcPr>
          <w:p w14:paraId="2DC501AC" w14:textId="77777777" w:rsidR="00D12F77" w:rsidRPr="00153087" w:rsidRDefault="00D12F77" w:rsidP="00293E56">
            <w:pPr>
              <w:pStyle w:val="AATableText"/>
            </w:pPr>
            <w:r w:rsidRPr="00153087">
              <w:t>TCK</w:t>
            </w:r>
          </w:p>
        </w:tc>
      </w:tr>
      <w:tr w:rsidR="00A9288F" w:rsidRPr="00153087" w14:paraId="5866FCE8" w14:textId="77777777" w:rsidTr="00BF723F">
        <w:trPr>
          <w:trHeight w:val="323"/>
          <w:jc w:val="center"/>
        </w:trPr>
        <w:tc>
          <w:tcPr>
            <w:tcW w:w="2005" w:type="dxa"/>
            <w:vMerge/>
            <w:vAlign w:val="center"/>
          </w:tcPr>
          <w:p w14:paraId="50EAF1C0" w14:textId="77777777" w:rsidR="00D12F77" w:rsidRPr="00153087" w:rsidRDefault="00D12F77" w:rsidP="00293E56">
            <w:pPr>
              <w:pStyle w:val="AATableText"/>
            </w:pPr>
          </w:p>
        </w:tc>
        <w:tc>
          <w:tcPr>
            <w:tcW w:w="1078" w:type="dxa"/>
            <w:vAlign w:val="center"/>
          </w:tcPr>
          <w:p w14:paraId="60493907" w14:textId="77777777" w:rsidR="00D12F77" w:rsidRPr="00153087" w:rsidRDefault="00D12F77" w:rsidP="00293E56">
            <w:pPr>
              <w:pStyle w:val="AATableText"/>
              <w:rPr>
                <w:szCs w:val="24"/>
                <w:rtl/>
              </w:rPr>
            </w:pPr>
            <w:r w:rsidRPr="00153087">
              <w:t>0.59</w:t>
            </w:r>
          </w:p>
        </w:tc>
        <w:tc>
          <w:tcPr>
            <w:tcW w:w="1168" w:type="dxa"/>
            <w:vAlign w:val="center"/>
          </w:tcPr>
          <w:p w14:paraId="741D990E" w14:textId="77777777" w:rsidR="00D12F77" w:rsidRPr="00153087" w:rsidRDefault="00125351" w:rsidP="00293E56">
            <w:pPr>
              <w:pStyle w:val="AATableText"/>
              <w:rPr>
                <w:szCs w:val="24"/>
                <w:rtl/>
              </w:rPr>
            </w:pPr>
            <w:r w:rsidRPr="00153087">
              <w:t>3.10</w:t>
            </w:r>
          </w:p>
        </w:tc>
        <w:tc>
          <w:tcPr>
            <w:tcW w:w="1614" w:type="dxa"/>
            <w:vMerge/>
            <w:vAlign w:val="center"/>
          </w:tcPr>
          <w:p w14:paraId="2E85B449" w14:textId="77777777" w:rsidR="00D12F77" w:rsidRPr="00153087" w:rsidRDefault="00D12F77" w:rsidP="00293E56">
            <w:pPr>
              <w:pStyle w:val="AATableText"/>
            </w:pPr>
          </w:p>
        </w:tc>
        <w:tc>
          <w:tcPr>
            <w:tcW w:w="1165" w:type="dxa"/>
            <w:vAlign w:val="center"/>
          </w:tcPr>
          <w:p w14:paraId="5A621448" w14:textId="77777777" w:rsidR="00D12F77" w:rsidRPr="00153087" w:rsidRDefault="00D12F77" w:rsidP="00293E56">
            <w:pPr>
              <w:pStyle w:val="AATableText"/>
              <w:rPr>
                <w:szCs w:val="24"/>
                <w:rtl/>
              </w:rPr>
            </w:pPr>
            <w:r w:rsidRPr="00153087">
              <w:t>0.81</w:t>
            </w:r>
          </w:p>
        </w:tc>
        <w:tc>
          <w:tcPr>
            <w:tcW w:w="1123" w:type="dxa"/>
            <w:vAlign w:val="center"/>
          </w:tcPr>
          <w:p w14:paraId="7FB0FE18" w14:textId="77777777" w:rsidR="00D12F77" w:rsidRPr="00153087" w:rsidRDefault="00D12F77" w:rsidP="00293E56">
            <w:pPr>
              <w:pStyle w:val="AATableText"/>
              <w:rPr>
                <w:szCs w:val="24"/>
                <w:rtl/>
              </w:rPr>
            </w:pPr>
            <w:r w:rsidRPr="00153087">
              <w:t>2.50</w:t>
            </w:r>
          </w:p>
        </w:tc>
        <w:tc>
          <w:tcPr>
            <w:tcW w:w="1385" w:type="dxa"/>
            <w:vAlign w:val="center"/>
          </w:tcPr>
          <w:p w14:paraId="4410ED28" w14:textId="77777777" w:rsidR="00D12F77" w:rsidRPr="00153087" w:rsidRDefault="00D12F77" w:rsidP="00293E56">
            <w:pPr>
              <w:pStyle w:val="AATableText"/>
            </w:pPr>
            <w:r w:rsidRPr="00153087">
              <w:t>TPK</w:t>
            </w:r>
          </w:p>
        </w:tc>
      </w:tr>
      <w:tr w:rsidR="00A9288F" w:rsidRPr="00153087" w14:paraId="0471ED37" w14:textId="77777777" w:rsidTr="00BF723F">
        <w:trPr>
          <w:trHeight w:val="323"/>
          <w:jc w:val="center"/>
        </w:trPr>
        <w:tc>
          <w:tcPr>
            <w:tcW w:w="2005" w:type="dxa"/>
            <w:vMerge/>
            <w:vAlign w:val="center"/>
          </w:tcPr>
          <w:p w14:paraId="02014745" w14:textId="77777777" w:rsidR="00D12F77" w:rsidRPr="00153087" w:rsidRDefault="00D12F77" w:rsidP="00293E56">
            <w:pPr>
              <w:pStyle w:val="AATableText"/>
            </w:pPr>
          </w:p>
        </w:tc>
        <w:tc>
          <w:tcPr>
            <w:tcW w:w="1078" w:type="dxa"/>
            <w:vAlign w:val="center"/>
          </w:tcPr>
          <w:p w14:paraId="0617E6A1" w14:textId="77777777" w:rsidR="00D12F77" w:rsidRPr="00153087" w:rsidRDefault="00D12F77" w:rsidP="00293E56">
            <w:pPr>
              <w:pStyle w:val="AATableText"/>
              <w:rPr>
                <w:szCs w:val="24"/>
                <w:rtl/>
              </w:rPr>
            </w:pPr>
            <w:r w:rsidRPr="00153087">
              <w:t>0.69</w:t>
            </w:r>
          </w:p>
        </w:tc>
        <w:tc>
          <w:tcPr>
            <w:tcW w:w="1168" w:type="dxa"/>
            <w:vAlign w:val="center"/>
          </w:tcPr>
          <w:p w14:paraId="5DF769AF" w14:textId="77777777" w:rsidR="00D12F77" w:rsidRPr="00153087" w:rsidRDefault="00D12F77" w:rsidP="00293E56">
            <w:pPr>
              <w:pStyle w:val="AATableText"/>
              <w:rPr>
                <w:szCs w:val="24"/>
                <w:rtl/>
              </w:rPr>
            </w:pPr>
            <w:r w:rsidRPr="00153087">
              <w:t>3.05</w:t>
            </w:r>
          </w:p>
        </w:tc>
        <w:tc>
          <w:tcPr>
            <w:tcW w:w="1614" w:type="dxa"/>
            <w:vMerge/>
            <w:vAlign w:val="center"/>
          </w:tcPr>
          <w:p w14:paraId="779E3C13" w14:textId="77777777" w:rsidR="00D12F77" w:rsidRPr="00153087" w:rsidRDefault="00D12F77" w:rsidP="00293E56">
            <w:pPr>
              <w:pStyle w:val="AATableText"/>
            </w:pPr>
          </w:p>
        </w:tc>
        <w:tc>
          <w:tcPr>
            <w:tcW w:w="1165" w:type="dxa"/>
            <w:vAlign w:val="center"/>
          </w:tcPr>
          <w:p w14:paraId="0C7389D6" w14:textId="77777777" w:rsidR="00D12F77" w:rsidRPr="00153087" w:rsidRDefault="00D12F77" w:rsidP="00293E56">
            <w:pPr>
              <w:pStyle w:val="AATableText"/>
              <w:rPr>
                <w:szCs w:val="24"/>
                <w:rtl/>
              </w:rPr>
            </w:pPr>
            <w:r w:rsidRPr="00153087">
              <w:t>0.80</w:t>
            </w:r>
          </w:p>
        </w:tc>
        <w:tc>
          <w:tcPr>
            <w:tcW w:w="1123" w:type="dxa"/>
            <w:vAlign w:val="center"/>
          </w:tcPr>
          <w:p w14:paraId="477B7DA1" w14:textId="77777777" w:rsidR="00D12F77" w:rsidRPr="00153087" w:rsidRDefault="00D12F77" w:rsidP="00293E56">
            <w:pPr>
              <w:pStyle w:val="AATableText"/>
              <w:rPr>
                <w:szCs w:val="24"/>
                <w:rtl/>
              </w:rPr>
            </w:pPr>
            <w:r w:rsidRPr="00153087">
              <w:t>3.60</w:t>
            </w:r>
          </w:p>
        </w:tc>
        <w:tc>
          <w:tcPr>
            <w:tcW w:w="1385" w:type="dxa"/>
            <w:vAlign w:val="center"/>
          </w:tcPr>
          <w:p w14:paraId="678F6DBE" w14:textId="77777777" w:rsidR="00D12F77" w:rsidRPr="00153087" w:rsidRDefault="00D12F77" w:rsidP="00293E56">
            <w:pPr>
              <w:pStyle w:val="AATableText"/>
            </w:pPr>
            <w:r w:rsidRPr="00153087">
              <w:t>TPACK</w:t>
            </w:r>
          </w:p>
        </w:tc>
      </w:tr>
    </w:tbl>
    <w:p w14:paraId="4D8FF64E" w14:textId="77777777" w:rsidR="007368DA" w:rsidRPr="00153087" w:rsidRDefault="007368DA" w:rsidP="00293E56">
      <w:pPr>
        <w:pStyle w:val="AAText"/>
      </w:pPr>
    </w:p>
    <w:p w14:paraId="546CD742" w14:textId="3B24B80F" w:rsidR="00171DC1" w:rsidRPr="00153087" w:rsidRDefault="00BF723F" w:rsidP="00293E56">
      <w:pPr>
        <w:pStyle w:val="AAText"/>
      </w:pPr>
      <w:r w:rsidRPr="00153087">
        <w:rPr>
          <w:rtl/>
          <w:lang w:val="ar-SA"/>
        </w:rPr>
        <w:drawing>
          <wp:anchor distT="0" distB="0" distL="114300" distR="114300" simplePos="0" relativeHeight="251974656" behindDoc="0" locked="0" layoutInCell="1" allowOverlap="1" wp14:anchorId="476A3157" wp14:editId="77F39CA0">
            <wp:simplePos x="0" y="0"/>
            <wp:positionH relativeFrom="margin">
              <wp:align>center</wp:align>
            </wp:positionH>
            <wp:positionV relativeFrom="paragraph">
              <wp:posOffset>1648316</wp:posOffset>
            </wp:positionV>
            <wp:extent cx="5136515" cy="2308225"/>
            <wp:effectExtent l="0" t="0" r="6985" b="15875"/>
            <wp:wrapTopAndBottom/>
            <wp:docPr id="763525980"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margin">
              <wp14:pctWidth>0</wp14:pctWidth>
            </wp14:sizeRelH>
            <wp14:sizeRelV relativeFrom="margin">
              <wp14:pctHeight>0</wp14:pctHeight>
            </wp14:sizeRelV>
          </wp:anchor>
        </w:drawing>
      </w:r>
      <w:r w:rsidR="00791244" w:rsidRPr="00153087">
        <w:t xml:space="preserve">According to </w:t>
      </w:r>
      <w:r w:rsidR="00D35C9A" w:rsidRPr="00153087">
        <w:t>Figure</w:t>
      </w:r>
      <w:r w:rsidR="00791244" w:rsidRPr="00153087">
        <w:t xml:space="preserve"> </w:t>
      </w:r>
      <w:r w:rsidR="00D35C9A" w:rsidRPr="00153087">
        <w:t>23</w:t>
      </w:r>
      <w:r w:rsidR="00791244" w:rsidRPr="00153087">
        <w:t xml:space="preserve">, the post-test mean for Perceived digital technology characteristics was </w:t>
      </w:r>
      <w:r w:rsidR="00791244" w:rsidRPr="00153087">
        <w:rPr>
          <w:rtl/>
        </w:rPr>
        <w:t>3.8</w:t>
      </w:r>
      <w:r w:rsidR="00791244" w:rsidRPr="00153087">
        <w:t xml:space="preserve"> in the Control group and </w:t>
      </w:r>
      <w:r w:rsidR="00791244" w:rsidRPr="00153087">
        <w:rPr>
          <w:rtl/>
        </w:rPr>
        <w:t>4.55</w:t>
      </w:r>
      <w:r w:rsidR="00791244" w:rsidRPr="00153087">
        <w:t xml:space="preserve"> in the Experimental group. </w:t>
      </w:r>
      <w:r w:rsidR="00171DC1" w:rsidRPr="00153087">
        <w:t xml:space="preserve">This suggests that, following the post-test, the Experimental group showed considerable progress in understanding the unique capabilities and </w:t>
      </w:r>
      <w:r w:rsidR="00D35C9A" w:rsidRPr="00153087">
        <w:t>characteristics</w:t>
      </w:r>
      <w:r w:rsidR="00171DC1" w:rsidRPr="00153087">
        <w:t xml:space="preserve"> of digital technologies</w:t>
      </w:r>
      <w:r w:rsidR="00D35C9A" w:rsidRPr="00153087">
        <w:t>,</w:t>
      </w:r>
      <w:r w:rsidR="00D4365F" w:rsidRPr="00153087">
        <w:t xml:space="preserve"> and </w:t>
      </w:r>
      <w:r w:rsidR="00171DC1" w:rsidRPr="00153087">
        <w:t>on the challenges of using digital technology, the Experimental group (2.95) faced fewer challenges than the Control group (2.64). This reversed scoring ensures consistency with the other charts and tables</w:t>
      </w:r>
      <w:r w:rsidR="00C41F0A" w:rsidRPr="00153087">
        <w:t>.</w:t>
      </w:r>
    </w:p>
    <w:p w14:paraId="190D11F7" w14:textId="77777777" w:rsidR="00BF723F" w:rsidRPr="00153087" w:rsidRDefault="00BF723F" w:rsidP="00293E56">
      <w:pPr>
        <w:pStyle w:val="AAText"/>
      </w:pPr>
    </w:p>
    <w:p w14:paraId="57EA7553" w14:textId="02C0D7D5" w:rsidR="005A0B0B" w:rsidRPr="00153087" w:rsidRDefault="00A86F80" w:rsidP="00BF723F">
      <w:pPr>
        <w:pStyle w:val="AAFiguretitle"/>
        <w:rPr>
          <w:bCs/>
        </w:rPr>
      </w:pPr>
      <w:r w:rsidRPr="00153087">
        <w:t xml:space="preserve">Figure </w:t>
      </w:r>
      <w:r w:rsidR="00D35C9A" w:rsidRPr="00153087">
        <w:t>23</w:t>
      </w:r>
      <w:r w:rsidRPr="00153087">
        <w:t xml:space="preserve">- </w:t>
      </w:r>
      <w:r w:rsidR="00D4365F" w:rsidRPr="00153087">
        <w:t>Post-test subcomponents of prospective art education teachers' atitude toward technological and pedagogical environment</w:t>
      </w:r>
    </w:p>
    <w:p w14:paraId="2027D301" w14:textId="536165E8" w:rsidR="00D12F77" w:rsidRPr="00153087" w:rsidRDefault="00D12F77" w:rsidP="00293E56">
      <w:pPr>
        <w:pStyle w:val="AATitr2"/>
        <w:rPr>
          <w:rtl/>
        </w:rPr>
      </w:pPr>
      <w:r w:rsidRPr="00153087">
        <w:t>P4: (Creative artistic outcomes using digital technology)</w:t>
      </w:r>
    </w:p>
    <w:p w14:paraId="6F5DAD1F" w14:textId="0C86B762" w:rsidR="00D12F77" w:rsidRPr="00153087" w:rsidRDefault="00171DC1" w:rsidP="00293E56">
      <w:pPr>
        <w:pStyle w:val="AAText"/>
      </w:pPr>
      <w:r w:rsidRPr="00153087">
        <w:t xml:space="preserve">As shown in Table </w:t>
      </w:r>
      <w:r w:rsidR="00D52486" w:rsidRPr="00153087">
        <w:t>26</w:t>
      </w:r>
      <w:r w:rsidRPr="00153087">
        <w:t xml:space="preserve">, the Experimental group scored higher overall (4.32) compared to the Control group (3.86). Specifically, the Experimental group showed greater performance in all dimensions, including idea generation, experimentation, and the quality of ideas, indicating that the </w:t>
      </w:r>
      <w:r w:rsidR="00A76420" w:rsidRPr="00153087">
        <w:rPr>
          <w:lang w:bidi="fa-IR"/>
        </w:rPr>
        <w:t>intervention phase</w:t>
      </w:r>
      <w:r w:rsidR="00A76420" w:rsidRPr="00153087">
        <w:t xml:space="preserve"> </w:t>
      </w:r>
      <w:r w:rsidRPr="00153087">
        <w:t xml:space="preserve">had a positive impact on </w:t>
      </w:r>
      <w:r w:rsidR="007F7DAC" w:rsidRPr="00153087">
        <w:t xml:space="preserve">art education </w:t>
      </w:r>
      <w:r w:rsidRPr="00153087">
        <w:t>students’ creative abilities.</w:t>
      </w:r>
    </w:p>
    <w:p w14:paraId="52696D84" w14:textId="77777777" w:rsidR="00977B14" w:rsidRPr="00153087" w:rsidRDefault="00977B14" w:rsidP="00293E56">
      <w:pPr>
        <w:pStyle w:val="AAText"/>
      </w:pPr>
    </w:p>
    <w:p w14:paraId="77C76F66" w14:textId="2DF001C3" w:rsidR="00D12F77" w:rsidRPr="00153087" w:rsidRDefault="00D12F77" w:rsidP="00293E56">
      <w:pPr>
        <w:pStyle w:val="AATableTitile"/>
      </w:pPr>
      <w:r w:rsidRPr="00153087">
        <w:t xml:space="preserve">Table </w:t>
      </w:r>
      <w:r w:rsidR="00D52486" w:rsidRPr="00153087">
        <w:t>26</w:t>
      </w:r>
      <w:r w:rsidRPr="00153087">
        <w:t xml:space="preserve">- Post-test- Total Mean and SD of </w:t>
      </w:r>
      <w:r w:rsidR="001D27DC" w:rsidRPr="00153087">
        <w:t>cr</w:t>
      </w:r>
      <w:r w:rsidRPr="00153087">
        <w:t>eativity dimensions in Experimental and Control groups</w:t>
      </w:r>
    </w:p>
    <w:p w14:paraId="3909A70C" w14:textId="77777777" w:rsidR="001C1E9D" w:rsidRPr="00153087" w:rsidRDefault="001C1E9D" w:rsidP="00293E56">
      <w:pPr>
        <w:pStyle w:val="AATableTitile"/>
        <w:rPr>
          <w:rtl/>
        </w:rPr>
      </w:pPr>
    </w:p>
    <w:tbl>
      <w:tblPr>
        <w:tblStyle w:val="TableGrid"/>
        <w:bidiVisual/>
        <w:tblW w:w="9630" w:type="dxa"/>
        <w:tblInd w:w="-10" w:type="dxa"/>
        <w:tblLook w:val="04A0" w:firstRow="1" w:lastRow="0" w:firstColumn="1" w:lastColumn="0" w:noHBand="0" w:noVBand="1"/>
      </w:tblPr>
      <w:tblGrid>
        <w:gridCol w:w="1511"/>
        <w:gridCol w:w="901"/>
        <w:gridCol w:w="1085"/>
        <w:gridCol w:w="1618"/>
        <w:gridCol w:w="989"/>
        <w:gridCol w:w="1085"/>
        <w:gridCol w:w="2441"/>
      </w:tblGrid>
      <w:tr w:rsidR="00D12F77" w:rsidRPr="00153087" w14:paraId="2610E3EC" w14:textId="77777777" w:rsidTr="00BF723F">
        <w:trPr>
          <w:trHeight w:val="314"/>
        </w:trPr>
        <w:tc>
          <w:tcPr>
            <w:tcW w:w="3497" w:type="dxa"/>
            <w:gridSpan w:val="3"/>
            <w:vAlign w:val="center"/>
          </w:tcPr>
          <w:p w14:paraId="425A4F1A" w14:textId="3738F4AF" w:rsidR="00D12F77" w:rsidRPr="00153087" w:rsidRDefault="00D12F77" w:rsidP="00BF723F">
            <w:pPr>
              <w:pStyle w:val="AATableText"/>
              <w:rPr>
                <w:szCs w:val="24"/>
                <w:rtl/>
              </w:rPr>
            </w:pPr>
            <w:r w:rsidRPr="00153087">
              <w:t>Experimental group</w:t>
            </w:r>
          </w:p>
        </w:tc>
        <w:tc>
          <w:tcPr>
            <w:tcW w:w="3692" w:type="dxa"/>
            <w:gridSpan w:val="3"/>
            <w:vAlign w:val="center"/>
          </w:tcPr>
          <w:p w14:paraId="1D9966D3" w14:textId="5750A58D" w:rsidR="00D12F77" w:rsidRPr="00153087" w:rsidRDefault="00D12F77" w:rsidP="00BF723F">
            <w:pPr>
              <w:pStyle w:val="AATableText"/>
              <w:rPr>
                <w:szCs w:val="24"/>
                <w:rtl/>
              </w:rPr>
            </w:pPr>
            <w:r w:rsidRPr="00153087">
              <w:t xml:space="preserve">Control </w:t>
            </w:r>
            <w:r w:rsidR="00D52486" w:rsidRPr="00153087">
              <w:t>g</w:t>
            </w:r>
            <w:r w:rsidRPr="00153087">
              <w:t>roup</w:t>
            </w:r>
          </w:p>
        </w:tc>
        <w:tc>
          <w:tcPr>
            <w:tcW w:w="2441" w:type="dxa"/>
            <w:vMerge w:val="restart"/>
            <w:vAlign w:val="center"/>
          </w:tcPr>
          <w:p w14:paraId="210A5FFB" w14:textId="77777777" w:rsidR="00D12F77" w:rsidRPr="00153087" w:rsidRDefault="00D12F77" w:rsidP="00293E56">
            <w:pPr>
              <w:pStyle w:val="AATableText"/>
              <w:rPr>
                <w:szCs w:val="24"/>
                <w:rtl/>
              </w:rPr>
            </w:pPr>
            <w:r w:rsidRPr="00153087">
              <w:t>Item</w:t>
            </w:r>
          </w:p>
        </w:tc>
      </w:tr>
      <w:tr w:rsidR="00D12F77" w:rsidRPr="00153087" w14:paraId="5582C9A6" w14:textId="77777777" w:rsidTr="001D27DC">
        <w:trPr>
          <w:trHeight w:val="260"/>
        </w:trPr>
        <w:tc>
          <w:tcPr>
            <w:tcW w:w="1511" w:type="dxa"/>
            <w:vAlign w:val="center"/>
          </w:tcPr>
          <w:p w14:paraId="71049000" w14:textId="77777777" w:rsidR="00D12F77" w:rsidRPr="00153087" w:rsidRDefault="00D12F77" w:rsidP="00BF723F">
            <w:pPr>
              <w:pStyle w:val="AATableText"/>
            </w:pPr>
            <w:r w:rsidRPr="00153087">
              <w:t>Total mean</w:t>
            </w:r>
          </w:p>
        </w:tc>
        <w:tc>
          <w:tcPr>
            <w:tcW w:w="901" w:type="dxa"/>
            <w:vAlign w:val="center"/>
          </w:tcPr>
          <w:p w14:paraId="571543D7" w14:textId="77777777" w:rsidR="00D12F77" w:rsidRPr="00153087" w:rsidRDefault="00D12F77" w:rsidP="00BF723F">
            <w:pPr>
              <w:pStyle w:val="AATableText"/>
              <w:rPr>
                <w:szCs w:val="24"/>
                <w:rtl/>
              </w:rPr>
            </w:pPr>
            <w:r w:rsidRPr="00153087">
              <w:t>SD</w:t>
            </w:r>
          </w:p>
        </w:tc>
        <w:tc>
          <w:tcPr>
            <w:tcW w:w="1085" w:type="dxa"/>
            <w:vAlign w:val="center"/>
          </w:tcPr>
          <w:p w14:paraId="65D8620D" w14:textId="77777777" w:rsidR="00D12F77" w:rsidRPr="00153087" w:rsidRDefault="00D12F77" w:rsidP="00BF723F">
            <w:pPr>
              <w:pStyle w:val="AATableText"/>
              <w:rPr>
                <w:szCs w:val="24"/>
                <w:rtl/>
              </w:rPr>
            </w:pPr>
            <w:r w:rsidRPr="00153087">
              <w:t>Mean</w:t>
            </w:r>
          </w:p>
        </w:tc>
        <w:tc>
          <w:tcPr>
            <w:tcW w:w="1618" w:type="dxa"/>
            <w:vAlign w:val="center"/>
          </w:tcPr>
          <w:p w14:paraId="3936697C" w14:textId="77777777" w:rsidR="00D12F77" w:rsidRPr="00153087" w:rsidRDefault="00D12F77" w:rsidP="00BF723F">
            <w:pPr>
              <w:pStyle w:val="AATableText"/>
            </w:pPr>
            <w:r w:rsidRPr="00153087">
              <w:t>Total mean</w:t>
            </w:r>
          </w:p>
        </w:tc>
        <w:tc>
          <w:tcPr>
            <w:tcW w:w="989" w:type="dxa"/>
            <w:vAlign w:val="center"/>
          </w:tcPr>
          <w:p w14:paraId="77798EF0" w14:textId="77777777" w:rsidR="00D12F77" w:rsidRPr="00153087" w:rsidRDefault="00D12F77" w:rsidP="00BF723F">
            <w:pPr>
              <w:pStyle w:val="AATableText"/>
              <w:rPr>
                <w:szCs w:val="24"/>
                <w:rtl/>
              </w:rPr>
            </w:pPr>
            <w:r w:rsidRPr="00153087">
              <w:t>SD</w:t>
            </w:r>
          </w:p>
        </w:tc>
        <w:tc>
          <w:tcPr>
            <w:tcW w:w="1085" w:type="dxa"/>
            <w:vAlign w:val="center"/>
          </w:tcPr>
          <w:p w14:paraId="0D6D85AD" w14:textId="77777777" w:rsidR="00D12F77" w:rsidRPr="00153087" w:rsidRDefault="00D12F77" w:rsidP="00BF723F">
            <w:pPr>
              <w:pStyle w:val="AATableText"/>
              <w:rPr>
                <w:szCs w:val="24"/>
                <w:rtl/>
              </w:rPr>
            </w:pPr>
            <w:r w:rsidRPr="00153087">
              <w:t>Mean</w:t>
            </w:r>
          </w:p>
        </w:tc>
        <w:tc>
          <w:tcPr>
            <w:tcW w:w="2441" w:type="dxa"/>
            <w:vMerge/>
            <w:vAlign w:val="center"/>
          </w:tcPr>
          <w:p w14:paraId="3DADF452" w14:textId="77777777" w:rsidR="00D12F77" w:rsidRPr="00153087" w:rsidRDefault="00D12F77" w:rsidP="00293E56">
            <w:pPr>
              <w:pStyle w:val="AATableText"/>
              <w:rPr>
                <w:szCs w:val="24"/>
                <w:rtl/>
              </w:rPr>
            </w:pPr>
          </w:p>
        </w:tc>
      </w:tr>
      <w:tr w:rsidR="00D12F77" w:rsidRPr="00153087" w14:paraId="057F6539" w14:textId="77777777" w:rsidTr="001D27DC">
        <w:trPr>
          <w:trHeight w:val="332"/>
        </w:trPr>
        <w:tc>
          <w:tcPr>
            <w:tcW w:w="1511" w:type="dxa"/>
            <w:vMerge w:val="restart"/>
            <w:vAlign w:val="center"/>
          </w:tcPr>
          <w:p w14:paraId="157ED9AC" w14:textId="77777777" w:rsidR="00D12F77" w:rsidRPr="00153087" w:rsidRDefault="001C1E9D" w:rsidP="00293E56">
            <w:pPr>
              <w:pStyle w:val="AATableText"/>
              <w:jc w:val="center"/>
            </w:pPr>
            <w:r w:rsidRPr="00153087">
              <w:t>4.32</w:t>
            </w:r>
          </w:p>
        </w:tc>
        <w:tc>
          <w:tcPr>
            <w:tcW w:w="901" w:type="dxa"/>
            <w:vAlign w:val="center"/>
          </w:tcPr>
          <w:p w14:paraId="3E715255" w14:textId="77777777" w:rsidR="00D12F77" w:rsidRPr="00153087" w:rsidRDefault="00D12F77" w:rsidP="00293E56">
            <w:pPr>
              <w:pStyle w:val="AATableText"/>
              <w:rPr>
                <w:szCs w:val="24"/>
                <w:rtl/>
              </w:rPr>
            </w:pPr>
            <w:r w:rsidRPr="00153087">
              <w:t>0.</w:t>
            </w:r>
            <w:r w:rsidR="001C1E9D" w:rsidRPr="00153087">
              <w:t>69</w:t>
            </w:r>
          </w:p>
        </w:tc>
        <w:tc>
          <w:tcPr>
            <w:tcW w:w="1085" w:type="dxa"/>
            <w:vAlign w:val="center"/>
          </w:tcPr>
          <w:p w14:paraId="1C705F39" w14:textId="77777777" w:rsidR="00D12F77" w:rsidRPr="00153087" w:rsidRDefault="00D12F77" w:rsidP="00293E56">
            <w:pPr>
              <w:pStyle w:val="AATableText"/>
              <w:rPr>
                <w:szCs w:val="24"/>
                <w:rtl/>
              </w:rPr>
            </w:pPr>
            <w:r w:rsidRPr="00153087">
              <w:t>4.</w:t>
            </w:r>
            <w:r w:rsidR="001C1E9D" w:rsidRPr="00153087">
              <w:t>65</w:t>
            </w:r>
          </w:p>
        </w:tc>
        <w:tc>
          <w:tcPr>
            <w:tcW w:w="1618" w:type="dxa"/>
            <w:vMerge w:val="restart"/>
            <w:vAlign w:val="center"/>
          </w:tcPr>
          <w:p w14:paraId="1E01C71B" w14:textId="11B12BAB" w:rsidR="00D12F77" w:rsidRPr="00153087" w:rsidRDefault="00D12F77" w:rsidP="00293E56">
            <w:pPr>
              <w:pStyle w:val="AATableText"/>
              <w:jc w:val="center"/>
              <w:rPr>
                <w:szCs w:val="24"/>
                <w:rtl/>
              </w:rPr>
            </w:pPr>
            <w:r w:rsidRPr="00153087">
              <w:t>3.</w:t>
            </w:r>
            <w:r w:rsidR="001C1E9D" w:rsidRPr="00153087">
              <w:t>8</w:t>
            </w:r>
            <w:r w:rsidR="005C0732" w:rsidRPr="00153087">
              <w:t>5</w:t>
            </w:r>
          </w:p>
        </w:tc>
        <w:tc>
          <w:tcPr>
            <w:tcW w:w="989" w:type="dxa"/>
            <w:vAlign w:val="center"/>
          </w:tcPr>
          <w:p w14:paraId="45400F88" w14:textId="77777777" w:rsidR="00D12F77" w:rsidRPr="00153087" w:rsidRDefault="00D12F77" w:rsidP="00293E56">
            <w:pPr>
              <w:pStyle w:val="AATableText"/>
              <w:rPr>
                <w:szCs w:val="24"/>
                <w:rtl/>
              </w:rPr>
            </w:pPr>
            <w:r w:rsidRPr="00153087">
              <w:rPr>
                <w:szCs w:val="24"/>
                <w:rtl/>
              </w:rPr>
              <w:t>0</w:t>
            </w:r>
            <w:r w:rsidRPr="00153087">
              <w:t>.</w:t>
            </w:r>
            <w:r w:rsidR="001C1E9D" w:rsidRPr="00153087">
              <w:t>58</w:t>
            </w:r>
          </w:p>
        </w:tc>
        <w:tc>
          <w:tcPr>
            <w:tcW w:w="1085" w:type="dxa"/>
            <w:vAlign w:val="center"/>
          </w:tcPr>
          <w:p w14:paraId="45A09B23" w14:textId="77777777" w:rsidR="00D12F77" w:rsidRPr="00153087" w:rsidRDefault="001C1E9D" w:rsidP="00293E56">
            <w:pPr>
              <w:pStyle w:val="AATableText"/>
              <w:rPr>
                <w:szCs w:val="24"/>
                <w:rtl/>
              </w:rPr>
            </w:pPr>
            <w:r w:rsidRPr="00153087">
              <w:t>4.30</w:t>
            </w:r>
          </w:p>
        </w:tc>
        <w:tc>
          <w:tcPr>
            <w:tcW w:w="2441" w:type="dxa"/>
            <w:vAlign w:val="center"/>
          </w:tcPr>
          <w:p w14:paraId="3D6C798A" w14:textId="77777777" w:rsidR="00D12F77" w:rsidRPr="00153087" w:rsidRDefault="00D12F77" w:rsidP="00293E56">
            <w:pPr>
              <w:pStyle w:val="AATableText"/>
              <w:rPr>
                <w:szCs w:val="24"/>
                <w:rtl/>
              </w:rPr>
            </w:pPr>
            <w:r w:rsidRPr="00153087">
              <w:t>Generation of ideas</w:t>
            </w:r>
          </w:p>
        </w:tc>
      </w:tr>
      <w:tr w:rsidR="00D12F77" w:rsidRPr="00153087" w14:paraId="6332E71C" w14:textId="77777777" w:rsidTr="001D27DC">
        <w:trPr>
          <w:trHeight w:val="260"/>
        </w:trPr>
        <w:tc>
          <w:tcPr>
            <w:tcW w:w="1511" w:type="dxa"/>
            <w:vMerge/>
            <w:vAlign w:val="center"/>
          </w:tcPr>
          <w:p w14:paraId="035AF721" w14:textId="77777777" w:rsidR="00D12F77" w:rsidRPr="00153087" w:rsidRDefault="00D12F77" w:rsidP="00293E56">
            <w:pPr>
              <w:pStyle w:val="AATableText"/>
            </w:pPr>
          </w:p>
        </w:tc>
        <w:tc>
          <w:tcPr>
            <w:tcW w:w="901" w:type="dxa"/>
            <w:vAlign w:val="center"/>
          </w:tcPr>
          <w:p w14:paraId="53C76209" w14:textId="77777777" w:rsidR="00D12F77" w:rsidRPr="00153087" w:rsidRDefault="00D12F77" w:rsidP="00293E56">
            <w:pPr>
              <w:pStyle w:val="AATableText"/>
              <w:rPr>
                <w:szCs w:val="24"/>
                <w:rtl/>
              </w:rPr>
            </w:pPr>
            <w:r w:rsidRPr="00153087">
              <w:t>0.</w:t>
            </w:r>
            <w:r w:rsidR="001C1E9D" w:rsidRPr="00153087">
              <w:t>81</w:t>
            </w:r>
          </w:p>
        </w:tc>
        <w:tc>
          <w:tcPr>
            <w:tcW w:w="1085" w:type="dxa"/>
            <w:vAlign w:val="center"/>
          </w:tcPr>
          <w:p w14:paraId="2308E430" w14:textId="77777777" w:rsidR="00D12F77" w:rsidRPr="00153087" w:rsidRDefault="00D12F77" w:rsidP="00293E56">
            <w:pPr>
              <w:pStyle w:val="AATableText"/>
              <w:rPr>
                <w:szCs w:val="24"/>
                <w:rtl/>
              </w:rPr>
            </w:pPr>
            <w:r w:rsidRPr="00153087">
              <w:t>3.</w:t>
            </w:r>
            <w:r w:rsidR="001C1E9D" w:rsidRPr="00153087">
              <w:t>98</w:t>
            </w:r>
          </w:p>
        </w:tc>
        <w:tc>
          <w:tcPr>
            <w:tcW w:w="1618" w:type="dxa"/>
            <w:vMerge/>
            <w:vAlign w:val="center"/>
          </w:tcPr>
          <w:p w14:paraId="2726D503" w14:textId="77777777" w:rsidR="00D12F77" w:rsidRPr="00153087" w:rsidRDefault="00D12F77" w:rsidP="00293E56">
            <w:pPr>
              <w:pStyle w:val="AATableText"/>
              <w:rPr>
                <w:szCs w:val="24"/>
                <w:rtl/>
              </w:rPr>
            </w:pPr>
          </w:p>
        </w:tc>
        <w:tc>
          <w:tcPr>
            <w:tcW w:w="989" w:type="dxa"/>
            <w:vAlign w:val="center"/>
          </w:tcPr>
          <w:p w14:paraId="17C6AA2F" w14:textId="77777777" w:rsidR="00D12F77" w:rsidRPr="00153087" w:rsidRDefault="00D12F77" w:rsidP="00293E56">
            <w:pPr>
              <w:pStyle w:val="AATableText"/>
              <w:rPr>
                <w:szCs w:val="24"/>
                <w:rtl/>
              </w:rPr>
            </w:pPr>
            <w:r w:rsidRPr="00153087">
              <w:rPr>
                <w:szCs w:val="24"/>
                <w:rtl/>
              </w:rPr>
              <w:t>0</w:t>
            </w:r>
            <w:r w:rsidRPr="00153087">
              <w:t>.</w:t>
            </w:r>
            <w:r w:rsidR="001C1E9D" w:rsidRPr="00153087">
              <w:t>83</w:t>
            </w:r>
          </w:p>
        </w:tc>
        <w:tc>
          <w:tcPr>
            <w:tcW w:w="1085" w:type="dxa"/>
            <w:vAlign w:val="center"/>
          </w:tcPr>
          <w:p w14:paraId="3B7B9B9A" w14:textId="77777777" w:rsidR="00D12F77" w:rsidRPr="00153087" w:rsidRDefault="00D12F77" w:rsidP="00293E56">
            <w:pPr>
              <w:pStyle w:val="AATableText"/>
              <w:rPr>
                <w:szCs w:val="24"/>
                <w:rtl/>
              </w:rPr>
            </w:pPr>
            <w:r w:rsidRPr="00153087">
              <w:t>3.</w:t>
            </w:r>
            <w:r w:rsidR="001C1E9D" w:rsidRPr="00153087">
              <w:t>33</w:t>
            </w:r>
          </w:p>
        </w:tc>
        <w:tc>
          <w:tcPr>
            <w:tcW w:w="2441" w:type="dxa"/>
            <w:vAlign w:val="center"/>
          </w:tcPr>
          <w:p w14:paraId="100D2436" w14:textId="3586CB14" w:rsidR="00D12F77" w:rsidRPr="00153087" w:rsidRDefault="00D52486" w:rsidP="00293E56">
            <w:pPr>
              <w:pStyle w:val="AATableText"/>
              <w:rPr>
                <w:szCs w:val="24"/>
                <w:rtl/>
              </w:rPr>
            </w:pPr>
            <w:r w:rsidRPr="00153087">
              <w:t>E</w:t>
            </w:r>
            <w:r w:rsidR="00D12F77" w:rsidRPr="00153087">
              <w:t>xperimentation</w:t>
            </w:r>
          </w:p>
        </w:tc>
      </w:tr>
      <w:tr w:rsidR="00D12F77" w:rsidRPr="00153087" w14:paraId="63715EE2" w14:textId="77777777" w:rsidTr="00BF723F">
        <w:trPr>
          <w:trHeight w:val="363"/>
        </w:trPr>
        <w:tc>
          <w:tcPr>
            <w:tcW w:w="1511" w:type="dxa"/>
            <w:vMerge/>
            <w:vAlign w:val="center"/>
          </w:tcPr>
          <w:p w14:paraId="32D8FF8E" w14:textId="77777777" w:rsidR="00D12F77" w:rsidRPr="00153087" w:rsidRDefault="00D12F77" w:rsidP="00293E56">
            <w:pPr>
              <w:pStyle w:val="AATableText"/>
            </w:pPr>
          </w:p>
        </w:tc>
        <w:tc>
          <w:tcPr>
            <w:tcW w:w="901" w:type="dxa"/>
            <w:vAlign w:val="center"/>
          </w:tcPr>
          <w:p w14:paraId="49D0B105" w14:textId="77777777" w:rsidR="00D12F77" w:rsidRPr="00153087" w:rsidRDefault="00D12F77" w:rsidP="00293E56">
            <w:pPr>
              <w:pStyle w:val="AATableText"/>
              <w:rPr>
                <w:szCs w:val="24"/>
                <w:rtl/>
              </w:rPr>
            </w:pPr>
            <w:r w:rsidRPr="00153087">
              <w:t>0.</w:t>
            </w:r>
            <w:r w:rsidR="001C1E9D" w:rsidRPr="00153087">
              <w:t>59</w:t>
            </w:r>
          </w:p>
        </w:tc>
        <w:tc>
          <w:tcPr>
            <w:tcW w:w="1085" w:type="dxa"/>
            <w:vAlign w:val="center"/>
          </w:tcPr>
          <w:p w14:paraId="6623DCC3" w14:textId="77777777" w:rsidR="00D12F77" w:rsidRPr="00153087" w:rsidRDefault="001C1E9D" w:rsidP="00293E56">
            <w:pPr>
              <w:pStyle w:val="AATableText"/>
              <w:rPr>
                <w:szCs w:val="24"/>
                <w:rtl/>
              </w:rPr>
            </w:pPr>
            <w:r w:rsidRPr="00153087">
              <w:t>4.35</w:t>
            </w:r>
          </w:p>
        </w:tc>
        <w:tc>
          <w:tcPr>
            <w:tcW w:w="1618" w:type="dxa"/>
            <w:vMerge/>
            <w:vAlign w:val="center"/>
          </w:tcPr>
          <w:p w14:paraId="08D91DC7" w14:textId="77777777" w:rsidR="00D12F77" w:rsidRPr="00153087" w:rsidRDefault="00D12F77" w:rsidP="00293E56">
            <w:pPr>
              <w:pStyle w:val="AATableText"/>
              <w:rPr>
                <w:szCs w:val="24"/>
                <w:rtl/>
              </w:rPr>
            </w:pPr>
          </w:p>
        </w:tc>
        <w:tc>
          <w:tcPr>
            <w:tcW w:w="989" w:type="dxa"/>
            <w:vAlign w:val="center"/>
          </w:tcPr>
          <w:p w14:paraId="0C581537" w14:textId="77777777" w:rsidR="00D12F77" w:rsidRPr="00153087" w:rsidRDefault="00D12F77" w:rsidP="00293E56">
            <w:pPr>
              <w:pStyle w:val="AATableText"/>
              <w:rPr>
                <w:szCs w:val="24"/>
                <w:rtl/>
              </w:rPr>
            </w:pPr>
            <w:r w:rsidRPr="00153087">
              <w:rPr>
                <w:szCs w:val="24"/>
                <w:rtl/>
              </w:rPr>
              <w:t>0</w:t>
            </w:r>
            <w:r w:rsidRPr="00153087">
              <w:t>.</w:t>
            </w:r>
            <w:r w:rsidR="001C1E9D" w:rsidRPr="00153087">
              <w:t>66</w:t>
            </w:r>
          </w:p>
        </w:tc>
        <w:tc>
          <w:tcPr>
            <w:tcW w:w="1085" w:type="dxa"/>
            <w:vAlign w:val="center"/>
          </w:tcPr>
          <w:p w14:paraId="2A32A21E" w14:textId="77777777" w:rsidR="00D12F77" w:rsidRPr="00153087" w:rsidRDefault="00D12F77" w:rsidP="00293E56">
            <w:pPr>
              <w:pStyle w:val="AATableText"/>
              <w:rPr>
                <w:szCs w:val="24"/>
                <w:rtl/>
              </w:rPr>
            </w:pPr>
            <w:r w:rsidRPr="00153087">
              <w:rPr>
                <w:szCs w:val="24"/>
                <w:rtl/>
              </w:rPr>
              <w:t>3</w:t>
            </w:r>
            <w:r w:rsidRPr="00153087">
              <w:t>.</w:t>
            </w:r>
            <w:r w:rsidR="001C1E9D" w:rsidRPr="00153087">
              <w:t>95</w:t>
            </w:r>
          </w:p>
        </w:tc>
        <w:tc>
          <w:tcPr>
            <w:tcW w:w="2441" w:type="dxa"/>
            <w:vAlign w:val="center"/>
          </w:tcPr>
          <w:p w14:paraId="73822925" w14:textId="77777777" w:rsidR="00D12F77" w:rsidRPr="00153087" w:rsidRDefault="00D12F77" w:rsidP="00293E56">
            <w:pPr>
              <w:pStyle w:val="AATableText"/>
              <w:rPr>
                <w:szCs w:val="24"/>
                <w:rtl/>
              </w:rPr>
            </w:pPr>
            <w:r w:rsidRPr="00153087">
              <w:t>Quality of ideas</w:t>
            </w:r>
          </w:p>
        </w:tc>
      </w:tr>
    </w:tbl>
    <w:p w14:paraId="57008714" w14:textId="77777777" w:rsidR="006A73BA" w:rsidRPr="00153087" w:rsidRDefault="006A73BA" w:rsidP="00D373B7">
      <w:pPr>
        <w:pStyle w:val="AAText"/>
        <w:ind w:firstLine="0"/>
        <w:rPr>
          <w:rtl/>
        </w:rPr>
      </w:pPr>
    </w:p>
    <w:p w14:paraId="19333405" w14:textId="6B35349F" w:rsidR="00072AF3" w:rsidRPr="00153087" w:rsidRDefault="00171DC1" w:rsidP="00D373B7">
      <w:pPr>
        <w:pStyle w:val="AAText"/>
      </w:pPr>
      <w:r w:rsidRPr="00153087">
        <w:t xml:space="preserve">As shown in Figure </w:t>
      </w:r>
      <w:r w:rsidR="00D35C9A" w:rsidRPr="00153087">
        <w:t>24</w:t>
      </w:r>
      <w:r w:rsidRPr="00153087">
        <w:t xml:space="preserve">, the Experimental group (2.15) reported a greater influence compared to the Control group (1.4), </w:t>
      </w:r>
      <w:r w:rsidR="00072AF3" w:rsidRPr="00153087">
        <w:t>suggesting an enhancement of the experimental group’s perception of how digital technologies support their creative processes</w:t>
      </w:r>
      <w:r w:rsidRPr="00153087">
        <w:t>.</w:t>
      </w:r>
      <w:r w:rsidR="00D4365F" w:rsidRPr="00153087">
        <w:t xml:space="preserve"> It also </w:t>
      </w:r>
      <w:r w:rsidR="00072AF3" w:rsidRPr="00153087">
        <w:t xml:space="preserve">depicts the post-test responses on the extent to which digital technology has influenced the development of participants’ artistic style, the Experimental group (3.98) reported a greater influence than the Control group (3.05). This suggests that the digital </w:t>
      </w:r>
      <w:r w:rsidR="00A76420" w:rsidRPr="00153087">
        <w:rPr>
          <w:lang w:bidi="fa-IR"/>
        </w:rPr>
        <w:t>intervention phase</w:t>
      </w:r>
      <w:r w:rsidR="00A76420" w:rsidRPr="00153087">
        <w:t xml:space="preserve"> </w:t>
      </w:r>
      <w:r w:rsidR="00072AF3" w:rsidRPr="00153087">
        <w:t>had a positive impact on the development of Experimental group’s artistic style.</w:t>
      </w:r>
      <w:r w:rsidR="00D4365F" w:rsidRPr="00153087">
        <w:t xml:space="preserve"> O</w:t>
      </w:r>
      <w:r w:rsidR="00072AF3" w:rsidRPr="00153087">
        <w:t>n the extent to which digital-oriented teaching methods influence creative development, the Experimental group (2.</w:t>
      </w:r>
      <w:r w:rsidR="00C73335" w:rsidRPr="00153087">
        <w:rPr>
          <w:rtl/>
        </w:rPr>
        <w:t>40</w:t>
      </w:r>
      <w:r w:rsidR="00072AF3" w:rsidRPr="00153087">
        <w:t>) reported a slightly greater influence compared to the Control group (2.25).</w:t>
      </w:r>
    </w:p>
    <w:p w14:paraId="2E09C40E" w14:textId="09780811" w:rsidR="009E461B" w:rsidRPr="00153087" w:rsidRDefault="008046AA" w:rsidP="00D373B7">
      <w:pPr>
        <w:pStyle w:val="AAText"/>
      </w:pPr>
      <w:r w:rsidRPr="00153087">
        <w:rPr>
          <w:rtl/>
          <w:lang w:val="ar-SA"/>
        </w:rPr>
        <w:drawing>
          <wp:anchor distT="0" distB="0" distL="114300" distR="114300" simplePos="0" relativeHeight="251976704" behindDoc="0" locked="0" layoutInCell="1" allowOverlap="1" wp14:anchorId="05F49C9E" wp14:editId="254DC123">
            <wp:simplePos x="0" y="0"/>
            <wp:positionH relativeFrom="margin">
              <wp:align>center</wp:align>
            </wp:positionH>
            <wp:positionV relativeFrom="paragraph">
              <wp:posOffset>984885</wp:posOffset>
            </wp:positionV>
            <wp:extent cx="5136515" cy="1973580"/>
            <wp:effectExtent l="0" t="0" r="6985" b="7620"/>
            <wp:wrapTopAndBottom/>
            <wp:docPr id="1913455363"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14:sizeRelH relativeFrom="margin">
              <wp14:pctWidth>0</wp14:pctWidth>
            </wp14:sizeRelH>
            <wp14:sizeRelV relativeFrom="margin">
              <wp14:pctHeight>0</wp14:pctHeight>
            </wp14:sizeRelV>
          </wp:anchor>
        </w:drawing>
      </w:r>
      <w:r w:rsidR="004252EA" w:rsidRPr="00153087">
        <w:t>About the originality and quality of ideas and artistic products</w:t>
      </w:r>
      <w:r w:rsidR="00072AF3" w:rsidRPr="00153087">
        <w:t>, the Experimental group (3.</w:t>
      </w:r>
      <w:r w:rsidR="00C73335" w:rsidRPr="00153087">
        <w:rPr>
          <w:rtl/>
        </w:rPr>
        <w:t>68</w:t>
      </w:r>
      <w:r w:rsidR="00072AF3" w:rsidRPr="00153087">
        <w:t xml:space="preserve">) reported a higher influence compared to the Control group (3.55), suggesting that the </w:t>
      </w:r>
      <w:r w:rsidR="00A76420" w:rsidRPr="00153087">
        <w:rPr>
          <w:lang w:bidi="fa-IR"/>
        </w:rPr>
        <w:t>intervention phase</w:t>
      </w:r>
      <w:r w:rsidR="00A76420" w:rsidRPr="00153087">
        <w:t xml:space="preserve"> </w:t>
      </w:r>
      <w:r w:rsidR="00072AF3" w:rsidRPr="00153087">
        <w:t xml:space="preserve">enhanced Experimental group’s </w:t>
      </w:r>
      <w:r w:rsidR="004252EA" w:rsidRPr="00153087">
        <w:t>abilities to create original and purposeful artistic products.</w:t>
      </w:r>
    </w:p>
    <w:p w14:paraId="6BBA6966" w14:textId="77777777" w:rsidR="001D27DC" w:rsidRPr="00153087" w:rsidRDefault="001D27DC" w:rsidP="00293E56">
      <w:pPr>
        <w:pStyle w:val="AAText"/>
      </w:pPr>
    </w:p>
    <w:p w14:paraId="5DEA0DB8" w14:textId="00396748" w:rsidR="008046AA" w:rsidRPr="00153087" w:rsidRDefault="00D12F77" w:rsidP="001D27DC">
      <w:pPr>
        <w:pStyle w:val="AAFiguretitle"/>
      </w:pPr>
      <w:r w:rsidRPr="00153087">
        <w:t xml:space="preserve">Figure </w:t>
      </w:r>
      <w:r w:rsidR="00D35C9A" w:rsidRPr="00153087">
        <w:t>24</w:t>
      </w:r>
      <w:r w:rsidRPr="00153087">
        <w:t xml:space="preserve">- </w:t>
      </w:r>
      <w:r w:rsidR="00D4365F" w:rsidRPr="00153087">
        <w:t>P</w:t>
      </w:r>
      <w:r w:rsidR="004252EA" w:rsidRPr="00153087">
        <w:t>ost</w:t>
      </w:r>
      <w:r w:rsidR="00D4365F" w:rsidRPr="00153087">
        <w:t>-test subcomponents of prospective art education teachers' creative artistic outcomes using digital technology</w:t>
      </w:r>
    </w:p>
    <w:p w14:paraId="60C883C8" w14:textId="1E6D9456" w:rsidR="004F5388" w:rsidRPr="00153087" w:rsidRDefault="004F5388" w:rsidP="00293E56">
      <w:pPr>
        <w:pStyle w:val="AAText"/>
        <w:rPr>
          <w:rStyle w:val="AATextBold"/>
          <w:b w:val="0"/>
          <w:bCs w:val="0"/>
          <w:rtl/>
        </w:rPr>
      </w:pPr>
      <w:r w:rsidRPr="00153087">
        <w:rPr>
          <w:rStyle w:val="AATextBold"/>
          <w:b w:val="0"/>
          <w:bCs w:val="0"/>
        </w:rPr>
        <w:t xml:space="preserve">General </w:t>
      </w:r>
      <w:r w:rsidR="00B45E70" w:rsidRPr="00153087">
        <w:rPr>
          <w:rStyle w:val="AATextBold"/>
          <w:b w:val="0"/>
          <w:bCs w:val="0"/>
        </w:rPr>
        <w:t xml:space="preserve">summary of </w:t>
      </w:r>
      <w:r w:rsidR="00B45E70" w:rsidRPr="00153087">
        <w:rPr>
          <w:rFonts w:asciiTheme="majorBidi" w:hAnsiTheme="majorBidi" w:cs="Times New Roman"/>
          <w:lang w:eastAsia="en-US"/>
        </w:rPr>
        <w:t>descriptive analysis of post-test results</w:t>
      </w:r>
      <w:r w:rsidRPr="00153087">
        <w:rPr>
          <w:rStyle w:val="AATextBold"/>
          <w:b w:val="0"/>
          <w:bCs w:val="0"/>
        </w:rPr>
        <w:t>:</w:t>
      </w:r>
    </w:p>
    <w:p w14:paraId="3A592387" w14:textId="7B88E381" w:rsidR="00623267" w:rsidRPr="00153087" w:rsidRDefault="00A84348" w:rsidP="00293E56">
      <w:pPr>
        <w:pStyle w:val="AAText"/>
      </w:pPr>
      <w:r w:rsidRPr="00153087">
        <w:t xml:space="preserve">In Tables </w:t>
      </w:r>
      <w:r w:rsidR="00D52486" w:rsidRPr="00153087">
        <w:t>27</w:t>
      </w:r>
      <w:r w:rsidRPr="00153087">
        <w:t>-</w:t>
      </w:r>
      <w:r w:rsidR="00D52486" w:rsidRPr="00153087">
        <w:t>30</w:t>
      </w:r>
      <w:r w:rsidRPr="00153087">
        <w:t>, a summary of the results of the post-test for both groups has been presented with respect to the four main dimensions.</w:t>
      </w:r>
      <w:r w:rsidR="00047B71" w:rsidRPr="00153087">
        <w:t xml:space="preserve"> </w:t>
      </w:r>
      <w:r w:rsidR="00A41AC0" w:rsidRPr="00153087">
        <w:t xml:space="preserve">Starting with P1 (Digital Literacy and Knowledge in Table </w:t>
      </w:r>
      <w:r w:rsidR="00D52486" w:rsidRPr="00153087">
        <w:t>27</w:t>
      </w:r>
      <w:r w:rsidR="00A41AC0" w:rsidRPr="00153087">
        <w:t>), the Experimental group clearly came out on top. They scored better than the Control group in every single category—from their overall digital literacy and how familiar they were with the tools, to their actual skills, confidence, and how motivated they felt to use the tech. It’s pretty obvious from the numbers that the program really helped sharpen their digital literacy.</w:t>
      </w:r>
      <w:r w:rsidR="00047B71" w:rsidRPr="00153087">
        <w:t xml:space="preserve"> </w:t>
      </w:r>
      <w:r w:rsidR="001F13ED" w:rsidRPr="00153087">
        <w:t xml:space="preserve">In relation to P2 (Engagement in Creative Digital Activities, Table </w:t>
      </w:r>
      <w:r w:rsidR="00D52486" w:rsidRPr="00153087">
        <w:t>28</w:t>
      </w:r>
      <w:r w:rsidR="001F13ED" w:rsidRPr="00153087">
        <w:t>), the Experimental group again recorded higher mean scores, particularly with regards to overall engagement and the level of interaction with the instructor.</w:t>
      </w:r>
    </w:p>
    <w:p w14:paraId="55ECA927" w14:textId="51CE1178" w:rsidR="009E461B" w:rsidRPr="00153087" w:rsidRDefault="001F13ED" w:rsidP="00293E56">
      <w:pPr>
        <w:pStyle w:val="AAText"/>
      </w:pPr>
      <w:r w:rsidRPr="00153087">
        <w:t>Notably, the Control group recorded a higher score for peer interaction, indicating a higher reliance on peer collaboration. However, the Experimental group, as a whole, recorded higher levels of engagement in digital creative activities after the intervention.</w:t>
      </w:r>
      <w:r w:rsidR="00047B71" w:rsidRPr="00153087">
        <w:t xml:space="preserve"> </w:t>
      </w:r>
      <w:r w:rsidR="001963DD" w:rsidRPr="00153087">
        <w:t xml:space="preserve">When referring to P3, Digital Learning Methods and Environment (Table </w:t>
      </w:r>
      <w:r w:rsidR="00D52486" w:rsidRPr="00153087">
        <w:t>29</w:t>
      </w:r>
      <w:r w:rsidR="001963DD" w:rsidRPr="00153087">
        <w:t xml:space="preserve">), it is observed that the experimental group's averages consistently outperformed the control group in most micro-components, whether in terms of TPACK scores, their views on technologies, or dealing with challenges and problems that arise from using technologies. The training group had a better and higher evaluation in all these matters. </w:t>
      </w:r>
      <w:r w:rsidR="00161067" w:rsidRPr="00153087">
        <w:t>It is clearly visible that the intervention phase has had a positive impact on the participants' ability to use digital technologies and even improved their educational and cognitive perspectives, showing an increase in problem-solving abilities in prospective art education teachers</w:t>
      </w:r>
      <w:r w:rsidR="001963DD" w:rsidRPr="00153087">
        <w:t>.</w:t>
      </w:r>
      <w:r w:rsidR="00047B71" w:rsidRPr="00153087">
        <w:t xml:space="preserve"> </w:t>
      </w:r>
      <w:r w:rsidR="001635A2" w:rsidRPr="00153087">
        <w:t xml:space="preserve">In Table </w:t>
      </w:r>
      <w:r w:rsidR="00D52486" w:rsidRPr="00153087">
        <w:t>30</w:t>
      </w:r>
      <w:r w:rsidR="001635A2" w:rsidRPr="00153087">
        <w:t>, P4, which covers Creative Artistic Outcomes, the Experimental group outperformed the Control group in creativity, technology utilization, style development, and AI tool use.</w:t>
      </w:r>
      <w:r w:rsidR="00315754" w:rsidRPr="00153087">
        <w:t xml:space="preserve"> </w:t>
      </w:r>
      <w:r w:rsidR="00A41AC0" w:rsidRPr="00153087">
        <w:t xml:space="preserve">These results make it very clear that the students in the Experimental group were producing more creative work and were much more comfortable blending digital resources into their art by the time the post-test came around. </w:t>
      </w:r>
      <w:r w:rsidR="00A521DB" w:rsidRPr="00153087">
        <w:t>These observations unequivocally indicate elevated levels of creative production and more proficient integration of digital resources among the Experimental group participants following the post-test assessment.</w:t>
      </w:r>
    </w:p>
    <w:p w14:paraId="6C94769B" w14:textId="50F158E8" w:rsidR="00047B71" w:rsidRPr="00153087" w:rsidRDefault="00A521DB" w:rsidP="00293E56">
      <w:pPr>
        <w:pStyle w:val="AAText"/>
      </w:pPr>
      <w:r w:rsidRPr="00153087">
        <w:t xml:space="preserve"> </w:t>
      </w:r>
    </w:p>
    <w:p w14:paraId="423F0185" w14:textId="40C126BF" w:rsidR="001A619B" w:rsidRPr="00153087" w:rsidRDefault="001A619B" w:rsidP="00293E56">
      <w:pPr>
        <w:pStyle w:val="AATableTitile"/>
      </w:pPr>
      <w:r w:rsidRPr="00153087">
        <w:t xml:space="preserve">Table </w:t>
      </w:r>
      <w:r w:rsidR="00D52486" w:rsidRPr="00153087">
        <w:t>27</w:t>
      </w:r>
      <w:r w:rsidRPr="00153087">
        <w:t>- P1 Post-test-Total Mean and SD of Control and Experimental groups</w:t>
      </w:r>
    </w:p>
    <w:p w14:paraId="062A3472" w14:textId="77777777" w:rsidR="001A619B" w:rsidRPr="00153087" w:rsidRDefault="001A619B" w:rsidP="00293E56">
      <w:pPr>
        <w:pStyle w:val="AATableTitile"/>
        <w:rPr>
          <w:rFonts w:eastAsia="MS Mincho"/>
        </w:rPr>
      </w:pPr>
    </w:p>
    <w:tbl>
      <w:tblPr>
        <w:tblStyle w:val="TableGrid"/>
        <w:tblW w:w="0" w:type="auto"/>
        <w:tblLook w:val="04A0" w:firstRow="1" w:lastRow="0" w:firstColumn="1" w:lastColumn="0" w:noHBand="0" w:noVBand="1"/>
      </w:tblPr>
      <w:tblGrid>
        <w:gridCol w:w="4410"/>
        <w:gridCol w:w="1290"/>
        <w:gridCol w:w="1315"/>
        <w:gridCol w:w="1350"/>
        <w:gridCol w:w="1260"/>
      </w:tblGrid>
      <w:tr w:rsidR="001A619B" w:rsidRPr="00153087" w14:paraId="2B4EA2FA" w14:textId="77777777" w:rsidTr="00623267">
        <w:trPr>
          <w:trHeight w:val="428"/>
        </w:trPr>
        <w:tc>
          <w:tcPr>
            <w:tcW w:w="9625" w:type="dxa"/>
            <w:gridSpan w:val="5"/>
            <w:vAlign w:val="center"/>
          </w:tcPr>
          <w:p w14:paraId="1C2AA6D3" w14:textId="77777777" w:rsidR="001A619B" w:rsidRPr="00153087" w:rsidRDefault="001A619B" w:rsidP="00293E56">
            <w:pPr>
              <w:pStyle w:val="AATableText"/>
            </w:pPr>
            <w:r w:rsidRPr="00153087">
              <w:t>P1 (Digital literacy and knowledge)</w:t>
            </w:r>
          </w:p>
        </w:tc>
      </w:tr>
      <w:tr w:rsidR="001A619B" w:rsidRPr="00153087" w14:paraId="46725FAA" w14:textId="77777777" w:rsidTr="00623267">
        <w:trPr>
          <w:trHeight w:val="387"/>
        </w:trPr>
        <w:tc>
          <w:tcPr>
            <w:tcW w:w="4410" w:type="dxa"/>
            <w:vMerge w:val="restart"/>
            <w:vAlign w:val="center"/>
          </w:tcPr>
          <w:p w14:paraId="02CF1EC0" w14:textId="77777777" w:rsidR="001A619B" w:rsidRPr="00153087" w:rsidRDefault="001A619B" w:rsidP="00293E56">
            <w:pPr>
              <w:pStyle w:val="AATableText"/>
            </w:pPr>
            <w:r w:rsidRPr="00153087">
              <w:t>Sub-component</w:t>
            </w:r>
          </w:p>
        </w:tc>
        <w:tc>
          <w:tcPr>
            <w:tcW w:w="2605" w:type="dxa"/>
            <w:gridSpan w:val="2"/>
            <w:vAlign w:val="center"/>
          </w:tcPr>
          <w:p w14:paraId="5EDB5BA1" w14:textId="77777777" w:rsidR="001A619B" w:rsidRPr="00153087" w:rsidRDefault="001A619B" w:rsidP="00293E56">
            <w:pPr>
              <w:pStyle w:val="AATableText"/>
            </w:pPr>
            <w:r w:rsidRPr="00153087">
              <w:t>Control group</w:t>
            </w:r>
          </w:p>
        </w:tc>
        <w:tc>
          <w:tcPr>
            <w:tcW w:w="2610" w:type="dxa"/>
            <w:gridSpan w:val="2"/>
            <w:vAlign w:val="center"/>
          </w:tcPr>
          <w:p w14:paraId="20570BF4" w14:textId="77777777" w:rsidR="001A619B" w:rsidRPr="00153087" w:rsidRDefault="001A619B" w:rsidP="00293E56">
            <w:pPr>
              <w:pStyle w:val="AATableText"/>
            </w:pPr>
            <w:r w:rsidRPr="00153087">
              <w:t xml:space="preserve">Experimental group </w:t>
            </w:r>
          </w:p>
        </w:tc>
      </w:tr>
      <w:tr w:rsidR="001A619B" w:rsidRPr="00153087" w14:paraId="57FBF106" w14:textId="77777777" w:rsidTr="00623267">
        <w:trPr>
          <w:trHeight w:val="387"/>
        </w:trPr>
        <w:tc>
          <w:tcPr>
            <w:tcW w:w="4410" w:type="dxa"/>
            <w:vMerge/>
            <w:vAlign w:val="center"/>
          </w:tcPr>
          <w:p w14:paraId="2CCCD64C" w14:textId="77777777" w:rsidR="001A619B" w:rsidRPr="00153087" w:rsidRDefault="001A619B" w:rsidP="00293E56">
            <w:pPr>
              <w:pStyle w:val="AATableText"/>
            </w:pPr>
          </w:p>
        </w:tc>
        <w:tc>
          <w:tcPr>
            <w:tcW w:w="1290" w:type="dxa"/>
            <w:vAlign w:val="center"/>
          </w:tcPr>
          <w:p w14:paraId="4945FDC5" w14:textId="77777777" w:rsidR="001A619B" w:rsidRPr="00153087" w:rsidRDefault="001A619B" w:rsidP="00293E56">
            <w:pPr>
              <w:pStyle w:val="AATableText"/>
            </w:pPr>
            <w:r w:rsidRPr="00153087">
              <w:t>Mean</w:t>
            </w:r>
          </w:p>
        </w:tc>
        <w:tc>
          <w:tcPr>
            <w:tcW w:w="1315" w:type="dxa"/>
            <w:vAlign w:val="center"/>
          </w:tcPr>
          <w:p w14:paraId="1D255871" w14:textId="77777777" w:rsidR="001A619B" w:rsidRPr="00153087" w:rsidRDefault="001A619B" w:rsidP="00293E56">
            <w:pPr>
              <w:pStyle w:val="AATableText"/>
            </w:pPr>
            <w:r w:rsidRPr="00153087">
              <w:t>SD</w:t>
            </w:r>
          </w:p>
        </w:tc>
        <w:tc>
          <w:tcPr>
            <w:tcW w:w="1350" w:type="dxa"/>
            <w:vAlign w:val="center"/>
          </w:tcPr>
          <w:p w14:paraId="3CBEB3C7" w14:textId="77777777" w:rsidR="001A619B" w:rsidRPr="00153087" w:rsidRDefault="001A619B" w:rsidP="00293E56">
            <w:pPr>
              <w:pStyle w:val="AATableText"/>
            </w:pPr>
            <w:r w:rsidRPr="00153087">
              <w:t>Mean</w:t>
            </w:r>
          </w:p>
        </w:tc>
        <w:tc>
          <w:tcPr>
            <w:tcW w:w="1260" w:type="dxa"/>
            <w:vAlign w:val="center"/>
          </w:tcPr>
          <w:p w14:paraId="7B03B321" w14:textId="77777777" w:rsidR="001A619B" w:rsidRPr="00153087" w:rsidRDefault="001A619B" w:rsidP="00293E56">
            <w:pPr>
              <w:pStyle w:val="AATableText"/>
            </w:pPr>
            <w:r w:rsidRPr="00153087">
              <w:t>SD</w:t>
            </w:r>
          </w:p>
        </w:tc>
      </w:tr>
      <w:tr w:rsidR="001A619B" w:rsidRPr="00153087" w14:paraId="2FEA836A" w14:textId="77777777" w:rsidTr="00623267">
        <w:trPr>
          <w:trHeight w:val="397"/>
        </w:trPr>
        <w:tc>
          <w:tcPr>
            <w:tcW w:w="4410" w:type="dxa"/>
            <w:vAlign w:val="center"/>
          </w:tcPr>
          <w:p w14:paraId="775A4CB7" w14:textId="77777777" w:rsidR="001A619B" w:rsidRPr="00153087" w:rsidRDefault="001A619B" w:rsidP="00293E56">
            <w:pPr>
              <w:pStyle w:val="AATableText"/>
            </w:pPr>
            <w:r w:rsidRPr="00153087">
              <w:t>Digital literacy</w:t>
            </w:r>
          </w:p>
        </w:tc>
        <w:tc>
          <w:tcPr>
            <w:tcW w:w="1290" w:type="dxa"/>
            <w:vAlign w:val="center"/>
          </w:tcPr>
          <w:p w14:paraId="5E3E0B01" w14:textId="77777777" w:rsidR="001A619B" w:rsidRPr="00153087" w:rsidRDefault="001A619B" w:rsidP="00293E56">
            <w:pPr>
              <w:pStyle w:val="AATableText"/>
            </w:pPr>
            <w:r w:rsidRPr="00153087">
              <w:t>2.58</w:t>
            </w:r>
          </w:p>
        </w:tc>
        <w:tc>
          <w:tcPr>
            <w:tcW w:w="1315" w:type="dxa"/>
            <w:vAlign w:val="center"/>
          </w:tcPr>
          <w:p w14:paraId="0D390F64" w14:textId="77777777" w:rsidR="001A619B" w:rsidRPr="00153087" w:rsidRDefault="001A619B" w:rsidP="00293E56">
            <w:pPr>
              <w:pStyle w:val="AATableText"/>
            </w:pPr>
            <w:r w:rsidRPr="00153087">
              <w:t>0.65</w:t>
            </w:r>
          </w:p>
        </w:tc>
        <w:tc>
          <w:tcPr>
            <w:tcW w:w="1350" w:type="dxa"/>
            <w:vAlign w:val="center"/>
          </w:tcPr>
          <w:p w14:paraId="611023A0" w14:textId="77777777" w:rsidR="001A619B" w:rsidRPr="00153087" w:rsidRDefault="001A619B" w:rsidP="00293E56">
            <w:pPr>
              <w:pStyle w:val="AATableText"/>
            </w:pPr>
            <w:r w:rsidRPr="00153087">
              <w:t>3.18</w:t>
            </w:r>
          </w:p>
        </w:tc>
        <w:tc>
          <w:tcPr>
            <w:tcW w:w="1260" w:type="dxa"/>
            <w:vAlign w:val="center"/>
          </w:tcPr>
          <w:p w14:paraId="4333A916" w14:textId="77777777" w:rsidR="001A619B" w:rsidRPr="00153087" w:rsidRDefault="001A619B" w:rsidP="00293E56">
            <w:pPr>
              <w:pStyle w:val="AATableText"/>
            </w:pPr>
            <w:r w:rsidRPr="00153087">
              <w:t>0.65</w:t>
            </w:r>
          </w:p>
        </w:tc>
      </w:tr>
      <w:tr w:rsidR="001A619B" w:rsidRPr="00153087" w14:paraId="2E2A57C2" w14:textId="77777777" w:rsidTr="00623267">
        <w:trPr>
          <w:trHeight w:val="387"/>
        </w:trPr>
        <w:tc>
          <w:tcPr>
            <w:tcW w:w="4410" w:type="dxa"/>
            <w:vAlign w:val="center"/>
          </w:tcPr>
          <w:p w14:paraId="52C04BDA" w14:textId="77777777" w:rsidR="001A619B" w:rsidRPr="00153087" w:rsidRDefault="001A619B" w:rsidP="00293E56">
            <w:pPr>
              <w:pStyle w:val="AATableText"/>
            </w:pPr>
            <w:r w:rsidRPr="00153087">
              <w:t>Familiarity in using digital tools</w:t>
            </w:r>
          </w:p>
        </w:tc>
        <w:tc>
          <w:tcPr>
            <w:tcW w:w="1290" w:type="dxa"/>
            <w:vAlign w:val="center"/>
          </w:tcPr>
          <w:p w14:paraId="362ADBF0" w14:textId="77777777" w:rsidR="001A619B" w:rsidRPr="00153087" w:rsidRDefault="001A619B" w:rsidP="00293E56">
            <w:pPr>
              <w:pStyle w:val="AATableText"/>
            </w:pPr>
            <w:r w:rsidRPr="00153087">
              <w:t>2.11</w:t>
            </w:r>
          </w:p>
        </w:tc>
        <w:tc>
          <w:tcPr>
            <w:tcW w:w="1315" w:type="dxa"/>
            <w:vAlign w:val="center"/>
          </w:tcPr>
          <w:p w14:paraId="254455B0" w14:textId="77777777" w:rsidR="001A619B" w:rsidRPr="00153087" w:rsidRDefault="001A619B" w:rsidP="00293E56">
            <w:pPr>
              <w:pStyle w:val="AATableText"/>
            </w:pPr>
            <w:r w:rsidRPr="00153087">
              <w:t>0.65</w:t>
            </w:r>
          </w:p>
        </w:tc>
        <w:tc>
          <w:tcPr>
            <w:tcW w:w="1350" w:type="dxa"/>
            <w:vAlign w:val="center"/>
          </w:tcPr>
          <w:p w14:paraId="49981010" w14:textId="77777777" w:rsidR="001A619B" w:rsidRPr="00153087" w:rsidRDefault="001A619B" w:rsidP="00293E56">
            <w:pPr>
              <w:pStyle w:val="AATableText"/>
              <w:rPr>
                <w:rtl/>
                <w:lang w:bidi="fa-IR"/>
              </w:rPr>
            </w:pPr>
            <w:r w:rsidRPr="00153087">
              <w:t>2.50</w:t>
            </w:r>
          </w:p>
        </w:tc>
        <w:tc>
          <w:tcPr>
            <w:tcW w:w="1260" w:type="dxa"/>
            <w:vAlign w:val="center"/>
          </w:tcPr>
          <w:p w14:paraId="69AD0875" w14:textId="77777777" w:rsidR="001A619B" w:rsidRPr="00153087" w:rsidRDefault="001A619B" w:rsidP="00293E56">
            <w:pPr>
              <w:pStyle w:val="AATableText"/>
            </w:pPr>
            <w:r w:rsidRPr="00153087">
              <w:t>0.76</w:t>
            </w:r>
          </w:p>
        </w:tc>
      </w:tr>
      <w:tr w:rsidR="001A619B" w:rsidRPr="00153087" w14:paraId="599BE63A" w14:textId="77777777" w:rsidTr="00623267">
        <w:trPr>
          <w:trHeight w:val="397"/>
        </w:trPr>
        <w:tc>
          <w:tcPr>
            <w:tcW w:w="4410" w:type="dxa"/>
            <w:vAlign w:val="center"/>
          </w:tcPr>
          <w:p w14:paraId="29756C7E" w14:textId="77777777" w:rsidR="001A619B" w:rsidRPr="00153087" w:rsidRDefault="001A619B" w:rsidP="00293E56">
            <w:pPr>
              <w:pStyle w:val="AATableText"/>
            </w:pPr>
            <w:r w:rsidRPr="00153087">
              <w:t>Proficiency in using digital tools</w:t>
            </w:r>
          </w:p>
        </w:tc>
        <w:tc>
          <w:tcPr>
            <w:tcW w:w="1290" w:type="dxa"/>
            <w:vAlign w:val="center"/>
          </w:tcPr>
          <w:p w14:paraId="18CFEE66" w14:textId="77777777" w:rsidR="001A619B" w:rsidRPr="00153087" w:rsidRDefault="001A619B" w:rsidP="00293E56">
            <w:pPr>
              <w:pStyle w:val="AATableText"/>
            </w:pPr>
            <w:r w:rsidRPr="00153087">
              <w:t>1.80</w:t>
            </w:r>
          </w:p>
        </w:tc>
        <w:tc>
          <w:tcPr>
            <w:tcW w:w="1315" w:type="dxa"/>
            <w:vAlign w:val="center"/>
          </w:tcPr>
          <w:p w14:paraId="7BF9839C" w14:textId="77777777" w:rsidR="001A619B" w:rsidRPr="00153087" w:rsidRDefault="001A619B" w:rsidP="00293E56">
            <w:pPr>
              <w:pStyle w:val="AATableText"/>
            </w:pPr>
            <w:r w:rsidRPr="00153087">
              <w:t>0.59</w:t>
            </w:r>
          </w:p>
        </w:tc>
        <w:tc>
          <w:tcPr>
            <w:tcW w:w="1350" w:type="dxa"/>
            <w:vAlign w:val="center"/>
          </w:tcPr>
          <w:p w14:paraId="2E3AFF98" w14:textId="77777777" w:rsidR="001A619B" w:rsidRPr="00153087" w:rsidRDefault="001A619B" w:rsidP="00293E56">
            <w:pPr>
              <w:pStyle w:val="AATableText"/>
            </w:pPr>
            <w:r w:rsidRPr="00153087">
              <w:t>2.90</w:t>
            </w:r>
          </w:p>
        </w:tc>
        <w:tc>
          <w:tcPr>
            <w:tcW w:w="1260" w:type="dxa"/>
            <w:vAlign w:val="center"/>
          </w:tcPr>
          <w:p w14:paraId="286C30E1" w14:textId="77777777" w:rsidR="001A619B" w:rsidRPr="00153087" w:rsidRDefault="001A619B" w:rsidP="00293E56">
            <w:pPr>
              <w:pStyle w:val="AATableText"/>
            </w:pPr>
            <w:r w:rsidRPr="00153087">
              <w:t>0.79</w:t>
            </w:r>
          </w:p>
        </w:tc>
      </w:tr>
      <w:tr w:rsidR="001A619B" w:rsidRPr="00153087" w14:paraId="72A582EF" w14:textId="77777777" w:rsidTr="00623267">
        <w:trPr>
          <w:trHeight w:val="387"/>
        </w:trPr>
        <w:tc>
          <w:tcPr>
            <w:tcW w:w="4410" w:type="dxa"/>
            <w:vAlign w:val="center"/>
          </w:tcPr>
          <w:p w14:paraId="4CDC2BA4" w14:textId="13EB5DA6" w:rsidR="001A619B" w:rsidRPr="00153087" w:rsidRDefault="00D52486" w:rsidP="00293E56">
            <w:pPr>
              <w:pStyle w:val="AATableText"/>
            </w:pPr>
            <w:r w:rsidRPr="00153087">
              <w:t>Self-confidence</w:t>
            </w:r>
            <w:r w:rsidR="001A619B" w:rsidRPr="00153087">
              <w:t xml:space="preserve"> in using digital tools</w:t>
            </w:r>
          </w:p>
        </w:tc>
        <w:tc>
          <w:tcPr>
            <w:tcW w:w="1290" w:type="dxa"/>
            <w:vAlign w:val="center"/>
          </w:tcPr>
          <w:p w14:paraId="358313FC" w14:textId="77777777" w:rsidR="001A619B" w:rsidRPr="00153087" w:rsidRDefault="001A619B" w:rsidP="00293E56">
            <w:pPr>
              <w:pStyle w:val="AATableText"/>
            </w:pPr>
            <w:r w:rsidRPr="00153087">
              <w:t>3.60</w:t>
            </w:r>
          </w:p>
        </w:tc>
        <w:tc>
          <w:tcPr>
            <w:tcW w:w="1315" w:type="dxa"/>
            <w:vAlign w:val="center"/>
          </w:tcPr>
          <w:p w14:paraId="00A2897C" w14:textId="77777777" w:rsidR="001A619B" w:rsidRPr="00153087" w:rsidRDefault="001A619B" w:rsidP="00293E56">
            <w:pPr>
              <w:pStyle w:val="AATableText"/>
              <w:rPr>
                <w:rtl/>
                <w:lang w:bidi="fa-IR"/>
              </w:rPr>
            </w:pPr>
            <w:r w:rsidRPr="00153087">
              <w:t>0.70</w:t>
            </w:r>
          </w:p>
        </w:tc>
        <w:tc>
          <w:tcPr>
            <w:tcW w:w="1350" w:type="dxa"/>
            <w:vAlign w:val="center"/>
          </w:tcPr>
          <w:p w14:paraId="768112D7" w14:textId="77777777" w:rsidR="001A619B" w:rsidRPr="00153087" w:rsidRDefault="001A619B" w:rsidP="00293E56">
            <w:pPr>
              <w:pStyle w:val="AATableText"/>
            </w:pPr>
            <w:r w:rsidRPr="00153087">
              <w:t>4.19</w:t>
            </w:r>
          </w:p>
        </w:tc>
        <w:tc>
          <w:tcPr>
            <w:tcW w:w="1260" w:type="dxa"/>
            <w:vAlign w:val="center"/>
          </w:tcPr>
          <w:p w14:paraId="50BCB62B" w14:textId="77777777" w:rsidR="001A619B" w:rsidRPr="00153087" w:rsidRDefault="001A619B" w:rsidP="00293E56">
            <w:pPr>
              <w:pStyle w:val="AATableText"/>
            </w:pPr>
            <w:r w:rsidRPr="00153087">
              <w:t>0.76</w:t>
            </w:r>
          </w:p>
        </w:tc>
      </w:tr>
      <w:tr w:rsidR="001A619B" w:rsidRPr="00153087" w14:paraId="7755EBCD" w14:textId="77777777" w:rsidTr="00623267">
        <w:trPr>
          <w:trHeight w:val="448"/>
        </w:trPr>
        <w:tc>
          <w:tcPr>
            <w:tcW w:w="4410" w:type="dxa"/>
            <w:vAlign w:val="center"/>
          </w:tcPr>
          <w:p w14:paraId="529CF991" w14:textId="77777777" w:rsidR="001A619B" w:rsidRPr="00153087" w:rsidRDefault="001A619B" w:rsidP="00293E56">
            <w:pPr>
              <w:pStyle w:val="AATableText"/>
            </w:pPr>
            <w:r w:rsidRPr="00153087">
              <w:t>Motivation to use digital tools</w:t>
            </w:r>
          </w:p>
        </w:tc>
        <w:tc>
          <w:tcPr>
            <w:tcW w:w="1290" w:type="dxa"/>
            <w:vAlign w:val="center"/>
          </w:tcPr>
          <w:p w14:paraId="6B1F1B7F" w14:textId="77777777" w:rsidR="001A619B" w:rsidRPr="00153087" w:rsidRDefault="001A619B" w:rsidP="00293E56">
            <w:pPr>
              <w:pStyle w:val="AATableText"/>
            </w:pPr>
            <w:r w:rsidRPr="00153087">
              <w:t>2.60</w:t>
            </w:r>
          </w:p>
        </w:tc>
        <w:tc>
          <w:tcPr>
            <w:tcW w:w="1315" w:type="dxa"/>
            <w:vAlign w:val="center"/>
          </w:tcPr>
          <w:p w14:paraId="236EBF97" w14:textId="77777777" w:rsidR="001A619B" w:rsidRPr="00153087" w:rsidRDefault="001A619B" w:rsidP="00293E56">
            <w:pPr>
              <w:pStyle w:val="AATableText"/>
            </w:pPr>
            <w:r w:rsidRPr="00153087">
              <w:t>0.66</w:t>
            </w:r>
          </w:p>
        </w:tc>
        <w:tc>
          <w:tcPr>
            <w:tcW w:w="1350" w:type="dxa"/>
            <w:vAlign w:val="center"/>
          </w:tcPr>
          <w:p w14:paraId="6AB8BF6C" w14:textId="77777777" w:rsidR="001A619B" w:rsidRPr="00153087" w:rsidRDefault="001A619B" w:rsidP="00293E56">
            <w:pPr>
              <w:pStyle w:val="AATableText"/>
            </w:pPr>
            <w:r w:rsidRPr="00153087">
              <w:t>3.34</w:t>
            </w:r>
          </w:p>
        </w:tc>
        <w:tc>
          <w:tcPr>
            <w:tcW w:w="1260" w:type="dxa"/>
            <w:vAlign w:val="center"/>
          </w:tcPr>
          <w:p w14:paraId="4C947B95" w14:textId="77777777" w:rsidR="001A619B" w:rsidRPr="00153087" w:rsidRDefault="001A619B" w:rsidP="00293E56">
            <w:pPr>
              <w:pStyle w:val="AATableText"/>
            </w:pPr>
            <w:r w:rsidRPr="00153087">
              <w:t>0.83</w:t>
            </w:r>
          </w:p>
        </w:tc>
      </w:tr>
    </w:tbl>
    <w:p w14:paraId="0F3C0BA9" w14:textId="7F03E6DF" w:rsidR="001A619B" w:rsidRPr="00153087" w:rsidRDefault="001A619B" w:rsidP="00293E56">
      <w:pPr>
        <w:pStyle w:val="AATableTitile"/>
      </w:pPr>
      <w:r w:rsidRPr="00153087">
        <w:t xml:space="preserve">Table </w:t>
      </w:r>
      <w:r w:rsidR="00D52486" w:rsidRPr="00153087">
        <w:t>28</w:t>
      </w:r>
      <w:r w:rsidRPr="00153087">
        <w:rPr>
          <w:szCs w:val="28"/>
        </w:rPr>
        <w:t>- P</w:t>
      </w:r>
      <w:r w:rsidRPr="00153087">
        <w:rPr>
          <w:szCs w:val="28"/>
          <w:rtl/>
        </w:rPr>
        <w:t>2</w:t>
      </w:r>
      <w:r w:rsidRPr="00153087">
        <w:t xml:space="preserve"> Post-test-Total Mean and SD of Control and Experimental groups</w:t>
      </w:r>
    </w:p>
    <w:p w14:paraId="0D980DAB" w14:textId="77777777" w:rsidR="001A619B" w:rsidRPr="00153087" w:rsidRDefault="001A619B" w:rsidP="00293E56">
      <w:pPr>
        <w:pStyle w:val="AAText"/>
        <w:rPr>
          <w:rFonts w:eastAsia="MS Mincho"/>
        </w:rPr>
      </w:pPr>
    </w:p>
    <w:tbl>
      <w:tblPr>
        <w:tblStyle w:val="TableGrid"/>
        <w:tblW w:w="0" w:type="auto"/>
        <w:tblLook w:val="04A0" w:firstRow="1" w:lastRow="0" w:firstColumn="1" w:lastColumn="0" w:noHBand="0" w:noVBand="1"/>
      </w:tblPr>
      <w:tblGrid>
        <w:gridCol w:w="4585"/>
        <w:gridCol w:w="1319"/>
        <w:gridCol w:w="1227"/>
        <w:gridCol w:w="1276"/>
        <w:gridCol w:w="1221"/>
      </w:tblGrid>
      <w:tr w:rsidR="001A619B" w:rsidRPr="00153087" w14:paraId="4782D098" w14:textId="77777777" w:rsidTr="00623267">
        <w:trPr>
          <w:trHeight w:val="430"/>
        </w:trPr>
        <w:tc>
          <w:tcPr>
            <w:tcW w:w="9628" w:type="dxa"/>
            <w:gridSpan w:val="5"/>
            <w:vAlign w:val="center"/>
          </w:tcPr>
          <w:p w14:paraId="1D51003C" w14:textId="77777777" w:rsidR="001A619B" w:rsidRPr="00153087" w:rsidRDefault="001A619B" w:rsidP="00293E56">
            <w:pPr>
              <w:pStyle w:val="AATableText"/>
            </w:pPr>
            <w:r w:rsidRPr="00153087">
              <w:t>P2 (Engagement in creative digital activities)</w:t>
            </w:r>
          </w:p>
        </w:tc>
      </w:tr>
      <w:tr w:rsidR="001A619B" w:rsidRPr="00153087" w14:paraId="45B9E697" w14:textId="77777777" w:rsidTr="00623267">
        <w:trPr>
          <w:trHeight w:val="420"/>
        </w:trPr>
        <w:tc>
          <w:tcPr>
            <w:tcW w:w="4585" w:type="dxa"/>
            <w:vMerge w:val="restart"/>
            <w:vAlign w:val="center"/>
          </w:tcPr>
          <w:p w14:paraId="0089260C" w14:textId="77777777" w:rsidR="001A619B" w:rsidRPr="00153087" w:rsidRDefault="001A619B" w:rsidP="00293E56">
            <w:pPr>
              <w:pStyle w:val="AATableText"/>
            </w:pPr>
            <w:r w:rsidRPr="00153087">
              <w:t>Sub-component</w:t>
            </w:r>
          </w:p>
        </w:tc>
        <w:tc>
          <w:tcPr>
            <w:tcW w:w="2546" w:type="dxa"/>
            <w:gridSpan w:val="2"/>
            <w:vAlign w:val="center"/>
          </w:tcPr>
          <w:p w14:paraId="28855122" w14:textId="77777777" w:rsidR="001A619B" w:rsidRPr="00153087" w:rsidRDefault="001A619B" w:rsidP="00293E56">
            <w:pPr>
              <w:pStyle w:val="AATableText"/>
            </w:pPr>
            <w:r w:rsidRPr="00153087">
              <w:t>Control group</w:t>
            </w:r>
          </w:p>
        </w:tc>
        <w:tc>
          <w:tcPr>
            <w:tcW w:w="2497" w:type="dxa"/>
            <w:gridSpan w:val="2"/>
            <w:vAlign w:val="center"/>
          </w:tcPr>
          <w:p w14:paraId="1D8656BA" w14:textId="77777777" w:rsidR="001A619B" w:rsidRPr="00153087" w:rsidRDefault="001A619B" w:rsidP="00293E56">
            <w:pPr>
              <w:pStyle w:val="AATableText"/>
            </w:pPr>
            <w:r w:rsidRPr="00153087">
              <w:t xml:space="preserve">Experimental group </w:t>
            </w:r>
          </w:p>
        </w:tc>
      </w:tr>
      <w:tr w:rsidR="001A619B" w:rsidRPr="00153087" w14:paraId="568B9323" w14:textId="77777777" w:rsidTr="00623267">
        <w:trPr>
          <w:trHeight w:val="440"/>
        </w:trPr>
        <w:tc>
          <w:tcPr>
            <w:tcW w:w="4585" w:type="dxa"/>
            <w:vMerge/>
            <w:vAlign w:val="center"/>
          </w:tcPr>
          <w:p w14:paraId="07CFF5DB" w14:textId="77777777" w:rsidR="001A619B" w:rsidRPr="00153087" w:rsidRDefault="001A619B" w:rsidP="00293E56">
            <w:pPr>
              <w:pStyle w:val="AATableText"/>
            </w:pPr>
          </w:p>
        </w:tc>
        <w:tc>
          <w:tcPr>
            <w:tcW w:w="1319" w:type="dxa"/>
            <w:vAlign w:val="center"/>
          </w:tcPr>
          <w:p w14:paraId="501776D3" w14:textId="77777777" w:rsidR="001A619B" w:rsidRPr="00153087" w:rsidRDefault="001A619B" w:rsidP="00293E56">
            <w:pPr>
              <w:pStyle w:val="AATableText"/>
            </w:pPr>
            <w:r w:rsidRPr="00153087">
              <w:t>Mean</w:t>
            </w:r>
          </w:p>
        </w:tc>
        <w:tc>
          <w:tcPr>
            <w:tcW w:w="1227" w:type="dxa"/>
            <w:vAlign w:val="center"/>
          </w:tcPr>
          <w:p w14:paraId="2F365332" w14:textId="77777777" w:rsidR="001A619B" w:rsidRPr="00153087" w:rsidRDefault="001A619B" w:rsidP="00293E56">
            <w:pPr>
              <w:pStyle w:val="AATableText"/>
            </w:pPr>
            <w:r w:rsidRPr="00153087">
              <w:t>SD</w:t>
            </w:r>
          </w:p>
        </w:tc>
        <w:tc>
          <w:tcPr>
            <w:tcW w:w="1276" w:type="dxa"/>
            <w:vAlign w:val="center"/>
          </w:tcPr>
          <w:p w14:paraId="52227723" w14:textId="77777777" w:rsidR="001A619B" w:rsidRPr="00153087" w:rsidRDefault="001A619B" w:rsidP="00293E56">
            <w:pPr>
              <w:pStyle w:val="AATableText"/>
            </w:pPr>
            <w:r w:rsidRPr="00153087">
              <w:t>Mean</w:t>
            </w:r>
          </w:p>
        </w:tc>
        <w:tc>
          <w:tcPr>
            <w:tcW w:w="1221" w:type="dxa"/>
            <w:vAlign w:val="center"/>
          </w:tcPr>
          <w:p w14:paraId="0F41489E" w14:textId="77777777" w:rsidR="001A619B" w:rsidRPr="00153087" w:rsidRDefault="001A619B" w:rsidP="00293E56">
            <w:pPr>
              <w:pStyle w:val="AATableText"/>
            </w:pPr>
            <w:r w:rsidRPr="00153087">
              <w:t>SD</w:t>
            </w:r>
          </w:p>
        </w:tc>
      </w:tr>
      <w:tr w:rsidR="001A619B" w:rsidRPr="00153087" w14:paraId="79243B47" w14:textId="77777777" w:rsidTr="00623267">
        <w:trPr>
          <w:trHeight w:val="399"/>
        </w:trPr>
        <w:tc>
          <w:tcPr>
            <w:tcW w:w="4585" w:type="dxa"/>
            <w:vAlign w:val="center"/>
          </w:tcPr>
          <w:p w14:paraId="43989954" w14:textId="77777777" w:rsidR="001A619B" w:rsidRPr="00153087" w:rsidRDefault="001A619B" w:rsidP="00293E56">
            <w:pPr>
              <w:pStyle w:val="AATableText"/>
            </w:pPr>
            <w:r w:rsidRPr="00153087">
              <w:t>Engagement</w:t>
            </w:r>
          </w:p>
        </w:tc>
        <w:tc>
          <w:tcPr>
            <w:tcW w:w="1319" w:type="dxa"/>
            <w:vAlign w:val="center"/>
          </w:tcPr>
          <w:p w14:paraId="503F0FC5" w14:textId="77777777" w:rsidR="001A619B" w:rsidRPr="00153087" w:rsidRDefault="001A619B" w:rsidP="00293E56">
            <w:pPr>
              <w:pStyle w:val="AATableText"/>
            </w:pPr>
            <w:r w:rsidRPr="00153087">
              <w:t>2.98</w:t>
            </w:r>
          </w:p>
        </w:tc>
        <w:tc>
          <w:tcPr>
            <w:tcW w:w="1227" w:type="dxa"/>
            <w:vAlign w:val="center"/>
          </w:tcPr>
          <w:p w14:paraId="1E4CD3C2" w14:textId="77777777" w:rsidR="001A619B" w:rsidRPr="00153087" w:rsidRDefault="001A619B" w:rsidP="00293E56">
            <w:pPr>
              <w:pStyle w:val="AATableText"/>
            </w:pPr>
            <w:r w:rsidRPr="00153087">
              <w:t>0.45</w:t>
            </w:r>
          </w:p>
        </w:tc>
        <w:tc>
          <w:tcPr>
            <w:tcW w:w="1276" w:type="dxa"/>
            <w:vAlign w:val="center"/>
          </w:tcPr>
          <w:p w14:paraId="04646F21" w14:textId="77777777" w:rsidR="001A619B" w:rsidRPr="00153087" w:rsidRDefault="001A619B" w:rsidP="00293E56">
            <w:pPr>
              <w:pStyle w:val="AATableText"/>
            </w:pPr>
            <w:r w:rsidRPr="00153087">
              <w:t>3.40</w:t>
            </w:r>
          </w:p>
        </w:tc>
        <w:tc>
          <w:tcPr>
            <w:tcW w:w="1221" w:type="dxa"/>
            <w:vAlign w:val="center"/>
          </w:tcPr>
          <w:p w14:paraId="1C07FA91" w14:textId="77777777" w:rsidR="001A619B" w:rsidRPr="00153087" w:rsidRDefault="001A619B" w:rsidP="00293E56">
            <w:pPr>
              <w:pStyle w:val="AATableText"/>
            </w:pPr>
            <w:r w:rsidRPr="00153087">
              <w:t>0.76</w:t>
            </w:r>
          </w:p>
        </w:tc>
      </w:tr>
      <w:tr w:rsidR="001A619B" w:rsidRPr="00153087" w14:paraId="26685997" w14:textId="77777777" w:rsidTr="00623267">
        <w:trPr>
          <w:trHeight w:val="494"/>
        </w:trPr>
        <w:tc>
          <w:tcPr>
            <w:tcW w:w="4585" w:type="dxa"/>
            <w:vAlign w:val="center"/>
          </w:tcPr>
          <w:p w14:paraId="7E03123E" w14:textId="3BB55AE7" w:rsidR="001A619B" w:rsidRPr="00153087" w:rsidRDefault="001A619B" w:rsidP="00293E56">
            <w:pPr>
              <w:pStyle w:val="AATableText"/>
            </w:pPr>
            <w:r w:rsidRPr="00153087">
              <w:t xml:space="preserve">Interaction with </w:t>
            </w:r>
            <w:r w:rsidR="00D52486" w:rsidRPr="00153087">
              <w:t xml:space="preserve">the </w:t>
            </w:r>
            <w:r w:rsidRPr="00153087">
              <w:t>teacher</w:t>
            </w:r>
          </w:p>
        </w:tc>
        <w:tc>
          <w:tcPr>
            <w:tcW w:w="1319" w:type="dxa"/>
            <w:vAlign w:val="center"/>
          </w:tcPr>
          <w:p w14:paraId="56DFD3AD" w14:textId="77777777" w:rsidR="001A619B" w:rsidRPr="00153087" w:rsidRDefault="001A619B" w:rsidP="00293E56">
            <w:pPr>
              <w:pStyle w:val="AATableText"/>
            </w:pPr>
            <w:r w:rsidRPr="00153087">
              <w:t>2.71</w:t>
            </w:r>
          </w:p>
        </w:tc>
        <w:tc>
          <w:tcPr>
            <w:tcW w:w="1227" w:type="dxa"/>
            <w:vAlign w:val="center"/>
          </w:tcPr>
          <w:p w14:paraId="63C87720" w14:textId="77777777" w:rsidR="001A619B" w:rsidRPr="00153087" w:rsidRDefault="001A619B" w:rsidP="00293E56">
            <w:pPr>
              <w:pStyle w:val="AATableText"/>
            </w:pPr>
            <w:r w:rsidRPr="00153087">
              <w:t>0.72</w:t>
            </w:r>
          </w:p>
        </w:tc>
        <w:tc>
          <w:tcPr>
            <w:tcW w:w="1276" w:type="dxa"/>
            <w:vAlign w:val="center"/>
          </w:tcPr>
          <w:p w14:paraId="1C8EFA51" w14:textId="77777777" w:rsidR="001A619B" w:rsidRPr="00153087" w:rsidRDefault="001A619B" w:rsidP="00293E56">
            <w:pPr>
              <w:pStyle w:val="AATableText"/>
            </w:pPr>
            <w:r w:rsidRPr="00153087">
              <w:t>3.10</w:t>
            </w:r>
          </w:p>
        </w:tc>
        <w:tc>
          <w:tcPr>
            <w:tcW w:w="1221" w:type="dxa"/>
            <w:vAlign w:val="center"/>
          </w:tcPr>
          <w:p w14:paraId="3425BA49" w14:textId="77777777" w:rsidR="001A619B" w:rsidRPr="00153087" w:rsidRDefault="001A619B" w:rsidP="00293E56">
            <w:pPr>
              <w:pStyle w:val="AATableText"/>
            </w:pPr>
            <w:r w:rsidRPr="00153087">
              <w:t>0.74</w:t>
            </w:r>
          </w:p>
        </w:tc>
      </w:tr>
      <w:tr w:rsidR="001A619B" w:rsidRPr="00153087" w14:paraId="38DB0784" w14:textId="77777777" w:rsidTr="00623267">
        <w:trPr>
          <w:trHeight w:val="458"/>
        </w:trPr>
        <w:tc>
          <w:tcPr>
            <w:tcW w:w="4585" w:type="dxa"/>
            <w:vAlign w:val="center"/>
          </w:tcPr>
          <w:p w14:paraId="0C41ABE2" w14:textId="77777777" w:rsidR="001A619B" w:rsidRPr="00153087" w:rsidRDefault="001A619B" w:rsidP="00293E56">
            <w:pPr>
              <w:pStyle w:val="AATableText"/>
            </w:pPr>
            <w:r w:rsidRPr="00153087">
              <w:t>Interaction with peers</w:t>
            </w:r>
          </w:p>
        </w:tc>
        <w:tc>
          <w:tcPr>
            <w:tcW w:w="1319" w:type="dxa"/>
            <w:vAlign w:val="center"/>
          </w:tcPr>
          <w:p w14:paraId="4E6BAF27" w14:textId="77777777" w:rsidR="001A619B" w:rsidRPr="00153087" w:rsidRDefault="001A619B" w:rsidP="00293E56">
            <w:pPr>
              <w:pStyle w:val="AATableText"/>
            </w:pPr>
            <w:r w:rsidRPr="00153087">
              <w:t>3.50</w:t>
            </w:r>
          </w:p>
        </w:tc>
        <w:tc>
          <w:tcPr>
            <w:tcW w:w="1227" w:type="dxa"/>
            <w:vAlign w:val="center"/>
          </w:tcPr>
          <w:p w14:paraId="142B51E6" w14:textId="77777777" w:rsidR="001A619B" w:rsidRPr="00153087" w:rsidRDefault="001A619B" w:rsidP="00293E56">
            <w:pPr>
              <w:pStyle w:val="AATableText"/>
            </w:pPr>
            <w:r w:rsidRPr="00153087">
              <w:t>0.73</w:t>
            </w:r>
          </w:p>
        </w:tc>
        <w:tc>
          <w:tcPr>
            <w:tcW w:w="1276" w:type="dxa"/>
            <w:vAlign w:val="center"/>
          </w:tcPr>
          <w:p w14:paraId="5CF19927" w14:textId="77777777" w:rsidR="001A619B" w:rsidRPr="00153087" w:rsidRDefault="001A619B" w:rsidP="00293E56">
            <w:pPr>
              <w:pStyle w:val="AATableText"/>
            </w:pPr>
            <w:r w:rsidRPr="00153087">
              <w:t>3.25</w:t>
            </w:r>
          </w:p>
        </w:tc>
        <w:tc>
          <w:tcPr>
            <w:tcW w:w="1221" w:type="dxa"/>
            <w:vAlign w:val="center"/>
          </w:tcPr>
          <w:p w14:paraId="3B8D5AA4" w14:textId="77777777" w:rsidR="001A619B" w:rsidRPr="00153087" w:rsidRDefault="001A619B" w:rsidP="00293E56">
            <w:pPr>
              <w:pStyle w:val="AATableText"/>
            </w:pPr>
            <w:r w:rsidRPr="00153087">
              <w:t>0.72</w:t>
            </w:r>
          </w:p>
        </w:tc>
      </w:tr>
    </w:tbl>
    <w:p w14:paraId="1B39FC47" w14:textId="77777777" w:rsidR="001A619B" w:rsidRPr="00153087" w:rsidRDefault="001A619B" w:rsidP="00293E56">
      <w:pPr>
        <w:pStyle w:val="AATableTitile"/>
      </w:pPr>
    </w:p>
    <w:p w14:paraId="7B4B6FDE" w14:textId="4BF6E426" w:rsidR="001A619B" w:rsidRPr="00153087" w:rsidRDefault="001A619B" w:rsidP="00293E56">
      <w:pPr>
        <w:pStyle w:val="AATableTitile"/>
      </w:pPr>
      <w:r w:rsidRPr="00153087">
        <w:t xml:space="preserve">Table </w:t>
      </w:r>
      <w:r w:rsidR="00D52486" w:rsidRPr="00153087">
        <w:t>29</w:t>
      </w:r>
      <w:r w:rsidRPr="00153087">
        <w:t xml:space="preserve">- </w:t>
      </w:r>
      <w:r w:rsidRPr="00153087">
        <w:rPr>
          <w:szCs w:val="28"/>
        </w:rPr>
        <w:t>P</w:t>
      </w:r>
      <w:r w:rsidRPr="00153087">
        <w:rPr>
          <w:szCs w:val="28"/>
          <w:rtl/>
        </w:rPr>
        <w:t>3</w:t>
      </w:r>
      <w:r w:rsidRPr="00153087">
        <w:rPr>
          <w:szCs w:val="28"/>
        </w:rPr>
        <w:t xml:space="preserve"> </w:t>
      </w:r>
      <w:r w:rsidRPr="00153087">
        <w:t>Post-test-Total Mean and SD of Control and Experimental groups</w:t>
      </w:r>
    </w:p>
    <w:p w14:paraId="180FA0B2" w14:textId="77777777" w:rsidR="001A619B" w:rsidRPr="00153087" w:rsidRDefault="001A619B" w:rsidP="00293E56">
      <w:pPr>
        <w:pStyle w:val="AAText"/>
        <w:rPr>
          <w:rFonts w:eastAsia="MS Mincho"/>
        </w:rPr>
      </w:pPr>
    </w:p>
    <w:tbl>
      <w:tblPr>
        <w:tblStyle w:val="TableGrid"/>
        <w:tblW w:w="9630" w:type="dxa"/>
        <w:tblInd w:w="-5" w:type="dxa"/>
        <w:tblLayout w:type="fixed"/>
        <w:tblLook w:val="04A0" w:firstRow="1" w:lastRow="0" w:firstColumn="1" w:lastColumn="0" w:noHBand="0" w:noVBand="1"/>
      </w:tblPr>
      <w:tblGrid>
        <w:gridCol w:w="4770"/>
        <w:gridCol w:w="1440"/>
        <w:gridCol w:w="900"/>
        <w:gridCol w:w="1260"/>
        <w:gridCol w:w="1260"/>
      </w:tblGrid>
      <w:tr w:rsidR="001A619B" w:rsidRPr="00153087" w14:paraId="1F4C6802" w14:textId="77777777" w:rsidTr="00623267">
        <w:trPr>
          <w:trHeight w:val="451"/>
        </w:trPr>
        <w:tc>
          <w:tcPr>
            <w:tcW w:w="9630" w:type="dxa"/>
            <w:gridSpan w:val="5"/>
            <w:vAlign w:val="center"/>
          </w:tcPr>
          <w:p w14:paraId="2A9488AF" w14:textId="6276C6F5" w:rsidR="001A619B" w:rsidRPr="00153087" w:rsidRDefault="001A619B" w:rsidP="00293E56">
            <w:pPr>
              <w:pStyle w:val="AATableText"/>
            </w:pPr>
            <w:r w:rsidRPr="00153087">
              <w:t>P</w:t>
            </w:r>
            <w:r w:rsidR="000B5DC4" w:rsidRPr="00153087">
              <w:t>3</w:t>
            </w:r>
            <w:r w:rsidRPr="00153087">
              <w:t xml:space="preserve"> (</w:t>
            </w:r>
            <w:r w:rsidR="00E74319" w:rsidRPr="00153087">
              <w:t>Technological and Pedagogical Environment</w:t>
            </w:r>
            <w:r w:rsidR="007166DF" w:rsidRPr="00153087">
              <w:t xml:space="preserve"> in Art Education</w:t>
            </w:r>
            <w:r w:rsidRPr="00153087">
              <w:t>)</w:t>
            </w:r>
          </w:p>
        </w:tc>
      </w:tr>
      <w:tr w:rsidR="001A619B" w:rsidRPr="00153087" w14:paraId="50F2D1BE" w14:textId="77777777" w:rsidTr="00623267">
        <w:trPr>
          <w:trHeight w:val="429"/>
        </w:trPr>
        <w:tc>
          <w:tcPr>
            <w:tcW w:w="4770" w:type="dxa"/>
            <w:vMerge w:val="restart"/>
            <w:vAlign w:val="center"/>
          </w:tcPr>
          <w:p w14:paraId="513EE4AD" w14:textId="77777777" w:rsidR="001A619B" w:rsidRPr="00153087" w:rsidRDefault="001A619B" w:rsidP="00293E56">
            <w:pPr>
              <w:pStyle w:val="AATableText"/>
            </w:pPr>
            <w:r w:rsidRPr="00153087">
              <w:t>Sub-component</w:t>
            </w:r>
          </w:p>
        </w:tc>
        <w:tc>
          <w:tcPr>
            <w:tcW w:w="2340" w:type="dxa"/>
            <w:gridSpan w:val="2"/>
            <w:vAlign w:val="center"/>
          </w:tcPr>
          <w:p w14:paraId="74D7936A" w14:textId="77777777" w:rsidR="001A619B" w:rsidRPr="00153087" w:rsidRDefault="001A619B" w:rsidP="00293E56">
            <w:pPr>
              <w:pStyle w:val="AATableText"/>
            </w:pPr>
            <w:r w:rsidRPr="00153087">
              <w:t>Control group</w:t>
            </w:r>
          </w:p>
        </w:tc>
        <w:tc>
          <w:tcPr>
            <w:tcW w:w="2520" w:type="dxa"/>
            <w:gridSpan w:val="2"/>
            <w:vAlign w:val="center"/>
          </w:tcPr>
          <w:p w14:paraId="0D3F5028" w14:textId="77777777" w:rsidR="001A619B" w:rsidRPr="00153087" w:rsidRDefault="001A619B" w:rsidP="00293E56">
            <w:pPr>
              <w:pStyle w:val="AATableText"/>
            </w:pPr>
            <w:r w:rsidRPr="00153087">
              <w:t xml:space="preserve">Experimental group </w:t>
            </w:r>
          </w:p>
        </w:tc>
      </w:tr>
      <w:tr w:rsidR="001A619B" w:rsidRPr="00153087" w14:paraId="2B393AE1" w14:textId="77777777" w:rsidTr="00623267">
        <w:trPr>
          <w:trHeight w:val="408"/>
        </w:trPr>
        <w:tc>
          <w:tcPr>
            <w:tcW w:w="4770" w:type="dxa"/>
            <w:vMerge/>
            <w:vAlign w:val="center"/>
          </w:tcPr>
          <w:p w14:paraId="0E653D3E" w14:textId="77777777" w:rsidR="001A619B" w:rsidRPr="00153087" w:rsidRDefault="001A619B" w:rsidP="00293E56">
            <w:pPr>
              <w:pStyle w:val="AATableText"/>
            </w:pPr>
          </w:p>
        </w:tc>
        <w:tc>
          <w:tcPr>
            <w:tcW w:w="1440" w:type="dxa"/>
            <w:vAlign w:val="center"/>
          </w:tcPr>
          <w:p w14:paraId="5CEB377B" w14:textId="77777777" w:rsidR="001A619B" w:rsidRPr="00153087" w:rsidRDefault="001A619B" w:rsidP="00293E56">
            <w:pPr>
              <w:pStyle w:val="AATableText"/>
            </w:pPr>
            <w:r w:rsidRPr="00153087">
              <w:t>Mean</w:t>
            </w:r>
          </w:p>
        </w:tc>
        <w:tc>
          <w:tcPr>
            <w:tcW w:w="900" w:type="dxa"/>
            <w:vAlign w:val="center"/>
          </w:tcPr>
          <w:p w14:paraId="46BC6038" w14:textId="77777777" w:rsidR="001A619B" w:rsidRPr="00153087" w:rsidRDefault="001A619B" w:rsidP="00293E56">
            <w:pPr>
              <w:pStyle w:val="AATableText"/>
            </w:pPr>
            <w:r w:rsidRPr="00153087">
              <w:t>SD</w:t>
            </w:r>
          </w:p>
        </w:tc>
        <w:tc>
          <w:tcPr>
            <w:tcW w:w="1260" w:type="dxa"/>
            <w:vAlign w:val="center"/>
          </w:tcPr>
          <w:p w14:paraId="43C42BD2" w14:textId="77777777" w:rsidR="001A619B" w:rsidRPr="00153087" w:rsidRDefault="001A619B" w:rsidP="00293E56">
            <w:pPr>
              <w:pStyle w:val="AATableText"/>
            </w:pPr>
            <w:r w:rsidRPr="00153087">
              <w:t>Mean</w:t>
            </w:r>
          </w:p>
        </w:tc>
        <w:tc>
          <w:tcPr>
            <w:tcW w:w="1260" w:type="dxa"/>
            <w:vAlign w:val="center"/>
          </w:tcPr>
          <w:p w14:paraId="57D1EB35" w14:textId="77777777" w:rsidR="001A619B" w:rsidRPr="00153087" w:rsidRDefault="001A619B" w:rsidP="00293E56">
            <w:pPr>
              <w:pStyle w:val="AATableText"/>
            </w:pPr>
            <w:r w:rsidRPr="00153087">
              <w:t>SD</w:t>
            </w:r>
          </w:p>
        </w:tc>
      </w:tr>
      <w:tr w:rsidR="001A619B" w:rsidRPr="00153087" w14:paraId="073BC731" w14:textId="77777777" w:rsidTr="00623267">
        <w:trPr>
          <w:trHeight w:val="397"/>
        </w:trPr>
        <w:tc>
          <w:tcPr>
            <w:tcW w:w="4770" w:type="dxa"/>
            <w:vAlign w:val="center"/>
          </w:tcPr>
          <w:p w14:paraId="4D948F6C" w14:textId="77777777" w:rsidR="001A619B" w:rsidRPr="00153087" w:rsidRDefault="001A619B" w:rsidP="00293E56">
            <w:pPr>
              <w:pStyle w:val="AATableText"/>
            </w:pPr>
            <w:r w:rsidRPr="00153087">
              <w:t>TPACK</w:t>
            </w:r>
          </w:p>
        </w:tc>
        <w:tc>
          <w:tcPr>
            <w:tcW w:w="1440" w:type="dxa"/>
            <w:vAlign w:val="center"/>
          </w:tcPr>
          <w:p w14:paraId="574EF93A" w14:textId="77777777" w:rsidR="001A619B" w:rsidRPr="00153087" w:rsidRDefault="001A619B" w:rsidP="00293E56">
            <w:pPr>
              <w:pStyle w:val="AATableText"/>
            </w:pPr>
            <w:r w:rsidRPr="00153087">
              <w:t>3.09</w:t>
            </w:r>
          </w:p>
        </w:tc>
        <w:tc>
          <w:tcPr>
            <w:tcW w:w="900" w:type="dxa"/>
            <w:vAlign w:val="center"/>
          </w:tcPr>
          <w:p w14:paraId="0BBBFB7E" w14:textId="77777777" w:rsidR="001A619B" w:rsidRPr="00153087" w:rsidRDefault="001A619B" w:rsidP="00293E56">
            <w:pPr>
              <w:pStyle w:val="AATableText"/>
            </w:pPr>
            <w:r w:rsidRPr="00153087">
              <w:t>0.73</w:t>
            </w:r>
          </w:p>
        </w:tc>
        <w:tc>
          <w:tcPr>
            <w:tcW w:w="1260" w:type="dxa"/>
            <w:vAlign w:val="center"/>
          </w:tcPr>
          <w:p w14:paraId="45ABC6F2" w14:textId="77777777" w:rsidR="001A619B" w:rsidRPr="00153087" w:rsidRDefault="001A619B" w:rsidP="00293E56">
            <w:pPr>
              <w:pStyle w:val="AATableText"/>
            </w:pPr>
            <w:r w:rsidRPr="00153087">
              <w:t>3.34</w:t>
            </w:r>
          </w:p>
        </w:tc>
        <w:tc>
          <w:tcPr>
            <w:tcW w:w="1260" w:type="dxa"/>
            <w:vAlign w:val="center"/>
          </w:tcPr>
          <w:p w14:paraId="69FC1844" w14:textId="77777777" w:rsidR="001A619B" w:rsidRPr="00153087" w:rsidRDefault="001A619B" w:rsidP="00293E56">
            <w:pPr>
              <w:pStyle w:val="AATableText"/>
            </w:pPr>
            <w:r w:rsidRPr="00153087">
              <w:t>0.88</w:t>
            </w:r>
          </w:p>
        </w:tc>
      </w:tr>
      <w:tr w:rsidR="001A619B" w:rsidRPr="00153087" w14:paraId="13F78166" w14:textId="77777777" w:rsidTr="00623267">
        <w:trPr>
          <w:trHeight w:val="375"/>
        </w:trPr>
        <w:tc>
          <w:tcPr>
            <w:tcW w:w="4770" w:type="dxa"/>
            <w:vAlign w:val="center"/>
          </w:tcPr>
          <w:p w14:paraId="1B555827" w14:textId="77777777" w:rsidR="001A619B" w:rsidRPr="00153087" w:rsidRDefault="001A619B" w:rsidP="00293E56">
            <w:pPr>
              <w:pStyle w:val="AATableText"/>
            </w:pPr>
            <w:r w:rsidRPr="00153087">
              <w:t>Perceived digital technology characteristics</w:t>
            </w:r>
          </w:p>
        </w:tc>
        <w:tc>
          <w:tcPr>
            <w:tcW w:w="1440" w:type="dxa"/>
            <w:vAlign w:val="center"/>
          </w:tcPr>
          <w:p w14:paraId="3423903C" w14:textId="77777777" w:rsidR="001A619B" w:rsidRPr="00153087" w:rsidRDefault="001A619B" w:rsidP="00293E56">
            <w:pPr>
              <w:pStyle w:val="AATableText"/>
            </w:pPr>
            <w:r w:rsidRPr="00153087">
              <w:t>3.80</w:t>
            </w:r>
          </w:p>
        </w:tc>
        <w:tc>
          <w:tcPr>
            <w:tcW w:w="900" w:type="dxa"/>
            <w:vAlign w:val="center"/>
          </w:tcPr>
          <w:p w14:paraId="53610CE3" w14:textId="77777777" w:rsidR="001A619B" w:rsidRPr="00153087" w:rsidRDefault="001A619B" w:rsidP="00293E56">
            <w:pPr>
              <w:pStyle w:val="AATableText"/>
            </w:pPr>
            <w:r w:rsidRPr="00153087">
              <w:t>0.53</w:t>
            </w:r>
          </w:p>
        </w:tc>
        <w:tc>
          <w:tcPr>
            <w:tcW w:w="1260" w:type="dxa"/>
            <w:vAlign w:val="center"/>
          </w:tcPr>
          <w:p w14:paraId="4D38380E" w14:textId="77777777" w:rsidR="001A619B" w:rsidRPr="00153087" w:rsidRDefault="001A619B" w:rsidP="00293E56">
            <w:pPr>
              <w:pStyle w:val="AATableText"/>
            </w:pPr>
            <w:r w:rsidRPr="00153087">
              <w:t>4.54</w:t>
            </w:r>
          </w:p>
        </w:tc>
        <w:tc>
          <w:tcPr>
            <w:tcW w:w="1260" w:type="dxa"/>
            <w:vAlign w:val="center"/>
          </w:tcPr>
          <w:p w14:paraId="00CB57E4" w14:textId="77777777" w:rsidR="001A619B" w:rsidRPr="00153087" w:rsidRDefault="001A619B" w:rsidP="00293E56">
            <w:pPr>
              <w:pStyle w:val="AATableText"/>
            </w:pPr>
            <w:r w:rsidRPr="00153087">
              <w:t>0.74</w:t>
            </w:r>
          </w:p>
        </w:tc>
      </w:tr>
      <w:tr w:rsidR="001A619B" w:rsidRPr="00153087" w14:paraId="0E223FBE" w14:textId="77777777" w:rsidTr="00623267">
        <w:trPr>
          <w:trHeight w:val="462"/>
        </w:trPr>
        <w:tc>
          <w:tcPr>
            <w:tcW w:w="4770" w:type="dxa"/>
            <w:vAlign w:val="center"/>
          </w:tcPr>
          <w:p w14:paraId="192BE90B" w14:textId="77777777" w:rsidR="001A619B" w:rsidRPr="00153087" w:rsidRDefault="001A619B" w:rsidP="00293E56">
            <w:pPr>
              <w:pStyle w:val="AATableText"/>
            </w:pPr>
            <w:r w:rsidRPr="00153087">
              <w:t>Challenges of using digital technology</w:t>
            </w:r>
          </w:p>
        </w:tc>
        <w:tc>
          <w:tcPr>
            <w:tcW w:w="1440" w:type="dxa"/>
            <w:vAlign w:val="center"/>
          </w:tcPr>
          <w:p w14:paraId="449818CF" w14:textId="77777777" w:rsidR="001A619B" w:rsidRPr="00153087" w:rsidRDefault="001A619B" w:rsidP="00293E56">
            <w:pPr>
              <w:pStyle w:val="AATableText"/>
            </w:pPr>
            <w:r w:rsidRPr="00153087">
              <w:t>2.65</w:t>
            </w:r>
          </w:p>
        </w:tc>
        <w:tc>
          <w:tcPr>
            <w:tcW w:w="900" w:type="dxa"/>
            <w:vAlign w:val="center"/>
          </w:tcPr>
          <w:p w14:paraId="19FC9C2C" w14:textId="77777777" w:rsidR="001A619B" w:rsidRPr="00153087" w:rsidRDefault="001A619B" w:rsidP="00293E56">
            <w:pPr>
              <w:pStyle w:val="AATableText"/>
            </w:pPr>
            <w:r w:rsidRPr="00153087">
              <w:t>0.54</w:t>
            </w:r>
          </w:p>
        </w:tc>
        <w:tc>
          <w:tcPr>
            <w:tcW w:w="1260" w:type="dxa"/>
            <w:vAlign w:val="center"/>
          </w:tcPr>
          <w:p w14:paraId="0B001369" w14:textId="77777777" w:rsidR="001A619B" w:rsidRPr="00153087" w:rsidRDefault="001A619B" w:rsidP="00293E56">
            <w:pPr>
              <w:pStyle w:val="AATableText"/>
            </w:pPr>
            <w:r w:rsidRPr="00153087">
              <w:t>2.95</w:t>
            </w:r>
          </w:p>
        </w:tc>
        <w:tc>
          <w:tcPr>
            <w:tcW w:w="1260" w:type="dxa"/>
            <w:vAlign w:val="center"/>
          </w:tcPr>
          <w:p w14:paraId="1CF56B4E" w14:textId="77777777" w:rsidR="001A619B" w:rsidRPr="00153087" w:rsidRDefault="001A619B" w:rsidP="00293E56">
            <w:pPr>
              <w:pStyle w:val="AATableText"/>
            </w:pPr>
            <w:r w:rsidRPr="00153087">
              <w:t>0.56</w:t>
            </w:r>
          </w:p>
        </w:tc>
      </w:tr>
    </w:tbl>
    <w:p w14:paraId="63382700" w14:textId="77777777" w:rsidR="001A0ACA" w:rsidRPr="00153087" w:rsidRDefault="001A0ACA" w:rsidP="00293E56">
      <w:pPr>
        <w:pStyle w:val="AAFiguretitle"/>
        <w:tabs>
          <w:tab w:val="left" w:pos="898"/>
        </w:tabs>
        <w:jc w:val="left"/>
      </w:pPr>
    </w:p>
    <w:p w14:paraId="44D1DC73" w14:textId="69B1C335" w:rsidR="00977B14" w:rsidRPr="00153087" w:rsidRDefault="00C15F76" w:rsidP="00293E56">
      <w:pPr>
        <w:pStyle w:val="AATableTitile"/>
      </w:pPr>
      <w:r w:rsidRPr="00153087">
        <w:t xml:space="preserve">Table </w:t>
      </w:r>
      <w:r w:rsidR="00D52486" w:rsidRPr="00153087">
        <w:t>30</w:t>
      </w:r>
      <w:r w:rsidRPr="00153087">
        <w:t xml:space="preserve">- P4 </w:t>
      </w:r>
      <w:r w:rsidR="001A619B" w:rsidRPr="00153087">
        <w:t>Post-test-</w:t>
      </w:r>
      <w:r w:rsidRPr="00153087">
        <w:t>Total Mean and SD of Control and Experimental groups</w:t>
      </w:r>
    </w:p>
    <w:p w14:paraId="4507B821" w14:textId="77777777" w:rsidR="00977B14" w:rsidRPr="00153087" w:rsidRDefault="00977B14" w:rsidP="00293E56">
      <w:pPr>
        <w:pStyle w:val="AAText"/>
        <w:ind w:firstLine="0"/>
        <w:rPr>
          <w:rFonts w:eastAsia="MS Mincho"/>
        </w:rPr>
      </w:pPr>
    </w:p>
    <w:tbl>
      <w:tblPr>
        <w:tblStyle w:val="TableGrid"/>
        <w:tblW w:w="9625" w:type="dxa"/>
        <w:tblLayout w:type="fixed"/>
        <w:tblLook w:val="04A0" w:firstRow="1" w:lastRow="0" w:firstColumn="1" w:lastColumn="0" w:noHBand="0" w:noVBand="1"/>
      </w:tblPr>
      <w:tblGrid>
        <w:gridCol w:w="4495"/>
        <w:gridCol w:w="1170"/>
        <w:gridCol w:w="1170"/>
        <w:gridCol w:w="1440"/>
        <w:gridCol w:w="1350"/>
      </w:tblGrid>
      <w:tr w:rsidR="00C15F76" w:rsidRPr="00153087" w14:paraId="6AB5E7ED" w14:textId="77777777" w:rsidTr="00623267">
        <w:trPr>
          <w:trHeight w:val="441"/>
        </w:trPr>
        <w:tc>
          <w:tcPr>
            <w:tcW w:w="9625" w:type="dxa"/>
            <w:gridSpan w:val="5"/>
            <w:vAlign w:val="center"/>
          </w:tcPr>
          <w:p w14:paraId="2DEFFC7C" w14:textId="77777777" w:rsidR="00C15F76" w:rsidRPr="00153087" w:rsidRDefault="00C15F76" w:rsidP="00293E56">
            <w:pPr>
              <w:pStyle w:val="AATableText"/>
            </w:pPr>
            <w:r w:rsidRPr="00153087">
              <w:t>P4 (Creative artistic outcomes using digital technology)</w:t>
            </w:r>
          </w:p>
        </w:tc>
      </w:tr>
      <w:tr w:rsidR="00C15F76" w:rsidRPr="00153087" w14:paraId="7FC29EAA" w14:textId="77777777" w:rsidTr="00623267">
        <w:trPr>
          <w:trHeight w:val="401"/>
        </w:trPr>
        <w:tc>
          <w:tcPr>
            <w:tcW w:w="4495" w:type="dxa"/>
            <w:vMerge w:val="restart"/>
            <w:vAlign w:val="center"/>
          </w:tcPr>
          <w:p w14:paraId="5F8F68DB" w14:textId="77777777" w:rsidR="00C15F76" w:rsidRPr="00153087" w:rsidRDefault="00C15F76" w:rsidP="00293E56">
            <w:pPr>
              <w:pStyle w:val="AATableText"/>
            </w:pPr>
            <w:r w:rsidRPr="00153087">
              <w:t>Sub-component</w:t>
            </w:r>
          </w:p>
        </w:tc>
        <w:tc>
          <w:tcPr>
            <w:tcW w:w="2340" w:type="dxa"/>
            <w:gridSpan w:val="2"/>
            <w:vAlign w:val="center"/>
          </w:tcPr>
          <w:p w14:paraId="1BB679C5" w14:textId="77777777" w:rsidR="00C15F76" w:rsidRPr="00153087" w:rsidRDefault="00C15F76" w:rsidP="00293E56">
            <w:pPr>
              <w:pStyle w:val="AATableText"/>
            </w:pPr>
            <w:r w:rsidRPr="00153087">
              <w:t>Control group</w:t>
            </w:r>
          </w:p>
        </w:tc>
        <w:tc>
          <w:tcPr>
            <w:tcW w:w="2790" w:type="dxa"/>
            <w:gridSpan w:val="2"/>
            <w:vAlign w:val="center"/>
          </w:tcPr>
          <w:p w14:paraId="426A36BC" w14:textId="77777777" w:rsidR="00C15F76" w:rsidRPr="00153087" w:rsidRDefault="00C15F76" w:rsidP="00293E56">
            <w:pPr>
              <w:pStyle w:val="AATableText"/>
            </w:pPr>
            <w:r w:rsidRPr="00153087">
              <w:t xml:space="preserve">Experimental group </w:t>
            </w:r>
          </w:p>
        </w:tc>
      </w:tr>
      <w:tr w:rsidR="00C15F76" w:rsidRPr="00153087" w14:paraId="63168BC1" w14:textId="77777777" w:rsidTr="00623267">
        <w:trPr>
          <w:trHeight w:val="391"/>
        </w:trPr>
        <w:tc>
          <w:tcPr>
            <w:tcW w:w="4495" w:type="dxa"/>
            <w:vMerge/>
            <w:vAlign w:val="center"/>
          </w:tcPr>
          <w:p w14:paraId="684DCDD3" w14:textId="77777777" w:rsidR="00C15F76" w:rsidRPr="00153087" w:rsidRDefault="00C15F76" w:rsidP="00293E56">
            <w:pPr>
              <w:pStyle w:val="AATableText"/>
            </w:pPr>
          </w:p>
        </w:tc>
        <w:tc>
          <w:tcPr>
            <w:tcW w:w="1170" w:type="dxa"/>
            <w:vAlign w:val="center"/>
          </w:tcPr>
          <w:p w14:paraId="0BDE116A" w14:textId="77777777" w:rsidR="00C15F76" w:rsidRPr="00153087" w:rsidRDefault="00C15F76" w:rsidP="00293E56">
            <w:pPr>
              <w:pStyle w:val="AATableText"/>
            </w:pPr>
            <w:r w:rsidRPr="00153087">
              <w:t>Mean</w:t>
            </w:r>
          </w:p>
        </w:tc>
        <w:tc>
          <w:tcPr>
            <w:tcW w:w="1170" w:type="dxa"/>
            <w:vAlign w:val="center"/>
          </w:tcPr>
          <w:p w14:paraId="614EC95A" w14:textId="77777777" w:rsidR="00C15F76" w:rsidRPr="00153087" w:rsidRDefault="00C15F76" w:rsidP="00293E56">
            <w:pPr>
              <w:pStyle w:val="AATableText"/>
            </w:pPr>
            <w:r w:rsidRPr="00153087">
              <w:t>SD</w:t>
            </w:r>
          </w:p>
        </w:tc>
        <w:tc>
          <w:tcPr>
            <w:tcW w:w="1440" w:type="dxa"/>
            <w:vAlign w:val="center"/>
          </w:tcPr>
          <w:p w14:paraId="268F643A" w14:textId="77777777" w:rsidR="00C15F76" w:rsidRPr="00153087" w:rsidRDefault="00C15F76" w:rsidP="00293E56">
            <w:pPr>
              <w:pStyle w:val="AATableText"/>
            </w:pPr>
            <w:r w:rsidRPr="00153087">
              <w:t>Mean</w:t>
            </w:r>
          </w:p>
        </w:tc>
        <w:tc>
          <w:tcPr>
            <w:tcW w:w="1350" w:type="dxa"/>
            <w:vAlign w:val="center"/>
          </w:tcPr>
          <w:p w14:paraId="6604D970" w14:textId="77777777" w:rsidR="00C15F76" w:rsidRPr="00153087" w:rsidRDefault="00C15F76" w:rsidP="00293E56">
            <w:pPr>
              <w:pStyle w:val="AATableText"/>
            </w:pPr>
            <w:r w:rsidRPr="00153087">
              <w:t>SD</w:t>
            </w:r>
          </w:p>
        </w:tc>
      </w:tr>
      <w:tr w:rsidR="00C15F76" w:rsidRPr="00153087" w14:paraId="1A745E57" w14:textId="77777777" w:rsidTr="00623267">
        <w:trPr>
          <w:trHeight w:val="476"/>
        </w:trPr>
        <w:tc>
          <w:tcPr>
            <w:tcW w:w="4495" w:type="dxa"/>
            <w:vAlign w:val="center"/>
          </w:tcPr>
          <w:p w14:paraId="72FC64CB" w14:textId="286E284D" w:rsidR="00C15F76" w:rsidRPr="00153087" w:rsidRDefault="00F40D3B" w:rsidP="00293E56">
            <w:pPr>
              <w:pStyle w:val="AATableText"/>
            </w:pPr>
            <w:r w:rsidRPr="00153087">
              <w:t>Development of digital creative outcomes</w:t>
            </w:r>
          </w:p>
        </w:tc>
        <w:tc>
          <w:tcPr>
            <w:tcW w:w="1170" w:type="dxa"/>
            <w:vAlign w:val="center"/>
          </w:tcPr>
          <w:p w14:paraId="57B3BF59" w14:textId="571BF75A" w:rsidR="00C15F76" w:rsidRPr="00153087" w:rsidRDefault="00C15F76" w:rsidP="00293E56">
            <w:pPr>
              <w:pStyle w:val="AATableText"/>
            </w:pPr>
            <w:r w:rsidRPr="00153087">
              <w:t>3.85</w:t>
            </w:r>
          </w:p>
        </w:tc>
        <w:tc>
          <w:tcPr>
            <w:tcW w:w="1170" w:type="dxa"/>
            <w:vAlign w:val="center"/>
          </w:tcPr>
          <w:p w14:paraId="25C0A010" w14:textId="307E581C" w:rsidR="00C15F76" w:rsidRPr="00153087" w:rsidRDefault="00C15F76" w:rsidP="00293E56">
            <w:pPr>
              <w:pStyle w:val="AATableText"/>
            </w:pPr>
            <w:r w:rsidRPr="00153087">
              <w:t>0.61</w:t>
            </w:r>
          </w:p>
        </w:tc>
        <w:tc>
          <w:tcPr>
            <w:tcW w:w="1440" w:type="dxa"/>
            <w:vAlign w:val="center"/>
          </w:tcPr>
          <w:p w14:paraId="69C93A69" w14:textId="5268B02B" w:rsidR="00C15F76" w:rsidRPr="00153087" w:rsidRDefault="009212EB" w:rsidP="00293E56">
            <w:pPr>
              <w:pStyle w:val="AATableText"/>
            </w:pPr>
            <w:r w:rsidRPr="00153087">
              <w:t>4.31</w:t>
            </w:r>
          </w:p>
        </w:tc>
        <w:tc>
          <w:tcPr>
            <w:tcW w:w="1350" w:type="dxa"/>
            <w:vAlign w:val="center"/>
          </w:tcPr>
          <w:p w14:paraId="67D2BB9D" w14:textId="5233E3E7" w:rsidR="00C15F76" w:rsidRPr="00153087" w:rsidRDefault="00C15F76" w:rsidP="00293E56">
            <w:pPr>
              <w:pStyle w:val="AATableText"/>
            </w:pPr>
            <w:r w:rsidRPr="00153087">
              <w:t>0.</w:t>
            </w:r>
            <w:r w:rsidR="009212EB" w:rsidRPr="00153087">
              <w:t>61</w:t>
            </w:r>
          </w:p>
        </w:tc>
      </w:tr>
      <w:tr w:rsidR="00C15F76" w:rsidRPr="00153087" w14:paraId="12B2536A" w14:textId="77777777" w:rsidTr="00623267">
        <w:trPr>
          <w:trHeight w:val="391"/>
        </w:trPr>
        <w:tc>
          <w:tcPr>
            <w:tcW w:w="4495" w:type="dxa"/>
            <w:vAlign w:val="center"/>
          </w:tcPr>
          <w:p w14:paraId="7D53DD15" w14:textId="480B0D88" w:rsidR="00C15F76" w:rsidRPr="00153087" w:rsidRDefault="00F40D3B" w:rsidP="00293E56">
            <w:pPr>
              <w:pStyle w:val="AATableText"/>
            </w:pPr>
            <w:r w:rsidRPr="00153087">
              <w:t>Digital technologies in artistic production</w:t>
            </w:r>
          </w:p>
        </w:tc>
        <w:tc>
          <w:tcPr>
            <w:tcW w:w="1170" w:type="dxa"/>
            <w:vAlign w:val="center"/>
          </w:tcPr>
          <w:p w14:paraId="155578A6" w14:textId="28CF4843" w:rsidR="00C15F76" w:rsidRPr="00153087" w:rsidRDefault="00C15F76" w:rsidP="00293E56">
            <w:pPr>
              <w:pStyle w:val="AATableText"/>
            </w:pPr>
            <w:r w:rsidRPr="00153087">
              <w:t>1.39</w:t>
            </w:r>
          </w:p>
        </w:tc>
        <w:tc>
          <w:tcPr>
            <w:tcW w:w="1170" w:type="dxa"/>
            <w:vAlign w:val="center"/>
          </w:tcPr>
          <w:p w14:paraId="0B024243" w14:textId="57DECD3B" w:rsidR="00C15F76" w:rsidRPr="00153087" w:rsidRDefault="00C15F76" w:rsidP="00293E56">
            <w:pPr>
              <w:pStyle w:val="AATableText"/>
            </w:pPr>
            <w:r w:rsidRPr="00153087">
              <w:t>0.70</w:t>
            </w:r>
          </w:p>
        </w:tc>
        <w:tc>
          <w:tcPr>
            <w:tcW w:w="1440" w:type="dxa"/>
            <w:vAlign w:val="center"/>
          </w:tcPr>
          <w:p w14:paraId="70B4C287" w14:textId="080565FF" w:rsidR="00C15F76" w:rsidRPr="00153087" w:rsidRDefault="009212EB" w:rsidP="00293E56">
            <w:pPr>
              <w:pStyle w:val="AATableText"/>
            </w:pPr>
            <w:r w:rsidRPr="00153087">
              <w:t>2.15</w:t>
            </w:r>
          </w:p>
        </w:tc>
        <w:tc>
          <w:tcPr>
            <w:tcW w:w="1350" w:type="dxa"/>
            <w:vAlign w:val="center"/>
          </w:tcPr>
          <w:p w14:paraId="6197AC1A" w14:textId="773D032B" w:rsidR="00C15F76" w:rsidRPr="00153087" w:rsidRDefault="00C15F76" w:rsidP="00293E56">
            <w:pPr>
              <w:pStyle w:val="AATableText"/>
            </w:pPr>
            <w:r w:rsidRPr="00153087">
              <w:t>0.</w:t>
            </w:r>
            <w:r w:rsidR="009212EB" w:rsidRPr="00153087">
              <w:t>63</w:t>
            </w:r>
          </w:p>
        </w:tc>
      </w:tr>
      <w:tr w:rsidR="00C15F76" w:rsidRPr="00153087" w14:paraId="74F9A7E3" w14:textId="77777777" w:rsidTr="00623267">
        <w:trPr>
          <w:trHeight w:val="401"/>
        </w:trPr>
        <w:tc>
          <w:tcPr>
            <w:tcW w:w="4495" w:type="dxa"/>
            <w:vAlign w:val="center"/>
          </w:tcPr>
          <w:p w14:paraId="5E36C78C" w14:textId="7156DAE4" w:rsidR="00C15F76" w:rsidRPr="00153087" w:rsidRDefault="00C15F76" w:rsidP="00293E56">
            <w:pPr>
              <w:pStyle w:val="AATableText"/>
            </w:pPr>
            <w:r w:rsidRPr="00153087">
              <w:t xml:space="preserve">Development of </w:t>
            </w:r>
            <w:r w:rsidR="00F40D3B" w:rsidRPr="00153087">
              <w:t>personal artistic style</w:t>
            </w:r>
          </w:p>
        </w:tc>
        <w:tc>
          <w:tcPr>
            <w:tcW w:w="1170" w:type="dxa"/>
            <w:vAlign w:val="center"/>
          </w:tcPr>
          <w:p w14:paraId="76922EFB" w14:textId="50A541B5" w:rsidR="00C15F76" w:rsidRPr="00153087" w:rsidRDefault="00C15F76" w:rsidP="00293E56">
            <w:pPr>
              <w:pStyle w:val="AATableText"/>
            </w:pPr>
            <w:r w:rsidRPr="00153087">
              <w:t>3.06</w:t>
            </w:r>
          </w:p>
        </w:tc>
        <w:tc>
          <w:tcPr>
            <w:tcW w:w="1170" w:type="dxa"/>
            <w:vAlign w:val="center"/>
          </w:tcPr>
          <w:p w14:paraId="61214D51" w14:textId="4186C7B4" w:rsidR="00C15F76" w:rsidRPr="00153087" w:rsidRDefault="00C15F76" w:rsidP="00293E56">
            <w:pPr>
              <w:pStyle w:val="AATableText"/>
            </w:pPr>
            <w:r w:rsidRPr="00153087">
              <w:t>0.50</w:t>
            </w:r>
          </w:p>
        </w:tc>
        <w:tc>
          <w:tcPr>
            <w:tcW w:w="1440" w:type="dxa"/>
            <w:vAlign w:val="center"/>
          </w:tcPr>
          <w:p w14:paraId="559FF943" w14:textId="67057DF4" w:rsidR="00C15F76" w:rsidRPr="00153087" w:rsidRDefault="00C15F76" w:rsidP="00293E56">
            <w:pPr>
              <w:pStyle w:val="AATableText"/>
            </w:pPr>
            <w:r w:rsidRPr="00153087">
              <w:t>3.</w:t>
            </w:r>
            <w:r w:rsidR="009212EB" w:rsidRPr="00153087">
              <w:t>98</w:t>
            </w:r>
          </w:p>
        </w:tc>
        <w:tc>
          <w:tcPr>
            <w:tcW w:w="1350" w:type="dxa"/>
            <w:vAlign w:val="center"/>
          </w:tcPr>
          <w:p w14:paraId="752A5B33" w14:textId="284E5150" w:rsidR="00C15F76" w:rsidRPr="00153087" w:rsidRDefault="00C15F76" w:rsidP="00293E56">
            <w:pPr>
              <w:pStyle w:val="AATableText"/>
            </w:pPr>
            <w:r w:rsidRPr="00153087">
              <w:t>0.</w:t>
            </w:r>
            <w:r w:rsidR="009212EB" w:rsidRPr="00153087">
              <w:t>66</w:t>
            </w:r>
          </w:p>
        </w:tc>
      </w:tr>
      <w:tr w:rsidR="00C15F76" w:rsidRPr="00153087" w14:paraId="369FE740" w14:textId="77777777" w:rsidTr="00623267">
        <w:trPr>
          <w:trHeight w:val="391"/>
        </w:trPr>
        <w:tc>
          <w:tcPr>
            <w:tcW w:w="4495" w:type="dxa"/>
            <w:vAlign w:val="center"/>
          </w:tcPr>
          <w:p w14:paraId="28AAB31E" w14:textId="17F89D59" w:rsidR="00C15F76" w:rsidRPr="00153087" w:rsidRDefault="00F40D3B" w:rsidP="00293E56">
            <w:pPr>
              <w:pStyle w:val="AATableText"/>
            </w:pPr>
            <w:r w:rsidRPr="00153087">
              <w:t>AI-assisted creative art production</w:t>
            </w:r>
          </w:p>
        </w:tc>
        <w:tc>
          <w:tcPr>
            <w:tcW w:w="1170" w:type="dxa"/>
            <w:vAlign w:val="center"/>
          </w:tcPr>
          <w:p w14:paraId="37A63EEB" w14:textId="7D3A39BA" w:rsidR="00C15F76" w:rsidRPr="00153087" w:rsidRDefault="005C0732" w:rsidP="00293E56">
            <w:pPr>
              <w:pStyle w:val="AATableText"/>
            </w:pPr>
            <w:r w:rsidRPr="00153087">
              <w:t>2.25</w:t>
            </w:r>
          </w:p>
        </w:tc>
        <w:tc>
          <w:tcPr>
            <w:tcW w:w="1170" w:type="dxa"/>
            <w:vAlign w:val="center"/>
          </w:tcPr>
          <w:p w14:paraId="7FC89FF9" w14:textId="713B5C43" w:rsidR="00C15F76" w:rsidRPr="00153087" w:rsidRDefault="00C15F76" w:rsidP="00293E56">
            <w:pPr>
              <w:pStyle w:val="AATableText"/>
            </w:pPr>
            <w:r w:rsidRPr="00153087">
              <w:t>0.</w:t>
            </w:r>
            <w:r w:rsidR="005C0732" w:rsidRPr="00153087">
              <w:t>67</w:t>
            </w:r>
          </w:p>
        </w:tc>
        <w:tc>
          <w:tcPr>
            <w:tcW w:w="1440" w:type="dxa"/>
            <w:vAlign w:val="center"/>
          </w:tcPr>
          <w:p w14:paraId="4EAE1528" w14:textId="321175F6" w:rsidR="00C15F76" w:rsidRPr="00153087" w:rsidRDefault="009212EB" w:rsidP="00293E56">
            <w:pPr>
              <w:pStyle w:val="AATableText"/>
            </w:pPr>
            <w:r w:rsidRPr="00153087">
              <w:t>2.40</w:t>
            </w:r>
          </w:p>
        </w:tc>
        <w:tc>
          <w:tcPr>
            <w:tcW w:w="1350" w:type="dxa"/>
            <w:vAlign w:val="center"/>
          </w:tcPr>
          <w:p w14:paraId="076E898F" w14:textId="6F8860F7" w:rsidR="00C15F76" w:rsidRPr="00153087" w:rsidRDefault="00C15F76" w:rsidP="00293E56">
            <w:pPr>
              <w:pStyle w:val="AATableText"/>
            </w:pPr>
            <w:r w:rsidRPr="00153087">
              <w:t>0.</w:t>
            </w:r>
            <w:r w:rsidR="009212EB" w:rsidRPr="00153087">
              <w:t>81</w:t>
            </w:r>
          </w:p>
        </w:tc>
      </w:tr>
      <w:tr w:rsidR="00C15F76" w:rsidRPr="00153087" w14:paraId="49341A55" w14:textId="77777777" w:rsidTr="00623267">
        <w:trPr>
          <w:trHeight w:val="755"/>
        </w:trPr>
        <w:tc>
          <w:tcPr>
            <w:tcW w:w="4495" w:type="dxa"/>
            <w:vAlign w:val="center"/>
          </w:tcPr>
          <w:p w14:paraId="2F7753D9" w14:textId="1C102BA4" w:rsidR="00C15F76" w:rsidRPr="00153087" w:rsidRDefault="00AB1547" w:rsidP="00293E56">
            <w:pPr>
              <w:pStyle w:val="AATableText"/>
            </w:pPr>
            <w:r w:rsidRPr="00153087">
              <w:t>Enhancement of originality and quality in digital artistic products</w:t>
            </w:r>
          </w:p>
        </w:tc>
        <w:tc>
          <w:tcPr>
            <w:tcW w:w="1170" w:type="dxa"/>
            <w:vAlign w:val="center"/>
          </w:tcPr>
          <w:p w14:paraId="0FD87E42" w14:textId="0CFFC429" w:rsidR="00C15F76" w:rsidRPr="00153087" w:rsidRDefault="00C15F76" w:rsidP="00293E56">
            <w:pPr>
              <w:pStyle w:val="AATableText"/>
            </w:pPr>
            <w:r w:rsidRPr="00153087">
              <w:t>3.</w:t>
            </w:r>
            <w:r w:rsidR="005C0732" w:rsidRPr="00153087">
              <w:t>55</w:t>
            </w:r>
          </w:p>
        </w:tc>
        <w:tc>
          <w:tcPr>
            <w:tcW w:w="1170" w:type="dxa"/>
            <w:vAlign w:val="center"/>
          </w:tcPr>
          <w:p w14:paraId="7F7055F5" w14:textId="3FF853D7" w:rsidR="00C15F76" w:rsidRPr="00153087" w:rsidRDefault="00C15F76" w:rsidP="00293E56">
            <w:pPr>
              <w:pStyle w:val="AATableText"/>
            </w:pPr>
            <w:r w:rsidRPr="00153087">
              <w:t>0.</w:t>
            </w:r>
            <w:r w:rsidR="005C0732" w:rsidRPr="00153087">
              <w:t>56</w:t>
            </w:r>
          </w:p>
        </w:tc>
        <w:tc>
          <w:tcPr>
            <w:tcW w:w="1440" w:type="dxa"/>
            <w:vAlign w:val="center"/>
          </w:tcPr>
          <w:p w14:paraId="139E89C0" w14:textId="229E8808" w:rsidR="00C15F76" w:rsidRPr="00153087" w:rsidRDefault="009212EB" w:rsidP="00293E56">
            <w:pPr>
              <w:pStyle w:val="AATableText"/>
            </w:pPr>
            <w:r w:rsidRPr="00153087">
              <w:t>3.68</w:t>
            </w:r>
          </w:p>
        </w:tc>
        <w:tc>
          <w:tcPr>
            <w:tcW w:w="1350" w:type="dxa"/>
            <w:vAlign w:val="center"/>
          </w:tcPr>
          <w:p w14:paraId="44173409" w14:textId="1150E616" w:rsidR="00C15F76" w:rsidRPr="00153087" w:rsidRDefault="00C15F76" w:rsidP="00293E56">
            <w:pPr>
              <w:pStyle w:val="AATableText"/>
            </w:pPr>
            <w:r w:rsidRPr="00153087">
              <w:t>0.</w:t>
            </w:r>
            <w:r w:rsidR="009212EB" w:rsidRPr="00153087">
              <w:t>80</w:t>
            </w:r>
          </w:p>
        </w:tc>
      </w:tr>
      <w:bookmarkEnd w:id="17"/>
      <w:bookmarkEnd w:id="18"/>
    </w:tbl>
    <w:p w14:paraId="1040C19B" w14:textId="77777777" w:rsidR="004252EA" w:rsidRPr="00153087" w:rsidRDefault="004252EA" w:rsidP="00293E56">
      <w:pPr>
        <w:pStyle w:val="AATitr2"/>
      </w:pPr>
    </w:p>
    <w:p w14:paraId="3E12A4FC" w14:textId="0F14139A" w:rsidR="005E4A89" w:rsidRPr="00153087" w:rsidRDefault="005E4A89" w:rsidP="00293E56">
      <w:pPr>
        <w:pStyle w:val="AATitr2"/>
      </w:pPr>
      <w:r w:rsidRPr="00153087">
        <w:t>3.</w:t>
      </w:r>
      <w:r w:rsidR="00B53BA0" w:rsidRPr="00153087">
        <w:t>3</w:t>
      </w:r>
      <w:r w:rsidRPr="00153087">
        <w:t xml:space="preserve"> </w:t>
      </w:r>
      <w:r w:rsidR="00C50843" w:rsidRPr="00153087">
        <w:t>Results of empirical and theoretical research and data analysis</w:t>
      </w:r>
    </w:p>
    <w:p w14:paraId="77D7D62B" w14:textId="2A506326" w:rsidR="00E74C64" w:rsidRPr="00153087" w:rsidRDefault="002A1160" w:rsidP="00293E56">
      <w:pPr>
        <w:pStyle w:val="AAText"/>
        <w:rPr>
          <w:rtl/>
        </w:rPr>
      </w:pPr>
      <w:r w:rsidRPr="00153087">
        <w:t>This section provides a detailed examination of the empirical data gathered during the study. It assesses the pre-test and post-test results, contrasting the performance and creative achievements of the experimental and control groups. Both quantitative and qualitative data are scrutinized to ascertain notable shifts in digital literacy, engagement levels, and creative abilities. The analysis seeks to furnish definitive evidence of the intervention's effects, connecting the observed outcomes to the experimental design and methodological approach detailed in preceding sections.</w:t>
      </w:r>
    </w:p>
    <w:p w14:paraId="4A3576E4" w14:textId="7794A489" w:rsidR="0029662F" w:rsidRPr="00153087" w:rsidRDefault="0029662F" w:rsidP="00293E56">
      <w:pPr>
        <w:pStyle w:val="AAText"/>
      </w:pPr>
      <w:r w:rsidRPr="00153087">
        <w:t xml:space="preserve">Analysis of </w:t>
      </w:r>
      <w:r w:rsidR="00B45E70" w:rsidRPr="00153087">
        <w:t>repeated measures anova results</w:t>
      </w:r>
    </w:p>
    <w:p w14:paraId="4112918D" w14:textId="3E50ECE6" w:rsidR="002A1160" w:rsidRPr="00153087" w:rsidRDefault="001635A2" w:rsidP="00293E56">
      <w:pPr>
        <w:pStyle w:val="AAText"/>
        <w:rPr>
          <w:rtl/>
        </w:rPr>
      </w:pPr>
      <w:r w:rsidRPr="00153087">
        <w:t>A repeated measures ANOVA analysis was used to see if the digital intervention improved future art teachers' creativity.</w:t>
      </w:r>
      <w:r w:rsidR="00315754" w:rsidRPr="00153087">
        <w:t xml:space="preserve"> In the analysis, the aspects were examined: the change over time from the pre-test, the intervention, and the post-test, as well as the differences between the experimental and control groups. The results of the analysis for the four main domains of the P1-P4 assessment tools are presented in Table </w:t>
      </w:r>
      <w:r w:rsidR="00D52486" w:rsidRPr="00153087">
        <w:t>31</w:t>
      </w:r>
      <w:r w:rsidR="00315754" w:rsidRPr="00153087">
        <w:t>.</w:t>
      </w:r>
    </w:p>
    <w:p w14:paraId="7AE8DAE6" w14:textId="6D892D52" w:rsidR="002A1160" w:rsidRPr="00153087" w:rsidRDefault="002A1160" w:rsidP="00293E56">
      <w:pPr>
        <w:pStyle w:val="AAText"/>
        <w:rPr>
          <w:rtl/>
        </w:rPr>
      </w:pPr>
      <w:r w:rsidRPr="00153087">
        <w:t xml:space="preserve">P1: Digital </w:t>
      </w:r>
      <w:r w:rsidR="00B45E70" w:rsidRPr="00153087">
        <w:t>literacy and knowledge</w:t>
      </w:r>
    </w:p>
    <w:p w14:paraId="2CC71B61" w14:textId="77777777" w:rsidR="00623267" w:rsidRPr="00153087" w:rsidRDefault="002A1160" w:rsidP="00293E56">
      <w:pPr>
        <w:pStyle w:val="AAText"/>
      </w:pPr>
      <w:r w:rsidRPr="00153087">
        <w:t xml:space="preserve">When looking at Digital Literacy and Knowledge, the clock (Time) clearly made a huge impact (F = 84.403, p &lt; 0.001, </w:t>
      </w:r>
      <w:r w:rsidR="00D54F98" w:rsidRPr="00153087">
        <w:t>ηp²</w:t>
      </w:r>
      <w:r w:rsidR="00D54F98" w:rsidRPr="00153087">
        <w:rPr>
          <w:rFonts w:hint="cs"/>
          <w:rtl/>
        </w:rPr>
        <w:t xml:space="preserve"> </w:t>
      </w:r>
      <w:r w:rsidRPr="00153087">
        <w:t>= 0.399). What these numbers are telling us is that the participants' digital skills and knowledge didn't just stay the same; they shifted significantly as the study went on. The effect size here is actually quite large, which is a strong sign that the time spent in the program played a massive role in leveling up this specific area.</w:t>
      </w:r>
    </w:p>
    <w:p w14:paraId="4D63BCDD" w14:textId="1E4734F3" w:rsidR="0029662F" w:rsidRPr="00153087" w:rsidRDefault="002A1160" w:rsidP="00293E56">
      <w:pPr>
        <w:pStyle w:val="AAText"/>
      </w:pPr>
      <w:r w:rsidRPr="00153087">
        <w:t xml:space="preserve">Furthermore, the interaction between time and group (Time × Group) yielded a statistically significant result (F = 43.764, p &lt; 0.001, ηp² = 0.256), thereby suggesting a differential temporal trajectory between the experimental and control cohorts. </w:t>
      </w:r>
      <w:r w:rsidR="001963DD" w:rsidRPr="00153087">
        <w:t xml:space="preserve">This means that the experimental group saw more progress compared to the control group. This indicates a positive effect of the experimental intervention phase. </w:t>
      </w:r>
      <w:r w:rsidR="001635A2" w:rsidRPr="00153087">
        <w:t>If each element of this dimension—digital literacy, familiarity, skills, confidence, and motivation—is examined, it is clear that this experimental intervention had great psychological and motivational effects on the participants.</w:t>
      </w:r>
    </w:p>
    <w:p w14:paraId="2657B701" w14:textId="0DD81F71" w:rsidR="0029662F" w:rsidRPr="00153087" w:rsidRDefault="0029662F" w:rsidP="00293E56">
      <w:pPr>
        <w:pStyle w:val="AAText"/>
        <w:rPr>
          <w:lang w:bidi="fa-IR"/>
        </w:rPr>
      </w:pPr>
      <w:r w:rsidRPr="00153087">
        <w:rPr>
          <w:lang w:bidi="fa-IR"/>
        </w:rPr>
        <w:t xml:space="preserve">P2: Engagement </w:t>
      </w:r>
      <w:r w:rsidR="00B45E70" w:rsidRPr="00153087">
        <w:rPr>
          <w:lang w:bidi="fa-IR"/>
        </w:rPr>
        <w:t>in creative digital activities</w:t>
      </w:r>
    </w:p>
    <w:p w14:paraId="157531CB" w14:textId="77777777" w:rsidR="00623267" w:rsidRPr="00153087" w:rsidRDefault="00AB272D" w:rsidP="00293E56">
      <w:pPr>
        <w:pStyle w:val="AAText"/>
        <w:rPr>
          <w:lang w:bidi="fa-IR"/>
        </w:rPr>
      </w:pPr>
      <w:r w:rsidRPr="00153087">
        <w:rPr>
          <w:lang w:bidi="fa-IR"/>
        </w:rPr>
        <w:t>These data showed that the time component significantly affected creative digital participation (F = 10.448, p &lt; 0.002, ηp² = 0.076). According to these findings, regardless of the type of group, active and creative participation in creative digital activities changed significantly over time. This effect size is medium, but these numbers are effective in proving and demonstrating the increase in digital participation and, consequently, the improvement of creative abilities.</w:t>
      </w:r>
    </w:p>
    <w:p w14:paraId="1BD15A69" w14:textId="5070E104" w:rsidR="008F75F5" w:rsidRPr="00153087" w:rsidRDefault="00AB272D" w:rsidP="00293E56">
      <w:pPr>
        <w:pStyle w:val="AAText"/>
        <w:rPr>
          <w:lang w:bidi="fa-IR"/>
        </w:rPr>
      </w:pPr>
      <w:r w:rsidRPr="00153087">
        <w:rPr>
          <w:lang w:bidi="fa-IR"/>
        </w:rPr>
        <w:t>However, the interaction effect of time and group (time × group) did not reach statistical significance (F = 1.985, p = 0.161, ηp² = 0.015). With this data, it is clear that the changes we observed over time between the experimental and control groups do not show a significant difference.</w:t>
      </w:r>
      <w:r w:rsidR="008F75F5" w:rsidRPr="00153087">
        <w:rPr>
          <w:lang w:bidi="fa-IR"/>
        </w:rPr>
        <w:t xml:space="preserve"> </w:t>
      </w:r>
      <w:r w:rsidRPr="00153087">
        <w:rPr>
          <w:lang w:bidi="fa-IR"/>
        </w:rPr>
        <w:t>Another reason for this finding could be that in most of the intervention, the focus was on improving individual skills and competencies rather than group participation.</w:t>
      </w:r>
      <w:r w:rsidR="00315754" w:rsidRPr="00153087">
        <w:rPr>
          <w:lang w:bidi="fa-IR"/>
        </w:rPr>
        <w:t xml:space="preserve"> The focus was on direct interaction between the researcher and the individual students, rather than requiring group projects and collaborative work.</w:t>
      </w:r>
      <w:r w:rsidR="008F75F5" w:rsidRPr="00153087">
        <w:rPr>
          <w:lang w:bidi="fa-IR"/>
        </w:rPr>
        <w:t xml:space="preserve"> </w:t>
      </w:r>
      <w:r w:rsidR="002A1160" w:rsidRPr="00153087">
        <w:rPr>
          <w:lang w:bidi="fa-IR"/>
        </w:rPr>
        <w:t xml:space="preserve">During that month, the students in the experimental group were busy designing their own digital posters. </w:t>
      </w:r>
      <w:r w:rsidR="00A5514A" w:rsidRPr="00153087">
        <w:rPr>
          <w:lang w:bidi="fa-IR"/>
        </w:rPr>
        <w:t xml:space="preserve">The researcher </w:t>
      </w:r>
      <w:r w:rsidR="002A1160" w:rsidRPr="00153087">
        <w:rPr>
          <w:lang w:bidi="fa-IR"/>
        </w:rPr>
        <w:t>was there in the classroom for several sessions to give them feedback, but a huge part of the actual mentoring happened through individual messages on social media.</w:t>
      </w:r>
      <w:r w:rsidR="007368DA" w:rsidRPr="00153087">
        <w:rPr>
          <w:lang w:bidi="fa-IR"/>
        </w:rPr>
        <w:t xml:space="preserve"> </w:t>
      </w:r>
    </w:p>
    <w:p w14:paraId="08CEDEEF" w14:textId="0B6E26C0" w:rsidR="002A1160" w:rsidRPr="00153087" w:rsidRDefault="00315754" w:rsidP="00293E56">
      <w:pPr>
        <w:pStyle w:val="AAText"/>
        <w:rPr>
          <w:lang w:bidi="fa-IR"/>
        </w:rPr>
      </w:pPr>
      <w:r w:rsidRPr="00153087">
        <w:rPr>
          <w:lang w:bidi="fa-IR"/>
        </w:rPr>
        <w:t>As the program was designed, the emphasis was on personal development and one-on-one support, and therefore it was only logical that there was no statistical increase in group interaction measures. It should be noted that the aforementioned does not reflect a defect in the study, but rather a reflection of the method by which the instruction was provided.</w:t>
      </w:r>
      <w:r w:rsidR="007368DA" w:rsidRPr="00153087">
        <w:rPr>
          <w:lang w:bidi="fa-IR"/>
        </w:rPr>
        <w:t xml:space="preserve"> </w:t>
      </w:r>
      <w:r w:rsidR="002A1160" w:rsidRPr="00153087">
        <w:rPr>
          <w:lang w:bidi="fa-IR"/>
        </w:rPr>
        <w:t xml:space="preserve">Basically, what this means is that while the students definitely got more involved in creative digital tasks over time, the gap between the two groups wasn't huge enough to be statistically significant. This isn't surprising at all, since the program wasn't built around group work or social learning. </w:t>
      </w:r>
      <w:r w:rsidRPr="00153087">
        <w:rPr>
          <w:lang w:bidi="fa-IR"/>
        </w:rPr>
        <w:t>The level of engagement is based on the individual’s creative process, not on the social aspect.</w:t>
      </w:r>
    </w:p>
    <w:p w14:paraId="1D69FD9D" w14:textId="77777777" w:rsidR="00047B71" w:rsidRPr="00153087" w:rsidRDefault="00315754" w:rsidP="00293E56">
      <w:pPr>
        <w:pStyle w:val="AAText"/>
        <w:rPr>
          <w:lang w:bidi="fa-IR"/>
        </w:rPr>
      </w:pPr>
      <w:r w:rsidRPr="00153087">
        <w:rPr>
          <w:lang w:bidi="fa-IR"/>
        </w:rPr>
        <w:t>From a research point of view, this should not be viewed in any way as a limitation of the program. Instead, it should be viewed in a manner that shows that the findings align perfectly with the way in which the sessions were designed. Additionally, there is a valuable implication for future work, in that if one is aiming to boost social interaction in digital art, then it is important to incorporate other collaborative strategies.</w:t>
      </w:r>
    </w:p>
    <w:p w14:paraId="359887C1" w14:textId="33EC53AE" w:rsidR="00047B71" w:rsidRPr="00153087" w:rsidRDefault="00047B71" w:rsidP="00293E56">
      <w:pPr>
        <w:pStyle w:val="AAText"/>
        <w:rPr>
          <w:lang w:bidi="fa-IR"/>
        </w:rPr>
      </w:pPr>
      <w:r w:rsidRPr="00153087">
        <w:rPr>
          <w:lang w:bidi="fa-IR"/>
        </w:rPr>
        <w:t xml:space="preserve">P3: </w:t>
      </w:r>
      <w:r w:rsidR="00E74319" w:rsidRPr="00153087">
        <w:rPr>
          <w:lang w:bidi="fa-IR"/>
        </w:rPr>
        <w:t xml:space="preserve">Technological </w:t>
      </w:r>
      <w:r w:rsidR="00B45E70" w:rsidRPr="00153087">
        <w:rPr>
          <w:lang w:bidi="fa-IR"/>
        </w:rPr>
        <w:t>and pedagogical environment in</w:t>
      </w:r>
      <w:r w:rsidR="007166DF" w:rsidRPr="00153087">
        <w:rPr>
          <w:lang w:bidi="fa-IR"/>
        </w:rPr>
        <w:t xml:space="preserve"> Art Education</w:t>
      </w:r>
    </w:p>
    <w:p w14:paraId="379CB78D" w14:textId="2747D905" w:rsidR="00047B71" w:rsidRPr="00153087" w:rsidRDefault="00047B71" w:rsidP="00293E56">
      <w:pPr>
        <w:pStyle w:val="AAText"/>
        <w:rPr>
          <w:lang w:bidi="fa-IR"/>
        </w:rPr>
      </w:pPr>
      <w:r w:rsidRPr="00153087">
        <w:rPr>
          <w:lang w:bidi="fa-IR"/>
        </w:rPr>
        <w:t>The third dimension's findings revealed a statistically significant main effect of time (F = 40.736, p &lt; 0.001, ηp² = 0.243), suggesting considerable shifts in participants' perceptions and experiences concerning digital learning methods and environments throughout the study period.</w:t>
      </w:r>
    </w:p>
    <w:p w14:paraId="123A7E28" w14:textId="28F6AA0B" w:rsidR="00047B71" w:rsidRPr="00153087" w:rsidRDefault="00047B71" w:rsidP="00293E56">
      <w:pPr>
        <w:pStyle w:val="AAText"/>
        <w:rPr>
          <w:lang w:bidi="fa-IR"/>
        </w:rPr>
      </w:pPr>
      <w:r w:rsidRPr="00153087">
        <w:rPr>
          <w:lang w:bidi="fa-IR"/>
        </w:rPr>
        <w:t xml:space="preserve">Moreover, the Time × Group interaction was also statistically significant (F=6.673, p&lt;0.011, ηp²=0.050). The results show that, after the intervention, the advancement in the experimental group was more significant compared to the control group. </w:t>
      </w:r>
      <w:r w:rsidR="00655491" w:rsidRPr="00153087">
        <w:rPr>
          <w:lang w:bidi="fa-IR"/>
        </w:rPr>
        <w:t>Through the TPACK framework, the process of how digital technologies function, and challenges related to use and training, the experimental phase enabled participants to know better about technology-based learning, which is essential for future art education teachers who have to make their knowledge, technological skills, and understanding of art concepts better.</w:t>
      </w:r>
    </w:p>
    <w:p w14:paraId="77C06502" w14:textId="696EB151" w:rsidR="0029662F" w:rsidRPr="00153087" w:rsidRDefault="00047B71" w:rsidP="00293E56">
      <w:pPr>
        <w:pStyle w:val="AAText"/>
        <w:rPr>
          <w:lang w:bidi="fa-IR"/>
        </w:rPr>
      </w:pPr>
      <w:r w:rsidRPr="00153087">
        <w:rPr>
          <w:lang w:bidi="fa-IR"/>
        </w:rPr>
        <w:t xml:space="preserve">P4: Creative </w:t>
      </w:r>
      <w:r w:rsidR="00B45E70" w:rsidRPr="00153087">
        <w:rPr>
          <w:lang w:bidi="fa-IR"/>
        </w:rPr>
        <w:t>artistic outcomes using digital technology</w:t>
      </w:r>
    </w:p>
    <w:p w14:paraId="4E8449A7" w14:textId="77777777" w:rsidR="00571F99" w:rsidRPr="00153087" w:rsidRDefault="002A1160" w:rsidP="00293E56">
      <w:pPr>
        <w:pStyle w:val="AAText"/>
        <w:rPr>
          <w:lang w:bidi="fa-IR"/>
        </w:rPr>
      </w:pPr>
      <w:r w:rsidRPr="00153087">
        <w:rPr>
          <w:lang w:bidi="fa-IR"/>
        </w:rPr>
        <w:t>The intervention's most pronounced effects were evident in the temporal dimension. A highly significant main effect of time was observed (F = 103.322, p &lt; 0.001, ηp² = 0.449), suggesting considerable alterations in creative artistic outcomes throughout the assessment intervals.</w:t>
      </w:r>
    </w:p>
    <w:p w14:paraId="40163EB9" w14:textId="77777777" w:rsidR="00623267" w:rsidRPr="00153087" w:rsidRDefault="002A1160" w:rsidP="00293E56">
      <w:pPr>
        <w:pStyle w:val="AAText"/>
        <w:rPr>
          <w:lang w:bidi="fa-IR"/>
        </w:rPr>
      </w:pPr>
      <w:r w:rsidRPr="00153087">
        <w:rPr>
          <w:lang w:bidi="fa-IR"/>
        </w:rPr>
        <w:t>Furthermore, the interaction effect between time and group also reached statistical significance, accompanied by a comparatively substantial effect size (F = 52.050, p &lt; 0.001, ηp² = 0.291).</w:t>
      </w:r>
    </w:p>
    <w:p w14:paraId="2F658942" w14:textId="08A86ACF" w:rsidR="001A0ACA" w:rsidRPr="00153087" w:rsidRDefault="002A1160" w:rsidP="00293E56">
      <w:pPr>
        <w:pStyle w:val="AAText"/>
        <w:rPr>
          <w:lang w:bidi="fa-IR"/>
        </w:rPr>
      </w:pPr>
      <w:r w:rsidRPr="00153087">
        <w:rPr>
          <w:lang w:bidi="fa-IR"/>
        </w:rPr>
        <w:t xml:space="preserve">The observed outcome indicates that the experimental cohort exhibited significantly superior progress compared to the control group subsequent to the intervention. </w:t>
      </w:r>
      <w:r w:rsidR="00655491" w:rsidRPr="00153087">
        <w:rPr>
          <w:lang w:bidi="fa-IR"/>
        </w:rPr>
        <w:t xml:space="preserve">By looking at the smaller aspects of this field, like digital creativity, tools for helping with creativity, creating a personal artistic style, smart uses of artificial intelligence in art, and a hopeful perspective on the uses of digital tech in art education, it is easy to see that the intervention did not just increase the technical and artistic skills of the student. It also aided in the development of each student in their own creative expression and the discovery of their own personal style. </w:t>
      </w:r>
      <w:r w:rsidR="00EF2279" w:rsidRPr="00153087">
        <w:rPr>
          <w:lang w:bidi="fa-IR"/>
        </w:rPr>
        <w:t>These findings, therefore, unambiguously affirm the primary purpose of the study.</w:t>
      </w:r>
    </w:p>
    <w:p w14:paraId="33E1FA0D" w14:textId="77777777" w:rsidR="001A0ACA" w:rsidRPr="00153087" w:rsidRDefault="001A0ACA" w:rsidP="00293E56">
      <w:pPr>
        <w:pStyle w:val="AAText"/>
        <w:ind w:firstLine="0"/>
        <w:rPr>
          <w:lang w:bidi="fa-IR"/>
        </w:rPr>
      </w:pPr>
    </w:p>
    <w:p w14:paraId="7B87ADCC" w14:textId="77777777" w:rsidR="00623267" w:rsidRPr="00153087" w:rsidRDefault="00623267" w:rsidP="00293E56">
      <w:pPr>
        <w:pStyle w:val="AAText"/>
        <w:ind w:firstLine="0"/>
        <w:rPr>
          <w:lang w:bidi="fa-IR"/>
        </w:rPr>
      </w:pPr>
    </w:p>
    <w:p w14:paraId="1B7F87CF" w14:textId="31101D47" w:rsidR="0046482E" w:rsidRPr="00153087" w:rsidRDefault="0046482E" w:rsidP="00293E56">
      <w:pPr>
        <w:pStyle w:val="AATableTitile"/>
        <w:rPr>
          <w:lang w:bidi="fa-IR"/>
        </w:rPr>
      </w:pPr>
      <w:r w:rsidRPr="00153087">
        <w:t xml:space="preserve">Table </w:t>
      </w:r>
      <w:r w:rsidR="00D52486" w:rsidRPr="00153087">
        <w:t>31</w:t>
      </w:r>
      <w:r w:rsidRPr="00153087">
        <w:t xml:space="preserve">- </w:t>
      </w:r>
      <w:r w:rsidR="00CD624F" w:rsidRPr="00153087">
        <w:rPr>
          <w:lang w:bidi="fa-IR"/>
        </w:rPr>
        <w:t>Results of repeated measures ANOVA examining the effects of time and group on the research dimensions (p1–p4)</w:t>
      </w:r>
    </w:p>
    <w:p w14:paraId="1C4CB83F" w14:textId="77777777" w:rsidR="0075624E" w:rsidRPr="00153087" w:rsidRDefault="0075624E" w:rsidP="00293E56">
      <w:pPr>
        <w:pStyle w:val="AATableTitile"/>
        <w:rPr>
          <w:rtl/>
        </w:rPr>
      </w:pPr>
    </w:p>
    <w:tbl>
      <w:tblPr>
        <w:tblStyle w:val="TableGrid"/>
        <w:tblW w:w="0" w:type="auto"/>
        <w:jc w:val="center"/>
        <w:tblLook w:val="04A0" w:firstRow="1" w:lastRow="0" w:firstColumn="1" w:lastColumn="0" w:noHBand="0" w:noVBand="1"/>
      </w:tblPr>
      <w:tblGrid>
        <w:gridCol w:w="1783"/>
        <w:gridCol w:w="1146"/>
        <w:gridCol w:w="1862"/>
        <w:gridCol w:w="1946"/>
        <w:gridCol w:w="2891"/>
      </w:tblGrid>
      <w:tr w:rsidR="005F71C6" w:rsidRPr="00153087" w14:paraId="6303563C" w14:textId="77777777" w:rsidTr="000B5DC4">
        <w:trPr>
          <w:trHeight w:val="512"/>
          <w:jc w:val="center"/>
        </w:trPr>
        <w:tc>
          <w:tcPr>
            <w:tcW w:w="9782" w:type="dxa"/>
            <w:gridSpan w:val="5"/>
            <w:vAlign w:val="center"/>
          </w:tcPr>
          <w:p w14:paraId="2D66FCF7" w14:textId="58C5CDB3" w:rsidR="005F71C6" w:rsidRPr="00153087" w:rsidRDefault="00DF6471" w:rsidP="00293E56">
            <w:pPr>
              <w:pStyle w:val="AATableText"/>
              <w:rPr>
                <w:szCs w:val="24"/>
              </w:rPr>
            </w:pPr>
            <w:r w:rsidRPr="00153087">
              <w:rPr>
                <w:szCs w:val="24"/>
              </w:rPr>
              <w:t>P1 (Digital literacy and knowledge)</w:t>
            </w:r>
          </w:p>
        </w:tc>
      </w:tr>
      <w:tr w:rsidR="008748ED" w:rsidRPr="00153087" w14:paraId="506DDE52" w14:textId="77777777" w:rsidTr="0075624E">
        <w:trPr>
          <w:trHeight w:val="352"/>
          <w:jc w:val="center"/>
        </w:trPr>
        <w:tc>
          <w:tcPr>
            <w:tcW w:w="1795" w:type="dxa"/>
            <w:vAlign w:val="center"/>
          </w:tcPr>
          <w:p w14:paraId="6C288BE2" w14:textId="5F16AFCD" w:rsidR="008748ED" w:rsidRPr="00153087" w:rsidRDefault="008748ED" w:rsidP="00293E56">
            <w:pPr>
              <w:pStyle w:val="AATableText"/>
              <w:rPr>
                <w:szCs w:val="24"/>
              </w:rPr>
            </w:pPr>
            <w:r w:rsidRPr="00153087">
              <w:rPr>
                <w:szCs w:val="24"/>
              </w:rPr>
              <w:t>Source</w:t>
            </w:r>
          </w:p>
        </w:tc>
        <w:tc>
          <w:tcPr>
            <w:tcW w:w="1170" w:type="dxa"/>
            <w:vAlign w:val="center"/>
          </w:tcPr>
          <w:p w14:paraId="6A8B3BF5" w14:textId="54636C1D" w:rsidR="008748ED" w:rsidRPr="00153087" w:rsidRDefault="008748ED" w:rsidP="00293E56">
            <w:pPr>
              <w:pStyle w:val="AATableText"/>
              <w:rPr>
                <w:szCs w:val="24"/>
              </w:rPr>
            </w:pPr>
            <w:r w:rsidRPr="00153087">
              <w:rPr>
                <w:szCs w:val="24"/>
              </w:rPr>
              <w:t>df</w:t>
            </w:r>
          </w:p>
        </w:tc>
        <w:tc>
          <w:tcPr>
            <w:tcW w:w="1890" w:type="dxa"/>
            <w:vAlign w:val="center"/>
          </w:tcPr>
          <w:p w14:paraId="7A8824B4" w14:textId="05377B57" w:rsidR="008748ED" w:rsidRPr="00153087" w:rsidRDefault="008748ED" w:rsidP="00293E56">
            <w:pPr>
              <w:pStyle w:val="AATableText"/>
              <w:rPr>
                <w:szCs w:val="24"/>
              </w:rPr>
            </w:pPr>
            <w:r w:rsidRPr="00153087">
              <w:rPr>
                <w:szCs w:val="24"/>
              </w:rPr>
              <w:t>F</w:t>
            </w:r>
          </w:p>
        </w:tc>
        <w:tc>
          <w:tcPr>
            <w:tcW w:w="1980" w:type="dxa"/>
            <w:vAlign w:val="center"/>
          </w:tcPr>
          <w:p w14:paraId="53F51383" w14:textId="764BE199" w:rsidR="008748ED" w:rsidRPr="00153087" w:rsidRDefault="008748ED" w:rsidP="00293E56">
            <w:pPr>
              <w:pStyle w:val="AATableText"/>
              <w:rPr>
                <w:szCs w:val="24"/>
              </w:rPr>
            </w:pPr>
            <w:r w:rsidRPr="00153087">
              <w:rPr>
                <w:szCs w:val="24"/>
              </w:rPr>
              <w:t>P-value</w:t>
            </w:r>
            <w:r w:rsidR="00C41F0A" w:rsidRPr="00153087">
              <w:rPr>
                <w:szCs w:val="24"/>
              </w:rPr>
              <w:t>*</w:t>
            </w:r>
          </w:p>
        </w:tc>
        <w:tc>
          <w:tcPr>
            <w:tcW w:w="2947" w:type="dxa"/>
            <w:vAlign w:val="center"/>
          </w:tcPr>
          <w:p w14:paraId="7BFA67D2" w14:textId="20E7C3B6" w:rsidR="008748ED" w:rsidRPr="00153087" w:rsidRDefault="008748ED" w:rsidP="00293E56">
            <w:pPr>
              <w:pStyle w:val="AATableText"/>
              <w:rPr>
                <w:szCs w:val="24"/>
              </w:rPr>
            </w:pPr>
            <w:r w:rsidRPr="00153087">
              <w:rPr>
                <w:szCs w:val="24"/>
              </w:rPr>
              <w:t>(ηp²)</w:t>
            </w:r>
            <w:r w:rsidR="00447D0C" w:rsidRPr="00153087">
              <w:rPr>
                <w:szCs w:val="24"/>
              </w:rPr>
              <w:t>*</w:t>
            </w:r>
            <w:r w:rsidR="00C41F0A" w:rsidRPr="00153087">
              <w:rPr>
                <w:szCs w:val="24"/>
              </w:rPr>
              <w:t>*</w:t>
            </w:r>
          </w:p>
        </w:tc>
      </w:tr>
      <w:tr w:rsidR="008748ED" w:rsidRPr="00153087" w14:paraId="4C0F5AB5" w14:textId="77777777" w:rsidTr="0075624E">
        <w:trPr>
          <w:trHeight w:val="352"/>
          <w:jc w:val="center"/>
        </w:trPr>
        <w:tc>
          <w:tcPr>
            <w:tcW w:w="1795" w:type="dxa"/>
            <w:vAlign w:val="center"/>
          </w:tcPr>
          <w:p w14:paraId="21F6D385" w14:textId="147E1E72" w:rsidR="008748ED" w:rsidRPr="00153087" w:rsidRDefault="008748ED" w:rsidP="00293E56">
            <w:pPr>
              <w:pStyle w:val="AATableText"/>
              <w:rPr>
                <w:szCs w:val="24"/>
              </w:rPr>
            </w:pPr>
            <w:r w:rsidRPr="00153087">
              <w:rPr>
                <w:szCs w:val="24"/>
              </w:rPr>
              <w:t>Time</w:t>
            </w:r>
          </w:p>
        </w:tc>
        <w:tc>
          <w:tcPr>
            <w:tcW w:w="1170" w:type="dxa"/>
            <w:vAlign w:val="center"/>
          </w:tcPr>
          <w:p w14:paraId="151D6618" w14:textId="27E01611" w:rsidR="008748ED" w:rsidRPr="00153087" w:rsidRDefault="008748ED" w:rsidP="00293E56">
            <w:pPr>
              <w:pStyle w:val="AATableText"/>
              <w:rPr>
                <w:szCs w:val="24"/>
              </w:rPr>
            </w:pPr>
            <w:r w:rsidRPr="00153087">
              <w:rPr>
                <w:szCs w:val="24"/>
              </w:rPr>
              <w:t>1</w:t>
            </w:r>
          </w:p>
        </w:tc>
        <w:tc>
          <w:tcPr>
            <w:tcW w:w="1890" w:type="dxa"/>
            <w:vAlign w:val="center"/>
          </w:tcPr>
          <w:p w14:paraId="23E252DB" w14:textId="5B40902D" w:rsidR="008748ED" w:rsidRPr="00153087" w:rsidRDefault="008748ED" w:rsidP="00293E56">
            <w:pPr>
              <w:pStyle w:val="AATableText"/>
              <w:rPr>
                <w:szCs w:val="24"/>
              </w:rPr>
            </w:pPr>
            <w:r w:rsidRPr="00153087">
              <w:rPr>
                <w:szCs w:val="24"/>
              </w:rPr>
              <w:t>84.403</w:t>
            </w:r>
          </w:p>
        </w:tc>
        <w:tc>
          <w:tcPr>
            <w:tcW w:w="1980" w:type="dxa"/>
            <w:vAlign w:val="center"/>
          </w:tcPr>
          <w:p w14:paraId="3C914E83" w14:textId="45D04BDF" w:rsidR="008748ED" w:rsidRPr="00153087" w:rsidRDefault="00775F7D" w:rsidP="00293E56">
            <w:pPr>
              <w:pStyle w:val="AATableText"/>
              <w:rPr>
                <w:szCs w:val="24"/>
              </w:rPr>
            </w:pPr>
            <w:r w:rsidRPr="00153087">
              <w:rPr>
                <w:szCs w:val="24"/>
              </w:rPr>
              <w:t>&lt;</w:t>
            </w:r>
            <w:r w:rsidR="005F71C6" w:rsidRPr="00153087">
              <w:rPr>
                <w:szCs w:val="24"/>
              </w:rPr>
              <w:t>0.001</w:t>
            </w:r>
          </w:p>
        </w:tc>
        <w:tc>
          <w:tcPr>
            <w:tcW w:w="2947" w:type="dxa"/>
            <w:vAlign w:val="center"/>
          </w:tcPr>
          <w:p w14:paraId="2D7DBED9" w14:textId="5E4B5BE0" w:rsidR="008748ED" w:rsidRPr="00153087" w:rsidRDefault="005F71C6" w:rsidP="00293E56">
            <w:pPr>
              <w:pStyle w:val="AATableText"/>
              <w:rPr>
                <w:szCs w:val="24"/>
              </w:rPr>
            </w:pPr>
            <w:r w:rsidRPr="00153087">
              <w:rPr>
                <w:szCs w:val="24"/>
              </w:rPr>
              <w:t>0.399</w:t>
            </w:r>
            <w:r w:rsidR="00447D0C" w:rsidRPr="00153087">
              <w:rPr>
                <w:szCs w:val="24"/>
              </w:rPr>
              <w:t xml:space="preserve"> (very large)</w:t>
            </w:r>
          </w:p>
        </w:tc>
      </w:tr>
      <w:tr w:rsidR="008748ED" w:rsidRPr="00153087" w14:paraId="06B3C881" w14:textId="77777777" w:rsidTr="0075624E">
        <w:trPr>
          <w:trHeight w:val="352"/>
          <w:jc w:val="center"/>
        </w:trPr>
        <w:tc>
          <w:tcPr>
            <w:tcW w:w="1795" w:type="dxa"/>
            <w:vAlign w:val="center"/>
          </w:tcPr>
          <w:p w14:paraId="04179D5C" w14:textId="26E098BC" w:rsidR="008748ED" w:rsidRPr="00153087" w:rsidRDefault="008748ED" w:rsidP="00293E56">
            <w:pPr>
              <w:pStyle w:val="AATableText"/>
              <w:rPr>
                <w:szCs w:val="24"/>
              </w:rPr>
            </w:pPr>
            <w:r w:rsidRPr="00153087">
              <w:rPr>
                <w:szCs w:val="24"/>
              </w:rPr>
              <w:t>Time*group</w:t>
            </w:r>
          </w:p>
        </w:tc>
        <w:tc>
          <w:tcPr>
            <w:tcW w:w="1170" w:type="dxa"/>
            <w:vAlign w:val="center"/>
          </w:tcPr>
          <w:p w14:paraId="18FC9077" w14:textId="5ABB5A93" w:rsidR="008748ED" w:rsidRPr="00153087" w:rsidRDefault="008748ED" w:rsidP="00293E56">
            <w:pPr>
              <w:pStyle w:val="AATableText"/>
              <w:rPr>
                <w:szCs w:val="24"/>
              </w:rPr>
            </w:pPr>
            <w:r w:rsidRPr="00153087">
              <w:rPr>
                <w:szCs w:val="24"/>
              </w:rPr>
              <w:t>1</w:t>
            </w:r>
          </w:p>
        </w:tc>
        <w:tc>
          <w:tcPr>
            <w:tcW w:w="1890" w:type="dxa"/>
            <w:vAlign w:val="center"/>
          </w:tcPr>
          <w:p w14:paraId="2C3EE7FE" w14:textId="4EAA518C" w:rsidR="008748ED" w:rsidRPr="00153087" w:rsidRDefault="008748ED" w:rsidP="00293E56">
            <w:pPr>
              <w:pStyle w:val="AATableText"/>
              <w:rPr>
                <w:szCs w:val="24"/>
              </w:rPr>
            </w:pPr>
            <w:r w:rsidRPr="00153087">
              <w:rPr>
                <w:szCs w:val="24"/>
              </w:rPr>
              <w:t>43.764</w:t>
            </w:r>
          </w:p>
        </w:tc>
        <w:tc>
          <w:tcPr>
            <w:tcW w:w="1980" w:type="dxa"/>
            <w:vAlign w:val="center"/>
          </w:tcPr>
          <w:p w14:paraId="0456CF0C" w14:textId="4EE93876" w:rsidR="008748ED" w:rsidRPr="00153087" w:rsidRDefault="00775F7D" w:rsidP="00293E56">
            <w:pPr>
              <w:pStyle w:val="AATableText"/>
              <w:rPr>
                <w:szCs w:val="24"/>
              </w:rPr>
            </w:pPr>
            <w:r w:rsidRPr="00153087">
              <w:rPr>
                <w:szCs w:val="24"/>
              </w:rPr>
              <w:t>&lt;</w:t>
            </w:r>
            <w:r w:rsidR="005F71C6" w:rsidRPr="00153087">
              <w:rPr>
                <w:szCs w:val="24"/>
              </w:rPr>
              <w:t>0.001</w:t>
            </w:r>
          </w:p>
        </w:tc>
        <w:tc>
          <w:tcPr>
            <w:tcW w:w="2947" w:type="dxa"/>
            <w:vAlign w:val="center"/>
          </w:tcPr>
          <w:p w14:paraId="1151B5B0" w14:textId="138336F4" w:rsidR="008748ED" w:rsidRPr="00153087" w:rsidRDefault="005F71C6" w:rsidP="00293E56">
            <w:pPr>
              <w:pStyle w:val="AATableText"/>
              <w:rPr>
                <w:szCs w:val="24"/>
              </w:rPr>
            </w:pPr>
            <w:r w:rsidRPr="00153087">
              <w:rPr>
                <w:szCs w:val="24"/>
              </w:rPr>
              <w:t>0.256</w:t>
            </w:r>
            <w:r w:rsidR="00447D0C" w:rsidRPr="00153087">
              <w:rPr>
                <w:szCs w:val="24"/>
              </w:rPr>
              <w:t xml:space="preserve"> (large)</w:t>
            </w:r>
          </w:p>
        </w:tc>
      </w:tr>
      <w:tr w:rsidR="005F71C6" w:rsidRPr="00153087" w14:paraId="30C5A09C" w14:textId="77777777" w:rsidTr="008F75F5">
        <w:trPr>
          <w:trHeight w:val="431"/>
          <w:jc w:val="center"/>
        </w:trPr>
        <w:tc>
          <w:tcPr>
            <w:tcW w:w="9782" w:type="dxa"/>
            <w:gridSpan w:val="5"/>
            <w:vAlign w:val="center"/>
          </w:tcPr>
          <w:p w14:paraId="501E2D88" w14:textId="69C67464" w:rsidR="005F71C6" w:rsidRPr="00153087" w:rsidRDefault="00DF6471" w:rsidP="00293E56">
            <w:pPr>
              <w:pStyle w:val="AATableText"/>
              <w:rPr>
                <w:szCs w:val="24"/>
              </w:rPr>
            </w:pPr>
            <w:r w:rsidRPr="00153087">
              <w:rPr>
                <w:szCs w:val="24"/>
              </w:rPr>
              <w:t>P2 (Engagement in creative digital activities)</w:t>
            </w:r>
          </w:p>
        </w:tc>
      </w:tr>
      <w:tr w:rsidR="005F71C6" w:rsidRPr="00153087" w14:paraId="04AC8BE3" w14:textId="77777777" w:rsidTr="0075624E">
        <w:trPr>
          <w:trHeight w:val="352"/>
          <w:jc w:val="center"/>
        </w:trPr>
        <w:tc>
          <w:tcPr>
            <w:tcW w:w="1795" w:type="dxa"/>
            <w:vAlign w:val="center"/>
          </w:tcPr>
          <w:p w14:paraId="28AF5139" w14:textId="79839434" w:rsidR="005F71C6" w:rsidRPr="00153087" w:rsidRDefault="005F71C6" w:rsidP="00293E56">
            <w:pPr>
              <w:pStyle w:val="AATableText"/>
              <w:rPr>
                <w:szCs w:val="24"/>
              </w:rPr>
            </w:pPr>
            <w:r w:rsidRPr="00153087">
              <w:rPr>
                <w:szCs w:val="24"/>
              </w:rPr>
              <w:t>Time</w:t>
            </w:r>
          </w:p>
        </w:tc>
        <w:tc>
          <w:tcPr>
            <w:tcW w:w="1170" w:type="dxa"/>
            <w:vAlign w:val="center"/>
          </w:tcPr>
          <w:p w14:paraId="68CBB54C" w14:textId="47D99709" w:rsidR="005F71C6" w:rsidRPr="00153087" w:rsidRDefault="005F71C6" w:rsidP="00293E56">
            <w:pPr>
              <w:pStyle w:val="AATableText"/>
              <w:rPr>
                <w:szCs w:val="24"/>
              </w:rPr>
            </w:pPr>
            <w:r w:rsidRPr="00153087">
              <w:rPr>
                <w:szCs w:val="24"/>
              </w:rPr>
              <w:t>1</w:t>
            </w:r>
          </w:p>
        </w:tc>
        <w:tc>
          <w:tcPr>
            <w:tcW w:w="1890" w:type="dxa"/>
            <w:vAlign w:val="center"/>
          </w:tcPr>
          <w:p w14:paraId="69F70A49" w14:textId="20C4A3EE" w:rsidR="005F71C6" w:rsidRPr="00153087" w:rsidRDefault="005F71C6" w:rsidP="00293E56">
            <w:pPr>
              <w:pStyle w:val="AATableText"/>
              <w:rPr>
                <w:szCs w:val="24"/>
              </w:rPr>
            </w:pPr>
            <w:r w:rsidRPr="00153087">
              <w:rPr>
                <w:szCs w:val="24"/>
              </w:rPr>
              <w:t>10.448</w:t>
            </w:r>
          </w:p>
        </w:tc>
        <w:tc>
          <w:tcPr>
            <w:tcW w:w="1980" w:type="dxa"/>
            <w:vAlign w:val="center"/>
          </w:tcPr>
          <w:p w14:paraId="45527F04" w14:textId="19E660B6" w:rsidR="005F71C6" w:rsidRPr="00153087" w:rsidRDefault="00775F7D" w:rsidP="00293E56">
            <w:pPr>
              <w:pStyle w:val="AATableText"/>
              <w:rPr>
                <w:szCs w:val="24"/>
              </w:rPr>
            </w:pPr>
            <w:r w:rsidRPr="00153087">
              <w:rPr>
                <w:szCs w:val="24"/>
              </w:rPr>
              <w:t>&lt;</w:t>
            </w:r>
            <w:r w:rsidR="005F71C6" w:rsidRPr="00153087">
              <w:rPr>
                <w:szCs w:val="24"/>
              </w:rPr>
              <w:t>0.002</w:t>
            </w:r>
          </w:p>
        </w:tc>
        <w:tc>
          <w:tcPr>
            <w:tcW w:w="2947" w:type="dxa"/>
            <w:vAlign w:val="center"/>
          </w:tcPr>
          <w:p w14:paraId="08DF96E5" w14:textId="0AC8B444" w:rsidR="005F71C6" w:rsidRPr="00153087" w:rsidRDefault="005F71C6" w:rsidP="00293E56">
            <w:pPr>
              <w:pStyle w:val="AATableText"/>
              <w:rPr>
                <w:szCs w:val="24"/>
              </w:rPr>
            </w:pPr>
            <w:r w:rsidRPr="00153087">
              <w:rPr>
                <w:szCs w:val="24"/>
              </w:rPr>
              <w:t>0.076</w:t>
            </w:r>
            <w:r w:rsidR="00447D0C" w:rsidRPr="00153087">
              <w:rPr>
                <w:szCs w:val="24"/>
              </w:rPr>
              <w:t xml:space="preserve"> (medium)</w:t>
            </w:r>
          </w:p>
        </w:tc>
      </w:tr>
      <w:tr w:rsidR="005F71C6" w:rsidRPr="00153087" w14:paraId="14A61C55" w14:textId="77777777" w:rsidTr="0075624E">
        <w:trPr>
          <w:trHeight w:val="352"/>
          <w:jc w:val="center"/>
        </w:trPr>
        <w:tc>
          <w:tcPr>
            <w:tcW w:w="1795" w:type="dxa"/>
            <w:vAlign w:val="center"/>
          </w:tcPr>
          <w:p w14:paraId="6A7F3BE2" w14:textId="426A5212" w:rsidR="005F71C6" w:rsidRPr="00153087" w:rsidRDefault="005F71C6" w:rsidP="00293E56">
            <w:pPr>
              <w:pStyle w:val="AATableText"/>
              <w:rPr>
                <w:szCs w:val="24"/>
              </w:rPr>
            </w:pPr>
            <w:r w:rsidRPr="00153087">
              <w:rPr>
                <w:szCs w:val="24"/>
              </w:rPr>
              <w:t>Time*group</w:t>
            </w:r>
          </w:p>
        </w:tc>
        <w:tc>
          <w:tcPr>
            <w:tcW w:w="1170" w:type="dxa"/>
            <w:vAlign w:val="center"/>
          </w:tcPr>
          <w:p w14:paraId="2E2944B0" w14:textId="03DB65E4" w:rsidR="005F71C6" w:rsidRPr="00153087" w:rsidRDefault="005F71C6" w:rsidP="00293E56">
            <w:pPr>
              <w:pStyle w:val="AATableText"/>
              <w:rPr>
                <w:szCs w:val="24"/>
              </w:rPr>
            </w:pPr>
            <w:r w:rsidRPr="00153087">
              <w:rPr>
                <w:szCs w:val="24"/>
              </w:rPr>
              <w:t>1</w:t>
            </w:r>
          </w:p>
        </w:tc>
        <w:tc>
          <w:tcPr>
            <w:tcW w:w="1890" w:type="dxa"/>
            <w:vAlign w:val="center"/>
          </w:tcPr>
          <w:p w14:paraId="003CE9E2" w14:textId="3E88CACF" w:rsidR="005F71C6" w:rsidRPr="00153087" w:rsidRDefault="005F71C6" w:rsidP="00293E56">
            <w:pPr>
              <w:pStyle w:val="AATableText"/>
              <w:rPr>
                <w:szCs w:val="24"/>
              </w:rPr>
            </w:pPr>
            <w:r w:rsidRPr="00153087">
              <w:rPr>
                <w:szCs w:val="24"/>
              </w:rPr>
              <w:t>1.985</w:t>
            </w:r>
          </w:p>
        </w:tc>
        <w:tc>
          <w:tcPr>
            <w:tcW w:w="1980" w:type="dxa"/>
            <w:vAlign w:val="center"/>
          </w:tcPr>
          <w:p w14:paraId="3BE543B1" w14:textId="7C5293CB" w:rsidR="005F71C6" w:rsidRPr="00153087" w:rsidRDefault="005F71C6" w:rsidP="00293E56">
            <w:pPr>
              <w:pStyle w:val="AATableText"/>
              <w:rPr>
                <w:szCs w:val="24"/>
              </w:rPr>
            </w:pPr>
            <w:r w:rsidRPr="00153087">
              <w:rPr>
                <w:szCs w:val="24"/>
              </w:rPr>
              <w:t>0.161</w:t>
            </w:r>
          </w:p>
        </w:tc>
        <w:tc>
          <w:tcPr>
            <w:tcW w:w="2947" w:type="dxa"/>
            <w:vAlign w:val="center"/>
          </w:tcPr>
          <w:p w14:paraId="6562A6CE" w14:textId="50349491" w:rsidR="005F71C6" w:rsidRPr="00153087" w:rsidRDefault="005F71C6" w:rsidP="00293E56">
            <w:pPr>
              <w:pStyle w:val="AATableText"/>
              <w:rPr>
                <w:szCs w:val="24"/>
                <w:rtl/>
                <w:lang w:bidi="fa-IR"/>
              </w:rPr>
            </w:pPr>
            <w:r w:rsidRPr="00153087">
              <w:rPr>
                <w:szCs w:val="24"/>
              </w:rPr>
              <w:t>0.015</w:t>
            </w:r>
            <w:r w:rsidR="00447D0C" w:rsidRPr="00153087">
              <w:rPr>
                <w:szCs w:val="24"/>
              </w:rPr>
              <w:t xml:space="preserve"> (small)</w:t>
            </w:r>
          </w:p>
        </w:tc>
      </w:tr>
      <w:tr w:rsidR="009447DA" w:rsidRPr="00153087" w14:paraId="63B363B3" w14:textId="77777777" w:rsidTr="008F75F5">
        <w:trPr>
          <w:trHeight w:val="449"/>
          <w:jc w:val="center"/>
        </w:trPr>
        <w:tc>
          <w:tcPr>
            <w:tcW w:w="9782" w:type="dxa"/>
            <w:gridSpan w:val="5"/>
            <w:vAlign w:val="center"/>
          </w:tcPr>
          <w:p w14:paraId="1AA915BB" w14:textId="1307DE77" w:rsidR="009447DA" w:rsidRPr="00153087" w:rsidRDefault="00DF6471" w:rsidP="00293E56">
            <w:pPr>
              <w:pStyle w:val="AATableText"/>
              <w:rPr>
                <w:szCs w:val="24"/>
                <w:rtl/>
                <w:lang w:bidi="fa-IR"/>
              </w:rPr>
            </w:pPr>
            <w:r w:rsidRPr="00153087">
              <w:rPr>
                <w:szCs w:val="24"/>
              </w:rPr>
              <w:t>P</w:t>
            </w:r>
            <w:r w:rsidRPr="00153087">
              <w:rPr>
                <w:szCs w:val="24"/>
                <w:rtl/>
              </w:rPr>
              <w:t>3</w:t>
            </w:r>
            <w:r w:rsidRPr="00153087">
              <w:rPr>
                <w:szCs w:val="24"/>
              </w:rPr>
              <w:t xml:space="preserve"> (</w:t>
            </w:r>
            <w:r w:rsidR="00E74319" w:rsidRPr="00153087">
              <w:rPr>
                <w:szCs w:val="24"/>
              </w:rPr>
              <w:t xml:space="preserve">Technological and </w:t>
            </w:r>
            <w:r w:rsidR="00D52486" w:rsidRPr="00153087">
              <w:rPr>
                <w:szCs w:val="24"/>
              </w:rPr>
              <w:t>pedagogical environment in art education</w:t>
            </w:r>
            <w:r w:rsidRPr="00153087">
              <w:rPr>
                <w:szCs w:val="24"/>
              </w:rPr>
              <w:t>)</w:t>
            </w:r>
          </w:p>
        </w:tc>
      </w:tr>
      <w:tr w:rsidR="009447DA" w:rsidRPr="00153087" w14:paraId="55FBD99E" w14:textId="77777777" w:rsidTr="0075624E">
        <w:trPr>
          <w:trHeight w:val="339"/>
          <w:jc w:val="center"/>
        </w:trPr>
        <w:tc>
          <w:tcPr>
            <w:tcW w:w="1795" w:type="dxa"/>
            <w:vAlign w:val="center"/>
          </w:tcPr>
          <w:p w14:paraId="7404AFC7" w14:textId="1D1F6B94" w:rsidR="009447DA" w:rsidRPr="00153087" w:rsidRDefault="009447DA" w:rsidP="00293E56">
            <w:pPr>
              <w:pStyle w:val="AATableText"/>
              <w:rPr>
                <w:szCs w:val="24"/>
              </w:rPr>
            </w:pPr>
            <w:r w:rsidRPr="00153087">
              <w:rPr>
                <w:szCs w:val="24"/>
              </w:rPr>
              <w:t>Time</w:t>
            </w:r>
          </w:p>
        </w:tc>
        <w:tc>
          <w:tcPr>
            <w:tcW w:w="1170" w:type="dxa"/>
            <w:vAlign w:val="center"/>
          </w:tcPr>
          <w:p w14:paraId="72D858C1" w14:textId="596ED4EC" w:rsidR="009447DA" w:rsidRPr="00153087" w:rsidRDefault="009447DA" w:rsidP="00293E56">
            <w:pPr>
              <w:pStyle w:val="AATableText"/>
              <w:rPr>
                <w:szCs w:val="24"/>
              </w:rPr>
            </w:pPr>
            <w:r w:rsidRPr="00153087">
              <w:rPr>
                <w:szCs w:val="24"/>
              </w:rPr>
              <w:t>1</w:t>
            </w:r>
          </w:p>
        </w:tc>
        <w:tc>
          <w:tcPr>
            <w:tcW w:w="1890" w:type="dxa"/>
            <w:vAlign w:val="center"/>
          </w:tcPr>
          <w:p w14:paraId="70D1E0DE" w14:textId="1FBEB201" w:rsidR="009447DA" w:rsidRPr="00153087" w:rsidRDefault="009447DA" w:rsidP="00293E56">
            <w:pPr>
              <w:pStyle w:val="AATableText"/>
              <w:rPr>
                <w:szCs w:val="24"/>
              </w:rPr>
            </w:pPr>
            <w:r w:rsidRPr="00153087">
              <w:rPr>
                <w:rFonts w:hint="cs"/>
                <w:szCs w:val="24"/>
                <w:rtl/>
              </w:rPr>
              <w:t>40.736</w:t>
            </w:r>
          </w:p>
        </w:tc>
        <w:tc>
          <w:tcPr>
            <w:tcW w:w="1980" w:type="dxa"/>
            <w:vAlign w:val="center"/>
          </w:tcPr>
          <w:p w14:paraId="3EAC8F1F" w14:textId="2E70B110" w:rsidR="009447DA" w:rsidRPr="00153087" w:rsidRDefault="00775F7D" w:rsidP="00293E56">
            <w:pPr>
              <w:pStyle w:val="AATableText"/>
              <w:rPr>
                <w:szCs w:val="24"/>
              </w:rPr>
            </w:pPr>
            <w:r w:rsidRPr="00153087">
              <w:rPr>
                <w:szCs w:val="24"/>
              </w:rPr>
              <w:t>&lt;</w:t>
            </w:r>
            <w:r w:rsidR="009447DA" w:rsidRPr="00153087">
              <w:rPr>
                <w:szCs w:val="24"/>
              </w:rPr>
              <w:t>0.00</w:t>
            </w:r>
            <w:r w:rsidR="009447DA" w:rsidRPr="00153087">
              <w:rPr>
                <w:rFonts w:hint="cs"/>
                <w:szCs w:val="24"/>
                <w:rtl/>
              </w:rPr>
              <w:t>1</w:t>
            </w:r>
          </w:p>
        </w:tc>
        <w:tc>
          <w:tcPr>
            <w:tcW w:w="2947" w:type="dxa"/>
            <w:vAlign w:val="center"/>
          </w:tcPr>
          <w:p w14:paraId="7CFB7671" w14:textId="2380E8CA" w:rsidR="009447DA" w:rsidRPr="00153087" w:rsidRDefault="009447DA" w:rsidP="00293E56">
            <w:pPr>
              <w:pStyle w:val="AATableText"/>
              <w:rPr>
                <w:szCs w:val="24"/>
              </w:rPr>
            </w:pPr>
            <w:r w:rsidRPr="00153087">
              <w:rPr>
                <w:szCs w:val="24"/>
              </w:rPr>
              <w:t>0.</w:t>
            </w:r>
            <w:r w:rsidRPr="00153087">
              <w:rPr>
                <w:rFonts w:hint="cs"/>
                <w:szCs w:val="24"/>
                <w:rtl/>
              </w:rPr>
              <w:t>243</w:t>
            </w:r>
            <w:r w:rsidR="00447D0C" w:rsidRPr="00153087">
              <w:rPr>
                <w:szCs w:val="24"/>
              </w:rPr>
              <w:t xml:space="preserve"> (large)</w:t>
            </w:r>
          </w:p>
        </w:tc>
      </w:tr>
      <w:tr w:rsidR="009447DA" w:rsidRPr="00153087" w14:paraId="6B53BD14" w14:textId="77777777" w:rsidTr="0075624E">
        <w:trPr>
          <w:trHeight w:val="352"/>
          <w:jc w:val="center"/>
        </w:trPr>
        <w:tc>
          <w:tcPr>
            <w:tcW w:w="1795" w:type="dxa"/>
            <w:vAlign w:val="center"/>
          </w:tcPr>
          <w:p w14:paraId="39D852F2" w14:textId="4F406528" w:rsidR="009447DA" w:rsidRPr="00153087" w:rsidRDefault="009447DA" w:rsidP="00293E56">
            <w:pPr>
              <w:pStyle w:val="AATableText"/>
              <w:rPr>
                <w:szCs w:val="24"/>
              </w:rPr>
            </w:pPr>
            <w:r w:rsidRPr="00153087">
              <w:rPr>
                <w:szCs w:val="24"/>
              </w:rPr>
              <w:t>Time*group</w:t>
            </w:r>
          </w:p>
        </w:tc>
        <w:tc>
          <w:tcPr>
            <w:tcW w:w="1170" w:type="dxa"/>
            <w:vAlign w:val="center"/>
          </w:tcPr>
          <w:p w14:paraId="3AF2F1DE" w14:textId="74759894" w:rsidR="009447DA" w:rsidRPr="00153087" w:rsidRDefault="009447DA" w:rsidP="00293E56">
            <w:pPr>
              <w:pStyle w:val="AATableText"/>
              <w:rPr>
                <w:szCs w:val="24"/>
              </w:rPr>
            </w:pPr>
            <w:r w:rsidRPr="00153087">
              <w:rPr>
                <w:szCs w:val="24"/>
              </w:rPr>
              <w:t>1</w:t>
            </w:r>
          </w:p>
        </w:tc>
        <w:tc>
          <w:tcPr>
            <w:tcW w:w="1890" w:type="dxa"/>
            <w:vAlign w:val="center"/>
          </w:tcPr>
          <w:p w14:paraId="1535B754" w14:textId="5BAD809F" w:rsidR="009447DA" w:rsidRPr="00153087" w:rsidRDefault="009447DA" w:rsidP="00293E56">
            <w:pPr>
              <w:pStyle w:val="AATableText"/>
              <w:rPr>
                <w:szCs w:val="24"/>
              </w:rPr>
            </w:pPr>
            <w:r w:rsidRPr="00153087">
              <w:rPr>
                <w:rFonts w:hint="cs"/>
                <w:szCs w:val="24"/>
                <w:rtl/>
              </w:rPr>
              <w:t>6.673</w:t>
            </w:r>
          </w:p>
        </w:tc>
        <w:tc>
          <w:tcPr>
            <w:tcW w:w="1980" w:type="dxa"/>
            <w:vAlign w:val="center"/>
          </w:tcPr>
          <w:p w14:paraId="48C6D7A6" w14:textId="140784E4" w:rsidR="009447DA" w:rsidRPr="00153087" w:rsidRDefault="00775F7D" w:rsidP="00293E56">
            <w:pPr>
              <w:pStyle w:val="AATableText"/>
              <w:rPr>
                <w:szCs w:val="24"/>
              </w:rPr>
            </w:pPr>
            <w:r w:rsidRPr="00153087">
              <w:rPr>
                <w:szCs w:val="24"/>
              </w:rPr>
              <w:t>&lt;</w:t>
            </w:r>
            <w:r w:rsidR="009447DA" w:rsidRPr="00153087">
              <w:rPr>
                <w:szCs w:val="24"/>
              </w:rPr>
              <w:t>0.</w:t>
            </w:r>
            <w:r w:rsidR="009447DA" w:rsidRPr="00153087">
              <w:rPr>
                <w:rFonts w:hint="cs"/>
                <w:szCs w:val="24"/>
                <w:rtl/>
              </w:rPr>
              <w:t>011</w:t>
            </w:r>
          </w:p>
        </w:tc>
        <w:tc>
          <w:tcPr>
            <w:tcW w:w="2947" w:type="dxa"/>
            <w:vAlign w:val="center"/>
          </w:tcPr>
          <w:p w14:paraId="0F4BD5BF" w14:textId="09B5E26D" w:rsidR="009447DA" w:rsidRPr="00153087" w:rsidRDefault="009447DA" w:rsidP="00293E56">
            <w:pPr>
              <w:pStyle w:val="AATableText"/>
              <w:rPr>
                <w:szCs w:val="24"/>
              </w:rPr>
            </w:pPr>
            <w:r w:rsidRPr="00153087">
              <w:rPr>
                <w:szCs w:val="24"/>
              </w:rPr>
              <w:t>0.0</w:t>
            </w:r>
            <w:r w:rsidRPr="00153087">
              <w:rPr>
                <w:rFonts w:hint="cs"/>
                <w:szCs w:val="24"/>
                <w:rtl/>
              </w:rPr>
              <w:t>50</w:t>
            </w:r>
            <w:r w:rsidR="00447D0C" w:rsidRPr="00153087">
              <w:rPr>
                <w:szCs w:val="24"/>
              </w:rPr>
              <w:t xml:space="preserve"> (medium)</w:t>
            </w:r>
          </w:p>
        </w:tc>
      </w:tr>
      <w:tr w:rsidR="00DF6471" w:rsidRPr="00153087" w14:paraId="4A0A95AB" w14:textId="77777777" w:rsidTr="008F75F5">
        <w:trPr>
          <w:trHeight w:val="449"/>
          <w:jc w:val="center"/>
        </w:trPr>
        <w:tc>
          <w:tcPr>
            <w:tcW w:w="9782" w:type="dxa"/>
            <w:gridSpan w:val="5"/>
            <w:vAlign w:val="center"/>
          </w:tcPr>
          <w:p w14:paraId="1A019700" w14:textId="58AAF950" w:rsidR="00DF6471" w:rsidRPr="00153087" w:rsidRDefault="00DF6471" w:rsidP="00293E56">
            <w:pPr>
              <w:pStyle w:val="AATableText"/>
              <w:rPr>
                <w:szCs w:val="24"/>
              </w:rPr>
            </w:pPr>
            <w:r w:rsidRPr="00153087">
              <w:rPr>
                <w:szCs w:val="24"/>
              </w:rPr>
              <w:t>P4 (Creative artistic outcomes using digital technology)</w:t>
            </w:r>
          </w:p>
        </w:tc>
      </w:tr>
      <w:tr w:rsidR="00DF6471" w:rsidRPr="00153087" w14:paraId="0203F065" w14:textId="77777777" w:rsidTr="0075624E">
        <w:trPr>
          <w:trHeight w:val="352"/>
          <w:jc w:val="center"/>
        </w:trPr>
        <w:tc>
          <w:tcPr>
            <w:tcW w:w="1795" w:type="dxa"/>
            <w:vAlign w:val="center"/>
          </w:tcPr>
          <w:p w14:paraId="10C5FD33" w14:textId="485B00F3" w:rsidR="00DF6471" w:rsidRPr="00153087" w:rsidRDefault="00DF6471" w:rsidP="00293E56">
            <w:pPr>
              <w:pStyle w:val="AATableText"/>
              <w:rPr>
                <w:szCs w:val="24"/>
              </w:rPr>
            </w:pPr>
            <w:r w:rsidRPr="00153087">
              <w:rPr>
                <w:szCs w:val="24"/>
              </w:rPr>
              <w:t>Time</w:t>
            </w:r>
          </w:p>
        </w:tc>
        <w:tc>
          <w:tcPr>
            <w:tcW w:w="1170" w:type="dxa"/>
            <w:vAlign w:val="center"/>
          </w:tcPr>
          <w:p w14:paraId="168F45A7" w14:textId="66404131" w:rsidR="00DF6471" w:rsidRPr="00153087" w:rsidRDefault="00DF6471" w:rsidP="00293E56">
            <w:pPr>
              <w:pStyle w:val="AATableText"/>
              <w:rPr>
                <w:szCs w:val="24"/>
              </w:rPr>
            </w:pPr>
            <w:r w:rsidRPr="00153087">
              <w:rPr>
                <w:szCs w:val="24"/>
              </w:rPr>
              <w:t>1</w:t>
            </w:r>
          </w:p>
        </w:tc>
        <w:tc>
          <w:tcPr>
            <w:tcW w:w="1890" w:type="dxa"/>
            <w:vAlign w:val="center"/>
          </w:tcPr>
          <w:p w14:paraId="116FCD05" w14:textId="2A28FC68" w:rsidR="00DF6471" w:rsidRPr="00153087" w:rsidRDefault="00DF6471" w:rsidP="00293E56">
            <w:pPr>
              <w:pStyle w:val="AATableText"/>
              <w:rPr>
                <w:szCs w:val="24"/>
              </w:rPr>
            </w:pPr>
            <w:r w:rsidRPr="00153087">
              <w:rPr>
                <w:rFonts w:hint="cs"/>
                <w:szCs w:val="24"/>
                <w:rtl/>
              </w:rPr>
              <w:t>103.322</w:t>
            </w:r>
          </w:p>
        </w:tc>
        <w:tc>
          <w:tcPr>
            <w:tcW w:w="1980" w:type="dxa"/>
            <w:vAlign w:val="center"/>
          </w:tcPr>
          <w:p w14:paraId="0918F8E2" w14:textId="3FFE0441" w:rsidR="00DF6471" w:rsidRPr="00153087" w:rsidRDefault="00DF6471" w:rsidP="00293E56">
            <w:pPr>
              <w:pStyle w:val="AATableText"/>
              <w:rPr>
                <w:szCs w:val="24"/>
              </w:rPr>
            </w:pPr>
            <w:r w:rsidRPr="00153087">
              <w:rPr>
                <w:szCs w:val="24"/>
              </w:rPr>
              <w:t>&lt;0.00</w:t>
            </w:r>
            <w:r w:rsidRPr="00153087">
              <w:rPr>
                <w:rFonts w:hint="cs"/>
                <w:szCs w:val="24"/>
                <w:rtl/>
              </w:rPr>
              <w:t>1</w:t>
            </w:r>
          </w:p>
        </w:tc>
        <w:tc>
          <w:tcPr>
            <w:tcW w:w="2947" w:type="dxa"/>
            <w:vAlign w:val="center"/>
          </w:tcPr>
          <w:p w14:paraId="1E10B532" w14:textId="2536DF3E" w:rsidR="00DF6471" w:rsidRPr="00153087" w:rsidRDefault="00DF6471" w:rsidP="00293E56">
            <w:pPr>
              <w:pStyle w:val="AATableText"/>
              <w:rPr>
                <w:szCs w:val="24"/>
              </w:rPr>
            </w:pPr>
            <w:r w:rsidRPr="00153087">
              <w:rPr>
                <w:szCs w:val="24"/>
              </w:rPr>
              <w:t>0.</w:t>
            </w:r>
            <w:r w:rsidRPr="00153087">
              <w:rPr>
                <w:rFonts w:hint="cs"/>
                <w:szCs w:val="24"/>
                <w:rtl/>
              </w:rPr>
              <w:t>449</w:t>
            </w:r>
            <w:r w:rsidR="00447D0C" w:rsidRPr="00153087">
              <w:rPr>
                <w:szCs w:val="24"/>
              </w:rPr>
              <w:t xml:space="preserve"> (very large)</w:t>
            </w:r>
          </w:p>
        </w:tc>
      </w:tr>
      <w:tr w:rsidR="00DF6471" w:rsidRPr="00153087" w14:paraId="5AA4A3E0" w14:textId="77777777" w:rsidTr="0075624E">
        <w:trPr>
          <w:trHeight w:val="352"/>
          <w:jc w:val="center"/>
        </w:trPr>
        <w:tc>
          <w:tcPr>
            <w:tcW w:w="1795" w:type="dxa"/>
            <w:vAlign w:val="center"/>
          </w:tcPr>
          <w:p w14:paraId="6C2A1321" w14:textId="56732DCC" w:rsidR="00DF6471" w:rsidRPr="00153087" w:rsidRDefault="00DF6471" w:rsidP="00293E56">
            <w:pPr>
              <w:pStyle w:val="AATableText"/>
              <w:rPr>
                <w:szCs w:val="24"/>
              </w:rPr>
            </w:pPr>
            <w:r w:rsidRPr="00153087">
              <w:rPr>
                <w:szCs w:val="24"/>
              </w:rPr>
              <w:t>Time*group</w:t>
            </w:r>
          </w:p>
        </w:tc>
        <w:tc>
          <w:tcPr>
            <w:tcW w:w="1170" w:type="dxa"/>
            <w:vAlign w:val="center"/>
          </w:tcPr>
          <w:p w14:paraId="252CBAED" w14:textId="1BB0DB6E" w:rsidR="00DF6471" w:rsidRPr="00153087" w:rsidRDefault="00DF6471" w:rsidP="00293E56">
            <w:pPr>
              <w:pStyle w:val="AATableText"/>
              <w:rPr>
                <w:szCs w:val="24"/>
              </w:rPr>
            </w:pPr>
            <w:r w:rsidRPr="00153087">
              <w:rPr>
                <w:szCs w:val="24"/>
              </w:rPr>
              <w:t>1</w:t>
            </w:r>
          </w:p>
        </w:tc>
        <w:tc>
          <w:tcPr>
            <w:tcW w:w="1890" w:type="dxa"/>
            <w:vAlign w:val="center"/>
          </w:tcPr>
          <w:p w14:paraId="400BC9B9" w14:textId="16DA9B7B" w:rsidR="00DF6471" w:rsidRPr="00153087" w:rsidRDefault="00DF6471" w:rsidP="00293E56">
            <w:pPr>
              <w:pStyle w:val="AATableText"/>
              <w:rPr>
                <w:szCs w:val="24"/>
              </w:rPr>
            </w:pPr>
            <w:r w:rsidRPr="00153087">
              <w:rPr>
                <w:rFonts w:hint="cs"/>
                <w:szCs w:val="24"/>
                <w:rtl/>
              </w:rPr>
              <w:t>52.050</w:t>
            </w:r>
          </w:p>
        </w:tc>
        <w:tc>
          <w:tcPr>
            <w:tcW w:w="1980" w:type="dxa"/>
            <w:vAlign w:val="center"/>
          </w:tcPr>
          <w:p w14:paraId="1F469DD1" w14:textId="3771198C" w:rsidR="00DF6471" w:rsidRPr="00153087" w:rsidRDefault="00DF6471" w:rsidP="00293E56">
            <w:pPr>
              <w:pStyle w:val="AATableText"/>
              <w:rPr>
                <w:szCs w:val="24"/>
              </w:rPr>
            </w:pPr>
            <w:r w:rsidRPr="00153087">
              <w:rPr>
                <w:szCs w:val="24"/>
              </w:rPr>
              <w:t>&lt;0.</w:t>
            </w:r>
            <w:r w:rsidRPr="00153087">
              <w:rPr>
                <w:rFonts w:hint="cs"/>
                <w:szCs w:val="24"/>
                <w:rtl/>
              </w:rPr>
              <w:t>001</w:t>
            </w:r>
          </w:p>
        </w:tc>
        <w:tc>
          <w:tcPr>
            <w:tcW w:w="2947" w:type="dxa"/>
            <w:vAlign w:val="center"/>
          </w:tcPr>
          <w:p w14:paraId="73212C12" w14:textId="3402C834" w:rsidR="00DF6471" w:rsidRPr="00153087" w:rsidRDefault="00DF6471" w:rsidP="00293E56">
            <w:pPr>
              <w:pStyle w:val="AATableText"/>
              <w:rPr>
                <w:szCs w:val="24"/>
              </w:rPr>
            </w:pPr>
            <w:r w:rsidRPr="00153087">
              <w:rPr>
                <w:szCs w:val="24"/>
              </w:rPr>
              <w:t>0.</w:t>
            </w:r>
            <w:r w:rsidRPr="00153087">
              <w:rPr>
                <w:rFonts w:hint="cs"/>
                <w:szCs w:val="24"/>
                <w:rtl/>
              </w:rPr>
              <w:t>291</w:t>
            </w:r>
            <w:r w:rsidR="00447D0C" w:rsidRPr="00153087">
              <w:rPr>
                <w:szCs w:val="24"/>
              </w:rPr>
              <w:t xml:space="preserve"> (large)</w:t>
            </w:r>
          </w:p>
        </w:tc>
      </w:tr>
      <w:tr w:rsidR="001A0ACA" w:rsidRPr="00153087" w14:paraId="22391105" w14:textId="77777777" w:rsidTr="009E461B">
        <w:trPr>
          <w:trHeight w:val="1178"/>
          <w:jc w:val="center"/>
        </w:trPr>
        <w:tc>
          <w:tcPr>
            <w:tcW w:w="9782" w:type="dxa"/>
            <w:gridSpan w:val="5"/>
            <w:vAlign w:val="center"/>
          </w:tcPr>
          <w:p w14:paraId="23B89534" w14:textId="77777777" w:rsidR="001A0ACA" w:rsidRPr="00153087" w:rsidRDefault="001A0ACA" w:rsidP="00293E56">
            <w:pPr>
              <w:pStyle w:val="AAText"/>
              <w:ind w:firstLine="0"/>
              <w:jc w:val="both"/>
              <w:rPr>
                <w:sz w:val="24"/>
                <w:szCs w:val="28"/>
              </w:rPr>
            </w:pPr>
            <w:r w:rsidRPr="00153087">
              <w:rPr>
                <w:sz w:val="24"/>
                <w:szCs w:val="28"/>
              </w:rPr>
              <w:t>*p &lt; 0.05 = significant, p &lt; 0.01 = very significant, p &lt; 0.001 = highly significant.</w:t>
            </w:r>
          </w:p>
          <w:p w14:paraId="1036D293" w14:textId="61CD6071" w:rsidR="001A0ACA" w:rsidRPr="00153087" w:rsidRDefault="001A0ACA" w:rsidP="00293E56">
            <w:pPr>
              <w:pStyle w:val="AAText"/>
              <w:ind w:firstLine="0"/>
              <w:jc w:val="both"/>
              <w:rPr>
                <w:sz w:val="24"/>
                <w:szCs w:val="28"/>
                <w:lang w:bidi="fa-IR"/>
              </w:rPr>
            </w:pPr>
            <w:r w:rsidRPr="00153087">
              <w:rPr>
                <w:sz w:val="24"/>
                <w:szCs w:val="28"/>
                <w:lang w:bidi="fa-IR"/>
              </w:rPr>
              <w:t xml:space="preserve">**Partial eta squared (ηp²) was used to estimate effect sizes for the ANOVA. Following Cohen (1988), effect sizes were interpreted as: small (ηp² = 0.01), medium (ηp² = 0.06), and large (ηp² ≥ 0.14). </w:t>
            </w:r>
          </w:p>
        </w:tc>
      </w:tr>
    </w:tbl>
    <w:p w14:paraId="5BAF30A0" w14:textId="77777777" w:rsidR="009E461B" w:rsidRPr="00153087" w:rsidRDefault="009E461B" w:rsidP="00293E56">
      <w:pPr>
        <w:pStyle w:val="AAText"/>
        <w:rPr>
          <w:lang w:bidi="fa-IR"/>
        </w:rPr>
      </w:pPr>
    </w:p>
    <w:p w14:paraId="3473443C" w14:textId="61431340" w:rsidR="00CD624F" w:rsidRPr="00153087" w:rsidRDefault="00CD624F" w:rsidP="00293E56">
      <w:pPr>
        <w:pStyle w:val="AAText"/>
        <w:rPr>
          <w:lang w:bidi="fa-IR"/>
        </w:rPr>
      </w:pPr>
      <w:r w:rsidRPr="00153087">
        <w:rPr>
          <w:lang w:bidi="fa-IR"/>
        </w:rPr>
        <w:t>Within-</w:t>
      </w:r>
      <w:r w:rsidR="00D52486" w:rsidRPr="00153087">
        <w:rPr>
          <w:lang w:bidi="fa-IR"/>
        </w:rPr>
        <w:t>group analysis using</w:t>
      </w:r>
      <w:r w:rsidRPr="00153087">
        <w:rPr>
          <w:lang w:bidi="fa-IR"/>
        </w:rPr>
        <w:t xml:space="preserve"> Paired-Samples t-Test</w:t>
      </w:r>
    </w:p>
    <w:p w14:paraId="7D0966B2" w14:textId="7E15BF0A" w:rsidR="002A1160" w:rsidRPr="00153087" w:rsidRDefault="002A1160" w:rsidP="00293E56">
      <w:pPr>
        <w:pStyle w:val="AAText"/>
        <w:rPr>
          <w:lang w:bidi="fa-IR"/>
        </w:rPr>
      </w:pPr>
      <w:r w:rsidRPr="00153087">
        <w:rPr>
          <w:lang w:bidi="fa-IR"/>
        </w:rPr>
        <w:t xml:space="preserve">Within-Group Analysis via Paired-Samples t-Test To augment the understanding of the intervention's impact and to supplement the findings derived from the repeated measures ANOVA, paired-samples t-tests were performed independently for both the experimental and control cohorts. These analyses sought to assess intra-group variations between pre-test and post-test scores across the four research dimensions (P1–P4). </w:t>
      </w:r>
      <w:r w:rsidR="001635A2" w:rsidRPr="00153087">
        <w:rPr>
          <w:lang w:bidi="fa-IR"/>
        </w:rPr>
        <w:t>Unlike repeated measures ANOVA, which evaluates between-group disparities, temporal within-group alterations, and their interaction effects, paired-samples t-tests only check for a statistically significant change in a single group across two temporal points.</w:t>
      </w:r>
      <w:r w:rsidRPr="00153087">
        <w:rPr>
          <w:lang w:bidi="fa-IR"/>
        </w:rPr>
        <w:t xml:space="preserve"> Consequently, the disparities observed between the outcomes of these two analytical methodologies are methodologically anticipated and theoretically significant.</w:t>
      </w:r>
    </w:p>
    <w:p w14:paraId="32D92058" w14:textId="60B6C004" w:rsidR="00D35C9A" w:rsidRPr="00153087" w:rsidRDefault="002A1160" w:rsidP="00293E56">
      <w:pPr>
        <w:pStyle w:val="AAText"/>
      </w:pPr>
      <w:r w:rsidRPr="00153087">
        <w:t xml:space="preserve">Experimental </w:t>
      </w:r>
      <w:r w:rsidR="00D52486" w:rsidRPr="00153087">
        <w:t>group</w:t>
      </w:r>
      <w:r w:rsidRPr="00153087">
        <w:t>: Paired-Samples t-Test</w:t>
      </w:r>
      <w:r w:rsidR="00D35C9A" w:rsidRPr="00153087">
        <w:t xml:space="preserve"> (</w:t>
      </w:r>
      <w:r w:rsidR="00560E79" w:rsidRPr="00153087">
        <w:t xml:space="preserve">Table </w:t>
      </w:r>
      <w:r w:rsidR="00D52486" w:rsidRPr="00153087">
        <w:t>32</w:t>
      </w:r>
      <w:r w:rsidR="00560E79" w:rsidRPr="00153087">
        <w:t>)</w:t>
      </w:r>
    </w:p>
    <w:p w14:paraId="36A4BE1A" w14:textId="292508E1" w:rsidR="002A1160" w:rsidRPr="00153087" w:rsidRDefault="002A1160" w:rsidP="00293E56">
      <w:pPr>
        <w:pStyle w:val="AAText"/>
        <w:rPr>
          <w:rtl/>
        </w:rPr>
      </w:pPr>
      <w:r w:rsidRPr="00153087">
        <w:t xml:space="preserve">Findings The paired-samples t-test results for the experimental group demonstrated statistically significant enhancements across all four dimensions when comparing pre-test and post-test data. Specifically, for P1 (Digital Literacy and Knowledge), the analysis revealed a statistically significant disparity between pre-test and post-test scores (t = -10.943, df = 65, p &lt; 0.001), thereby suggesting a considerable improvement subsequent to the intervention. </w:t>
      </w:r>
      <w:r w:rsidR="00E54236" w:rsidRPr="00153087">
        <w:t>Similarly, P2 (participation in creative digital activities) showed a statistically significant increase (t = -3.011, df = 65, p = 0.004). According to the data, it was understood that participation with digital technologies in the experimental group increased significantly throughout the study period.</w:t>
      </w:r>
      <w:r w:rsidR="007368DA" w:rsidRPr="00153087">
        <w:t xml:space="preserve"> </w:t>
      </w:r>
      <w:r w:rsidR="00E54236" w:rsidRPr="00153087">
        <w:t>However, in the case of P3 (</w:t>
      </w:r>
      <w:r w:rsidR="00E74319" w:rsidRPr="00153087">
        <w:t>Technological and Pedagogical Environment</w:t>
      </w:r>
      <w:r w:rsidR="007166DF" w:rsidRPr="00153087">
        <w:t xml:space="preserve"> in Art Education</w:t>
      </w:r>
      <w:r w:rsidR="00E54236" w:rsidRPr="00153087">
        <w:t>), the results of the analysis showed a statistically significant increase from the pre-test to the post-test (t = -6.459, df = 65, p &lt; 0.001).</w:t>
      </w:r>
      <w:r w:rsidR="001635A2" w:rsidRPr="00153087">
        <w:t xml:space="preserve"> P4 (creative artistic outcomes employing digital technology) exhibited the biggest shift and significant difference between pre- and post-test scores (t = -11.219, df = 65, p &lt; 0.001).</w:t>
      </w:r>
    </w:p>
    <w:p w14:paraId="4734F596" w14:textId="26EE095B" w:rsidR="00D54F98" w:rsidRPr="00153087" w:rsidRDefault="00676506" w:rsidP="00293E56">
      <w:pPr>
        <w:pStyle w:val="AAText"/>
      </w:pPr>
      <w:r w:rsidRPr="00153087">
        <w:t>Putting them</w:t>
      </w:r>
      <w:r w:rsidR="00D54F98" w:rsidRPr="00153087">
        <w:t xml:space="preserve"> together, </w:t>
      </w:r>
      <w:r w:rsidRPr="00153087">
        <w:t>everything that has been found</w:t>
      </w:r>
      <w:r w:rsidR="00D54F98" w:rsidRPr="00153087">
        <w:t xml:space="preserve"> </w:t>
      </w:r>
      <w:r w:rsidRPr="00153087">
        <w:t>shows</w:t>
      </w:r>
      <w:r w:rsidR="00D54F98" w:rsidRPr="00153087">
        <w:t xml:space="preserve"> strong evidence that the</w:t>
      </w:r>
      <w:r w:rsidRPr="00153087">
        <w:t xml:space="preserve"> intervention by using</w:t>
      </w:r>
      <w:r w:rsidR="00D54F98" w:rsidRPr="00153087">
        <w:t xml:space="preserve"> digital-technology</w:t>
      </w:r>
      <w:r w:rsidRPr="00153087">
        <w:t xml:space="preserve"> </w:t>
      </w:r>
      <w:r w:rsidR="00D54F98" w:rsidRPr="00153087">
        <w:t xml:space="preserve">had a </w:t>
      </w:r>
      <w:r w:rsidRPr="00153087">
        <w:t>great and meaningful</w:t>
      </w:r>
      <w:r w:rsidR="00D54F98" w:rsidRPr="00153087">
        <w:t xml:space="preserve"> and positive </w:t>
      </w:r>
      <w:r w:rsidRPr="00153087">
        <w:t>effect</w:t>
      </w:r>
      <w:r w:rsidR="00D54F98" w:rsidRPr="00153087">
        <w:t xml:space="preserve"> </w:t>
      </w:r>
      <w:r w:rsidRPr="00153087">
        <w:t>in</w:t>
      </w:r>
      <w:r w:rsidR="00D54F98" w:rsidRPr="00153087">
        <w:t xml:space="preserve"> the experimental group across all measured dimensions, including engagement in creative digital activities.</w:t>
      </w:r>
    </w:p>
    <w:p w14:paraId="32C3828B" w14:textId="77777777" w:rsidR="00560E79" w:rsidRPr="00153087" w:rsidRDefault="00560E79" w:rsidP="00293E56">
      <w:pPr>
        <w:pStyle w:val="AAText"/>
      </w:pPr>
    </w:p>
    <w:p w14:paraId="2062581F" w14:textId="30B69781" w:rsidR="00560E79" w:rsidRPr="00153087" w:rsidRDefault="00560E79" w:rsidP="00293E56">
      <w:pPr>
        <w:pStyle w:val="AAText"/>
        <w:ind w:firstLine="0"/>
      </w:pPr>
      <w:r w:rsidRPr="00153087">
        <w:t xml:space="preserve">Table </w:t>
      </w:r>
      <w:r w:rsidR="00D52486" w:rsidRPr="00153087">
        <w:t>32</w:t>
      </w:r>
      <w:r w:rsidRPr="00153087">
        <w:t xml:space="preserve">- Paired-Samples t-Test </w:t>
      </w:r>
      <w:r w:rsidR="00D52486" w:rsidRPr="00153087">
        <w:t>results comparing</w:t>
      </w:r>
      <w:r w:rsidRPr="00153087">
        <w:t xml:space="preserve"> Pre-</w:t>
      </w:r>
      <w:r w:rsidR="00D52486" w:rsidRPr="00153087">
        <w:t>test</w:t>
      </w:r>
      <w:r w:rsidRPr="00153087">
        <w:t xml:space="preserve"> and Post-</w:t>
      </w:r>
      <w:r w:rsidR="00D52486" w:rsidRPr="00153087">
        <w:t>t</w:t>
      </w:r>
      <w:r w:rsidRPr="00153087">
        <w:t>est Scores for the Experimental group</w:t>
      </w:r>
    </w:p>
    <w:p w14:paraId="77DB6856" w14:textId="77777777" w:rsidR="00560E79" w:rsidRPr="00153087" w:rsidRDefault="00560E79" w:rsidP="00293E56">
      <w:pPr>
        <w:pStyle w:val="AAText"/>
        <w:ind w:firstLine="0"/>
        <w:rPr>
          <w:rtl/>
        </w:rPr>
      </w:pPr>
    </w:p>
    <w:tbl>
      <w:tblPr>
        <w:tblStyle w:val="TableGrid"/>
        <w:tblW w:w="9625" w:type="dxa"/>
        <w:tblLook w:val="04A0" w:firstRow="1" w:lastRow="0" w:firstColumn="1" w:lastColumn="0" w:noHBand="0" w:noVBand="1"/>
      </w:tblPr>
      <w:tblGrid>
        <w:gridCol w:w="2878"/>
        <w:gridCol w:w="901"/>
        <w:gridCol w:w="1261"/>
        <w:gridCol w:w="1621"/>
        <w:gridCol w:w="2964"/>
      </w:tblGrid>
      <w:tr w:rsidR="00560E79" w:rsidRPr="00153087" w14:paraId="1934A2AD" w14:textId="77777777" w:rsidTr="00623267">
        <w:trPr>
          <w:trHeight w:val="363"/>
        </w:trPr>
        <w:tc>
          <w:tcPr>
            <w:tcW w:w="2878" w:type="dxa"/>
            <w:vAlign w:val="center"/>
          </w:tcPr>
          <w:p w14:paraId="373EAB98" w14:textId="77777777" w:rsidR="00560E79" w:rsidRPr="00153087" w:rsidRDefault="00560E79" w:rsidP="00623267">
            <w:pPr>
              <w:pStyle w:val="AAText"/>
              <w:ind w:firstLine="0"/>
              <w:jc w:val="left"/>
              <w:rPr>
                <w:sz w:val="24"/>
                <w:szCs w:val="24"/>
              </w:rPr>
            </w:pPr>
            <w:r w:rsidRPr="00153087">
              <w:rPr>
                <w:sz w:val="24"/>
                <w:szCs w:val="24"/>
              </w:rPr>
              <w:t>Source</w:t>
            </w:r>
          </w:p>
        </w:tc>
        <w:tc>
          <w:tcPr>
            <w:tcW w:w="901" w:type="dxa"/>
            <w:vAlign w:val="center"/>
          </w:tcPr>
          <w:p w14:paraId="7A49C5E6" w14:textId="77777777" w:rsidR="00560E79" w:rsidRPr="00153087" w:rsidRDefault="00560E79" w:rsidP="00623267">
            <w:pPr>
              <w:pStyle w:val="AAText"/>
              <w:ind w:firstLine="0"/>
              <w:jc w:val="left"/>
              <w:rPr>
                <w:sz w:val="24"/>
                <w:szCs w:val="24"/>
              </w:rPr>
            </w:pPr>
            <w:r w:rsidRPr="00153087">
              <w:rPr>
                <w:sz w:val="24"/>
                <w:szCs w:val="24"/>
              </w:rPr>
              <w:t>df</w:t>
            </w:r>
          </w:p>
        </w:tc>
        <w:tc>
          <w:tcPr>
            <w:tcW w:w="1261" w:type="dxa"/>
            <w:vAlign w:val="center"/>
          </w:tcPr>
          <w:p w14:paraId="7B3A0708" w14:textId="77777777" w:rsidR="00560E79" w:rsidRPr="00153087" w:rsidRDefault="00560E79" w:rsidP="00623267">
            <w:pPr>
              <w:pStyle w:val="AAText"/>
              <w:ind w:firstLine="0"/>
              <w:jc w:val="left"/>
              <w:rPr>
                <w:sz w:val="24"/>
                <w:szCs w:val="24"/>
              </w:rPr>
            </w:pPr>
            <w:r w:rsidRPr="00153087">
              <w:rPr>
                <w:sz w:val="24"/>
                <w:szCs w:val="24"/>
              </w:rPr>
              <w:t>t</w:t>
            </w:r>
          </w:p>
        </w:tc>
        <w:tc>
          <w:tcPr>
            <w:tcW w:w="1621" w:type="dxa"/>
            <w:vAlign w:val="center"/>
          </w:tcPr>
          <w:p w14:paraId="7C2CAF1F" w14:textId="77777777" w:rsidR="00560E79" w:rsidRPr="00153087" w:rsidRDefault="00560E79" w:rsidP="00623267">
            <w:pPr>
              <w:pStyle w:val="AAText"/>
              <w:ind w:firstLine="0"/>
              <w:jc w:val="left"/>
              <w:rPr>
                <w:sz w:val="24"/>
                <w:szCs w:val="24"/>
              </w:rPr>
            </w:pPr>
            <w:r w:rsidRPr="00153087">
              <w:rPr>
                <w:sz w:val="24"/>
                <w:szCs w:val="24"/>
              </w:rPr>
              <w:t>P-value*</w:t>
            </w:r>
          </w:p>
        </w:tc>
        <w:tc>
          <w:tcPr>
            <w:tcW w:w="2964" w:type="dxa"/>
            <w:vAlign w:val="center"/>
          </w:tcPr>
          <w:p w14:paraId="594723C8" w14:textId="77777777" w:rsidR="00560E79" w:rsidRPr="00153087" w:rsidRDefault="00560E79" w:rsidP="00623267">
            <w:pPr>
              <w:pStyle w:val="AAText"/>
              <w:ind w:firstLine="0"/>
              <w:jc w:val="left"/>
              <w:rPr>
                <w:sz w:val="24"/>
                <w:szCs w:val="24"/>
                <w:rtl/>
                <w:lang w:bidi="fa-IR"/>
              </w:rPr>
            </w:pPr>
            <w:r w:rsidRPr="00153087">
              <w:rPr>
                <w:sz w:val="24"/>
                <w:szCs w:val="24"/>
              </w:rPr>
              <w:t>Cohen’s d**</w:t>
            </w:r>
          </w:p>
        </w:tc>
      </w:tr>
      <w:tr w:rsidR="00560E79" w:rsidRPr="00153087" w14:paraId="7FE5B96A" w14:textId="77777777" w:rsidTr="00623267">
        <w:trPr>
          <w:trHeight w:val="363"/>
        </w:trPr>
        <w:tc>
          <w:tcPr>
            <w:tcW w:w="2878" w:type="dxa"/>
            <w:vAlign w:val="center"/>
          </w:tcPr>
          <w:p w14:paraId="1351735C" w14:textId="77777777" w:rsidR="00560E79" w:rsidRPr="00153087" w:rsidRDefault="00560E79" w:rsidP="00293E56">
            <w:pPr>
              <w:pStyle w:val="AAText"/>
              <w:ind w:firstLine="0"/>
              <w:rPr>
                <w:sz w:val="24"/>
                <w:szCs w:val="24"/>
              </w:rPr>
            </w:pPr>
            <w:r w:rsidRPr="00153087">
              <w:rPr>
                <w:sz w:val="24"/>
                <w:szCs w:val="24"/>
              </w:rPr>
              <w:t>P1 (Pre-test/Post-test)</w:t>
            </w:r>
          </w:p>
        </w:tc>
        <w:tc>
          <w:tcPr>
            <w:tcW w:w="901" w:type="dxa"/>
            <w:vAlign w:val="center"/>
          </w:tcPr>
          <w:p w14:paraId="36C33FDA" w14:textId="77777777" w:rsidR="00560E79" w:rsidRPr="00153087" w:rsidRDefault="00560E79" w:rsidP="00293E56">
            <w:pPr>
              <w:pStyle w:val="AAText"/>
              <w:ind w:firstLine="0"/>
              <w:jc w:val="center"/>
              <w:rPr>
                <w:sz w:val="24"/>
                <w:szCs w:val="24"/>
              </w:rPr>
            </w:pPr>
            <w:r w:rsidRPr="00153087">
              <w:rPr>
                <w:sz w:val="24"/>
                <w:szCs w:val="24"/>
              </w:rPr>
              <w:t>65</w:t>
            </w:r>
          </w:p>
        </w:tc>
        <w:tc>
          <w:tcPr>
            <w:tcW w:w="1261" w:type="dxa"/>
            <w:vAlign w:val="center"/>
          </w:tcPr>
          <w:p w14:paraId="7B756735" w14:textId="77777777" w:rsidR="00560E79" w:rsidRPr="00153087" w:rsidRDefault="00560E79" w:rsidP="00293E56">
            <w:pPr>
              <w:pStyle w:val="AAText"/>
              <w:ind w:firstLine="0"/>
              <w:jc w:val="center"/>
              <w:rPr>
                <w:sz w:val="24"/>
                <w:szCs w:val="24"/>
              </w:rPr>
            </w:pPr>
            <w:r w:rsidRPr="00153087">
              <w:rPr>
                <w:sz w:val="24"/>
                <w:szCs w:val="24"/>
              </w:rPr>
              <w:t>-10.943</w:t>
            </w:r>
          </w:p>
        </w:tc>
        <w:tc>
          <w:tcPr>
            <w:tcW w:w="1621" w:type="dxa"/>
            <w:vAlign w:val="center"/>
          </w:tcPr>
          <w:p w14:paraId="6205545D" w14:textId="77777777" w:rsidR="00560E79" w:rsidRPr="00153087" w:rsidRDefault="00560E79" w:rsidP="00293E56">
            <w:pPr>
              <w:pStyle w:val="AAText"/>
              <w:ind w:firstLine="0"/>
              <w:jc w:val="center"/>
              <w:rPr>
                <w:sz w:val="24"/>
                <w:szCs w:val="24"/>
              </w:rPr>
            </w:pPr>
            <w:r w:rsidRPr="00153087">
              <w:rPr>
                <w:sz w:val="24"/>
                <w:szCs w:val="24"/>
              </w:rPr>
              <w:t>&lt;0.001</w:t>
            </w:r>
          </w:p>
        </w:tc>
        <w:tc>
          <w:tcPr>
            <w:tcW w:w="2964" w:type="dxa"/>
            <w:vAlign w:val="center"/>
          </w:tcPr>
          <w:p w14:paraId="01825439" w14:textId="77777777" w:rsidR="00560E79" w:rsidRPr="00153087" w:rsidRDefault="00560E79" w:rsidP="00293E56">
            <w:pPr>
              <w:pStyle w:val="AAText"/>
              <w:ind w:left="576" w:firstLine="0"/>
              <w:jc w:val="left"/>
              <w:rPr>
                <w:sz w:val="24"/>
                <w:szCs w:val="24"/>
              </w:rPr>
            </w:pPr>
            <w:r w:rsidRPr="00153087">
              <w:rPr>
                <w:sz w:val="24"/>
                <w:szCs w:val="24"/>
              </w:rPr>
              <w:t>1.35 (very large)</w:t>
            </w:r>
          </w:p>
        </w:tc>
      </w:tr>
      <w:tr w:rsidR="00560E79" w:rsidRPr="00153087" w14:paraId="705AC2F5" w14:textId="77777777" w:rsidTr="00623267">
        <w:trPr>
          <w:trHeight w:val="363"/>
        </w:trPr>
        <w:tc>
          <w:tcPr>
            <w:tcW w:w="2878" w:type="dxa"/>
            <w:vAlign w:val="center"/>
          </w:tcPr>
          <w:p w14:paraId="2B0705E1" w14:textId="77777777" w:rsidR="00560E79" w:rsidRPr="00153087" w:rsidRDefault="00560E79" w:rsidP="00293E56">
            <w:pPr>
              <w:pStyle w:val="AAText"/>
              <w:ind w:firstLine="0"/>
              <w:rPr>
                <w:sz w:val="24"/>
                <w:szCs w:val="24"/>
              </w:rPr>
            </w:pPr>
            <w:r w:rsidRPr="00153087">
              <w:rPr>
                <w:sz w:val="24"/>
                <w:szCs w:val="24"/>
              </w:rPr>
              <w:t>P2 (Pre-test/Post-test)</w:t>
            </w:r>
          </w:p>
        </w:tc>
        <w:tc>
          <w:tcPr>
            <w:tcW w:w="901" w:type="dxa"/>
            <w:vAlign w:val="center"/>
          </w:tcPr>
          <w:p w14:paraId="47795D2F" w14:textId="77777777" w:rsidR="00560E79" w:rsidRPr="00153087" w:rsidRDefault="00560E79" w:rsidP="00293E56">
            <w:pPr>
              <w:pStyle w:val="AAText"/>
              <w:ind w:firstLine="0"/>
              <w:jc w:val="center"/>
              <w:rPr>
                <w:sz w:val="24"/>
                <w:szCs w:val="24"/>
              </w:rPr>
            </w:pPr>
            <w:r w:rsidRPr="00153087">
              <w:rPr>
                <w:sz w:val="24"/>
                <w:szCs w:val="24"/>
              </w:rPr>
              <w:t>65</w:t>
            </w:r>
          </w:p>
        </w:tc>
        <w:tc>
          <w:tcPr>
            <w:tcW w:w="1261" w:type="dxa"/>
            <w:vAlign w:val="center"/>
          </w:tcPr>
          <w:p w14:paraId="15F8A2C0" w14:textId="77777777" w:rsidR="00560E79" w:rsidRPr="00153087" w:rsidRDefault="00560E79" w:rsidP="00293E56">
            <w:pPr>
              <w:pStyle w:val="AAText"/>
              <w:ind w:firstLine="0"/>
              <w:jc w:val="center"/>
              <w:rPr>
                <w:sz w:val="24"/>
                <w:szCs w:val="24"/>
              </w:rPr>
            </w:pPr>
            <w:r w:rsidRPr="00153087">
              <w:rPr>
                <w:sz w:val="24"/>
                <w:szCs w:val="24"/>
              </w:rPr>
              <w:t>-3.011</w:t>
            </w:r>
          </w:p>
        </w:tc>
        <w:tc>
          <w:tcPr>
            <w:tcW w:w="1621" w:type="dxa"/>
            <w:vAlign w:val="center"/>
          </w:tcPr>
          <w:p w14:paraId="7E886EF2" w14:textId="77777777" w:rsidR="00560E79" w:rsidRPr="00153087" w:rsidRDefault="00560E79" w:rsidP="00293E56">
            <w:pPr>
              <w:pStyle w:val="AAText"/>
              <w:ind w:firstLine="0"/>
              <w:jc w:val="center"/>
              <w:rPr>
                <w:sz w:val="24"/>
                <w:szCs w:val="24"/>
              </w:rPr>
            </w:pPr>
            <w:r w:rsidRPr="00153087">
              <w:rPr>
                <w:sz w:val="24"/>
                <w:szCs w:val="24"/>
              </w:rPr>
              <w:t>&lt;0.004</w:t>
            </w:r>
          </w:p>
        </w:tc>
        <w:tc>
          <w:tcPr>
            <w:tcW w:w="2964" w:type="dxa"/>
            <w:vAlign w:val="center"/>
          </w:tcPr>
          <w:p w14:paraId="531539E4" w14:textId="77777777" w:rsidR="00560E79" w:rsidRPr="00153087" w:rsidRDefault="00560E79" w:rsidP="00293E56">
            <w:pPr>
              <w:pStyle w:val="AAText"/>
              <w:ind w:left="576" w:firstLine="0"/>
              <w:jc w:val="left"/>
              <w:rPr>
                <w:sz w:val="24"/>
                <w:szCs w:val="24"/>
                <w:rtl/>
                <w:lang w:bidi="fa-IR"/>
              </w:rPr>
            </w:pPr>
            <w:r w:rsidRPr="00153087">
              <w:rPr>
                <w:sz w:val="24"/>
                <w:szCs w:val="24"/>
              </w:rPr>
              <w:t>0.37 (medium)</w:t>
            </w:r>
          </w:p>
        </w:tc>
      </w:tr>
      <w:tr w:rsidR="00560E79" w:rsidRPr="00153087" w14:paraId="40AFDBD6" w14:textId="77777777" w:rsidTr="00623267">
        <w:trPr>
          <w:trHeight w:val="363"/>
        </w:trPr>
        <w:tc>
          <w:tcPr>
            <w:tcW w:w="2878" w:type="dxa"/>
            <w:vAlign w:val="center"/>
          </w:tcPr>
          <w:p w14:paraId="64F616C1" w14:textId="77777777" w:rsidR="00560E79" w:rsidRPr="00153087" w:rsidRDefault="00560E79" w:rsidP="00293E56">
            <w:pPr>
              <w:pStyle w:val="AAText"/>
              <w:ind w:firstLine="0"/>
              <w:rPr>
                <w:sz w:val="24"/>
                <w:szCs w:val="24"/>
              </w:rPr>
            </w:pPr>
            <w:r w:rsidRPr="00153087">
              <w:rPr>
                <w:sz w:val="24"/>
                <w:szCs w:val="24"/>
              </w:rPr>
              <w:t>P3 (Pre-test/Post-test)</w:t>
            </w:r>
          </w:p>
        </w:tc>
        <w:tc>
          <w:tcPr>
            <w:tcW w:w="901" w:type="dxa"/>
            <w:vAlign w:val="center"/>
          </w:tcPr>
          <w:p w14:paraId="4FD3DDBA" w14:textId="77777777" w:rsidR="00560E79" w:rsidRPr="00153087" w:rsidRDefault="00560E79" w:rsidP="00293E56">
            <w:pPr>
              <w:pStyle w:val="AAText"/>
              <w:ind w:firstLine="0"/>
              <w:jc w:val="center"/>
              <w:rPr>
                <w:sz w:val="24"/>
                <w:szCs w:val="24"/>
              </w:rPr>
            </w:pPr>
            <w:r w:rsidRPr="00153087">
              <w:rPr>
                <w:sz w:val="24"/>
                <w:szCs w:val="24"/>
              </w:rPr>
              <w:t>65</w:t>
            </w:r>
          </w:p>
        </w:tc>
        <w:tc>
          <w:tcPr>
            <w:tcW w:w="1261" w:type="dxa"/>
            <w:vAlign w:val="center"/>
          </w:tcPr>
          <w:p w14:paraId="0DEE0CD4" w14:textId="77777777" w:rsidR="00560E79" w:rsidRPr="00153087" w:rsidRDefault="00560E79" w:rsidP="00293E56">
            <w:pPr>
              <w:pStyle w:val="AAText"/>
              <w:ind w:firstLine="0"/>
              <w:jc w:val="center"/>
              <w:rPr>
                <w:sz w:val="24"/>
                <w:szCs w:val="24"/>
              </w:rPr>
            </w:pPr>
            <w:r w:rsidRPr="00153087">
              <w:rPr>
                <w:sz w:val="24"/>
                <w:szCs w:val="24"/>
              </w:rPr>
              <w:t>-6.459</w:t>
            </w:r>
          </w:p>
        </w:tc>
        <w:tc>
          <w:tcPr>
            <w:tcW w:w="1621" w:type="dxa"/>
            <w:vAlign w:val="center"/>
          </w:tcPr>
          <w:p w14:paraId="006ED5D8" w14:textId="77777777" w:rsidR="00560E79" w:rsidRPr="00153087" w:rsidRDefault="00560E79" w:rsidP="00293E56">
            <w:pPr>
              <w:pStyle w:val="AAText"/>
              <w:ind w:firstLine="0"/>
              <w:jc w:val="center"/>
              <w:rPr>
                <w:sz w:val="24"/>
                <w:szCs w:val="24"/>
              </w:rPr>
            </w:pPr>
            <w:r w:rsidRPr="00153087">
              <w:rPr>
                <w:sz w:val="24"/>
                <w:szCs w:val="24"/>
              </w:rPr>
              <w:t>&lt;0.001</w:t>
            </w:r>
          </w:p>
        </w:tc>
        <w:tc>
          <w:tcPr>
            <w:tcW w:w="2964" w:type="dxa"/>
            <w:vAlign w:val="center"/>
          </w:tcPr>
          <w:p w14:paraId="370E751E" w14:textId="77777777" w:rsidR="00560E79" w:rsidRPr="00153087" w:rsidRDefault="00560E79" w:rsidP="00293E56">
            <w:pPr>
              <w:pStyle w:val="AAText"/>
              <w:ind w:left="576" w:firstLine="0"/>
              <w:jc w:val="left"/>
              <w:rPr>
                <w:sz w:val="24"/>
                <w:szCs w:val="24"/>
                <w:rtl/>
                <w:lang w:bidi="fa-IR"/>
              </w:rPr>
            </w:pPr>
            <w:r w:rsidRPr="00153087">
              <w:rPr>
                <w:sz w:val="24"/>
                <w:szCs w:val="24"/>
              </w:rPr>
              <w:t>0.80 (very large)</w:t>
            </w:r>
          </w:p>
        </w:tc>
      </w:tr>
      <w:tr w:rsidR="00560E79" w:rsidRPr="00153087" w14:paraId="547CDCB6" w14:textId="77777777" w:rsidTr="00623267">
        <w:trPr>
          <w:trHeight w:val="391"/>
        </w:trPr>
        <w:tc>
          <w:tcPr>
            <w:tcW w:w="2878" w:type="dxa"/>
            <w:vAlign w:val="center"/>
          </w:tcPr>
          <w:p w14:paraId="3591812D" w14:textId="77777777" w:rsidR="00560E79" w:rsidRPr="00153087" w:rsidRDefault="00560E79" w:rsidP="00293E56">
            <w:pPr>
              <w:pStyle w:val="AAText"/>
              <w:ind w:firstLine="0"/>
              <w:rPr>
                <w:sz w:val="24"/>
                <w:szCs w:val="24"/>
              </w:rPr>
            </w:pPr>
            <w:r w:rsidRPr="00153087">
              <w:rPr>
                <w:sz w:val="24"/>
                <w:szCs w:val="24"/>
              </w:rPr>
              <w:t>P4 (Pre-test/Post-test)</w:t>
            </w:r>
          </w:p>
        </w:tc>
        <w:tc>
          <w:tcPr>
            <w:tcW w:w="901" w:type="dxa"/>
            <w:vAlign w:val="center"/>
          </w:tcPr>
          <w:p w14:paraId="2A156C6C" w14:textId="77777777" w:rsidR="00560E79" w:rsidRPr="00153087" w:rsidRDefault="00560E79" w:rsidP="00293E56">
            <w:pPr>
              <w:pStyle w:val="AAText"/>
              <w:ind w:firstLine="0"/>
              <w:jc w:val="center"/>
              <w:rPr>
                <w:sz w:val="24"/>
                <w:szCs w:val="24"/>
              </w:rPr>
            </w:pPr>
            <w:r w:rsidRPr="00153087">
              <w:rPr>
                <w:rFonts w:hint="cs"/>
                <w:sz w:val="24"/>
                <w:szCs w:val="24"/>
                <w:rtl/>
              </w:rPr>
              <w:t>65</w:t>
            </w:r>
          </w:p>
        </w:tc>
        <w:tc>
          <w:tcPr>
            <w:tcW w:w="1261" w:type="dxa"/>
            <w:vAlign w:val="center"/>
          </w:tcPr>
          <w:p w14:paraId="12ED333E" w14:textId="77777777" w:rsidR="00560E79" w:rsidRPr="00153087" w:rsidRDefault="00560E79" w:rsidP="00293E56">
            <w:pPr>
              <w:pStyle w:val="AAText"/>
              <w:ind w:firstLine="0"/>
              <w:jc w:val="center"/>
              <w:rPr>
                <w:sz w:val="24"/>
                <w:szCs w:val="24"/>
              </w:rPr>
            </w:pPr>
            <w:r w:rsidRPr="00153087">
              <w:rPr>
                <w:sz w:val="24"/>
                <w:szCs w:val="24"/>
              </w:rPr>
              <w:t>-11.219</w:t>
            </w:r>
          </w:p>
        </w:tc>
        <w:tc>
          <w:tcPr>
            <w:tcW w:w="1621" w:type="dxa"/>
            <w:vAlign w:val="center"/>
          </w:tcPr>
          <w:p w14:paraId="30D39A5B" w14:textId="77777777" w:rsidR="00560E79" w:rsidRPr="00153087" w:rsidRDefault="00560E79" w:rsidP="00293E56">
            <w:pPr>
              <w:pStyle w:val="AAText"/>
              <w:ind w:firstLine="0"/>
              <w:jc w:val="center"/>
              <w:rPr>
                <w:sz w:val="24"/>
                <w:szCs w:val="24"/>
              </w:rPr>
            </w:pPr>
            <w:r w:rsidRPr="00153087">
              <w:rPr>
                <w:sz w:val="24"/>
                <w:szCs w:val="24"/>
              </w:rPr>
              <w:t>&lt;0.001</w:t>
            </w:r>
          </w:p>
        </w:tc>
        <w:tc>
          <w:tcPr>
            <w:tcW w:w="2964" w:type="dxa"/>
            <w:vAlign w:val="center"/>
          </w:tcPr>
          <w:p w14:paraId="40D55DD0" w14:textId="77777777" w:rsidR="00560E79" w:rsidRPr="00153087" w:rsidRDefault="00560E79" w:rsidP="00293E56">
            <w:pPr>
              <w:pStyle w:val="AAText"/>
              <w:ind w:left="576" w:firstLine="0"/>
              <w:jc w:val="left"/>
              <w:rPr>
                <w:sz w:val="24"/>
                <w:szCs w:val="24"/>
              </w:rPr>
            </w:pPr>
            <w:r w:rsidRPr="00153087">
              <w:rPr>
                <w:sz w:val="24"/>
                <w:szCs w:val="24"/>
              </w:rPr>
              <w:t>1.38 (very large)</w:t>
            </w:r>
          </w:p>
        </w:tc>
      </w:tr>
      <w:tr w:rsidR="00560E79" w:rsidRPr="00153087" w14:paraId="66B29257" w14:textId="77777777" w:rsidTr="00623267">
        <w:trPr>
          <w:trHeight w:val="1363"/>
        </w:trPr>
        <w:tc>
          <w:tcPr>
            <w:tcW w:w="9625" w:type="dxa"/>
            <w:gridSpan w:val="5"/>
            <w:vAlign w:val="center"/>
          </w:tcPr>
          <w:p w14:paraId="552C1E63" w14:textId="77777777" w:rsidR="00560E79" w:rsidRPr="00153087" w:rsidRDefault="00560E79" w:rsidP="00293E56">
            <w:pPr>
              <w:pStyle w:val="AAText"/>
              <w:ind w:firstLine="0"/>
              <w:rPr>
                <w:sz w:val="24"/>
                <w:szCs w:val="28"/>
              </w:rPr>
            </w:pPr>
            <w:r w:rsidRPr="00153087">
              <w:rPr>
                <w:sz w:val="24"/>
                <w:szCs w:val="28"/>
              </w:rPr>
              <w:t>*p &lt; 0.05 = significant, p &lt; 0.01 = very significant, p &lt; 0.001 = highly significant.</w:t>
            </w:r>
          </w:p>
          <w:p w14:paraId="1896A7DD" w14:textId="77777777" w:rsidR="00560E79" w:rsidRPr="00153087" w:rsidRDefault="00560E79" w:rsidP="00293E56">
            <w:pPr>
              <w:pStyle w:val="AAText"/>
              <w:ind w:firstLine="0"/>
              <w:rPr>
                <w:sz w:val="24"/>
                <w:szCs w:val="28"/>
              </w:rPr>
            </w:pPr>
            <w:r w:rsidRPr="00153087">
              <w:rPr>
                <w:sz w:val="24"/>
                <w:szCs w:val="28"/>
              </w:rPr>
              <w:t>**Cohen’s d was calculated to estimate effect sizes for the paired-samples t-tests. According to Cohen (1988), effect sizes were interpreted as: small (d = 0.2), medium (d = 0.5), and large (d = 0.8).</w:t>
            </w:r>
          </w:p>
        </w:tc>
      </w:tr>
    </w:tbl>
    <w:p w14:paraId="27B330C2" w14:textId="77777777" w:rsidR="00560E79" w:rsidRPr="00153087" w:rsidRDefault="00560E79" w:rsidP="00293E56">
      <w:pPr>
        <w:pStyle w:val="AAText"/>
        <w:ind w:firstLine="0"/>
        <w:rPr>
          <w:rtl/>
        </w:rPr>
      </w:pPr>
    </w:p>
    <w:p w14:paraId="5A5F72FE" w14:textId="06DB4019" w:rsidR="00CD624F" w:rsidRPr="00153087" w:rsidRDefault="00CD624F" w:rsidP="00293E56">
      <w:pPr>
        <w:pStyle w:val="AAText"/>
      </w:pPr>
      <w:r w:rsidRPr="00153087">
        <w:t xml:space="preserve">Control </w:t>
      </w:r>
      <w:r w:rsidR="00D52486" w:rsidRPr="00153087">
        <w:t>g</w:t>
      </w:r>
      <w:r w:rsidRPr="00153087">
        <w:t xml:space="preserve">roup: Paired-Samples t-Test </w:t>
      </w:r>
      <w:r w:rsidR="00D52486" w:rsidRPr="00153087">
        <w:t>r</w:t>
      </w:r>
      <w:r w:rsidRPr="00153087">
        <w:t>esults</w:t>
      </w:r>
      <w:r w:rsidR="00560E79" w:rsidRPr="00153087">
        <w:t xml:space="preserve"> (Table </w:t>
      </w:r>
      <w:r w:rsidR="00D52486" w:rsidRPr="00153087">
        <w:t>33</w:t>
      </w:r>
      <w:r w:rsidR="00560E79" w:rsidRPr="00153087">
        <w:t>)</w:t>
      </w:r>
    </w:p>
    <w:p w14:paraId="520A75FA" w14:textId="77777777" w:rsidR="00571F99" w:rsidRPr="00153087" w:rsidRDefault="00315754" w:rsidP="00293E56">
      <w:pPr>
        <w:pStyle w:val="AAText"/>
      </w:pPr>
      <w:r w:rsidRPr="00153087">
        <w:t>What is observed in the Control Group? On the other hand, the results for the control group show a very different pattern of development. This group of participants did not undergo the intervention, and thus their development remained static. For example, in Phase 1 (P1), the results for digital literacy and knowledge showed no significant change from pre-test to post-test (t = -1.965, df = 62, p = 0.087). In other words, the results remained static.</w:t>
      </w:r>
    </w:p>
    <w:p w14:paraId="1A0723A5" w14:textId="77777777" w:rsidR="008F75F5" w:rsidRPr="00153087" w:rsidRDefault="00315754" w:rsidP="00293E56">
      <w:pPr>
        <w:pStyle w:val="AAText"/>
      </w:pPr>
      <w:r w:rsidRPr="00153087">
        <w:t xml:space="preserve">Similarly, in Phase 2 (P2), no significant increase in the level of engagement in creative digital activities was observed (t = -1.449, df = 62, p = 0.152). The only domain showing a small change was Phase 3 (P3), showing a statistically significant difference (t = -2.637, df = 62, p = 0.021). However, it seems that this was probably not due to the intervention but to other factors like course work, casual learning, or the acquisition of experience from year to year among the </w:t>
      </w:r>
      <w:r w:rsidR="00BD15A6" w:rsidRPr="00153087">
        <w:t xml:space="preserve">art education </w:t>
      </w:r>
      <w:r w:rsidRPr="00153087">
        <w:t>students. In relation to Phase 4 (P4), there was little change in creative artistic output (t = -2.165, df = 62, p = 0.071). In conclusion, the control group had little growth, emphasizing the importance of the intervention that accounted for the significant growth of the experimental group compared to the control group.</w:t>
      </w:r>
    </w:p>
    <w:p w14:paraId="4340314D" w14:textId="43993F08" w:rsidR="00560E79" w:rsidRPr="00153087" w:rsidRDefault="00560E79" w:rsidP="00293E56">
      <w:pPr>
        <w:pStyle w:val="AAText"/>
        <w:ind w:firstLine="0"/>
        <w:rPr>
          <w:rtl/>
        </w:rPr>
      </w:pPr>
      <w:r w:rsidRPr="00153087">
        <w:t>Table 3</w:t>
      </w:r>
      <w:r w:rsidR="00D52486" w:rsidRPr="00153087">
        <w:t>3</w:t>
      </w:r>
      <w:r w:rsidRPr="00153087">
        <w:t xml:space="preserve">- Paired-Samples t-Test </w:t>
      </w:r>
      <w:r w:rsidR="00D52486" w:rsidRPr="00153087">
        <w:t>r</w:t>
      </w:r>
      <w:r w:rsidRPr="00153087">
        <w:t xml:space="preserve">esults </w:t>
      </w:r>
      <w:r w:rsidR="00D52486" w:rsidRPr="00153087">
        <w:t>c</w:t>
      </w:r>
      <w:r w:rsidRPr="00153087">
        <w:t>omparing Pre-</w:t>
      </w:r>
      <w:r w:rsidR="00D52486" w:rsidRPr="00153087">
        <w:t>t</w:t>
      </w:r>
      <w:r w:rsidRPr="00153087">
        <w:t>est and Post-</w:t>
      </w:r>
      <w:r w:rsidR="00D52486" w:rsidRPr="00153087">
        <w:t>t</w:t>
      </w:r>
      <w:r w:rsidRPr="00153087">
        <w:t>est Scores for the Control group</w:t>
      </w:r>
    </w:p>
    <w:p w14:paraId="10B03709" w14:textId="77777777" w:rsidR="00560E79" w:rsidRPr="00153087" w:rsidRDefault="00560E79" w:rsidP="00293E56">
      <w:pPr>
        <w:pStyle w:val="AAText"/>
        <w:ind w:firstLine="0"/>
        <w:rPr>
          <w:rtl/>
        </w:rPr>
      </w:pPr>
    </w:p>
    <w:tbl>
      <w:tblPr>
        <w:tblStyle w:val="TableGrid"/>
        <w:tblW w:w="9624" w:type="dxa"/>
        <w:tblLook w:val="04A0" w:firstRow="1" w:lastRow="0" w:firstColumn="1" w:lastColumn="0" w:noHBand="0" w:noVBand="1"/>
      </w:tblPr>
      <w:tblGrid>
        <w:gridCol w:w="2770"/>
        <w:gridCol w:w="1122"/>
        <w:gridCol w:w="1299"/>
        <w:gridCol w:w="1669"/>
        <w:gridCol w:w="2764"/>
      </w:tblGrid>
      <w:tr w:rsidR="00560E79" w:rsidRPr="00153087" w14:paraId="787B1960" w14:textId="77777777" w:rsidTr="00623267">
        <w:trPr>
          <w:trHeight w:val="386"/>
        </w:trPr>
        <w:tc>
          <w:tcPr>
            <w:tcW w:w="2770" w:type="dxa"/>
            <w:vAlign w:val="center"/>
          </w:tcPr>
          <w:p w14:paraId="533C0280" w14:textId="77777777" w:rsidR="00560E79" w:rsidRPr="00153087" w:rsidRDefault="00560E79" w:rsidP="00623267">
            <w:pPr>
              <w:pStyle w:val="AATableText"/>
              <w:jc w:val="both"/>
              <w:rPr>
                <w:szCs w:val="24"/>
              </w:rPr>
            </w:pPr>
            <w:r w:rsidRPr="00153087">
              <w:rPr>
                <w:szCs w:val="24"/>
              </w:rPr>
              <w:t>Source</w:t>
            </w:r>
          </w:p>
        </w:tc>
        <w:tc>
          <w:tcPr>
            <w:tcW w:w="1122" w:type="dxa"/>
            <w:vAlign w:val="center"/>
          </w:tcPr>
          <w:p w14:paraId="4038C51D" w14:textId="77777777" w:rsidR="00560E79" w:rsidRPr="00153087" w:rsidRDefault="00560E79" w:rsidP="00623267">
            <w:pPr>
              <w:pStyle w:val="AATableText"/>
              <w:jc w:val="both"/>
              <w:rPr>
                <w:szCs w:val="24"/>
              </w:rPr>
            </w:pPr>
            <w:r w:rsidRPr="00153087">
              <w:rPr>
                <w:szCs w:val="24"/>
              </w:rPr>
              <w:t>df</w:t>
            </w:r>
          </w:p>
        </w:tc>
        <w:tc>
          <w:tcPr>
            <w:tcW w:w="1299" w:type="dxa"/>
            <w:vAlign w:val="center"/>
          </w:tcPr>
          <w:p w14:paraId="5CEEB07E" w14:textId="77777777" w:rsidR="00560E79" w:rsidRPr="00153087" w:rsidRDefault="00560E79" w:rsidP="00623267">
            <w:pPr>
              <w:pStyle w:val="AATableText"/>
              <w:jc w:val="both"/>
              <w:rPr>
                <w:szCs w:val="24"/>
              </w:rPr>
            </w:pPr>
            <w:r w:rsidRPr="00153087">
              <w:rPr>
                <w:szCs w:val="24"/>
              </w:rPr>
              <w:t>t</w:t>
            </w:r>
          </w:p>
        </w:tc>
        <w:tc>
          <w:tcPr>
            <w:tcW w:w="1669" w:type="dxa"/>
            <w:vAlign w:val="center"/>
          </w:tcPr>
          <w:p w14:paraId="4BF5AC23" w14:textId="77777777" w:rsidR="00560E79" w:rsidRPr="00153087" w:rsidRDefault="00560E79" w:rsidP="00623267">
            <w:pPr>
              <w:pStyle w:val="AATableText"/>
              <w:jc w:val="both"/>
              <w:rPr>
                <w:szCs w:val="24"/>
              </w:rPr>
            </w:pPr>
            <w:r w:rsidRPr="00153087">
              <w:rPr>
                <w:szCs w:val="24"/>
              </w:rPr>
              <w:t>P-value*</w:t>
            </w:r>
          </w:p>
        </w:tc>
        <w:tc>
          <w:tcPr>
            <w:tcW w:w="2764" w:type="dxa"/>
            <w:vAlign w:val="center"/>
          </w:tcPr>
          <w:p w14:paraId="2AD996CE" w14:textId="77777777" w:rsidR="00560E79" w:rsidRPr="00153087" w:rsidRDefault="00560E79" w:rsidP="00623267">
            <w:pPr>
              <w:pStyle w:val="AATableText"/>
              <w:jc w:val="both"/>
              <w:rPr>
                <w:szCs w:val="24"/>
                <w:rtl/>
                <w:lang w:bidi="fa-IR"/>
              </w:rPr>
            </w:pPr>
            <w:r w:rsidRPr="00153087">
              <w:rPr>
                <w:szCs w:val="24"/>
              </w:rPr>
              <w:t>Cohen’s d**</w:t>
            </w:r>
          </w:p>
        </w:tc>
      </w:tr>
      <w:tr w:rsidR="00560E79" w:rsidRPr="00153087" w14:paraId="5A184A1D" w14:textId="77777777" w:rsidTr="00623267">
        <w:trPr>
          <w:trHeight w:val="386"/>
        </w:trPr>
        <w:tc>
          <w:tcPr>
            <w:tcW w:w="2770" w:type="dxa"/>
            <w:vAlign w:val="center"/>
          </w:tcPr>
          <w:p w14:paraId="25896F16" w14:textId="77777777" w:rsidR="00560E79" w:rsidRPr="00153087" w:rsidRDefault="00560E79" w:rsidP="00293E56">
            <w:pPr>
              <w:pStyle w:val="AATableText"/>
              <w:rPr>
                <w:szCs w:val="24"/>
              </w:rPr>
            </w:pPr>
            <w:r w:rsidRPr="00153087">
              <w:rPr>
                <w:szCs w:val="24"/>
              </w:rPr>
              <w:t>P1 (Pre-test/Post-test)</w:t>
            </w:r>
          </w:p>
        </w:tc>
        <w:tc>
          <w:tcPr>
            <w:tcW w:w="1122" w:type="dxa"/>
            <w:vAlign w:val="center"/>
          </w:tcPr>
          <w:p w14:paraId="24777889" w14:textId="77777777" w:rsidR="00560E79" w:rsidRPr="00153087" w:rsidRDefault="00560E79" w:rsidP="00293E56">
            <w:pPr>
              <w:pStyle w:val="AATableText"/>
              <w:rPr>
                <w:szCs w:val="24"/>
              </w:rPr>
            </w:pPr>
            <w:r w:rsidRPr="00153087">
              <w:rPr>
                <w:szCs w:val="24"/>
              </w:rPr>
              <w:t>62</w:t>
            </w:r>
          </w:p>
        </w:tc>
        <w:tc>
          <w:tcPr>
            <w:tcW w:w="1299" w:type="dxa"/>
            <w:vAlign w:val="center"/>
          </w:tcPr>
          <w:p w14:paraId="1657D592" w14:textId="77777777" w:rsidR="00560E79" w:rsidRPr="00153087" w:rsidRDefault="00560E79" w:rsidP="00293E56">
            <w:pPr>
              <w:pStyle w:val="AATableText"/>
              <w:rPr>
                <w:szCs w:val="24"/>
              </w:rPr>
            </w:pPr>
            <w:r w:rsidRPr="00153087">
              <w:rPr>
                <w:szCs w:val="24"/>
              </w:rPr>
              <w:t>-1.965</w:t>
            </w:r>
          </w:p>
        </w:tc>
        <w:tc>
          <w:tcPr>
            <w:tcW w:w="1669" w:type="dxa"/>
            <w:vAlign w:val="center"/>
          </w:tcPr>
          <w:p w14:paraId="42A9058D" w14:textId="77777777" w:rsidR="00560E79" w:rsidRPr="00153087" w:rsidRDefault="00560E79" w:rsidP="00293E56">
            <w:pPr>
              <w:pStyle w:val="AATableText"/>
              <w:rPr>
                <w:szCs w:val="24"/>
              </w:rPr>
            </w:pPr>
            <w:r w:rsidRPr="00153087">
              <w:rPr>
                <w:rFonts w:hint="cs"/>
                <w:szCs w:val="24"/>
                <w:rtl/>
              </w:rPr>
              <w:t>0.087</w:t>
            </w:r>
          </w:p>
        </w:tc>
        <w:tc>
          <w:tcPr>
            <w:tcW w:w="2764" w:type="dxa"/>
            <w:vAlign w:val="center"/>
          </w:tcPr>
          <w:p w14:paraId="6946BEF2" w14:textId="77777777" w:rsidR="00560E79" w:rsidRPr="00153087" w:rsidRDefault="00560E79" w:rsidP="00293E56">
            <w:pPr>
              <w:pStyle w:val="AATableText"/>
              <w:rPr>
                <w:szCs w:val="24"/>
              </w:rPr>
            </w:pPr>
            <w:r w:rsidRPr="00153087">
              <w:rPr>
                <w:szCs w:val="24"/>
              </w:rPr>
              <w:t>0.25 (small)</w:t>
            </w:r>
          </w:p>
        </w:tc>
      </w:tr>
      <w:tr w:rsidR="00560E79" w:rsidRPr="00153087" w14:paraId="214CF561" w14:textId="77777777" w:rsidTr="00623267">
        <w:trPr>
          <w:trHeight w:val="386"/>
        </w:trPr>
        <w:tc>
          <w:tcPr>
            <w:tcW w:w="2770" w:type="dxa"/>
            <w:vAlign w:val="center"/>
          </w:tcPr>
          <w:p w14:paraId="70E03291" w14:textId="77777777" w:rsidR="00560E79" w:rsidRPr="00153087" w:rsidRDefault="00560E79" w:rsidP="00293E56">
            <w:pPr>
              <w:pStyle w:val="AATableText"/>
              <w:rPr>
                <w:szCs w:val="24"/>
              </w:rPr>
            </w:pPr>
            <w:r w:rsidRPr="00153087">
              <w:rPr>
                <w:szCs w:val="24"/>
              </w:rPr>
              <w:t>P2 (Pre-test/Post-test)</w:t>
            </w:r>
          </w:p>
        </w:tc>
        <w:tc>
          <w:tcPr>
            <w:tcW w:w="1122" w:type="dxa"/>
            <w:vAlign w:val="center"/>
          </w:tcPr>
          <w:p w14:paraId="6400E46D" w14:textId="77777777" w:rsidR="00560E79" w:rsidRPr="00153087" w:rsidRDefault="00560E79" w:rsidP="00293E56">
            <w:pPr>
              <w:pStyle w:val="AATableText"/>
              <w:rPr>
                <w:szCs w:val="24"/>
              </w:rPr>
            </w:pPr>
            <w:r w:rsidRPr="00153087">
              <w:rPr>
                <w:szCs w:val="24"/>
              </w:rPr>
              <w:t>62</w:t>
            </w:r>
          </w:p>
        </w:tc>
        <w:tc>
          <w:tcPr>
            <w:tcW w:w="1299" w:type="dxa"/>
            <w:vAlign w:val="center"/>
          </w:tcPr>
          <w:p w14:paraId="11481E44" w14:textId="77777777" w:rsidR="00560E79" w:rsidRPr="00153087" w:rsidRDefault="00560E79" w:rsidP="00293E56">
            <w:pPr>
              <w:pStyle w:val="AATableText"/>
              <w:rPr>
                <w:szCs w:val="24"/>
              </w:rPr>
            </w:pPr>
            <w:r w:rsidRPr="00153087">
              <w:rPr>
                <w:szCs w:val="24"/>
              </w:rPr>
              <w:t>-1.449</w:t>
            </w:r>
          </w:p>
        </w:tc>
        <w:tc>
          <w:tcPr>
            <w:tcW w:w="1669" w:type="dxa"/>
            <w:vAlign w:val="center"/>
          </w:tcPr>
          <w:p w14:paraId="16BDC310" w14:textId="77777777" w:rsidR="00560E79" w:rsidRPr="00153087" w:rsidRDefault="00560E79" w:rsidP="00293E56">
            <w:pPr>
              <w:pStyle w:val="AATableText"/>
              <w:rPr>
                <w:szCs w:val="24"/>
              </w:rPr>
            </w:pPr>
            <w:r w:rsidRPr="00153087">
              <w:rPr>
                <w:rFonts w:hint="cs"/>
                <w:szCs w:val="24"/>
                <w:rtl/>
              </w:rPr>
              <w:t>0.152</w:t>
            </w:r>
          </w:p>
        </w:tc>
        <w:tc>
          <w:tcPr>
            <w:tcW w:w="2764" w:type="dxa"/>
            <w:vAlign w:val="center"/>
          </w:tcPr>
          <w:p w14:paraId="08F104AC" w14:textId="77777777" w:rsidR="00560E79" w:rsidRPr="00153087" w:rsidRDefault="00560E79" w:rsidP="00293E56">
            <w:pPr>
              <w:pStyle w:val="AATableText"/>
              <w:rPr>
                <w:szCs w:val="24"/>
              </w:rPr>
            </w:pPr>
            <w:r w:rsidRPr="00153087">
              <w:rPr>
                <w:szCs w:val="24"/>
              </w:rPr>
              <w:t>0.18 (very small)</w:t>
            </w:r>
          </w:p>
        </w:tc>
      </w:tr>
      <w:tr w:rsidR="00560E79" w:rsidRPr="00153087" w14:paraId="2F827490" w14:textId="77777777" w:rsidTr="00623267">
        <w:trPr>
          <w:trHeight w:val="386"/>
        </w:trPr>
        <w:tc>
          <w:tcPr>
            <w:tcW w:w="2770" w:type="dxa"/>
            <w:vAlign w:val="center"/>
          </w:tcPr>
          <w:p w14:paraId="206E5B3D" w14:textId="77777777" w:rsidR="00560E79" w:rsidRPr="00153087" w:rsidRDefault="00560E79" w:rsidP="00293E56">
            <w:pPr>
              <w:pStyle w:val="AATableText"/>
              <w:rPr>
                <w:szCs w:val="24"/>
              </w:rPr>
            </w:pPr>
            <w:r w:rsidRPr="00153087">
              <w:rPr>
                <w:szCs w:val="24"/>
              </w:rPr>
              <w:t>P3 (Pre-test/Post-test)</w:t>
            </w:r>
          </w:p>
        </w:tc>
        <w:tc>
          <w:tcPr>
            <w:tcW w:w="1122" w:type="dxa"/>
            <w:vAlign w:val="center"/>
          </w:tcPr>
          <w:p w14:paraId="44AEF433" w14:textId="77777777" w:rsidR="00560E79" w:rsidRPr="00153087" w:rsidRDefault="00560E79" w:rsidP="00293E56">
            <w:pPr>
              <w:pStyle w:val="AATableText"/>
              <w:rPr>
                <w:szCs w:val="24"/>
              </w:rPr>
            </w:pPr>
            <w:r w:rsidRPr="00153087">
              <w:rPr>
                <w:szCs w:val="24"/>
              </w:rPr>
              <w:t>62</w:t>
            </w:r>
          </w:p>
        </w:tc>
        <w:tc>
          <w:tcPr>
            <w:tcW w:w="1299" w:type="dxa"/>
            <w:vAlign w:val="center"/>
          </w:tcPr>
          <w:p w14:paraId="06DB157C" w14:textId="77777777" w:rsidR="00560E79" w:rsidRPr="00153087" w:rsidRDefault="00560E79" w:rsidP="00293E56">
            <w:pPr>
              <w:pStyle w:val="AATableText"/>
              <w:rPr>
                <w:szCs w:val="24"/>
              </w:rPr>
            </w:pPr>
            <w:r w:rsidRPr="00153087">
              <w:rPr>
                <w:szCs w:val="24"/>
              </w:rPr>
              <w:t>-2.637</w:t>
            </w:r>
          </w:p>
        </w:tc>
        <w:tc>
          <w:tcPr>
            <w:tcW w:w="1669" w:type="dxa"/>
            <w:vAlign w:val="center"/>
          </w:tcPr>
          <w:p w14:paraId="1DD3D811" w14:textId="77777777" w:rsidR="00560E79" w:rsidRPr="00153087" w:rsidRDefault="00560E79" w:rsidP="00293E56">
            <w:pPr>
              <w:pStyle w:val="AATableText"/>
              <w:rPr>
                <w:szCs w:val="24"/>
              </w:rPr>
            </w:pPr>
            <w:r w:rsidRPr="00153087">
              <w:rPr>
                <w:rFonts w:hint="cs"/>
                <w:szCs w:val="24"/>
                <w:rtl/>
              </w:rPr>
              <w:t>0.021</w:t>
            </w:r>
          </w:p>
        </w:tc>
        <w:tc>
          <w:tcPr>
            <w:tcW w:w="2764" w:type="dxa"/>
            <w:vAlign w:val="center"/>
          </w:tcPr>
          <w:p w14:paraId="6314C97C" w14:textId="77777777" w:rsidR="00560E79" w:rsidRPr="00153087" w:rsidRDefault="00560E79" w:rsidP="00293E56">
            <w:pPr>
              <w:pStyle w:val="AATableText"/>
              <w:rPr>
                <w:szCs w:val="24"/>
                <w:rtl/>
                <w:lang w:bidi="fa-IR"/>
              </w:rPr>
            </w:pPr>
            <w:r w:rsidRPr="00153087">
              <w:rPr>
                <w:szCs w:val="24"/>
              </w:rPr>
              <w:t>0.33 (medium)</w:t>
            </w:r>
          </w:p>
        </w:tc>
      </w:tr>
      <w:tr w:rsidR="00560E79" w:rsidRPr="00153087" w14:paraId="3A628ACE" w14:textId="77777777" w:rsidTr="00623267">
        <w:trPr>
          <w:trHeight w:val="414"/>
        </w:trPr>
        <w:tc>
          <w:tcPr>
            <w:tcW w:w="2770" w:type="dxa"/>
            <w:vAlign w:val="center"/>
          </w:tcPr>
          <w:p w14:paraId="3ABE7BF9" w14:textId="77777777" w:rsidR="00560E79" w:rsidRPr="00153087" w:rsidRDefault="00560E79" w:rsidP="00293E56">
            <w:pPr>
              <w:pStyle w:val="AATableText"/>
              <w:rPr>
                <w:szCs w:val="24"/>
              </w:rPr>
            </w:pPr>
            <w:r w:rsidRPr="00153087">
              <w:rPr>
                <w:szCs w:val="24"/>
              </w:rPr>
              <w:t>P4 (Pre-test/Post-test)</w:t>
            </w:r>
          </w:p>
        </w:tc>
        <w:tc>
          <w:tcPr>
            <w:tcW w:w="1122" w:type="dxa"/>
            <w:vAlign w:val="center"/>
          </w:tcPr>
          <w:p w14:paraId="38A6DA1F" w14:textId="77777777" w:rsidR="00560E79" w:rsidRPr="00153087" w:rsidRDefault="00560E79" w:rsidP="00293E56">
            <w:pPr>
              <w:pStyle w:val="AATableText"/>
              <w:rPr>
                <w:szCs w:val="24"/>
              </w:rPr>
            </w:pPr>
            <w:r w:rsidRPr="00153087">
              <w:rPr>
                <w:szCs w:val="24"/>
              </w:rPr>
              <w:t>62</w:t>
            </w:r>
          </w:p>
        </w:tc>
        <w:tc>
          <w:tcPr>
            <w:tcW w:w="1299" w:type="dxa"/>
            <w:vAlign w:val="center"/>
          </w:tcPr>
          <w:p w14:paraId="740AA8DB" w14:textId="77777777" w:rsidR="00560E79" w:rsidRPr="00153087" w:rsidRDefault="00560E79" w:rsidP="00293E56">
            <w:pPr>
              <w:pStyle w:val="AATableText"/>
              <w:rPr>
                <w:szCs w:val="24"/>
              </w:rPr>
            </w:pPr>
            <w:r w:rsidRPr="00153087">
              <w:rPr>
                <w:szCs w:val="24"/>
              </w:rPr>
              <w:t>-2.165</w:t>
            </w:r>
          </w:p>
        </w:tc>
        <w:tc>
          <w:tcPr>
            <w:tcW w:w="1669" w:type="dxa"/>
            <w:vAlign w:val="center"/>
          </w:tcPr>
          <w:p w14:paraId="57FCD258" w14:textId="77777777" w:rsidR="00560E79" w:rsidRPr="00153087" w:rsidRDefault="00560E79" w:rsidP="00293E56">
            <w:pPr>
              <w:pStyle w:val="AATableText"/>
              <w:rPr>
                <w:szCs w:val="24"/>
              </w:rPr>
            </w:pPr>
            <w:r w:rsidRPr="00153087">
              <w:rPr>
                <w:rFonts w:hint="cs"/>
                <w:szCs w:val="24"/>
                <w:rtl/>
              </w:rPr>
              <w:t>0.071</w:t>
            </w:r>
          </w:p>
        </w:tc>
        <w:tc>
          <w:tcPr>
            <w:tcW w:w="2764" w:type="dxa"/>
            <w:vAlign w:val="center"/>
          </w:tcPr>
          <w:p w14:paraId="191E4C51" w14:textId="77777777" w:rsidR="00560E79" w:rsidRPr="00153087" w:rsidRDefault="00560E79" w:rsidP="00293E56">
            <w:pPr>
              <w:pStyle w:val="AATableText"/>
              <w:rPr>
                <w:szCs w:val="24"/>
              </w:rPr>
            </w:pPr>
            <w:r w:rsidRPr="00153087">
              <w:rPr>
                <w:szCs w:val="24"/>
              </w:rPr>
              <w:t>0.27 (small)</w:t>
            </w:r>
          </w:p>
        </w:tc>
      </w:tr>
      <w:tr w:rsidR="00560E79" w:rsidRPr="00153087" w14:paraId="085AE2CC" w14:textId="77777777" w:rsidTr="00623267">
        <w:trPr>
          <w:trHeight w:val="1273"/>
        </w:trPr>
        <w:tc>
          <w:tcPr>
            <w:tcW w:w="9624" w:type="dxa"/>
            <w:gridSpan w:val="5"/>
            <w:vAlign w:val="center"/>
          </w:tcPr>
          <w:p w14:paraId="7173D055" w14:textId="77777777" w:rsidR="00560E79" w:rsidRPr="00153087" w:rsidRDefault="00560E79" w:rsidP="00293E56">
            <w:pPr>
              <w:pStyle w:val="AAText"/>
              <w:ind w:firstLine="0"/>
              <w:rPr>
                <w:sz w:val="24"/>
                <w:szCs w:val="28"/>
              </w:rPr>
            </w:pPr>
            <w:r w:rsidRPr="00153087">
              <w:rPr>
                <w:sz w:val="24"/>
                <w:szCs w:val="28"/>
              </w:rPr>
              <w:t>*p &lt; 0.05 = significant, p &lt; 0.01 = very significant, p &lt; 0.001 = highly significant.</w:t>
            </w:r>
          </w:p>
          <w:p w14:paraId="030C425F" w14:textId="77777777" w:rsidR="00560E79" w:rsidRPr="00153087" w:rsidRDefault="00560E79" w:rsidP="00293E56">
            <w:pPr>
              <w:pStyle w:val="AAText"/>
              <w:ind w:firstLine="0"/>
              <w:rPr>
                <w:sz w:val="24"/>
                <w:szCs w:val="28"/>
              </w:rPr>
            </w:pPr>
            <w:r w:rsidRPr="00153087">
              <w:rPr>
                <w:sz w:val="24"/>
                <w:szCs w:val="28"/>
              </w:rPr>
              <w:t>**Cohen’s d was calculated to estimate effect sizes for the paired-samples t-tests. According to Cohen (1988), effect sizes were interpreted as: small (d = 0.2), medium (d = 0.5), and large (d = 0.8).</w:t>
            </w:r>
          </w:p>
        </w:tc>
      </w:tr>
    </w:tbl>
    <w:p w14:paraId="21BB6D00" w14:textId="77777777" w:rsidR="00560E79" w:rsidRPr="00153087" w:rsidRDefault="00560E79" w:rsidP="00293E56">
      <w:pPr>
        <w:pStyle w:val="AAText"/>
        <w:ind w:firstLine="0"/>
        <w:rPr>
          <w:sz w:val="24"/>
          <w:szCs w:val="28"/>
          <w:rtl/>
        </w:rPr>
      </w:pPr>
    </w:p>
    <w:p w14:paraId="4733723E" w14:textId="3072434A" w:rsidR="00CD624F" w:rsidRPr="00153087" w:rsidRDefault="00D54F98" w:rsidP="00293E56">
      <w:pPr>
        <w:pStyle w:val="AAText"/>
      </w:pPr>
      <w:r w:rsidRPr="00153087">
        <w:t xml:space="preserve">Making Sense of the t-test vs. ANOVA </w:t>
      </w:r>
      <w:r w:rsidR="00560E79" w:rsidRPr="00153087">
        <w:t>Results. At</w:t>
      </w:r>
      <w:r w:rsidRPr="00153087">
        <w:t xml:space="preserve"> first, it might look a bit confusing: our paired-samples t-test for P2 was significant (p = 0.004), but the ANOVA's Time × Group interaction wasn't (p = 0.161). It seems like a contradiction, but when you look at the methodology, it actually makes perfect sense.Here’s the deal: the paired-samples t-test only looks at one thing—did the experimental group get better on their own? And the answer was a clear </w:t>
      </w:r>
      <w:r w:rsidR="00C27ABE" w:rsidRPr="00153087">
        <w:t>«</w:t>
      </w:r>
      <w:r w:rsidRPr="00153087">
        <w:t>yes</w:t>
      </w:r>
      <w:r w:rsidR="001F1FF2" w:rsidRPr="00153087">
        <w:rPr>
          <w:lang w:bidi="fa-IR"/>
        </w:rPr>
        <w:t>»</w:t>
      </w:r>
      <w:r w:rsidRPr="00153087">
        <w:t xml:space="preserve">. But the ANOVA interaction is asking a much tougher question: was the experimental group's improvement so much bigger than the control group's that the difference itself becomes statistically significant?In our case, while the experimental group showed a real, measurable jump in engagement, the control group also had some tiny, random ups and downs. Because the control group wasn't perfectly flat, the </w:t>
      </w:r>
      <w:r w:rsidR="00C27ABE" w:rsidRPr="00153087">
        <w:t>«</w:t>
      </w:r>
      <w:r w:rsidRPr="00153087">
        <w:t>gap</w:t>
      </w:r>
      <w:r w:rsidR="001F1FF2" w:rsidRPr="00153087">
        <w:rPr>
          <w:lang w:bidi="fa-IR"/>
        </w:rPr>
        <w:t>»</w:t>
      </w:r>
      <w:r w:rsidRPr="00153087">
        <w:t xml:space="preserve"> between how the two groups changed didn't quite hit that official statistical threshold.</w:t>
      </w:r>
      <w:r w:rsidRPr="00153087">
        <w:rPr>
          <w:rFonts w:hint="cs"/>
          <w:rtl/>
        </w:rPr>
        <w:t xml:space="preserve"> </w:t>
      </w:r>
      <w:r w:rsidRPr="00153087">
        <w:t>Consequently, the disparity between the change trajectories of the two groups did not attain the level of statistical significance, notwithstanding the presence of a substantial improvement within the experimental group</w:t>
      </w:r>
      <w:r w:rsidR="00CD624F" w:rsidRPr="00153087">
        <w:t>.</w:t>
      </w:r>
    </w:p>
    <w:p w14:paraId="2C3D0CAD" w14:textId="5703D8C3" w:rsidR="00D54F98" w:rsidRPr="00153087" w:rsidRDefault="00D54F98" w:rsidP="00293E56">
      <w:pPr>
        <w:pStyle w:val="AAText"/>
        <w:rPr>
          <w:rtl/>
        </w:rPr>
      </w:pPr>
      <w:r w:rsidRPr="00153087">
        <w:t>This distinction actually shows how these two different ways of looking at the data work together. While the ANOVA tells us how the groups compared against each other, the t-tests give us a window into how each group evolved on its own. When you put them together, the takeaway is clear: the program did exactly what it was supposed to—it boosted individual engagement in digital art, even if that boost wasn't different enough from the control group to trigger a statistically significant interaction.Breaking Down the MethodologyThe t-test results are actually a huge help here. They prove that for the experimental group, engagement (P2) didn't just stay the same—it went up significantly. This is a big win because it backs up the idea that the intervention worked where it mattered most: at the individual level.</w:t>
      </w:r>
    </w:p>
    <w:p w14:paraId="6DE780EF" w14:textId="199C28A0" w:rsidR="001A0ACA" w:rsidRPr="00153087" w:rsidRDefault="00315754" w:rsidP="00293E56">
      <w:pPr>
        <w:pStyle w:val="AAText"/>
        <w:rPr>
          <w:lang w:bidi="fa-IR"/>
        </w:rPr>
      </w:pPr>
      <w:r w:rsidRPr="00153087">
        <w:t>Given that the program was based on individual mentoring and creative development as opposed to collaboration, the result obtained matches exactly what was expected. Ultimately, the use of ANOVA as well as t-tests offers a more complete elucidation of the results obtained. This analysis shows that the absence of a significant interaction effect for P2 does not imply that the program was unsuccessful, but that it was consistent with the emphasis of the instruction on the artist as autonomous agent.</w:t>
      </w:r>
    </w:p>
    <w:p w14:paraId="49A8EF90" w14:textId="77777777" w:rsidR="00967049" w:rsidRPr="00153087" w:rsidRDefault="00967049" w:rsidP="00293E56">
      <w:pPr>
        <w:pStyle w:val="AAText"/>
        <w:rPr>
          <w:lang w:bidi="fa-IR"/>
        </w:rPr>
      </w:pPr>
      <w:r w:rsidRPr="00153087">
        <w:rPr>
          <w:lang w:bidi="fa-IR"/>
        </w:rPr>
        <w:t>Visual Summary of Pre-Test and Post-Test Comparisons Across Groups</w:t>
      </w:r>
    </w:p>
    <w:p w14:paraId="51E4D2D1" w14:textId="5929DAD6" w:rsidR="00CD624F" w:rsidRPr="00153087" w:rsidRDefault="00FA42A7" w:rsidP="00293E56">
      <w:pPr>
        <w:pStyle w:val="AAText"/>
        <w:rPr>
          <w:rtl/>
          <w:lang w:bidi="fa-IR"/>
        </w:rPr>
      </w:pPr>
      <w:r w:rsidRPr="00153087">
        <w:drawing>
          <wp:anchor distT="0" distB="0" distL="114300" distR="114300" simplePos="0" relativeHeight="251900928" behindDoc="0" locked="0" layoutInCell="1" allowOverlap="1" wp14:anchorId="2EEC8F67" wp14:editId="32676AEB">
            <wp:simplePos x="0" y="0"/>
            <wp:positionH relativeFrom="margin">
              <wp:posOffset>259715</wp:posOffset>
            </wp:positionH>
            <wp:positionV relativeFrom="paragraph">
              <wp:posOffset>5701030</wp:posOffset>
            </wp:positionV>
            <wp:extent cx="5498465" cy="2181860"/>
            <wp:effectExtent l="0" t="0" r="6985" b="8890"/>
            <wp:wrapTopAndBottom/>
            <wp:docPr id="57"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14:sizeRelH relativeFrom="page">
              <wp14:pctWidth>0</wp14:pctWidth>
            </wp14:sizeRelH>
            <wp14:sizeRelV relativeFrom="margin">
              <wp14:pctHeight>0</wp14:pctHeight>
            </wp14:sizeRelV>
          </wp:anchor>
        </w:drawing>
      </w:r>
      <w:r w:rsidR="001635A2" w:rsidRPr="00153087">
        <w:rPr>
          <w:lang w:bidi="fa-IR"/>
        </w:rPr>
        <w:t>In four figures, pre-test and post-test data from experimental and control groups are visualized to summarize changes across all research parameters.</w:t>
      </w:r>
      <w:r w:rsidR="000B0E74" w:rsidRPr="00153087">
        <w:rPr>
          <w:lang w:bidi="fa-IR"/>
        </w:rPr>
        <w:t xml:space="preserve"> </w:t>
      </w:r>
      <w:r w:rsidR="00561F04" w:rsidRPr="00153087">
        <w:rPr>
          <w:lang w:bidi="fa-IR"/>
        </w:rPr>
        <w:t xml:space="preserve">According to Figure </w:t>
      </w:r>
      <w:r w:rsidR="00560E79" w:rsidRPr="00153087">
        <w:rPr>
          <w:lang w:bidi="fa-IR"/>
        </w:rPr>
        <w:t>25</w:t>
      </w:r>
      <w:r w:rsidR="00561F04" w:rsidRPr="00153087">
        <w:rPr>
          <w:lang w:bidi="fa-IR"/>
        </w:rPr>
        <w:t xml:space="preserve"> (P1), it can be seen that both the control and experimental groups have shown improvement in the area of digital literacy and knowledge. However, the experimental group in particular has experienced a greater increase and has improved from an average of 60 to 3.22. While the control group has shown improvements with an average of 2.44 to 2.54, this percentage is lower than that of the experimental group.</w:t>
      </w:r>
      <w:r w:rsidR="00561F04" w:rsidRPr="00153087">
        <w:rPr>
          <w:rFonts w:hint="cs"/>
          <w:rtl/>
          <w:lang w:bidi="fa-IR"/>
        </w:rPr>
        <w:t xml:space="preserve"> </w:t>
      </w:r>
      <w:r w:rsidR="00561F04" w:rsidRPr="00153087">
        <w:rPr>
          <w:lang w:bidi="fa-IR"/>
        </w:rPr>
        <w:t xml:space="preserve">Figure </w:t>
      </w:r>
      <w:r w:rsidR="00560E79" w:rsidRPr="00153087">
        <w:rPr>
          <w:lang w:bidi="fa-IR"/>
        </w:rPr>
        <w:t>26</w:t>
      </w:r>
      <w:r w:rsidR="00561F04" w:rsidRPr="00153087">
        <w:rPr>
          <w:lang w:bidi="fa-IR"/>
        </w:rPr>
        <w:t xml:space="preserve"> (P2) also shows results regarding participation in digital activities or participation using digital technologies and interaction with peers. In general, both groups have shown an increase in their means. In particular, the means of the experimental group have improved from 3.05 to 3.25 and the control group from 2.98 to 3.06. This shows that development has occurred during the study from the pre-test to the post-test stage. Of course, the progress of the experimental group has been calculated slightly higher.</w:t>
      </w:r>
      <w:r w:rsidR="00561F04" w:rsidRPr="00153087">
        <w:rPr>
          <w:rFonts w:hint="cs"/>
          <w:rtl/>
          <w:lang w:bidi="fa-IR"/>
        </w:rPr>
        <w:t xml:space="preserve"> </w:t>
      </w:r>
      <w:r w:rsidR="00561F04" w:rsidRPr="00153087">
        <w:rPr>
          <w:lang w:bidi="fa-IR"/>
        </w:rPr>
        <w:t xml:space="preserve">Figure </w:t>
      </w:r>
      <w:r w:rsidR="00560E79" w:rsidRPr="00153087">
        <w:rPr>
          <w:lang w:bidi="fa-IR"/>
        </w:rPr>
        <w:t>27</w:t>
      </w:r>
      <w:r w:rsidR="00561F04" w:rsidRPr="00153087">
        <w:rPr>
          <w:lang w:bidi="fa-IR"/>
        </w:rPr>
        <w:t xml:space="preserve"> (P3) also shows details on the digital learning methods and environment. According to the data, a good improvement can be seen in the experimental group from 3.16 to 3.61, while the control group experienced a more moderate change, from 2.99 to 3.18</w:t>
      </w:r>
      <w:r w:rsidR="000B0E74" w:rsidRPr="00153087">
        <w:rPr>
          <w:lang w:bidi="fa-IR"/>
        </w:rPr>
        <w:t xml:space="preserve">. </w:t>
      </w:r>
      <w:r w:rsidR="004018A1" w:rsidRPr="00153087">
        <w:rPr>
          <w:lang w:bidi="fa-IR"/>
        </w:rPr>
        <w:t xml:space="preserve">Finally, Figure </w:t>
      </w:r>
      <w:r w:rsidR="00560E79" w:rsidRPr="00153087">
        <w:rPr>
          <w:lang w:bidi="fa-IR"/>
        </w:rPr>
        <w:t>28</w:t>
      </w:r>
      <w:r w:rsidR="004018A1" w:rsidRPr="00153087">
        <w:rPr>
          <w:lang w:bidi="fa-IR"/>
        </w:rPr>
        <w:t xml:space="preserve"> (P4) shows us the most important differences between the two groups. In this regard, the experimental group showed significant differences in creative artistic results using digital technologies, and improved from an average of 2.65 in the pre-test to 3.30 in the post-test. While the control group’s lower improvement from 2.71 in the pre-test to 2.82 in the post-test could be due to background factors and the effect of the study and is not statistically significant. Overall, these last 4 graphs confirm all the statistical results and analysis presented in the previous sections and clearly show how much each group has changed in the 4 different dimensions of creativity. Although both groups may have changed or improved, the changes observed in the experimental group were significant and influenced by the experimental phase.</w:t>
      </w:r>
    </w:p>
    <w:p w14:paraId="5CDE597A" w14:textId="3B0D8C7B" w:rsidR="000B3684" w:rsidRPr="00153087" w:rsidRDefault="000B3684" w:rsidP="00293E56">
      <w:pPr>
        <w:tabs>
          <w:tab w:val="left" w:pos="3921"/>
        </w:tabs>
        <w:spacing w:line="240" w:lineRule="auto"/>
        <w:rPr>
          <w:rFonts w:cstheme="majorBidi"/>
          <w:sz w:val="28"/>
          <w:szCs w:val="32"/>
          <w:lang w:bidi="fa-IR"/>
        </w:rPr>
      </w:pPr>
    </w:p>
    <w:p w14:paraId="3F23FBA6" w14:textId="2357D972" w:rsidR="003A29B5" w:rsidRPr="00153087" w:rsidRDefault="003A29B5" w:rsidP="00293E56">
      <w:pPr>
        <w:pStyle w:val="AAFiguretitle"/>
      </w:pPr>
      <w:r w:rsidRPr="00153087">
        <w:t xml:space="preserve">Figure </w:t>
      </w:r>
      <w:r w:rsidR="00560E79" w:rsidRPr="00153087">
        <w:t>25</w:t>
      </w:r>
      <w:r w:rsidRPr="00153087">
        <w:t xml:space="preserve">- P1 - Pre-test and Post-test </w:t>
      </w:r>
      <w:r w:rsidR="00CD6CED" w:rsidRPr="00153087">
        <w:t xml:space="preserve">comparison of digital literacy and knowledge </w:t>
      </w:r>
    </w:p>
    <w:p w14:paraId="6805F22F" w14:textId="10191F2F" w:rsidR="003A29B5" w:rsidRPr="00153087" w:rsidRDefault="00977B14" w:rsidP="00293E56">
      <w:pPr>
        <w:pStyle w:val="AAFiguretitle"/>
        <w:jc w:val="left"/>
      </w:pPr>
      <w:r w:rsidRPr="00153087">
        <w:drawing>
          <wp:anchor distT="0" distB="0" distL="114300" distR="114300" simplePos="0" relativeHeight="251902976" behindDoc="0" locked="0" layoutInCell="1" allowOverlap="1" wp14:anchorId="25DBA0E1" wp14:editId="10B1E002">
            <wp:simplePos x="0" y="0"/>
            <wp:positionH relativeFrom="margin">
              <wp:align>center</wp:align>
            </wp:positionH>
            <wp:positionV relativeFrom="paragraph">
              <wp:posOffset>3810</wp:posOffset>
            </wp:positionV>
            <wp:extent cx="5498465" cy="2199640"/>
            <wp:effectExtent l="0" t="0" r="6985" b="10160"/>
            <wp:wrapTopAndBottom/>
            <wp:docPr id="1900045822"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14:sizeRelH relativeFrom="page">
              <wp14:pctWidth>0</wp14:pctWidth>
            </wp14:sizeRelH>
            <wp14:sizeRelV relativeFrom="margin">
              <wp14:pctHeight>0</wp14:pctHeight>
            </wp14:sizeRelV>
          </wp:anchor>
        </w:drawing>
      </w:r>
    </w:p>
    <w:p w14:paraId="7D797E3F" w14:textId="553E57C4" w:rsidR="003A29B5" w:rsidRPr="00153087" w:rsidRDefault="003A29B5" w:rsidP="00293E56">
      <w:pPr>
        <w:pStyle w:val="AAFiguretitle"/>
      </w:pPr>
      <w:r w:rsidRPr="00153087">
        <w:t xml:space="preserve">Figure </w:t>
      </w:r>
      <w:r w:rsidR="00560E79" w:rsidRPr="00153087">
        <w:t>26</w:t>
      </w:r>
      <w:r w:rsidRPr="00153087">
        <w:t>- P2 - Pre-tes</w:t>
      </w:r>
      <w:r w:rsidR="00967049" w:rsidRPr="00153087">
        <w:t>t</w:t>
      </w:r>
      <w:r w:rsidRPr="00153087">
        <w:t xml:space="preserve"> and Post-test </w:t>
      </w:r>
      <w:r w:rsidR="00CD6CED" w:rsidRPr="00153087">
        <w:t xml:space="preserve">comparison of engagement in creative digital activities </w:t>
      </w:r>
    </w:p>
    <w:p w14:paraId="288EDF35" w14:textId="20C8458B" w:rsidR="009E461B" w:rsidRPr="00153087" w:rsidRDefault="00977B14" w:rsidP="00293E56">
      <w:pPr>
        <w:pStyle w:val="AAFiguretitle"/>
        <w:jc w:val="left"/>
        <w:rPr>
          <w:lang w:bidi="fa-IR"/>
        </w:rPr>
      </w:pPr>
      <w:r w:rsidRPr="00153087">
        <w:drawing>
          <wp:anchor distT="0" distB="0" distL="114300" distR="114300" simplePos="0" relativeHeight="251938816" behindDoc="0" locked="0" layoutInCell="1" allowOverlap="1" wp14:anchorId="01AE98BF" wp14:editId="6876D085">
            <wp:simplePos x="0" y="0"/>
            <wp:positionH relativeFrom="margin">
              <wp:align>center</wp:align>
            </wp:positionH>
            <wp:positionV relativeFrom="paragraph">
              <wp:posOffset>256540</wp:posOffset>
            </wp:positionV>
            <wp:extent cx="5498465" cy="2154555"/>
            <wp:effectExtent l="0" t="0" r="6985" b="17145"/>
            <wp:wrapTopAndBottom/>
            <wp:docPr id="23888998"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14:sizeRelH relativeFrom="page">
              <wp14:pctWidth>0</wp14:pctWidth>
            </wp14:sizeRelH>
            <wp14:sizeRelV relativeFrom="margin">
              <wp14:pctHeight>0</wp14:pctHeight>
            </wp14:sizeRelV>
          </wp:anchor>
        </w:drawing>
      </w:r>
    </w:p>
    <w:p w14:paraId="12DCB219" w14:textId="77777777" w:rsidR="00977B14" w:rsidRPr="00153087" w:rsidRDefault="00977B14" w:rsidP="00293E56">
      <w:pPr>
        <w:pStyle w:val="AAFiguretitle"/>
      </w:pPr>
    </w:p>
    <w:p w14:paraId="35EC9B12" w14:textId="3CC8CE0D" w:rsidR="003A29B5" w:rsidRPr="00153087" w:rsidRDefault="00FA42A7" w:rsidP="00293E56">
      <w:pPr>
        <w:pStyle w:val="AAFiguretitle"/>
      </w:pPr>
      <w:r w:rsidRPr="00153087">
        <w:drawing>
          <wp:anchor distT="0" distB="0" distL="114300" distR="114300" simplePos="0" relativeHeight="251898880" behindDoc="0" locked="0" layoutInCell="1" allowOverlap="1" wp14:anchorId="137DF6E3" wp14:editId="24339DB0">
            <wp:simplePos x="0" y="0"/>
            <wp:positionH relativeFrom="margin">
              <wp:align>center</wp:align>
            </wp:positionH>
            <wp:positionV relativeFrom="paragraph">
              <wp:posOffset>597227</wp:posOffset>
            </wp:positionV>
            <wp:extent cx="5498465" cy="2317115"/>
            <wp:effectExtent l="0" t="0" r="6985" b="6985"/>
            <wp:wrapTopAndBottom/>
            <wp:docPr id="1035522875"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14:sizeRelH relativeFrom="page">
              <wp14:pctWidth>0</wp14:pctWidth>
            </wp14:sizeRelH>
            <wp14:sizeRelV relativeFrom="margin">
              <wp14:pctHeight>0</wp14:pctHeight>
            </wp14:sizeRelV>
          </wp:anchor>
        </w:drawing>
      </w:r>
      <w:r w:rsidR="003A29B5" w:rsidRPr="00153087">
        <w:t xml:space="preserve">Figure </w:t>
      </w:r>
      <w:r w:rsidR="00560E79" w:rsidRPr="00153087">
        <w:t>27</w:t>
      </w:r>
      <w:r w:rsidR="003A29B5" w:rsidRPr="00153087">
        <w:t xml:space="preserve">- P3 - Pre-test and Post-test </w:t>
      </w:r>
      <w:r w:rsidR="00CD6CED" w:rsidRPr="00153087">
        <w:t xml:space="preserve">comparison of </w:t>
      </w:r>
      <w:r w:rsidRPr="00153087">
        <w:t>technological and pedagogical environment in art education</w:t>
      </w:r>
    </w:p>
    <w:p w14:paraId="5BC85209" w14:textId="1E9FE23C" w:rsidR="00072AF3" w:rsidRPr="00153087" w:rsidRDefault="00072AF3" w:rsidP="00FA42A7">
      <w:pPr>
        <w:pStyle w:val="AAText"/>
        <w:tabs>
          <w:tab w:val="center" w:pos="4819"/>
        </w:tabs>
        <w:ind w:firstLine="0"/>
      </w:pPr>
    </w:p>
    <w:p w14:paraId="2F00116A" w14:textId="76ABEDA5" w:rsidR="00A25BB4" w:rsidRPr="00153087" w:rsidRDefault="00A57948" w:rsidP="00293E56">
      <w:pPr>
        <w:pStyle w:val="AAFiguretitle"/>
      </w:pPr>
      <w:r w:rsidRPr="00153087">
        <w:t>Figure</w:t>
      </w:r>
      <w:r w:rsidR="00A25BB4" w:rsidRPr="00153087">
        <w:t xml:space="preserve"> </w:t>
      </w:r>
      <w:r w:rsidR="00560E79" w:rsidRPr="00153087">
        <w:t>28</w:t>
      </w:r>
      <w:r w:rsidR="00A25BB4" w:rsidRPr="00153087">
        <w:t xml:space="preserve">- P4 - Pre-test and Post-test </w:t>
      </w:r>
      <w:r w:rsidR="00CD6CED" w:rsidRPr="00153087">
        <w:t>comparison of creative artistic outcomes using digital technology</w:t>
      </w:r>
    </w:p>
    <w:p w14:paraId="191159E0" w14:textId="3A9C29DD" w:rsidR="000E7DDE" w:rsidRPr="00153087" w:rsidRDefault="00CD6CED" w:rsidP="00293E56">
      <w:pPr>
        <w:pStyle w:val="AAText"/>
      </w:pPr>
      <w:r w:rsidRPr="00153087">
        <w:rPr>
          <w:rStyle w:val="AATextBold"/>
          <w:sz w:val="32"/>
        </w:rPr>
        <w:br w:type="page"/>
      </w:r>
      <w:r w:rsidR="000E7DDE" w:rsidRPr="00153087">
        <w:t xml:space="preserve">Achievement of the </w:t>
      </w:r>
      <w:r w:rsidR="00B45E70" w:rsidRPr="00153087">
        <w:t>fourth research objective</w:t>
      </w:r>
      <w:r w:rsidR="000E7DDE" w:rsidRPr="00153087">
        <w:t xml:space="preserve">: </w:t>
      </w:r>
    </w:p>
    <w:p w14:paraId="3AFD4F5F" w14:textId="77777777" w:rsidR="00150F2E" w:rsidRPr="00153087" w:rsidRDefault="00150F2E" w:rsidP="00293E56">
      <w:pPr>
        <w:pStyle w:val="AAText"/>
      </w:pPr>
      <w:r w:rsidRPr="00153087">
        <w:t>The fourth objective of this research focused on conducting an experimental study using digital tools and methods to investigate and demonstrate the process of creativity and artistry development among future art education teachers. This objective was ultimately designed and implemented by the author through this research project in a step-by-step and fully structured manner, and was fully achieved. The main steps of this process are as follows:</w:t>
      </w:r>
    </w:p>
    <w:p w14:paraId="22DAC5AE" w14:textId="77777777" w:rsidR="00150F2E" w:rsidRPr="00153087" w:rsidRDefault="00150F2E" w:rsidP="00293E56">
      <w:pPr>
        <w:pStyle w:val="AAText"/>
      </w:pPr>
      <w:r w:rsidRPr="00153087">
        <w:t>• First, the general methodological approach of the research was determined and justified, and Rhodes' 4P model was chosen as the theoretical basis for designing and organizing the experimental part.</w:t>
      </w:r>
    </w:p>
    <w:p w14:paraId="3DDE79B4" w14:textId="77777777" w:rsidR="00150F2E" w:rsidRPr="00153087" w:rsidRDefault="00150F2E" w:rsidP="00293E56">
      <w:pPr>
        <w:pStyle w:val="AAText"/>
      </w:pPr>
      <w:r w:rsidRPr="00153087">
        <w:t>• Then, the participants were carefully selected and divided into two control and experimental groups, so that there was a possibility of comparison between them before the intervention.</w:t>
      </w:r>
    </w:p>
    <w:p w14:paraId="1AEFD1E6" w14:textId="77777777" w:rsidR="00150F2E" w:rsidRPr="00153087" w:rsidRDefault="00150F2E" w:rsidP="00293E56">
      <w:pPr>
        <w:pStyle w:val="AAText"/>
      </w:pPr>
      <w:r w:rsidRPr="00153087">
        <w:t>• A research instrument was designed based on the four dimensions of the model (P1 to P4), and all micro-components were converted into measurable variables (Likert 1-5).</w:t>
      </w:r>
    </w:p>
    <w:p w14:paraId="7D54206B" w14:textId="77777777" w:rsidR="00150F2E" w:rsidRPr="00153087" w:rsidRDefault="00150F2E" w:rsidP="00293E56">
      <w:pPr>
        <w:pStyle w:val="AAText"/>
      </w:pPr>
      <w:r w:rsidRPr="00153087">
        <w:t>• Pre-test data were collected and systematically organized in Excel files to be ready for analysis, and then entered into SPSS software, and descriptive statistical analyses such as mean, standard deviation, and reliability test (Cronbach's alpha) were performed for all dimensions separately.</w:t>
      </w:r>
    </w:p>
    <w:p w14:paraId="1F6CAE19" w14:textId="77777777" w:rsidR="00150F2E" w:rsidRPr="00153087" w:rsidRDefault="00150F2E" w:rsidP="00293E56">
      <w:pPr>
        <w:pStyle w:val="AAText"/>
      </w:pPr>
      <w:r w:rsidRPr="00153087">
        <w:t>• Based on the pre-test results, important gaps in digital literacy, level of interaction, educational participation, and creative outputs were identified, and these results gradually led to the structure of the intervention phase.</w:t>
      </w:r>
    </w:p>
    <w:p w14:paraId="275FA710" w14:textId="77777777" w:rsidR="00150F2E" w:rsidRPr="00153087" w:rsidRDefault="00150F2E" w:rsidP="00293E56">
      <w:pPr>
        <w:pStyle w:val="AAText"/>
      </w:pPr>
      <w:r w:rsidRPr="00153087">
        <w:t>• Then, an intervention program was designed and implemented over a full semester (fall 2024, approximately 13 sessions) that included digital tools, artificial intelligence, graphic design software, and interactive activities based on the research model. During the intervention, students were guided through the different stages of digital creativity; from ideation and experimentation to collaboration and final production of a digital poster.</w:t>
      </w:r>
    </w:p>
    <w:p w14:paraId="1B98CA36" w14:textId="77777777" w:rsidR="00150F2E" w:rsidRPr="00153087" w:rsidRDefault="00150F2E" w:rsidP="00293E56">
      <w:pPr>
        <w:pStyle w:val="AAText"/>
      </w:pPr>
      <w:r w:rsidRPr="00153087">
        <w:t>• The researcher conducted continuous classroom observations throughout the process, and qualitative notes were recorded regularly to examine changes in interaction, self-confidence, and creative behavior. The students’ produced works were also collected and categorized, and these works were compared and analyzed with the students’ traditional works.</w:t>
      </w:r>
    </w:p>
    <w:p w14:paraId="4F923256" w14:textId="77777777" w:rsidR="00150F2E" w:rsidRPr="00153087" w:rsidRDefault="00150F2E" w:rsidP="00293E56">
      <w:pPr>
        <w:pStyle w:val="AAText"/>
      </w:pPr>
      <w:r w:rsidRPr="00153087">
        <w:t>• After the intervention, a post-test was administered to both groups, and the data were again stored in a structured format. The post-test data were also entered into SPSS, and additional statistical analyses such as t-test and ANOVA were performed to examine the differences between the groups and the effect of the intervention.</w:t>
      </w:r>
    </w:p>
    <w:p w14:paraId="36A1FA57" w14:textId="77777777" w:rsidR="00150F2E" w:rsidRPr="00153087" w:rsidRDefault="00150F2E" w:rsidP="00293E56">
      <w:pPr>
        <w:pStyle w:val="AAText"/>
      </w:pPr>
      <w:r w:rsidRPr="00153087">
        <w:t>• Finally, the results were presented in the form of tables and comparable data to allow for a complete and comprehensive examination of the pre-test and post-test changes in all four dimensions of the model.</w:t>
      </w:r>
    </w:p>
    <w:p w14:paraId="424DEC32" w14:textId="7F0DA10F" w:rsidR="000E7DDE" w:rsidRPr="00153087" w:rsidRDefault="00150F2E" w:rsidP="00293E56">
      <w:pPr>
        <w:pStyle w:val="AAText"/>
      </w:pPr>
      <w:r w:rsidRPr="00153087">
        <w:t>Overall, this process shows that the fourth objective of the research has been fully realized through a rigorous and step-by-step experimental framework. The researcher not only implemented the intervention, but also played a central role in designing the methodology, guiding the instruction, analyzing the data, and interpreting the results. As a result, this study has moved beyond a purely data-driven study into an integrated model of empirical, pedagogical, and analytical work in the field of digital art education.</w:t>
      </w:r>
    </w:p>
    <w:p w14:paraId="476E4E2F" w14:textId="77777777" w:rsidR="00150F2E" w:rsidRPr="00153087" w:rsidRDefault="00150F2E" w:rsidP="00293E56">
      <w:pPr>
        <w:spacing w:after="160" w:line="240" w:lineRule="auto"/>
        <w:rPr>
          <w:rStyle w:val="AATextBold"/>
          <w:sz w:val="32"/>
          <w:szCs w:val="32"/>
          <w:rtl/>
        </w:rPr>
      </w:pPr>
      <w:r w:rsidRPr="00153087">
        <w:rPr>
          <w:rStyle w:val="AATextBold"/>
          <w:sz w:val="32"/>
          <w:rtl/>
        </w:rPr>
        <w:br w:type="page"/>
      </w:r>
    </w:p>
    <w:p w14:paraId="2DA78BEA" w14:textId="6B195F6A" w:rsidR="007F64FE" w:rsidRPr="00153087" w:rsidRDefault="007F64FE" w:rsidP="00293E56">
      <w:pPr>
        <w:pStyle w:val="AAText"/>
        <w:jc w:val="center"/>
        <w:rPr>
          <w:rStyle w:val="AATextBold"/>
          <w:sz w:val="32"/>
          <w:rtl/>
        </w:rPr>
      </w:pPr>
      <w:r w:rsidRPr="00153087">
        <w:rPr>
          <w:rStyle w:val="AATextBold"/>
          <w:sz w:val="32"/>
        </w:rPr>
        <w:t>CONCLUSION</w:t>
      </w:r>
    </w:p>
    <w:p w14:paraId="0FAF577E" w14:textId="77777777" w:rsidR="007F64FE" w:rsidRPr="00153087" w:rsidRDefault="007F64FE" w:rsidP="00293E56">
      <w:pPr>
        <w:pStyle w:val="AAText"/>
        <w:rPr>
          <w:rStyle w:val="AATextBold"/>
          <w:sz w:val="32"/>
        </w:rPr>
      </w:pPr>
    </w:p>
    <w:p w14:paraId="71B5F4CE" w14:textId="5FB9CC8F" w:rsidR="000B0E74" w:rsidRPr="00153087" w:rsidRDefault="00EF2279" w:rsidP="00293E56">
      <w:pPr>
        <w:pStyle w:val="AAText"/>
      </w:pPr>
      <w:r w:rsidRPr="00153087">
        <w:t xml:space="preserve">The underlying question that guides this research is: </w:t>
      </w:r>
      <w:r w:rsidR="008E40B5" w:rsidRPr="00153087">
        <w:rPr>
          <w:i/>
          <w:iCs/>
        </w:rPr>
        <w:t>«</w:t>
      </w:r>
      <w:r w:rsidRPr="00153087">
        <w:rPr>
          <w:i/>
          <w:iCs/>
        </w:rPr>
        <w:t>In what ways do digital tools impact the development of creativity in prospective art teachers?</w:t>
      </w:r>
      <w:r w:rsidR="008E40B5" w:rsidRPr="00153087">
        <w:rPr>
          <w:i/>
          <w:iCs/>
        </w:rPr>
        <w:t>»</w:t>
      </w:r>
      <w:r w:rsidRPr="00153087">
        <w:t xml:space="preserve"> The main aim of the research is to enlighten the reader on the strategies that can be used to harness the potential of digital tools to promote the creativity of art teachers. The analysis of the research will be conducted at a macro level, combining the three significant areas of creativity, digital tools, and art education.</w:t>
      </w:r>
    </w:p>
    <w:p w14:paraId="7F8DCADE" w14:textId="5BD90EF7" w:rsidR="000B0E74" w:rsidRPr="00153087" w:rsidRDefault="00315754" w:rsidP="00293E56">
      <w:pPr>
        <w:pStyle w:val="AAText"/>
      </w:pPr>
      <w:r w:rsidRPr="00153087">
        <w:t>The results of our study reveal that creativity in future teachers is not something that emerges overnight; rather, its development is a four-part process. First and foremost, creativity starts from the individual level; in other words, the primary focus of future teachers in their initial stage is adaptation and learning how to use the technology and becoming confident about its use. Our observations reveal that with increased knowledge in using computer software, their motivation levels are also enhanced in parallel. They not only use computer software but also become involved in creativity activities with much more vigor.</w:t>
      </w:r>
    </w:p>
    <w:p w14:paraId="711E1328" w14:textId="1A468403" w:rsidR="007F64FE" w:rsidRPr="00153087" w:rsidRDefault="00315754" w:rsidP="00293E56">
      <w:pPr>
        <w:pStyle w:val="AAText"/>
      </w:pPr>
      <w:r w:rsidRPr="00153087">
        <w:t xml:space="preserve">From here, the analysis now moves on to the second stage. In this second stage, interaction and confidence are the key elements. It has been observed that </w:t>
      </w:r>
      <w:r w:rsidR="00BD15A6" w:rsidRPr="00153087">
        <w:t xml:space="preserve">art education </w:t>
      </w:r>
      <w:r w:rsidRPr="00153087">
        <w:t>students with a good command over digital literacy were much more spontaneous and willing to get involved. Rather than following a set procedure, they were willing to experiment and push their limits. This gave rise to a much greater level of confidence that led to a much greater level of involvement in their artistic activities.</w:t>
      </w:r>
    </w:p>
    <w:p w14:paraId="0D662951" w14:textId="66B386CA" w:rsidR="00561F04" w:rsidRPr="00153087" w:rsidRDefault="00315754" w:rsidP="00293E56">
      <w:pPr>
        <w:pStyle w:val="AAText"/>
      </w:pPr>
      <w:r w:rsidRPr="00153087">
        <w:t xml:space="preserve">In the third stage, emphasis was placed on the translation of theoretical knowledge into practical instruction. It was not sufficient that the analysis understood how to utilize the tools; rather, an analysis was made on how this knowledge could be translated into an art classroom. </w:t>
      </w:r>
      <w:r w:rsidR="00561F04" w:rsidRPr="00153087">
        <w:t xml:space="preserve">In-depth studies and analyses were conducted on how to incorporate digital technologies into art curricula and adapt them to their content. It was objectively observed that when </w:t>
      </w:r>
      <w:r w:rsidR="00307D00" w:rsidRPr="00153087">
        <w:rPr>
          <w:lang w:bidi="fa-IR"/>
        </w:rPr>
        <w:t xml:space="preserve">prospective </w:t>
      </w:r>
      <w:r w:rsidR="00561F04" w:rsidRPr="00153087">
        <w:t>art education teachers who are in training use technology in their teaching and learning, it does not mean that they simply add a digital tool to their tools, but that they create new aspects in the creative process with digital technologies that were not possible before.</w:t>
      </w:r>
    </w:p>
    <w:p w14:paraId="790A28F9" w14:textId="4D979EC4" w:rsidR="007F64FE" w:rsidRPr="00153087" w:rsidRDefault="00561F04" w:rsidP="00293E56">
      <w:pPr>
        <w:pStyle w:val="AAText"/>
        <w:rPr>
          <w:rtl/>
        </w:rPr>
      </w:pPr>
      <w:r w:rsidRPr="00153087">
        <w:t xml:space="preserve">This study initially examined the broad aspects of creativity, which included different dimensions and related theories. </w:t>
      </w:r>
      <w:r w:rsidR="00655491" w:rsidRPr="00153087">
        <w:t>The content discussed how digital and instructional technology is used in the field of education, particularly in art. It discussed digital literacy, technology in the art room, tech techniques, and making art digitally. It then connected the ideas discussed in the research: creativity, art education, and digital technologies. The discussion then explained how the ideas connected. The research discussed how digital technologies impact art education and digital creativity. The researcher used Rhodes' 4P Model of Creativity to integrate the concepts of creativity, creative processes, and creative methods in art education with the concept of digital technologies.</w:t>
      </w:r>
      <w:r w:rsidR="000B0E74" w:rsidRPr="00153087">
        <w:t xml:space="preserve"> The proposed framework provided a systematic method for examining and improving the creative capacities of prospective art education instructors within the digital technology landscape. </w:t>
      </w:r>
      <w:r w:rsidR="00EF2279" w:rsidRPr="00153087">
        <w:t>The methodological part involved the formulation and application of a structured questionnaire, which was developed on the basis of the aforementioned theoretical underpinnings. This questionnaire was administered to the experimental as well as the control group. Following that, the data was analyzed to ensure the production of reliable results.</w:t>
      </w:r>
    </w:p>
    <w:p w14:paraId="50170BBE" w14:textId="77777777" w:rsidR="005773EF" w:rsidRPr="00153087" w:rsidRDefault="005773EF" w:rsidP="00293E56">
      <w:pPr>
        <w:pStyle w:val="AAText"/>
      </w:pPr>
      <w:r w:rsidRPr="00153087">
        <w:t>The results of the quantitative analyses are presented and interpreted as follows:</w:t>
      </w:r>
    </w:p>
    <w:p w14:paraId="1F2A62CC" w14:textId="5AC248BB" w:rsidR="005773EF" w:rsidRPr="00153087" w:rsidRDefault="005773EF" w:rsidP="00293E56">
      <w:pPr>
        <w:pStyle w:val="AAText"/>
      </w:pPr>
      <w:r w:rsidRPr="00153087">
        <w:t xml:space="preserve">• </w:t>
      </w:r>
      <w:r w:rsidR="00AC544E" w:rsidRPr="00153087">
        <w:t>Looking at the data and comparing them, digital literacy and knowledge (P1) increased significantly in all areas, including acquaintance with digital technology, technical abilities, and digital literacy.</w:t>
      </w:r>
      <w:r w:rsidRPr="00153087">
        <w:t xml:space="preserve"> However, the increase in the experimental group was significantly higher than the control group and the effect size was also assessed as large. In the control group, slight improvements were also observed, which can of course be attributed to several factors, including the </w:t>
      </w:r>
      <w:r w:rsidR="00C27ABE" w:rsidRPr="00153087">
        <w:t>«</w:t>
      </w:r>
      <w:r w:rsidRPr="00153087">
        <w:t>study effect</w:t>
      </w:r>
      <w:r w:rsidR="001F1FF2" w:rsidRPr="00153087">
        <w:rPr>
          <w:lang w:bidi="fa-IR"/>
        </w:rPr>
        <w:t>»</w:t>
      </w:r>
      <w:r w:rsidRPr="00153087">
        <w:t xml:space="preserve"> or the </w:t>
      </w:r>
      <w:r w:rsidR="00C27ABE" w:rsidRPr="00153087">
        <w:t>«</w:t>
      </w:r>
      <w:r w:rsidRPr="00153087">
        <w:t>time effect</w:t>
      </w:r>
      <w:r w:rsidR="001F1FF2" w:rsidRPr="00153087">
        <w:rPr>
          <w:lang w:bidi="fa-IR"/>
        </w:rPr>
        <w:t>»</w:t>
      </w:r>
      <w:r w:rsidRPr="00153087">
        <w:t xml:space="preserve">. That is, completing the questionnaire itself sometimes causes some participants to increase their knowledge. </w:t>
      </w:r>
      <w:r w:rsidR="00AC544E" w:rsidRPr="00153087">
        <w:t>The experimental intervention had favorable and significant effects on the experimental group's digital technology understanding and competence. Prospective art education teachers were motivated and willing when their digital abilities and self-confidence rose. These skills and knowledge gains shaped this group's future.</w:t>
      </w:r>
      <w:r w:rsidRPr="00153087">
        <w:t xml:space="preserve"> In particular, when digital literacy and technical skills increase, it reduces barriers and difficulties, enabling future art teachers to more effectively understand the features of technologies and use them for creative practice and artistic judgment.</w:t>
      </w:r>
    </w:p>
    <w:p w14:paraId="12C4F934" w14:textId="3B11A844" w:rsidR="00BD35B2" w:rsidRPr="00153087" w:rsidRDefault="005773EF" w:rsidP="00293E56">
      <w:pPr>
        <w:pStyle w:val="AAText"/>
      </w:pPr>
      <w:r w:rsidRPr="00153087">
        <w:t xml:space="preserve">• In the second dimension, participation in creative digital activities (P2), </w:t>
      </w:r>
      <w:r w:rsidR="00655491" w:rsidRPr="00153087">
        <w:t xml:space="preserve">There were a lot of changes in this area, which shows that the future art teachers are more involved with the use of digital technologies and are in interaction with them. Though time and group interaction were not statistically significant for the control as well as the experimental group, a closer look at the intragroup t-test for the groups shows something important. The result of the t-test shows that the experimental group made good progress, even on its own. </w:t>
      </w:r>
      <w:r w:rsidRPr="00153087">
        <w:t>Compared to the experimental group, the control group also witnessed changes and made progress, but this increase did not reach the acceptable statistical significance criterion for the significance of the difference between the groups.</w:t>
      </w:r>
      <w:r w:rsidR="00EF2279" w:rsidRPr="00153087">
        <w:t xml:space="preserve"> </w:t>
      </w:r>
      <w:r w:rsidR="000B0E74" w:rsidRPr="00153087">
        <w:t xml:space="preserve">The observed results align with the study's design and objectives, which prioritized individual involvement and skill acquisition over structured collaborative or group-oriented exercises. </w:t>
      </w:r>
      <w:r w:rsidR="00EF2279" w:rsidRPr="00153087">
        <w:t xml:space="preserve">Moreover, the researcher mainly worked with prospective art education teachers individually during the period of intervention, thus encouraging autonomous inquiry and personal creative expression. </w:t>
      </w:r>
      <w:r w:rsidR="00AC544E" w:rsidRPr="00153087">
        <w:t>The study found that digital media improve emotional, behavioral, cognitive, and digital engagement, as well as personal creativity, without group activities.</w:t>
      </w:r>
    </w:p>
    <w:p w14:paraId="6FC52064" w14:textId="3B54926A" w:rsidR="00BD35B2" w:rsidRPr="00153087" w:rsidRDefault="00BD35B2" w:rsidP="00293E56">
      <w:pPr>
        <w:pStyle w:val="AAText"/>
      </w:pPr>
      <w:r w:rsidRPr="00153087">
        <w:t xml:space="preserve">• In the third dimension, </w:t>
      </w:r>
      <w:r w:rsidR="00E74319" w:rsidRPr="00153087">
        <w:t xml:space="preserve">Technological and Pedagogical Environment </w:t>
      </w:r>
      <w:r w:rsidR="007166DF" w:rsidRPr="00153087">
        <w:t xml:space="preserve">in Art Education </w:t>
      </w:r>
      <w:r w:rsidRPr="00153087">
        <w:t>(P3)</w:t>
      </w:r>
      <w:r w:rsidR="0046449F" w:rsidRPr="00153087">
        <w:t xml:space="preserve">, the analysis for this third area showed some of the most striking results. A very clear gap opened up, with the experimental group making far more progress than the control group—a shift backed by a large effect size. What this actually means is that the program did more than just show them tools; it built the confidence they needed to actually navigate digital platforms and creative apps effectively. </w:t>
      </w:r>
      <w:r w:rsidR="00A41667" w:rsidRPr="00153087">
        <w:t>It is clear that the participants did not only progress in the field of theoretical issues, but also found ways to use technology correctly in teaching and learning, as well as in art. In the final stages of the experimental phase, it gradually became clear that either the participants were not as opposed to technology as before or were dealing with problems more flexibly. Their motivation was higher and they no longer had headaches or were not afraid of working with it, but instead were looking for progress and exploration. With these results, it can be said that the experimental intervention simultaneously attempted to achieve two main goals: first, it strengthened their technical skills to some extent. and second, it introduced them to the use of digital technologies as a natural and useful element and a tool to help with educational matters</w:t>
      </w:r>
      <w:r w:rsidRPr="00153087">
        <w:t>.</w:t>
      </w:r>
    </w:p>
    <w:p w14:paraId="360B2929" w14:textId="77777777" w:rsidR="00150F2E" w:rsidRPr="00153087" w:rsidRDefault="00BD35B2" w:rsidP="00293E56">
      <w:pPr>
        <w:pStyle w:val="AAText"/>
      </w:pPr>
      <w:r w:rsidRPr="00153087">
        <w:t>• In the fourth dimension, Creative Artistic Outcomes Using Digital Technology (P4)</w:t>
      </w:r>
      <w:r w:rsidR="0046449F" w:rsidRPr="00153087">
        <w:t xml:space="preserve">, the fourth dimension focused on the actual creative work and how the </w:t>
      </w:r>
      <w:r w:rsidR="00BD15A6" w:rsidRPr="00153087">
        <w:t xml:space="preserve">art education </w:t>
      </w:r>
      <w:r w:rsidR="0046449F" w:rsidRPr="00153087">
        <w:t>students felt about their own progress. Here, the data showed a major jump in the experimental group, backed by a very large effect size. It wasn't just about the numbers, though; the students themselves felt their work had reached a new level of creativity. They started seeing digital tools not just as software, but as something with massive potential for real art.</w:t>
      </w:r>
      <w:r w:rsidR="0046449F" w:rsidRPr="00153087">
        <w:rPr>
          <w:rFonts w:hint="cs"/>
          <w:rtl/>
        </w:rPr>
        <w:t xml:space="preserve"> </w:t>
      </w:r>
      <w:r w:rsidR="00150F2E" w:rsidRPr="00153087">
        <w:t>One of the interesting things to note was how these tools gradually helped students develop their own artistic style and improve the quality and originality of their digital work. Many students themselves said that these technologies not only increased the speed of work, but also helped their outputs become more organized, coherent, and conceptually stronger.</w:t>
      </w:r>
    </w:p>
    <w:p w14:paraId="2E4A29C7" w14:textId="6536E66E" w:rsidR="0046449F" w:rsidRPr="00153087" w:rsidRDefault="00150F2E" w:rsidP="00293E56">
      <w:pPr>
        <w:pStyle w:val="AAText"/>
      </w:pPr>
      <w:r w:rsidRPr="00153087">
        <w:t>A large part of this progress was related to the use of artificial intelligence. Interestingly, most participants did not view artificial intelligence as a threat, but rather used it as an auxiliary and creative tool; to generate ideas, try different modes, modify images, and ultimately achieve work that was more personal and creative. For example, they were very comfortable using artificial intelligence in places where they themselves did not have enough skills to perform some techniques. Of course, it is still early days for professional use of artificial intelligence, but this beginning has been able to have a big impact on the students.</w:t>
      </w:r>
    </w:p>
    <w:p w14:paraId="01FCFE51" w14:textId="50B36C4F" w:rsidR="00BD35B2" w:rsidRPr="00153087" w:rsidRDefault="0046449F" w:rsidP="00293E56">
      <w:pPr>
        <w:pStyle w:val="AAText"/>
        <w:rPr>
          <w:rtl/>
        </w:rPr>
      </w:pPr>
      <w:r w:rsidRPr="00153087">
        <w:t>The best part? These weren't just self-reports. You could actually see the difference in the art they produced during the program. The improvement was visible in the final products, proving that their new technical skills were being put to work in a very real, creative way</w:t>
      </w:r>
      <w:r w:rsidR="00BD35B2" w:rsidRPr="00153087">
        <w:t>.</w:t>
      </w:r>
    </w:p>
    <w:p w14:paraId="1F7852E3" w14:textId="78225DAD" w:rsidR="0046449F" w:rsidRPr="00153087" w:rsidRDefault="006B0001" w:rsidP="00293E56">
      <w:pPr>
        <w:pStyle w:val="AAText"/>
      </w:pPr>
      <w:r w:rsidRPr="00153087">
        <w:t xml:space="preserve">• </w:t>
      </w:r>
      <w:r w:rsidR="005773EF" w:rsidRPr="00153087">
        <w:t>A deeper look at the group’s progress: When the information and details provided by the paired t-test analysis are compared between the groups, it shows that in examining each dimension, which includes a set of micro-components, the experimental group shows a growing trend in all aspects. This proves that the intervention has caused growth in all dimensions and has a positive impact on the process of their creative practices. On the other hand, the control group showed a different pattern of change.</w:t>
      </w:r>
      <w:r w:rsidR="00EA5E07" w:rsidRPr="00153087">
        <w:t xml:space="preserve"> Most of the change was small in nature and failed to reach statistical significance, except for Digital Learning Methods (P3). It may be reasonable to explain the small fluctuations in the control group as a form of the learning curve, which is expected in the course of a longitudinal study</w:t>
      </w:r>
      <w:r w:rsidR="0046449F" w:rsidRPr="00153087">
        <w:t>.</w:t>
      </w:r>
    </w:p>
    <w:p w14:paraId="584CCF00" w14:textId="77777777" w:rsidR="00AC544E" w:rsidRPr="00153087" w:rsidRDefault="00EA5E07" w:rsidP="00293E56">
      <w:pPr>
        <w:pStyle w:val="AAText"/>
      </w:pPr>
      <w:r w:rsidRPr="00153087">
        <w:t xml:space="preserve">The main finding of interest here is the level of improvement that was observed in the experimental group in comparison to the other groups. </w:t>
      </w:r>
      <w:r w:rsidR="00AC544E" w:rsidRPr="00153087">
        <w:t>ANOVA and t-tests provide a more full picture of the data, allowing the experimental group to improve even in areas where group differences were not significant.</w:t>
      </w:r>
    </w:p>
    <w:p w14:paraId="239FECFD" w14:textId="15AE2318" w:rsidR="007F64FE" w:rsidRPr="00153087" w:rsidRDefault="00AC544E" w:rsidP="00293E56">
      <w:pPr>
        <w:pStyle w:val="AAText"/>
      </w:pPr>
      <w:r w:rsidRPr="00153087">
        <w:t>This study examines both quantitative and qualitative experiment findings.</w:t>
      </w:r>
      <w:r w:rsidR="00EA5E07" w:rsidRPr="00153087">
        <w:t xml:space="preserve"> This was specific to the experimental group, and the improvement that was observed is quite obvious. When the conventional artworks of the subjects from the experimental group are compared to their new digital artworks, several changes are observed:</w:t>
      </w:r>
    </w:p>
    <w:p w14:paraId="18F9C0BD" w14:textId="02FDD105" w:rsidR="00027C2F" w:rsidRPr="00153087" w:rsidRDefault="00027C2F" w:rsidP="00293E56">
      <w:pPr>
        <w:pStyle w:val="AATextBullet"/>
      </w:pPr>
      <w:r w:rsidRPr="00153087">
        <w:t xml:space="preserve">Greater flexibility in composition: </w:t>
      </w:r>
      <w:r w:rsidR="0046449F" w:rsidRPr="00153087">
        <w:t>The students didn’t feel stuck with their layouts anymore. They were moving elements around and playing with the space so much more freely. This led to much more balanced and thoughtful designs, with a lot of them moving toward a really clean, minimalist style.</w:t>
      </w:r>
    </w:p>
    <w:p w14:paraId="4E05A646" w14:textId="77777777" w:rsidR="00027C2F" w:rsidRPr="00153087" w:rsidRDefault="00027C2F" w:rsidP="00293E56">
      <w:pPr>
        <w:pStyle w:val="AATextBullet"/>
      </w:pPr>
      <w:r w:rsidRPr="00153087">
        <w:t>Faster exploration of ideas: Digital tools allowed rapid generation and iteration of multiple concepts, producing a higher quantity of ideas and deeper understanding of design interactions.</w:t>
      </w:r>
    </w:p>
    <w:p w14:paraId="349555EA" w14:textId="2941DCB1" w:rsidR="00027C2F" w:rsidRPr="00153087" w:rsidRDefault="00027C2F" w:rsidP="00293E56">
      <w:pPr>
        <w:pStyle w:val="AATextBullet"/>
      </w:pPr>
      <w:r w:rsidRPr="00153087">
        <w:t xml:space="preserve">Precise execution of complex concepts: </w:t>
      </w:r>
      <w:r w:rsidR="0046449F" w:rsidRPr="00153087">
        <w:t>Some of the intricate stuff that’s a nightmare to do by hand was suddenly possible. Participants could execute really complex concepts with high precision, which made the technical quality and clarity of their work jump way up.</w:t>
      </w:r>
    </w:p>
    <w:p w14:paraId="27FAA55F" w14:textId="2214EA31" w:rsidR="0091749F" w:rsidRPr="00153087" w:rsidRDefault="00260604" w:rsidP="00293E56">
      <w:pPr>
        <w:pStyle w:val="AATextBullet"/>
      </w:pPr>
      <w:r w:rsidRPr="00153087">
        <w:t xml:space="preserve">Facilitated experimentation and digital creativity: </w:t>
      </w:r>
      <w:r w:rsidR="000A062F" w:rsidRPr="00153087">
        <w:t>The findings strongly support the idea that digital learning environments allowed students to experiment more, take risks, and try out new ideas more freely. Through trial-and-error exercises with AI tools, graphics software, and even simple animations, they were able to produce fresher, more interactive, and visually stronger digital artworks that were more creative and different from their previous traditional work.</w:t>
      </w:r>
    </w:p>
    <w:p w14:paraId="55A70793" w14:textId="175E490C" w:rsidR="0091749F" w:rsidRPr="00153087" w:rsidRDefault="0091749F" w:rsidP="00293E56">
      <w:pPr>
        <w:pStyle w:val="AATextBullet"/>
      </w:pPr>
      <w:r w:rsidRPr="00153087">
        <w:t>Improved color and typography quality: This clearly shows the increased confidence in the participants’ designs. They eagerly tried different colors to achieve the desired result, gradually becoming more deliberate. Even with access to an endless source of internet fonts, choosing the right fonts and typography for them made the design process easier. Everything in Yan Murad actually connected and coordinated with the mood of their content and designs. And made the final design more engaging.</w:t>
      </w:r>
    </w:p>
    <w:p w14:paraId="39DC22C4" w14:textId="03DDE468" w:rsidR="00027C2F" w:rsidRPr="00153087" w:rsidRDefault="0091749F" w:rsidP="00293E56">
      <w:pPr>
        <w:pStyle w:val="AATextBullet"/>
      </w:pPr>
      <w:r w:rsidRPr="00153087">
        <w:t>Interactive and engaging designs: Participants realized that they could take art beyond an image that is simply for looking at. That is, invite the audience to interact and react. To do this, they tried to add interactivity to Khoshdan designs by using things like QR codes. And invite the audience to participate. This made the design experience very memorable for them</w:t>
      </w:r>
      <w:r w:rsidR="0046449F" w:rsidRPr="00153087">
        <w:t>.</w:t>
      </w:r>
    </w:p>
    <w:p w14:paraId="0EC61EEE" w14:textId="210D1AFF" w:rsidR="00027C2F" w:rsidRPr="00153087" w:rsidRDefault="00260604" w:rsidP="00293E56">
      <w:pPr>
        <w:pStyle w:val="AATextBullet"/>
      </w:pPr>
      <w:r w:rsidRPr="00153087">
        <w:t xml:space="preserve">Artistic quality and resource utilization: </w:t>
      </w:r>
      <w:r w:rsidR="00DE4AB4" w:rsidRPr="00153087">
        <w:t>Access to high-quality online resources, digital files and materials, and editing tools improved both the visual quality of students’ work and the technical execution of their work. And they enjoyed designing themselves. These facilities helped to create more creative combinations of images, typography, layout, and digital effects in the final designs, making the work look more professional and diverse. Students no longer had to worry about finding quality images and had easy access to all online materials. Of course, they also learned about copyright and publishing rights.</w:t>
      </w:r>
    </w:p>
    <w:p w14:paraId="14655D8C" w14:textId="2B8C5D1D" w:rsidR="007F64FE" w:rsidRPr="00153087" w:rsidRDefault="00027C2F" w:rsidP="00293E56">
      <w:pPr>
        <w:pStyle w:val="AATextBullet"/>
      </w:pPr>
      <w:r w:rsidRPr="00153087">
        <w:t xml:space="preserve">Effectiveness and practical applicability: </w:t>
      </w:r>
      <w:r w:rsidR="00187E6A" w:rsidRPr="00153087">
        <w:t>The way the designs moved from a rough idea to a finished product was impressively efficient. These weren't just practice runs; the final works were sharp enough to be published or presented in a professional gallery. It showed that what they learned has real-world legs.</w:t>
      </w:r>
    </w:p>
    <w:p w14:paraId="0FC27E4F" w14:textId="2F7102A9" w:rsidR="007F64FE" w:rsidRPr="00153087" w:rsidRDefault="00EF2279" w:rsidP="00293E56">
      <w:pPr>
        <w:pStyle w:val="AAText"/>
        <w:rPr>
          <w:rtl/>
        </w:rPr>
      </w:pPr>
      <w:r w:rsidRPr="00153087">
        <w:t xml:space="preserve">In conclusion, it can be noted that this study incorporates an analysis of theoretical foundations, categorization of digital technologies, and determination of the most effective and practicable technologies that can be used in art education. </w:t>
      </w:r>
      <w:r w:rsidR="00A41667" w:rsidRPr="00153087">
        <w:t xml:space="preserve">Considering all the data and analyzing the posters, a number of constructive and useful suggestions have been made in the pilot phase to facilitate the process of integrating digital technologies into art education. </w:t>
      </w:r>
    </w:p>
    <w:p w14:paraId="0E5D353B" w14:textId="77777777" w:rsidR="007F64FE" w:rsidRPr="00153087" w:rsidRDefault="007F64FE" w:rsidP="00293E56">
      <w:pPr>
        <w:pStyle w:val="AAText"/>
      </w:pPr>
      <w:r w:rsidRPr="00153087">
        <w:t>Final Conclusion:</w:t>
      </w:r>
    </w:p>
    <w:p w14:paraId="28C9302D" w14:textId="2AC239F5" w:rsidR="00EA5E07" w:rsidRPr="00153087" w:rsidRDefault="00EA5E07" w:rsidP="00293E56">
      <w:pPr>
        <w:spacing w:line="240" w:lineRule="auto"/>
        <w:ind w:firstLine="720"/>
        <w:jc w:val="lowKashida"/>
        <w:rPr>
          <w:rFonts w:cstheme="majorBidi"/>
          <w:sz w:val="28"/>
          <w:szCs w:val="32"/>
        </w:rPr>
      </w:pPr>
      <w:r w:rsidRPr="00153087">
        <w:rPr>
          <w:rFonts w:cstheme="majorBidi"/>
          <w:sz w:val="28"/>
          <w:szCs w:val="32"/>
        </w:rPr>
        <w:t xml:space="preserve">From a broad perspective, the current research has shown that digital tools are not merely an additional factor in the teaching of art but, in fact, a key factor when combined with hands-on learning, which influences student engagement and artistic output. In the case of the experimental group, improvements in skill and confidence were observed throughout the course of the program. </w:t>
      </w:r>
      <w:r w:rsidR="00AC544E" w:rsidRPr="00153087">
        <w:rPr>
          <w:rFonts w:cstheme="majorBidi"/>
          <w:sz w:val="28"/>
          <w:szCs w:val="32"/>
        </w:rPr>
        <w:t>Art education students began the course with limited expertise and some initial misgivings about the instruments' efficiency, but they soon learned how to express their own visions. This shows that the present research's digital technology can enhance a teacher's creativity if applied wisely.</w:t>
      </w:r>
      <w:r w:rsidRPr="00153087">
        <w:rPr>
          <w:rFonts w:cstheme="majorBidi"/>
          <w:sz w:val="28"/>
          <w:szCs w:val="32"/>
        </w:rPr>
        <w:t xml:space="preserve"> It is important to understand that the technology should not be used indiscriminately in the classroom. Rather, the tools used should be those that the teacher perceives as being the most effective and the most commonly used. While the tools alone may be provided, the training required for the students to use the tools effectively is an indispensible factor. When the student works in a low-pressure situation that allows for experimentation, within a technology infrastructure that works well and with engaging projects, the student's potential for growth is tremendous.</w:t>
      </w:r>
      <w:r w:rsidR="0091749F" w:rsidRPr="00153087">
        <w:rPr>
          <w:rFonts w:cstheme="majorBidi" w:hint="cs"/>
          <w:sz w:val="28"/>
          <w:szCs w:val="32"/>
          <w:rtl/>
        </w:rPr>
        <w:t xml:space="preserve"> </w:t>
      </w:r>
      <w:r w:rsidRPr="00153087">
        <w:rPr>
          <w:rFonts w:cstheme="majorBidi"/>
          <w:sz w:val="28"/>
          <w:szCs w:val="32"/>
        </w:rPr>
        <w:t>However, the major problem observed in the current research was that a lack of confidence and motivation in the students often stemmed from a lack of access. When the student lacks knowledge of the effectiveness of these tools, it generally means that the student has not been given enough opportunities to work with the tools.</w:t>
      </w:r>
    </w:p>
    <w:p w14:paraId="6D310677" w14:textId="1323C0BD" w:rsidR="00A60409" w:rsidRPr="00153087" w:rsidRDefault="00DE4AB4" w:rsidP="00293E56">
      <w:pPr>
        <w:pStyle w:val="AAText"/>
        <w:jc w:val="both"/>
        <w:rPr>
          <w:rtl/>
        </w:rPr>
      </w:pPr>
      <w:r w:rsidRPr="00153087">
        <w:t>Finally, by reviewing all stages of the research and analyzing the quantitative and qualitative results, it can be concluded that the conscious and correct use of digital technologies in art education can positively affect the development of creativity, originality, quality of artistic works and digital professional skills of future teachers. The results show that when these technologies are used in conjunction with proper training and creative practice, they can help to educate a generation of teachers who are both technically competent and creatively confident and better aligned with today's artistic and educational environment.</w:t>
      </w:r>
    </w:p>
    <w:p w14:paraId="70207E22" w14:textId="2DA47C48" w:rsidR="00BC3165" w:rsidRPr="00153087" w:rsidRDefault="00BC3165" w:rsidP="00293E56">
      <w:pPr>
        <w:pStyle w:val="AAText"/>
      </w:pPr>
      <w:r w:rsidRPr="00153087">
        <w:t>Practical Implications for Art Education</w:t>
      </w:r>
    </w:p>
    <w:p w14:paraId="7A00F3DC" w14:textId="77777777" w:rsidR="00DE4AB4" w:rsidRPr="00153087" w:rsidRDefault="00DE4AB4" w:rsidP="00293E56">
      <w:pPr>
        <w:pStyle w:val="AAText"/>
      </w:pPr>
      <w:r w:rsidRPr="00153087">
        <w:t>The findings of this study indicate that digital technologies can truly support creativity in art education when they are introduced into the learning process in a flexible, practice-oriented and student-centered way. The intervention phase also showed that when prospective art teachers had the opportunity to work with digital tools, artificial intelligence, design software and interactive media in a supportive learning environment, they were more engaged, more creative and more free.</w:t>
      </w:r>
    </w:p>
    <w:p w14:paraId="11983503" w14:textId="77777777" w:rsidR="00DE4AB4" w:rsidRPr="00153087" w:rsidRDefault="00DE4AB4" w:rsidP="00293E56">
      <w:pPr>
        <w:pStyle w:val="AAText"/>
      </w:pPr>
      <w:r w:rsidRPr="00153087">
        <w:t>Another important point is that digital technology should not be viewed only as technical tools. These tools can actually create a creative space in which experimentation, thinking, problem solving and the formation of a personal artistic style can take place, and merely having technical skills alone cannot lead to creativity. The results also showed that combining traditional art methods with digital methods can produce work that is both more authentic and visually more professional and cleaner. This means that students need to improve their physical and technological skills at the same time in order for this to be more effective.</w:t>
      </w:r>
    </w:p>
    <w:p w14:paraId="740CCD6E" w14:textId="173671C2" w:rsidR="00BC3165" w:rsidRPr="00153087" w:rsidRDefault="00DE4AB4" w:rsidP="00293E56">
      <w:pPr>
        <w:pStyle w:val="AAText"/>
        <w:jc w:val="both"/>
        <w:rPr>
          <w:rtl/>
        </w:rPr>
      </w:pPr>
      <w:r w:rsidRPr="00153087">
        <w:t>Finally, this study emphasizes the important role of prospective art teachers and educational institutions. Access to appropriate tools, proper instructional guidance, and opportunities for experimentation and trial and error all have a direct impact on students' confidence, motivation, and level of creative engagement, which can in turn have a significant impact on the final artistic output. Therefore, future art education programs will likely achieve better results in developing creativity if they incorporate digital creative experiences more and more seriously into the curriculum.</w:t>
      </w:r>
    </w:p>
    <w:p w14:paraId="730298B4" w14:textId="77777777" w:rsidR="006C4A95" w:rsidRPr="00153087" w:rsidRDefault="006C4A95" w:rsidP="00293E56">
      <w:pPr>
        <w:spacing w:after="160" w:line="240" w:lineRule="auto"/>
        <w:rPr>
          <w:rFonts w:cstheme="majorBidi"/>
          <w:b/>
          <w:bCs/>
          <w:sz w:val="28"/>
          <w:szCs w:val="32"/>
          <w:rtl/>
          <w:lang w:eastAsia="en-US"/>
        </w:rPr>
      </w:pPr>
      <w:r w:rsidRPr="00153087">
        <w:rPr>
          <w:b/>
          <w:bCs/>
          <w:rtl/>
          <w:lang w:eastAsia="en-US"/>
        </w:rPr>
        <w:br w:type="page"/>
      </w:r>
    </w:p>
    <w:p w14:paraId="2143C652" w14:textId="77777777" w:rsidR="00056DC8" w:rsidRPr="00153087" w:rsidRDefault="00056DC8" w:rsidP="00293E56">
      <w:pPr>
        <w:pStyle w:val="AAText"/>
        <w:jc w:val="center"/>
        <w:rPr>
          <w:rStyle w:val="AATextBold"/>
          <w:rFonts w:cstheme="majorBidi"/>
          <w:sz w:val="32"/>
        </w:rPr>
      </w:pPr>
      <w:bookmarkStart w:id="27" w:name="_Hlk200191795"/>
      <w:bookmarkStart w:id="28" w:name="_Hlk203846337"/>
      <w:bookmarkStart w:id="29" w:name="_Hlk203928083"/>
      <w:bookmarkEnd w:id="26"/>
      <w:r w:rsidRPr="00153087">
        <w:rPr>
          <w:rStyle w:val="AATextBold"/>
          <w:rFonts w:cstheme="majorBidi"/>
          <w:sz w:val="32"/>
        </w:rPr>
        <w:t>REFERENCES</w:t>
      </w:r>
      <w:bookmarkEnd w:id="27"/>
      <w:bookmarkEnd w:id="28"/>
      <w:bookmarkEnd w:id="29"/>
    </w:p>
    <w:p w14:paraId="401BEDD0" w14:textId="77777777" w:rsidR="00056DC8" w:rsidRPr="00153087" w:rsidRDefault="00056DC8" w:rsidP="00293E56">
      <w:pPr>
        <w:pStyle w:val="AAText"/>
        <w:jc w:val="center"/>
        <w:rPr>
          <w:rFonts w:asciiTheme="majorBidi" w:hAnsiTheme="majorBidi"/>
          <w:b/>
          <w:bCs/>
          <w:sz w:val="32"/>
          <w:lang w:eastAsia="en-US"/>
        </w:rPr>
      </w:pPr>
    </w:p>
    <w:p w14:paraId="725C1F2E" w14:textId="07D5C5AF" w:rsidR="000C533C" w:rsidRPr="00153087" w:rsidRDefault="000C533C"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Higher Education Development National Center [Electronic resource]. URL: </w:t>
      </w:r>
      <w:hyperlink r:id="rId111" w:history="1">
        <w:r w:rsidR="00D76DDF" w:rsidRPr="00153087">
          <w:rPr>
            <w:rStyle w:val="Hyperlink"/>
            <w:sz w:val="28"/>
            <w:szCs w:val="28"/>
          </w:rPr>
          <w:t>https://enic-kazakhstan.edu.kz/en/post/268</w:t>
        </w:r>
      </w:hyperlink>
      <w:r w:rsidR="00D76DDF" w:rsidRPr="00153087">
        <w:rPr>
          <w:sz w:val="28"/>
          <w:szCs w:val="28"/>
        </w:rPr>
        <w:t xml:space="preserve"> </w:t>
      </w:r>
      <w:r w:rsidRPr="00153087">
        <w:rPr>
          <w:sz w:val="28"/>
          <w:szCs w:val="28"/>
        </w:rPr>
        <w:t>(date of access: 17.12.2025).</w:t>
      </w:r>
    </w:p>
    <w:p w14:paraId="5045D2B0" w14:textId="717C7E4F" w:rsidR="000C533C" w:rsidRPr="00153087" w:rsidRDefault="000C533C"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Government Resolution of the Republic of Kazakhstan No. 592 on Approval of the Concept for Development of Artificial Intelligence for 2024–2029 [Electronic resource] // Information system PARAGRAPH. URL: </w:t>
      </w:r>
      <w:hyperlink r:id="rId112" w:history="1">
        <w:r w:rsidR="00D76DDF" w:rsidRPr="00153087">
          <w:rPr>
            <w:rStyle w:val="Hyperlink"/>
            <w:sz w:val="28"/>
            <w:szCs w:val="28"/>
          </w:rPr>
          <w:t>https://online.zakon.kz/Document/?doc_id=34317430</w:t>
        </w:r>
      </w:hyperlink>
      <w:r w:rsidR="00D76DDF" w:rsidRPr="00153087">
        <w:rPr>
          <w:sz w:val="28"/>
          <w:szCs w:val="28"/>
        </w:rPr>
        <w:t xml:space="preserve"> </w:t>
      </w:r>
      <w:r w:rsidRPr="00153087">
        <w:rPr>
          <w:sz w:val="28"/>
          <w:szCs w:val="28"/>
        </w:rPr>
        <w:t>(date of access: 24.12.2025).</w:t>
      </w:r>
    </w:p>
    <w:p w14:paraId="0B8B5D2B" w14:textId="3F1E4F3C" w:rsidR="000C533C" w:rsidRPr="00153087" w:rsidRDefault="000C533C"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Law of the Republic of Kazakhstan “On Artificial Intelligence” [Electronic resource] // Adilet Legal Information System. URL: </w:t>
      </w:r>
      <w:hyperlink r:id="rId113" w:history="1">
        <w:r w:rsidR="00D76DDF" w:rsidRPr="00153087">
          <w:rPr>
            <w:rStyle w:val="Hyperlink"/>
            <w:sz w:val="28"/>
            <w:szCs w:val="28"/>
          </w:rPr>
          <w:t>https://adilet.zan.kz/rus/docs/Z2500000230/info</w:t>
        </w:r>
      </w:hyperlink>
      <w:r w:rsidR="00D76DDF" w:rsidRPr="00153087">
        <w:rPr>
          <w:sz w:val="28"/>
          <w:szCs w:val="28"/>
        </w:rPr>
        <w:t xml:space="preserve"> </w:t>
      </w:r>
      <w:r w:rsidRPr="00153087">
        <w:rPr>
          <w:sz w:val="28"/>
          <w:szCs w:val="28"/>
        </w:rPr>
        <w:t>(date of access: 24.12.2025).</w:t>
      </w:r>
    </w:p>
    <w:p w14:paraId="1E86F30B" w14:textId="66EA1C17" w:rsidR="000C533C" w:rsidRPr="00153087" w:rsidRDefault="000C533C"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On Education [Electronic resource] // Adilet Legal Information System. URL: </w:t>
      </w:r>
      <w:hyperlink r:id="rId114" w:history="1">
        <w:r w:rsidR="00D76DDF" w:rsidRPr="00153087">
          <w:rPr>
            <w:rStyle w:val="Hyperlink"/>
            <w:sz w:val="28"/>
            <w:szCs w:val="28"/>
          </w:rPr>
          <w:t>https://adilet.zan.kz/eng/docs/Z070000319</w:t>
        </w:r>
      </w:hyperlink>
      <w:r w:rsidR="00D76DDF" w:rsidRPr="00153087">
        <w:rPr>
          <w:sz w:val="28"/>
          <w:szCs w:val="28"/>
        </w:rPr>
        <w:t xml:space="preserve"> </w:t>
      </w:r>
      <w:r w:rsidRPr="00153087">
        <w:rPr>
          <w:sz w:val="28"/>
          <w:szCs w:val="28"/>
        </w:rPr>
        <w:t>(date of access: 04.03.2026).</w:t>
      </w:r>
    </w:p>
    <w:p w14:paraId="34112481" w14:textId="3037FE40" w:rsidR="000C533C" w:rsidRPr="00153087" w:rsidRDefault="000C533C"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Law of the Republic of Kazakhstan “On the Status of the Teacher” [Electronic resource]. URL: </w:t>
      </w:r>
      <w:hyperlink r:id="rId115" w:history="1">
        <w:r w:rsidR="00D76DDF" w:rsidRPr="00153087">
          <w:rPr>
            <w:rStyle w:val="Hyperlink"/>
            <w:sz w:val="28"/>
            <w:szCs w:val="28"/>
          </w:rPr>
          <w:t>https://cis-legislation.com/document.fwx?rgn=121343</w:t>
        </w:r>
      </w:hyperlink>
      <w:r w:rsidR="00D76DDF" w:rsidRPr="00153087">
        <w:rPr>
          <w:sz w:val="28"/>
          <w:szCs w:val="28"/>
        </w:rPr>
        <w:t xml:space="preserve"> </w:t>
      </w:r>
      <w:r w:rsidRPr="00153087">
        <w:rPr>
          <w:sz w:val="28"/>
          <w:szCs w:val="28"/>
        </w:rPr>
        <w:t>(date of access: 24.12.2025).</w:t>
      </w:r>
    </w:p>
    <w:p w14:paraId="14B93376" w14:textId="01925754" w:rsidR="00B73F52" w:rsidRPr="00153087" w:rsidRDefault="00B73F5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Approved Concept for the Development of Preschool, Secondary, Technical and Vocational Education of the Republic of Kazakhstan for 2023–2029 (annotation to the document dated 28.03.2023) [Electronic resource] // Information system PARAGRAF. URL: </w:t>
      </w:r>
      <w:hyperlink r:id="rId116" w:history="1">
        <w:r w:rsidRPr="00153087">
          <w:rPr>
            <w:rStyle w:val="Hyperlink"/>
            <w:sz w:val="28"/>
            <w:szCs w:val="28"/>
          </w:rPr>
          <w:t>https://online.zakon.kz/Document/?doc_id=39950145</w:t>
        </w:r>
      </w:hyperlink>
      <w:r w:rsidRPr="00153087">
        <w:rPr>
          <w:rFonts w:hint="cs"/>
          <w:sz w:val="28"/>
          <w:szCs w:val="28"/>
          <w:rtl/>
        </w:rPr>
        <w:t xml:space="preserve"> </w:t>
      </w:r>
      <w:r w:rsidRPr="00153087">
        <w:rPr>
          <w:sz w:val="28"/>
          <w:szCs w:val="28"/>
        </w:rPr>
        <w:t>(date of access: 17.12.2025).</w:t>
      </w:r>
    </w:p>
    <w:p w14:paraId="035856CF" w14:textId="03451E9A" w:rsidR="00B73F52" w:rsidRPr="00153087" w:rsidRDefault="00B73F5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Order of the Minister of Science and Higher Education of the Republic of Kazakhstan No. 2 on Approval of State Compulsory Standards for Higher and Postgraduate Education [Electronic resource] // Adilet legal database. URL: </w:t>
      </w:r>
      <w:hyperlink r:id="rId117" w:history="1">
        <w:r w:rsidRPr="00153087">
          <w:rPr>
            <w:rStyle w:val="Hyperlink"/>
            <w:sz w:val="28"/>
            <w:szCs w:val="28"/>
          </w:rPr>
          <w:t>https://adilet.zan.kz/rus/docs/V2200028916</w:t>
        </w:r>
      </w:hyperlink>
      <w:r w:rsidRPr="00153087">
        <w:rPr>
          <w:rFonts w:hint="cs"/>
          <w:sz w:val="28"/>
          <w:szCs w:val="28"/>
          <w:rtl/>
        </w:rPr>
        <w:t xml:space="preserve"> </w:t>
      </w:r>
      <w:r w:rsidRPr="00153087">
        <w:rPr>
          <w:sz w:val="28"/>
          <w:szCs w:val="28"/>
        </w:rPr>
        <w:t>(date of access: 24.12.2025).</w:t>
      </w:r>
    </w:p>
    <w:p w14:paraId="7B9660F8" w14:textId="02334583" w:rsidR="00B73F52" w:rsidRPr="00153087" w:rsidRDefault="00B73F5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On Approval of the Model Rules for the Activities of Organisations of Higher and Postgraduate Education – Adilet LIS [Electronic resource]. URL: </w:t>
      </w:r>
      <w:hyperlink r:id="rId118" w:history="1">
        <w:r w:rsidRPr="00153087">
          <w:rPr>
            <w:rStyle w:val="Hyperlink"/>
            <w:sz w:val="28"/>
            <w:szCs w:val="28"/>
          </w:rPr>
          <w:t>https://adilet.zan.kz/eng/docs/V1800017657/info</w:t>
        </w:r>
      </w:hyperlink>
      <w:r w:rsidRPr="00153087">
        <w:rPr>
          <w:rFonts w:hint="cs"/>
          <w:sz w:val="28"/>
          <w:szCs w:val="28"/>
          <w:rtl/>
        </w:rPr>
        <w:t xml:space="preserve"> </w:t>
      </w:r>
      <w:r w:rsidRPr="00153087">
        <w:rPr>
          <w:sz w:val="28"/>
          <w:szCs w:val="28"/>
        </w:rPr>
        <w:t>(date of access: 24.12.2025).</w:t>
      </w:r>
    </w:p>
    <w:p w14:paraId="1D1FD01E" w14:textId="1645521C" w:rsidR="00B73F52" w:rsidRPr="00153087" w:rsidRDefault="00B73F5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Implementation of Presidential Instructions: The Digital Headquarters Approved the Model of the Digital Qazaqstan Strategy for Large-Scale Digitalization – Official Information Source of the Prime Minister of the Republic of Kazakhstan [Electronic resource]. URL: </w:t>
      </w:r>
      <w:hyperlink r:id="rId119" w:history="1">
        <w:r w:rsidRPr="00153087">
          <w:rPr>
            <w:rStyle w:val="Hyperlink"/>
            <w:sz w:val="28"/>
            <w:szCs w:val="28"/>
          </w:rPr>
          <w:t>https://primeminister.kz/en/news/digital_office/implementation-of-presidential-instructions-the-digital-headquarters-approved-the-model-of-the-digital-qazaqstan-strategy-for-large-scale-digitalization-30764</w:t>
        </w:r>
      </w:hyperlink>
      <w:r w:rsidRPr="00153087">
        <w:rPr>
          <w:rFonts w:hint="cs"/>
          <w:sz w:val="28"/>
          <w:szCs w:val="28"/>
          <w:rtl/>
        </w:rPr>
        <w:t xml:space="preserve"> </w:t>
      </w:r>
      <w:r w:rsidRPr="00153087">
        <w:rPr>
          <w:sz w:val="28"/>
          <w:szCs w:val="28"/>
        </w:rPr>
        <w:t>(date of access: 24.12.2025).</w:t>
      </w:r>
    </w:p>
    <w:p w14:paraId="66A36C67" w14:textId="4832D74C" w:rsidR="00B73F52" w:rsidRPr="00153087" w:rsidRDefault="00B73F5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Government Resolution of the Republic of Kazakhstan on Approval of the Concept of Digital Transformation, Development of the ICT Industry and Cybersecurity for 2023–2029 [Electronic resource] // Adilet legal database. URL: </w:t>
      </w:r>
      <w:hyperlink r:id="rId120" w:history="1">
        <w:r w:rsidRPr="00153087">
          <w:rPr>
            <w:rStyle w:val="Hyperlink"/>
            <w:sz w:val="28"/>
            <w:szCs w:val="28"/>
          </w:rPr>
          <w:t>https://adilet.zan.kz/rus/docs/P2300000269</w:t>
        </w:r>
      </w:hyperlink>
      <w:r w:rsidRPr="00153087">
        <w:rPr>
          <w:rFonts w:hint="cs"/>
          <w:sz w:val="28"/>
          <w:szCs w:val="28"/>
          <w:rtl/>
        </w:rPr>
        <w:t xml:space="preserve"> </w:t>
      </w:r>
      <w:r w:rsidRPr="00153087">
        <w:rPr>
          <w:sz w:val="28"/>
          <w:szCs w:val="28"/>
        </w:rPr>
        <w:t>(date of access: 24.12.2025).</w:t>
      </w:r>
    </w:p>
    <w:p w14:paraId="7CD20715" w14:textId="352AF12C"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Nurbekova Z., Nurbekov B. Digitalization of the Education System in Kazakhstan: Experience, Problems and Perspectives // </w:t>
      </w:r>
      <w:r w:rsidR="004463D6" w:rsidRPr="004463D6">
        <w:rPr>
          <w:sz w:val="28"/>
          <w:szCs w:val="28"/>
        </w:rPr>
        <w:t>Strategies for Policy in Science and Education</w:t>
      </w:r>
      <w:r w:rsidRPr="00153087">
        <w:rPr>
          <w:sz w:val="28"/>
          <w:szCs w:val="28"/>
        </w:rPr>
        <w:t xml:space="preserve">. 2023. Vol. 31, No. 4s. </w:t>
      </w:r>
      <w:r w:rsidR="00590C67">
        <w:rPr>
          <w:sz w:val="28"/>
          <w:szCs w:val="28"/>
        </w:rPr>
        <w:t>pp</w:t>
      </w:r>
      <w:r w:rsidRPr="00153087">
        <w:rPr>
          <w:sz w:val="28"/>
          <w:szCs w:val="28"/>
        </w:rPr>
        <w:t>. 218–226.</w:t>
      </w:r>
    </w:p>
    <w:p w14:paraId="6C92A350" w14:textId="0D8AC4B1"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Baketova M. A., Taubaeva G. Z., Bulshekbayeva A. I. Methods of forming the corporate culture of future teachers at the university // Pedagogy and Psychology. 2024. Vol. 58, No. 1(2024).</w:t>
      </w:r>
    </w:p>
    <w:p w14:paraId="4545BCD0" w14:textId="04678948"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Mynbayeva A., Anarbek N. Informatization of Education in Kazakhstan: New Challenges and Further Development of Scientific Schools // International Review of Management and Marketing. 2016. Vol. 6. </w:t>
      </w:r>
      <w:r w:rsidR="00590C67">
        <w:rPr>
          <w:sz w:val="28"/>
          <w:szCs w:val="28"/>
        </w:rPr>
        <w:t>pp</w:t>
      </w:r>
      <w:r w:rsidRPr="00153087">
        <w:rPr>
          <w:sz w:val="28"/>
          <w:szCs w:val="28"/>
        </w:rPr>
        <w:t>. 259–264.</w:t>
      </w:r>
    </w:p>
    <w:p w14:paraId="289F5A28" w14:textId="77F303B1"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Dalayeva T. The e-Learning Trends of Higher Education in Kazakhstan // Procedia - Social and Behavioral Sciences. 2013. Vol. 93. </w:t>
      </w:r>
      <w:r w:rsidR="00590C67">
        <w:rPr>
          <w:sz w:val="28"/>
          <w:szCs w:val="28"/>
        </w:rPr>
        <w:t>pp</w:t>
      </w:r>
      <w:r w:rsidRPr="00153087">
        <w:rPr>
          <w:sz w:val="28"/>
          <w:szCs w:val="28"/>
        </w:rPr>
        <w:t>. 1791–1794.</w:t>
      </w:r>
    </w:p>
    <w:p w14:paraId="3EFDA971" w14:textId="662D482B"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Kropachev P.</w:t>
      </w:r>
      <w:r w:rsidR="00BA2F04" w:rsidRPr="00153087">
        <w:rPr>
          <w:sz w:val="28"/>
          <w:szCs w:val="28"/>
        </w:rPr>
        <w:t>,</w:t>
      </w:r>
      <w:r w:rsidRPr="00153087">
        <w:rPr>
          <w:sz w:val="28"/>
          <w:szCs w:val="28"/>
        </w:rPr>
        <w:t xml:space="preserve"> </w:t>
      </w:r>
      <w:r w:rsidR="00BA2F04" w:rsidRPr="00153087">
        <w:rPr>
          <w:sz w:val="28"/>
          <w:szCs w:val="28"/>
        </w:rPr>
        <w:t>Imanov M</w:t>
      </w:r>
      <w:r w:rsidRPr="00153087">
        <w:rPr>
          <w:sz w:val="28"/>
          <w:szCs w:val="28"/>
        </w:rPr>
        <w:t>.</w:t>
      </w:r>
      <w:r w:rsidR="00BA2F04" w:rsidRPr="00153087">
        <w:rPr>
          <w:sz w:val="28"/>
          <w:szCs w:val="28"/>
        </w:rPr>
        <w:t>, Borisevich Y.,  Dhomane I.</w:t>
      </w:r>
      <w:r w:rsidRPr="00153087">
        <w:rPr>
          <w:sz w:val="28"/>
          <w:szCs w:val="28"/>
        </w:rPr>
        <w:t xml:space="preserve"> Information technologies and the future of education in the Republic of Kazakhstan // Scientific Journal of Astana IT University. 2020. No. 1.</w:t>
      </w:r>
    </w:p>
    <w:p w14:paraId="683C04C5" w14:textId="147F00CC"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Nurmukhametov N., Temirova A., Bekzhanova T. The Problems of Development of Distance Education in Kazakhstan // Procedia - Social and Behavioral Sciences. 2015. Vol. 182. </w:t>
      </w:r>
      <w:r w:rsidR="00590C67">
        <w:rPr>
          <w:sz w:val="28"/>
          <w:szCs w:val="28"/>
        </w:rPr>
        <w:t>pp</w:t>
      </w:r>
      <w:r w:rsidRPr="00153087">
        <w:rPr>
          <w:sz w:val="28"/>
          <w:szCs w:val="28"/>
        </w:rPr>
        <w:t>. 15–19.</w:t>
      </w:r>
    </w:p>
    <w:p w14:paraId="5D03F7DE" w14:textId="62983E54" w:rsidR="00EF79A2" w:rsidRPr="00153087" w:rsidRDefault="00EF79A2" w:rsidP="00CA6E62">
      <w:pPr>
        <w:pStyle w:val="ListParagraph"/>
        <w:numPr>
          <w:ilvl w:val="0"/>
          <w:numId w:val="25"/>
        </w:numPr>
        <w:tabs>
          <w:tab w:val="left" w:pos="1350"/>
        </w:tabs>
        <w:spacing w:line="240" w:lineRule="auto"/>
        <w:ind w:left="0" w:firstLine="720"/>
        <w:jc w:val="both"/>
        <w:rPr>
          <w:sz w:val="28"/>
          <w:szCs w:val="28"/>
        </w:rPr>
      </w:pPr>
      <w:r w:rsidRPr="00153087">
        <w:rPr>
          <w:sz w:val="28"/>
          <w:szCs w:val="28"/>
        </w:rPr>
        <w:t>Zarubina V</w:t>
      </w:r>
      <w:r w:rsidR="00BA2F04" w:rsidRPr="00153087">
        <w:rPr>
          <w:sz w:val="28"/>
          <w:szCs w:val="28"/>
        </w:rPr>
        <w:t>., Zarubin M.,</w:t>
      </w:r>
      <w:r w:rsidR="00CA6E62" w:rsidRPr="00153087">
        <w:rPr>
          <w:sz w:val="28"/>
          <w:szCs w:val="28"/>
        </w:rPr>
        <w:t xml:space="preserve"> Yessenkulova Zh., Salimbayeva R., Satbaeva G</w:t>
      </w:r>
      <w:r w:rsidRPr="00153087">
        <w:rPr>
          <w:sz w:val="28"/>
          <w:szCs w:val="28"/>
        </w:rPr>
        <w:t xml:space="preserve">. Digital transformation of the promotion of educational services of Kazakhstani universities // Journal of Innovation and Entrepreneurship. 2024. Vol. 13, No. 1. </w:t>
      </w:r>
      <w:r w:rsidR="00590C67">
        <w:rPr>
          <w:sz w:val="28"/>
          <w:szCs w:val="28"/>
        </w:rPr>
        <w:t>pp</w:t>
      </w:r>
      <w:r w:rsidRPr="00153087">
        <w:rPr>
          <w:sz w:val="28"/>
          <w:szCs w:val="28"/>
        </w:rPr>
        <w:t xml:space="preserve">. </w:t>
      </w:r>
      <w:r w:rsidR="00590C67">
        <w:rPr>
          <w:sz w:val="28"/>
          <w:szCs w:val="28"/>
        </w:rPr>
        <w:t>1-20</w:t>
      </w:r>
      <w:r w:rsidRPr="00153087">
        <w:rPr>
          <w:sz w:val="28"/>
          <w:szCs w:val="28"/>
        </w:rPr>
        <w:t>.</w:t>
      </w:r>
    </w:p>
    <w:p w14:paraId="74832B9D" w14:textId="5ABB18EE" w:rsidR="00EF79A2" w:rsidRPr="00153087" w:rsidRDefault="00EF79A2" w:rsidP="00CA6E6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Baimurzayeva K. B. The impact of digital technologies on the quality of higher education in Kazakhstan // Mental Enlightenment Scientific-Methodological Journal. 2025. Vol. 6, No. 04. </w:t>
      </w:r>
      <w:r w:rsidR="00590C67">
        <w:rPr>
          <w:sz w:val="28"/>
          <w:szCs w:val="28"/>
        </w:rPr>
        <w:t>pp</w:t>
      </w:r>
      <w:r w:rsidRPr="00153087">
        <w:rPr>
          <w:sz w:val="28"/>
          <w:szCs w:val="28"/>
        </w:rPr>
        <w:t>. 95–107.</w:t>
      </w:r>
    </w:p>
    <w:p w14:paraId="4EDB536C" w14:textId="76B1F743" w:rsidR="00EF79A2" w:rsidRPr="00153087" w:rsidRDefault="00EF79A2" w:rsidP="00CA6E62">
      <w:pPr>
        <w:pStyle w:val="ListParagraph"/>
        <w:numPr>
          <w:ilvl w:val="0"/>
          <w:numId w:val="25"/>
        </w:numPr>
        <w:spacing w:line="240" w:lineRule="auto"/>
        <w:ind w:left="0" w:firstLine="720"/>
        <w:rPr>
          <w:sz w:val="28"/>
          <w:szCs w:val="28"/>
        </w:rPr>
      </w:pPr>
      <w:r w:rsidRPr="00153087">
        <w:rPr>
          <w:sz w:val="28"/>
          <w:szCs w:val="28"/>
        </w:rPr>
        <w:t>Seitaliyeva A.</w:t>
      </w:r>
      <w:r w:rsidR="00CA6E62" w:rsidRPr="00153087">
        <w:rPr>
          <w:sz w:val="28"/>
          <w:szCs w:val="28"/>
        </w:rPr>
        <w:t>, Shyndaliyev N.,</w:t>
      </w:r>
      <w:r w:rsidRPr="00153087">
        <w:rPr>
          <w:sz w:val="28"/>
          <w:szCs w:val="28"/>
        </w:rPr>
        <w:t xml:space="preserve"> </w:t>
      </w:r>
      <w:r w:rsidR="00CA6E62" w:rsidRPr="00153087">
        <w:rPr>
          <w:sz w:val="28"/>
          <w:szCs w:val="28"/>
        </w:rPr>
        <w:t xml:space="preserve">Altynbekova Zh., Yermanova G., Caliskan E. </w:t>
      </w:r>
      <w:r w:rsidRPr="00153087">
        <w:rPr>
          <w:sz w:val="28"/>
          <w:szCs w:val="28"/>
        </w:rPr>
        <w:t xml:space="preserve">Integration of digital technologies into the methodology of teacher training in the system of dual education // Periodicals of Engineering and Natural Sciences. 2025. Vol. 13, No. 3. </w:t>
      </w:r>
      <w:r w:rsidR="00590C67">
        <w:rPr>
          <w:sz w:val="28"/>
          <w:szCs w:val="28"/>
        </w:rPr>
        <w:t>pp</w:t>
      </w:r>
      <w:r w:rsidRPr="00153087">
        <w:rPr>
          <w:sz w:val="28"/>
          <w:szCs w:val="28"/>
        </w:rPr>
        <w:t>. 695–710.</w:t>
      </w:r>
    </w:p>
    <w:p w14:paraId="365DC79D" w14:textId="5AF7CD71" w:rsidR="00EF79A2" w:rsidRPr="00153087" w:rsidRDefault="00EF79A2" w:rsidP="00CA6E62">
      <w:pPr>
        <w:pStyle w:val="ListParagraph"/>
        <w:numPr>
          <w:ilvl w:val="0"/>
          <w:numId w:val="25"/>
        </w:numPr>
        <w:tabs>
          <w:tab w:val="left" w:pos="1350"/>
        </w:tabs>
        <w:spacing w:line="240" w:lineRule="auto"/>
        <w:ind w:left="0" w:firstLine="720"/>
        <w:jc w:val="both"/>
        <w:rPr>
          <w:sz w:val="28"/>
          <w:szCs w:val="28"/>
        </w:rPr>
      </w:pPr>
      <w:r w:rsidRPr="00153087">
        <w:rPr>
          <w:sz w:val="28"/>
          <w:szCs w:val="28"/>
        </w:rPr>
        <w:t>Uderbayeva N</w:t>
      </w:r>
      <w:r w:rsidR="00CA6E62" w:rsidRPr="00153087">
        <w:rPr>
          <w:sz w:val="28"/>
          <w:szCs w:val="28"/>
        </w:rPr>
        <w:t>., Karelkhan N., Zharlykassov B., Radchenko T., Imanova A.</w:t>
      </w:r>
      <w:r w:rsidRPr="00153087">
        <w:rPr>
          <w:sz w:val="28"/>
          <w:szCs w:val="28"/>
        </w:rPr>
        <w:t xml:space="preserve"> Developing Future Teachers’ Competences in IT and Robotics Using Virtual and Augmented Reality: A Study of Teaching Effectiveness // Journal of Technical Education and Training. 2025. Vol. 17, No. 1. </w:t>
      </w:r>
      <w:r w:rsidR="00590C67">
        <w:rPr>
          <w:sz w:val="28"/>
          <w:szCs w:val="28"/>
        </w:rPr>
        <w:t>pp</w:t>
      </w:r>
      <w:r w:rsidRPr="00153087">
        <w:rPr>
          <w:sz w:val="28"/>
          <w:szCs w:val="28"/>
        </w:rPr>
        <w:t>. 119–132.</w:t>
      </w:r>
    </w:p>
    <w:p w14:paraId="335B3EC7" w14:textId="05B417A0" w:rsidR="00EF79A2" w:rsidRPr="00153087" w:rsidRDefault="00EF79A2" w:rsidP="00CA6E6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Imayo A., Begembetova G. Marketing Digital Technologies and Projects of Art-Mirai Foundation // </w:t>
      </w:r>
      <w:r w:rsidR="00D62F0B" w:rsidRPr="00D62F0B">
        <w:rPr>
          <w:sz w:val="28"/>
          <w:szCs w:val="28"/>
        </w:rPr>
        <w:t>Central Asian Journal of Art Studies</w:t>
      </w:r>
      <w:r w:rsidRPr="00153087">
        <w:rPr>
          <w:sz w:val="28"/>
          <w:szCs w:val="28"/>
        </w:rPr>
        <w:t>. 2022. Vol. 7, No. 4.</w:t>
      </w:r>
    </w:p>
    <w:p w14:paraId="5740E0A9" w14:textId="1268887D" w:rsidR="00EF79A2" w:rsidRPr="00153087" w:rsidRDefault="00CA6E6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Almukhambetov B., Nebessayevaa Zh., Smanova A., Kakimovaa L., Musakulovb K.,  Sydykovac R</w:t>
      </w:r>
      <w:r w:rsidR="00EF79A2" w:rsidRPr="00153087">
        <w:rPr>
          <w:sz w:val="28"/>
          <w:szCs w:val="28"/>
        </w:rPr>
        <w:t>. Making Art Pedagogy in the System of Education in the Republic of Kazakhstan // International Journal of Environmental and Science Education. 2016.</w:t>
      </w:r>
    </w:p>
    <w:p w14:paraId="03ACB97F" w14:textId="03BED061" w:rsidR="00EF79A2" w:rsidRPr="00153087" w:rsidRDefault="00EA099E" w:rsidP="008641D2">
      <w:pPr>
        <w:pStyle w:val="ListParagraph"/>
        <w:numPr>
          <w:ilvl w:val="0"/>
          <w:numId w:val="25"/>
        </w:numPr>
        <w:tabs>
          <w:tab w:val="left" w:pos="1350"/>
        </w:tabs>
        <w:spacing w:line="240" w:lineRule="auto"/>
        <w:ind w:left="0" w:firstLine="720"/>
        <w:jc w:val="both"/>
        <w:rPr>
          <w:sz w:val="28"/>
          <w:szCs w:val="28"/>
        </w:rPr>
      </w:pPr>
      <w:r w:rsidRPr="00EA099E">
        <w:rPr>
          <w:sz w:val="28"/>
          <w:szCs w:val="28"/>
        </w:rPr>
        <w:t>Umorbekov</w:t>
      </w:r>
      <w:r w:rsidR="00EF79A2" w:rsidRPr="00153087">
        <w:rPr>
          <w:sz w:val="28"/>
          <w:szCs w:val="28"/>
        </w:rPr>
        <w:t xml:space="preserve"> B. E.</w:t>
      </w:r>
      <w:r>
        <w:rPr>
          <w:sz w:val="28"/>
          <w:szCs w:val="28"/>
        </w:rPr>
        <w:t xml:space="preserve"> </w:t>
      </w:r>
      <w:r w:rsidRPr="00EA099E">
        <w:rPr>
          <w:sz w:val="28"/>
          <w:szCs w:val="28"/>
        </w:rPr>
        <w:t>Personal</w:t>
      </w:r>
      <w:r>
        <w:rPr>
          <w:sz w:val="28"/>
          <w:szCs w:val="28"/>
        </w:rPr>
        <w:t xml:space="preserve"> e</w:t>
      </w:r>
      <w:r w:rsidRPr="00153087">
        <w:rPr>
          <w:sz w:val="28"/>
          <w:szCs w:val="28"/>
        </w:rPr>
        <w:t xml:space="preserve">xhibition of </w:t>
      </w:r>
      <w:r w:rsidR="00EF79A2" w:rsidRPr="00153087">
        <w:rPr>
          <w:sz w:val="28"/>
          <w:szCs w:val="28"/>
        </w:rPr>
        <w:t xml:space="preserve">individual creative works [Electronic resource]. URL: </w:t>
      </w:r>
      <w:r w:rsidRPr="00EA099E">
        <w:rPr>
          <w:sz w:val="28"/>
          <w:szCs w:val="28"/>
        </w:rPr>
        <w:t>https://kaznpu.kz/en/18233/news</w:t>
      </w:r>
      <w:r w:rsidR="00EF79A2" w:rsidRPr="00153087">
        <w:rPr>
          <w:sz w:val="28"/>
          <w:szCs w:val="28"/>
        </w:rPr>
        <w:t xml:space="preserve"> (date of access: 17.12.2025).</w:t>
      </w:r>
    </w:p>
    <w:p w14:paraId="74F85207" w14:textId="59EC25F4"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Ibragimov A. I. The role of digital technologies in music education // Bulletin of Abai Kazakh National Pedagogical University. Series: Art Education: Art, Theory, Methodology. 2024. Vol. 3, No. 80. </w:t>
      </w:r>
      <w:r w:rsidR="006B0C63">
        <w:rPr>
          <w:sz w:val="28"/>
          <w:szCs w:val="28"/>
        </w:rPr>
        <w:t>pp</w:t>
      </w:r>
      <w:r w:rsidRPr="00153087">
        <w:rPr>
          <w:sz w:val="28"/>
          <w:szCs w:val="28"/>
        </w:rPr>
        <w:t>. 41–54.</w:t>
      </w:r>
    </w:p>
    <w:p w14:paraId="27406B32" w14:textId="6EE4BA5D" w:rsidR="00EF79A2" w:rsidRPr="00153087" w:rsidRDefault="00D53966" w:rsidP="008641D2">
      <w:pPr>
        <w:pStyle w:val="ListParagraph"/>
        <w:numPr>
          <w:ilvl w:val="0"/>
          <w:numId w:val="25"/>
        </w:numPr>
        <w:tabs>
          <w:tab w:val="left" w:pos="1350"/>
        </w:tabs>
        <w:spacing w:line="240" w:lineRule="auto"/>
        <w:ind w:left="0" w:firstLine="720"/>
        <w:jc w:val="both"/>
        <w:rPr>
          <w:sz w:val="28"/>
          <w:szCs w:val="28"/>
        </w:rPr>
      </w:pPr>
      <w:r w:rsidRPr="00D53966">
        <w:rPr>
          <w:sz w:val="28"/>
          <w:szCs w:val="28"/>
        </w:rPr>
        <w:t>Turgunbaeva</w:t>
      </w:r>
      <w:r w:rsidR="00EF79A2" w:rsidRPr="00153087">
        <w:rPr>
          <w:sz w:val="28"/>
          <w:szCs w:val="28"/>
        </w:rPr>
        <w:t xml:space="preserve"> B. A. Features of drawing up educational programs in the system of continuous pedagogical education // </w:t>
      </w:r>
      <w:r w:rsidR="00AA2D25" w:rsidRPr="00153087">
        <w:rPr>
          <w:sz w:val="28"/>
          <w:szCs w:val="28"/>
        </w:rPr>
        <w:t xml:space="preserve">Bulletin </w:t>
      </w:r>
      <w:r w:rsidR="00EF79A2" w:rsidRPr="00153087">
        <w:rPr>
          <w:sz w:val="28"/>
          <w:szCs w:val="28"/>
        </w:rPr>
        <w:t>Series of Pedagogical Sciences. 2023. Vol. 76, No. 4(2022).</w:t>
      </w:r>
    </w:p>
    <w:p w14:paraId="1720298D" w14:textId="4DE93035" w:rsidR="00EF79A2" w:rsidRPr="00153087" w:rsidRDefault="00850881" w:rsidP="008641D2">
      <w:pPr>
        <w:pStyle w:val="ListParagraph"/>
        <w:numPr>
          <w:ilvl w:val="0"/>
          <w:numId w:val="25"/>
        </w:numPr>
        <w:tabs>
          <w:tab w:val="left" w:pos="1350"/>
        </w:tabs>
        <w:spacing w:line="240" w:lineRule="auto"/>
        <w:ind w:left="0" w:firstLine="720"/>
        <w:jc w:val="both"/>
        <w:rPr>
          <w:sz w:val="28"/>
          <w:szCs w:val="28"/>
        </w:rPr>
      </w:pPr>
      <w:r w:rsidRPr="00850881">
        <w:rPr>
          <w:sz w:val="28"/>
          <w:szCs w:val="28"/>
        </w:rPr>
        <w:t>Nebessayeva</w:t>
      </w:r>
      <w:r w:rsidR="00EF79A2" w:rsidRPr="00153087">
        <w:rPr>
          <w:sz w:val="28"/>
          <w:szCs w:val="28"/>
        </w:rPr>
        <w:t xml:space="preserve"> Z. O. Formation of future teachers’ readiness for creative visual art activities by means of art pedagogy [Dissertation for the degree of Doctor of Philosophy (PhD)]. Almaty: Abai Kazakh National Pedagogical University, 2017.</w:t>
      </w:r>
    </w:p>
    <w:p w14:paraId="38A76B56" w14:textId="640D2D9A" w:rsidR="00EF79A2" w:rsidRPr="00153087" w:rsidRDefault="00CF4DB6" w:rsidP="008641D2">
      <w:pPr>
        <w:pStyle w:val="ListParagraph"/>
        <w:numPr>
          <w:ilvl w:val="0"/>
          <w:numId w:val="25"/>
        </w:numPr>
        <w:tabs>
          <w:tab w:val="left" w:pos="1350"/>
        </w:tabs>
        <w:spacing w:line="240" w:lineRule="auto"/>
        <w:ind w:left="0" w:firstLine="720"/>
        <w:jc w:val="both"/>
        <w:rPr>
          <w:sz w:val="28"/>
          <w:szCs w:val="28"/>
        </w:rPr>
      </w:pPr>
      <w:r w:rsidRPr="00CF4DB6">
        <w:rPr>
          <w:sz w:val="28"/>
          <w:szCs w:val="28"/>
        </w:rPr>
        <w:t>Muldabekova</w:t>
      </w:r>
      <w:r w:rsidR="00EF79A2" w:rsidRPr="00153087">
        <w:rPr>
          <w:sz w:val="28"/>
          <w:szCs w:val="28"/>
        </w:rPr>
        <w:t xml:space="preserve"> K. T. Formation of future specialists’ communicative competence through information technologies [Dissertation for the degree of Doctor of Philosophy (PhD)]. Almaty: Abai Kazakh National Pedagogical University, 2014.</w:t>
      </w:r>
    </w:p>
    <w:p w14:paraId="3574D6EB" w14:textId="0E1D9333" w:rsidR="00EF79A2" w:rsidRPr="00153087" w:rsidRDefault="00D53966" w:rsidP="00D53966">
      <w:pPr>
        <w:pStyle w:val="ListParagraph"/>
        <w:numPr>
          <w:ilvl w:val="0"/>
          <w:numId w:val="25"/>
        </w:numPr>
        <w:tabs>
          <w:tab w:val="left" w:pos="1350"/>
        </w:tabs>
        <w:spacing w:line="240" w:lineRule="auto"/>
        <w:ind w:left="0" w:firstLine="720"/>
        <w:jc w:val="both"/>
        <w:rPr>
          <w:sz w:val="28"/>
          <w:szCs w:val="28"/>
        </w:rPr>
      </w:pPr>
      <w:r w:rsidRPr="00D53966">
        <w:rPr>
          <w:sz w:val="28"/>
          <w:szCs w:val="28"/>
        </w:rPr>
        <w:t>Ramazanova</w:t>
      </w:r>
      <w:r w:rsidR="00EF79A2" w:rsidRPr="00153087">
        <w:rPr>
          <w:sz w:val="28"/>
          <w:szCs w:val="28"/>
        </w:rPr>
        <w:t xml:space="preserve"> B. K. Transformation of documentary film production in the digital age: Challenges and opportunities in emerging practices and distribution models [Doctoral dissertation]. Almaty: Temirbek Zhurgenov Kazakh National Academy of Arts, 2025.</w:t>
      </w:r>
    </w:p>
    <w:p w14:paraId="2F81BE09" w14:textId="5F1B784D" w:rsidR="00EF79A2" w:rsidRPr="00153087" w:rsidRDefault="00D53966" w:rsidP="00D53966">
      <w:pPr>
        <w:pStyle w:val="ListParagraph"/>
        <w:numPr>
          <w:ilvl w:val="0"/>
          <w:numId w:val="25"/>
        </w:numPr>
        <w:tabs>
          <w:tab w:val="left" w:pos="1350"/>
        </w:tabs>
        <w:spacing w:line="240" w:lineRule="auto"/>
        <w:ind w:left="0" w:firstLine="720"/>
        <w:jc w:val="both"/>
        <w:rPr>
          <w:sz w:val="28"/>
          <w:szCs w:val="28"/>
        </w:rPr>
      </w:pPr>
      <w:r w:rsidRPr="00D53966">
        <w:rPr>
          <w:sz w:val="28"/>
          <w:szCs w:val="28"/>
        </w:rPr>
        <w:t>Alzhanov</w:t>
      </w:r>
      <w:r w:rsidR="00EF79A2" w:rsidRPr="00153087">
        <w:rPr>
          <w:sz w:val="28"/>
          <w:szCs w:val="28"/>
        </w:rPr>
        <w:t xml:space="preserve"> G. M. </w:t>
      </w:r>
      <w:r>
        <w:rPr>
          <w:sz w:val="28"/>
          <w:szCs w:val="28"/>
        </w:rPr>
        <w:t>The f</w:t>
      </w:r>
      <w:r w:rsidR="00EF79A2" w:rsidRPr="00153087">
        <w:rPr>
          <w:sz w:val="28"/>
          <w:szCs w:val="28"/>
        </w:rPr>
        <w:t>ormation of students’ spiritual worldview in higher art education through ethno-design tools [Dissertation for the degree of Doctor of Philosophy (PhD)]. Almaty: Abai Kazakh National Pedagogical University, 2025.</w:t>
      </w:r>
    </w:p>
    <w:p w14:paraId="3E52D49C" w14:textId="2563345B" w:rsidR="00EF79A2" w:rsidRPr="00153087" w:rsidRDefault="003D256D" w:rsidP="008641D2">
      <w:pPr>
        <w:pStyle w:val="ListParagraph"/>
        <w:numPr>
          <w:ilvl w:val="0"/>
          <w:numId w:val="25"/>
        </w:numPr>
        <w:tabs>
          <w:tab w:val="left" w:pos="1350"/>
        </w:tabs>
        <w:spacing w:line="240" w:lineRule="auto"/>
        <w:ind w:left="0" w:firstLine="720"/>
        <w:jc w:val="both"/>
        <w:rPr>
          <w:sz w:val="28"/>
          <w:szCs w:val="28"/>
        </w:rPr>
      </w:pPr>
      <w:r w:rsidRPr="003D256D">
        <w:rPr>
          <w:sz w:val="28"/>
          <w:szCs w:val="28"/>
        </w:rPr>
        <w:t>Berikbol</w:t>
      </w:r>
      <w:r w:rsidR="00EF79A2" w:rsidRPr="00153087">
        <w:rPr>
          <w:sz w:val="28"/>
          <w:szCs w:val="28"/>
        </w:rPr>
        <w:t xml:space="preserve"> R. R. Pedagogical conditions for forming future specialists’ ethno-artistic culture through works of graphic art [Dissertation for the degree of Doctor of Philosophy (PhD)]. Almaty: Abai Kazakh National Pedagogical University, 2025.</w:t>
      </w:r>
    </w:p>
    <w:p w14:paraId="51DE5227" w14:textId="7CA7582E"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Kozhagulov T. M. The problem of national color perception in the process of teaching painting for art-graphic faculties students: Kazakhstani context // </w:t>
      </w:r>
      <w:r w:rsidR="00AA2D25" w:rsidRPr="00AA2D25">
        <w:rPr>
          <w:sz w:val="28"/>
          <w:szCs w:val="28"/>
        </w:rPr>
        <w:t>Contemporary Higher Education: Innovative Aspects</w:t>
      </w:r>
      <w:r w:rsidRPr="00153087">
        <w:rPr>
          <w:sz w:val="28"/>
          <w:szCs w:val="28"/>
        </w:rPr>
        <w:t xml:space="preserve">. 2017. No. 2. </w:t>
      </w:r>
      <w:r w:rsidR="006B0C63">
        <w:rPr>
          <w:sz w:val="28"/>
          <w:szCs w:val="28"/>
        </w:rPr>
        <w:t>pp</w:t>
      </w:r>
      <w:r w:rsidRPr="00153087">
        <w:rPr>
          <w:sz w:val="28"/>
          <w:szCs w:val="28"/>
        </w:rPr>
        <w:t>. 79–93.</w:t>
      </w:r>
    </w:p>
    <w:p w14:paraId="4B649684" w14:textId="34570C15"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Marner A. Digital media embedded in Swedish art education: a case study [Doctoral dissertation]. Sweden: Umeå University, 2013.</w:t>
      </w:r>
    </w:p>
    <w:p w14:paraId="505DCF9C" w14:textId="75B398D9"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Coleman KS. An a/r/tist in wonderland: Exploring identity, creativity and digital portfolios as a/r/tographer [Doctoral dissertation]. Melbourne (Australia): Melbourne Graduate School of Education, University of Melbourne, 2017.</w:t>
      </w:r>
    </w:p>
    <w:p w14:paraId="5E967D66" w14:textId="3F65BCC7"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Sattar G., Rustemova S., Nebessayeva Z. Socially interactive approaches and digital technologies in art education: Developing creative thinking in students during art classes // Open Education Studies. 2025. Vol. 7.</w:t>
      </w:r>
    </w:p>
    <w:p w14:paraId="16745401" w14:textId="0D4F482A" w:rsidR="00EF79A2" w:rsidRPr="00153087" w:rsidRDefault="005A11B0" w:rsidP="008641D2">
      <w:pPr>
        <w:pStyle w:val="ListParagraph"/>
        <w:numPr>
          <w:ilvl w:val="0"/>
          <w:numId w:val="25"/>
        </w:numPr>
        <w:tabs>
          <w:tab w:val="left" w:pos="1350"/>
        </w:tabs>
        <w:spacing w:line="240" w:lineRule="auto"/>
        <w:ind w:left="0" w:firstLine="720"/>
        <w:jc w:val="both"/>
        <w:rPr>
          <w:sz w:val="28"/>
          <w:szCs w:val="28"/>
        </w:rPr>
      </w:pPr>
      <w:r w:rsidRPr="005A11B0">
        <w:rPr>
          <w:sz w:val="28"/>
          <w:szCs w:val="28"/>
        </w:rPr>
        <w:t>Zholdasbekova</w:t>
      </w:r>
      <w:r w:rsidR="00EF79A2" w:rsidRPr="00153087">
        <w:rPr>
          <w:sz w:val="28"/>
          <w:szCs w:val="28"/>
        </w:rPr>
        <w:t xml:space="preserve"> S. A., Madieva D. P., Karataev G. S. Structural-content model for forming future teachers’ art-technological activity [Kazakh] // Journal of Pedagogical Sciences Series. 2022. Vol. 64, No. 1.</w:t>
      </w:r>
    </w:p>
    <w:p w14:paraId="2489DD35" w14:textId="66578386" w:rsidR="00EF79A2" w:rsidRPr="00153087" w:rsidRDefault="005A11B0" w:rsidP="008641D2">
      <w:pPr>
        <w:pStyle w:val="ListParagraph"/>
        <w:numPr>
          <w:ilvl w:val="0"/>
          <w:numId w:val="25"/>
        </w:numPr>
        <w:tabs>
          <w:tab w:val="left" w:pos="1350"/>
        </w:tabs>
        <w:spacing w:line="240" w:lineRule="auto"/>
        <w:ind w:left="0" w:firstLine="720"/>
        <w:jc w:val="both"/>
        <w:rPr>
          <w:sz w:val="28"/>
          <w:szCs w:val="28"/>
        </w:rPr>
      </w:pPr>
      <w:r w:rsidRPr="005A11B0">
        <w:rPr>
          <w:sz w:val="28"/>
          <w:szCs w:val="28"/>
        </w:rPr>
        <w:t>Togabayeva</w:t>
      </w:r>
      <w:r w:rsidR="00CA6E62" w:rsidRPr="00153087">
        <w:rPr>
          <w:sz w:val="28"/>
          <w:szCs w:val="28"/>
        </w:rPr>
        <w:t xml:space="preserve"> G.Sh., Kozybay A.K., Shaizadanova G.S.</w:t>
      </w:r>
      <w:r w:rsidR="00EF79A2" w:rsidRPr="00153087">
        <w:rPr>
          <w:sz w:val="28"/>
          <w:szCs w:val="28"/>
        </w:rPr>
        <w:t xml:space="preserve"> The impact of digital technologies on the development of critical thinking in art education students // PedJournal ENU. 2025. Vol. 152, No. 3. </w:t>
      </w:r>
      <w:r w:rsidR="006B0C63">
        <w:rPr>
          <w:sz w:val="28"/>
          <w:szCs w:val="28"/>
        </w:rPr>
        <w:t>pp</w:t>
      </w:r>
      <w:r w:rsidR="00EF79A2" w:rsidRPr="00153087">
        <w:rPr>
          <w:sz w:val="28"/>
          <w:szCs w:val="28"/>
        </w:rPr>
        <w:t>. 237–255.</w:t>
      </w:r>
    </w:p>
    <w:p w14:paraId="247BE43D" w14:textId="7D050A72" w:rsidR="00EF79A2" w:rsidRPr="00153087" w:rsidRDefault="005A11B0" w:rsidP="008641D2">
      <w:pPr>
        <w:pStyle w:val="ListParagraph"/>
        <w:numPr>
          <w:ilvl w:val="0"/>
          <w:numId w:val="25"/>
        </w:numPr>
        <w:tabs>
          <w:tab w:val="left" w:pos="1350"/>
        </w:tabs>
        <w:spacing w:line="240" w:lineRule="auto"/>
        <w:ind w:left="0" w:firstLine="720"/>
        <w:jc w:val="both"/>
        <w:rPr>
          <w:sz w:val="28"/>
          <w:szCs w:val="28"/>
        </w:rPr>
      </w:pPr>
      <w:r w:rsidRPr="005A11B0">
        <w:rPr>
          <w:sz w:val="28"/>
          <w:szCs w:val="28"/>
        </w:rPr>
        <w:t>Zhanguzhinova</w:t>
      </w:r>
      <w:r w:rsidR="00EF79A2" w:rsidRPr="00153087">
        <w:rPr>
          <w:sz w:val="28"/>
          <w:szCs w:val="28"/>
        </w:rPr>
        <w:t xml:space="preserve"> M. Artificial intelligence in education: a review of the creative learning process of students in art education programs // </w:t>
      </w:r>
      <w:r w:rsidR="00D62F0B" w:rsidRPr="00D62F0B">
        <w:rPr>
          <w:sz w:val="28"/>
          <w:szCs w:val="28"/>
        </w:rPr>
        <w:t>Central Asian Journal of Art Studies</w:t>
      </w:r>
      <w:r w:rsidR="00EF79A2" w:rsidRPr="00153087">
        <w:rPr>
          <w:sz w:val="28"/>
          <w:szCs w:val="28"/>
        </w:rPr>
        <w:t xml:space="preserve">. 2024. Vol. 9, No. 2. </w:t>
      </w:r>
      <w:r w:rsidR="006B0C63">
        <w:rPr>
          <w:sz w:val="28"/>
          <w:szCs w:val="28"/>
        </w:rPr>
        <w:t>pp</w:t>
      </w:r>
      <w:r w:rsidR="00EF79A2" w:rsidRPr="00153087">
        <w:rPr>
          <w:sz w:val="28"/>
          <w:szCs w:val="28"/>
        </w:rPr>
        <w:t>. 289–307.</w:t>
      </w:r>
    </w:p>
    <w:p w14:paraId="47ACE479" w14:textId="66463267" w:rsidR="00EF79A2" w:rsidRPr="00153087" w:rsidRDefault="00CA6E6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Nabiyev A., Baitenov E., Issabayev G.A.</w:t>
      </w:r>
      <w:r w:rsidR="00EF79A2" w:rsidRPr="00153087">
        <w:rPr>
          <w:sz w:val="28"/>
          <w:szCs w:val="28"/>
        </w:rPr>
        <w:t xml:space="preserve"> The role of digital technologies in the development of sustainable architecture in Kazakhstan // Bulletin of the Kazakh Leading Academy of Architecture and Construction. 2024. Vol. 94, No. 4. </w:t>
      </w:r>
      <w:r w:rsidR="006B0C63">
        <w:rPr>
          <w:sz w:val="28"/>
          <w:szCs w:val="28"/>
        </w:rPr>
        <w:t>pp</w:t>
      </w:r>
      <w:r w:rsidR="00EF79A2" w:rsidRPr="00153087">
        <w:rPr>
          <w:sz w:val="28"/>
          <w:szCs w:val="28"/>
        </w:rPr>
        <w:t>. 89–101.</w:t>
      </w:r>
    </w:p>
    <w:p w14:paraId="2D27D70B" w14:textId="037B70B8" w:rsidR="00EF79A2" w:rsidRPr="00153087" w:rsidRDefault="00103709"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Kakimova L., Sydykova R., Akhmetova A., Taubaldiyeva ZH.,  Zhakaeva S.</w:t>
      </w:r>
      <w:r w:rsidR="00EF79A2" w:rsidRPr="00153087">
        <w:rPr>
          <w:sz w:val="28"/>
          <w:szCs w:val="28"/>
        </w:rPr>
        <w:t xml:space="preserve"> The use of modern digital technologies in the training of future music teachers // </w:t>
      </w:r>
      <w:r w:rsidR="00AA2D25">
        <w:rPr>
          <w:sz w:val="28"/>
          <w:szCs w:val="28"/>
        </w:rPr>
        <w:t>S</w:t>
      </w:r>
      <w:r w:rsidR="00F557CF" w:rsidRPr="00F557CF">
        <w:rPr>
          <w:sz w:val="28"/>
          <w:szCs w:val="28"/>
        </w:rPr>
        <w:t>ci Herald Uzhhorod Univ Ser Phys</w:t>
      </w:r>
      <w:r w:rsidR="00EF79A2" w:rsidRPr="00153087">
        <w:rPr>
          <w:sz w:val="28"/>
          <w:szCs w:val="28"/>
        </w:rPr>
        <w:t xml:space="preserve">. 2024. No. 56. </w:t>
      </w:r>
      <w:r w:rsidR="006B0C63">
        <w:rPr>
          <w:sz w:val="28"/>
          <w:szCs w:val="28"/>
        </w:rPr>
        <w:t>pp</w:t>
      </w:r>
      <w:r w:rsidR="00EF79A2" w:rsidRPr="00153087">
        <w:rPr>
          <w:sz w:val="28"/>
          <w:szCs w:val="28"/>
        </w:rPr>
        <w:t>. 2150–2159.</w:t>
      </w:r>
    </w:p>
    <w:p w14:paraId="1737AE38" w14:textId="0768EF4B"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Nurbossynova B. A. Digital visual art as a social integrator: (on the example of digital art in Kazakhstan) //</w:t>
      </w:r>
      <w:r w:rsidR="00AA2D25">
        <w:rPr>
          <w:sz w:val="28"/>
          <w:szCs w:val="28"/>
        </w:rPr>
        <w:t>Proceedings</w:t>
      </w:r>
      <w:r w:rsidR="00D62F0B" w:rsidRPr="00D62F0B">
        <w:rPr>
          <w:sz w:val="28"/>
          <w:szCs w:val="28"/>
        </w:rPr>
        <w:t xml:space="preserve"> Bali-Bhuwana Waskita: Global Art Creativity Conference</w:t>
      </w:r>
      <w:r w:rsidRPr="00153087">
        <w:rPr>
          <w:sz w:val="28"/>
          <w:szCs w:val="28"/>
        </w:rPr>
        <w:t xml:space="preserve">. 2024. Vol. 4. </w:t>
      </w:r>
      <w:r w:rsidR="006B0C63">
        <w:rPr>
          <w:sz w:val="28"/>
          <w:szCs w:val="28"/>
        </w:rPr>
        <w:t>pp</w:t>
      </w:r>
      <w:r w:rsidRPr="00153087">
        <w:rPr>
          <w:sz w:val="28"/>
          <w:szCs w:val="28"/>
        </w:rPr>
        <w:t>. 1–12.</w:t>
      </w:r>
    </w:p>
    <w:p w14:paraId="77C9E3A5" w14:textId="182832FB" w:rsidR="00EF79A2" w:rsidRPr="00153087" w:rsidRDefault="002F4BD7" w:rsidP="008641D2">
      <w:pPr>
        <w:pStyle w:val="ListParagraph"/>
        <w:numPr>
          <w:ilvl w:val="0"/>
          <w:numId w:val="25"/>
        </w:numPr>
        <w:tabs>
          <w:tab w:val="left" w:pos="1350"/>
        </w:tabs>
        <w:spacing w:line="240" w:lineRule="auto"/>
        <w:ind w:left="0" w:firstLine="720"/>
        <w:jc w:val="both"/>
        <w:rPr>
          <w:sz w:val="28"/>
          <w:szCs w:val="28"/>
        </w:rPr>
      </w:pPr>
      <w:r w:rsidRPr="002F4BD7">
        <w:rPr>
          <w:sz w:val="28"/>
          <w:szCs w:val="28"/>
        </w:rPr>
        <w:t>Kobzhanova</w:t>
      </w:r>
      <w:r w:rsidR="00EF79A2" w:rsidRPr="00153087">
        <w:rPr>
          <w:sz w:val="28"/>
          <w:szCs w:val="28"/>
        </w:rPr>
        <w:t xml:space="preserve"> S., Aidarova M. The development of digital painting in Kazakhstan // KERUEN. 2022. </w:t>
      </w:r>
      <w:r w:rsidR="006B0C63">
        <w:rPr>
          <w:sz w:val="28"/>
          <w:szCs w:val="28"/>
        </w:rPr>
        <w:t>pp</w:t>
      </w:r>
      <w:r w:rsidR="00EF79A2" w:rsidRPr="00153087">
        <w:rPr>
          <w:sz w:val="28"/>
          <w:szCs w:val="28"/>
        </w:rPr>
        <w:t>. 274–292.</w:t>
      </w:r>
    </w:p>
    <w:p w14:paraId="172F3831" w14:textId="15AF252C" w:rsidR="00EF79A2" w:rsidRPr="00153087" w:rsidRDefault="00103709"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Bakirova S., IzimLyudmila T.O., Nikolayeva A., Saitova G.</w:t>
      </w:r>
      <w:r w:rsidR="00EF79A2" w:rsidRPr="00153087">
        <w:rPr>
          <w:sz w:val="28"/>
          <w:szCs w:val="28"/>
        </w:rPr>
        <w:t xml:space="preserve"> Highlights of Digital Technologies Application for Choreography Teaching: The Case of Kazakhstan // Research in Dance Education. 2025. Vol. 26, No. 3. </w:t>
      </w:r>
      <w:r w:rsidR="006B0C63">
        <w:rPr>
          <w:sz w:val="28"/>
          <w:szCs w:val="28"/>
        </w:rPr>
        <w:t>pp</w:t>
      </w:r>
      <w:r w:rsidR="00EF79A2" w:rsidRPr="00153087">
        <w:rPr>
          <w:sz w:val="28"/>
          <w:szCs w:val="28"/>
        </w:rPr>
        <w:t>. 369–384.</w:t>
      </w:r>
    </w:p>
    <w:p w14:paraId="098B5E09" w14:textId="0342B915"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Boztay Z. B. </w:t>
      </w:r>
      <w:r w:rsidR="002F4BD7" w:rsidRPr="002F4BD7">
        <w:rPr>
          <w:sz w:val="28"/>
          <w:szCs w:val="28"/>
        </w:rPr>
        <w:t xml:space="preserve">Graphic design of new </w:t>
      </w:r>
      <w:r w:rsidR="00AA2D25">
        <w:rPr>
          <w:sz w:val="28"/>
          <w:szCs w:val="28"/>
        </w:rPr>
        <w:t>technologies'</w:t>
      </w:r>
      <w:r w:rsidR="002F4BD7" w:rsidRPr="002F4BD7">
        <w:rPr>
          <w:sz w:val="28"/>
          <w:szCs w:val="28"/>
        </w:rPr>
        <w:t xml:space="preserve"> impact on development</w:t>
      </w:r>
      <w:r w:rsidRPr="00153087">
        <w:rPr>
          <w:sz w:val="28"/>
          <w:szCs w:val="28"/>
        </w:rPr>
        <w:t xml:space="preserve"> [Kazakh] // </w:t>
      </w:r>
      <w:r w:rsidR="00AA2D25" w:rsidRPr="00AA2D25">
        <w:rPr>
          <w:sz w:val="28"/>
          <w:szCs w:val="28"/>
        </w:rPr>
        <w:t>Рroblems of engineering and professional education</w:t>
      </w:r>
      <w:r w:rsidRPr="00153087">
        <w:rPr>
          <w:sz w:val="28"/>
          <w:szCs w:val="28"/>
        </w:rPr>
        <w:t xml:space="preserve">. 2023. Vol. 34, No. 1. </w:t>
      </w:r>
      <w:r w:rsidR="006B0C63">
        <w:rPr>
          <w:sz w:val="28"/>
          <w:szCs w:val="28"/>
        </w:rPr>
        <w:t>pp</w:t>
      </w:r>
      <w:r w:rsidRPr="00153087">
        <w:rPr>
          <w:sz w:val="28"/>
          <w:szCs w:val="28"/>
        </w:rPr>
        <w:t>. 24–29.</w:t>
      </w:r>
    </w:p>
    <w:p w14:paraId="42A33585" w14:textId="77777777"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Mishra P., Henriksen D. Creativity, Technology &amp; Education: Exploring their Convergence. 2018.</w:t>
      </w:r>
    </w:p>
    <w:p w14:paraId="0A48F647" w14:textId="11C5B082"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Hutson J., Cotroneo P. Generative AI tools in art education: Exploring prompt </w:t>
      </w:r>
      <w:r w:rsidR="009E4A5B" w:rsidRPr="00153087">
        <w:rPr>
          <w:sz w:val="28"/>
          <w:szCs w:val="28"/>
        </w:rPr>
        <w:t>engineering</w:t>
      </w:r>
      <w:r w:rsidRPr="00153087">
        <w:rPr>
          <w:sz w:val="28"/>
          <w:szCs w:val="28"/>
        </w:rPr>
        <w:t xml:space="preserve"> and iterative processes for enhanced creativity // Metaverse. 2023. Vol. 4. </w:t>
      </w:r>
      <w:r w:rsidR="006B0C63">
        <w:rPr>
          <w:sz w:val="28"/>
          <w:szCs w:val="28"/>
        </w:rPr>
        <w:t>pp</w:t>
      </w:r>
      <w:r w:rsidRPr="00153087">
        <w:rPr>
          <w:sz w:val="28"/>
          <w:szCs w:val="28"/>
        </w:rPr>
        <w:t>. 1–14.</w:t>
      </w:r>
    </w:p>
    <w:p w14:paraId="2C1CB5CB" w14:textId="267C7847" w:rsidR="00EF79A2" w:rsidRPr="00153087" w:rsidRDefault="00103709"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Grajeda A., Burgos J., Cordova P.,Sanjines A.</w:t>
      </w:r>
      <w:r w:rsidR="00EF79A2" w:rsidRPr="00153087">
        <w:rPr>
          <w:sz w:val="28"/>
          <w:szCs w:val="28"/>
        </w:rPr>
        <w:t xml:space="preserve"> Assessing student-perceived impact of using artificial intelligence tools: Construction of a synthetic index of application in higher education // Cogent Education. 2023. Vol. 11.</w:t>
      </w:r>
    </w:p>
    <w:p w14:paraId="647708D5" w14:textId="32AACE81"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Creely E., Henriksen D. Creativity and Digital Technologies // Encyclopedia of Educational Innovation. Springer, Singapore, 2019. </w:t>
      </w:r>
      <w:r w:rsidR="006B0C63">
        <w:rPr>
          <w:sz w:val="28"/>
          <w:szCs w:val="28"/>
        </w:rPr>
        <w:t>pp</w:t>
      </w:r>
      <w:r w:rsidRPr="00153087">
        <w:rPr>
          <w:sz w:val="28"/>
          <w:szCs w:val="28"/>
        </w:rPr>
        <w:t>. 1–6.</w:t>
      </w:r>
    </w:p>
    <w:p w14:paraId="459AB649" w14:textId="1CD788A3"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Wang B., Li P. Digital creativity in STEM education: the impact of digital tools and pedagogical learning models on the students’ creative thinking skills development // Interactive Learning Environments. 2022. </w:t>
      </w:r>
      <w:r w:rsidR="006B0C63">
        <w:rPr>
          <w:sz w:val="28"/>
          <w:szCs w:val="28"/>
        </w:rPr>
        <w:t>pp</w:t>
      </w:r>
      <w:r w:rsidRPr="00153087">
        <w:rPr>
          <w:sz w:val="28"/>
          <w:szCs w:val="28"/>
        </w:rPr>
        <w:t>. 1–14.</w:t>
      </w:r>
    </w:p>
    <w:p w14:paraId="5B4FDF5E" w14:textId="7A1EFFFE" w:rsidR="00EF79A2" w:rsidRPr="00153087" w:rsidRDefault="00103709"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Ma Na., Seau Jill L.S., Md Noor H., Qi F.J., Ying W.</w:t>
      </w:r>
      <w:r w:rsidR="00EF79A2" w:rsidRPr="00153087">
        <w:rPr>
          <w:sz w:val="28"/>
          <w:szCs w:val="28"/>
        </w:rPr>
        <w:t xml:space="preserve"> A Pre-service Art Teacher Digital Literacy Framework for Digital Literacy in Pre-Service Art Teacher Education in China // </w:t>
      </w:r>
      <w:r w:rsidR="00AA2D25" w:rsidRPr="00AA2D25">
        <w:rPr>
          <w:sz w:val="28"/>
          <w:szCs w:val="28"/>
        </w:rPr>
        <w:t>Asian Journal of University Education</w:t>
      </w:r>
      <w:r w:rsidR="00EF79A2" w:rsidRPr="00153087">
        <w:rPr>
          <w:sz w:val="28"/>
          <w:szCs w:val="28"/>
        </w:rPr>
        <w:t xml:space="preserve">. 2024. Vol. 20, No. 2. </w:t>
      </w:r>
      <w:r w:rsidR="006B0C63">
        <w:rPr>
          <w:sz w:val="28"/>
          <w:szCs w:val="28"/>
        </w:rPr>
        <w:t>pp</w:t>
      </w:r>
      <w:r w:rsidR="00EF79A2" w:rsidRPr="00153087">
        <w:rPr>
          <w:sz w:val="28"/>
          <w:szCs w:val="28"/>
        </w:rPr>
        <w:t>. 235–247.</w:t>
      </w:r>
    </w:p>
    <w:p w14:paraId="390F4FE4" w14:textId="6BD3ACFF"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Bereczki E. O., Kárpáti A. Technology-enhanced creativity: A multiple case study of digital technology-integration expert teachers’ beliefs and practices // Thinking Skills and Creativity. 2021. Vol. 39. </w:t>
      </w:r>
      <w:r w:rsidR="006B0C63">
        <w:rPr>
          <w:sz w:val="28"/>
          <w:szCs w:val="28"/>
        </w:rPr>
        <w:t>pp</w:t>
      </w:r>
      <w:r w:rsidRPr="00153087">
        <w:rPr>
          <w:sz w:val="28"/>
          <w:szCs w:val="28"/>
        </w:rPr>
        <w:t>. 100791.</w:t>
      </w:r>
    </w:p>
    <w:p w14:paraId="25762D90" w14:textId="1AC05ABD" w:rsidR="00EF79A2" w:rsidRPr="00153087" w:rsidRDefault="00103709"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Asare S., Walden P., Delali Aniagyei E., Kwadwo Emmanuel M.</w:t>
      </w:r>
      <w:r w:rsidR="00EF79A2" w:rsidRPr="00153087">
        <w:rPr>
          <w:sz w:val="28"/>
          <w:szCs w:val="28"/>
        </w:rPr>
        <w:t xml:space="preserve"> A Comparative Study of Traditional Art Techniques versus Digital Art Techniques in the Context of College Visual Art Education // </w:t>
      </w:r>
      <w:r w:rsidR="00401C05" w:rsidRPr="00401C05">
        <w:rPr>
          <w:sz w:val="28"/>
          <w:szCs w:val="28"/>
        </w:rPr>
        <w:t>American Journal of Arts, Social and Humanity Studies</w:t>
      </w:r>
      <w:r w:rsidR="00EF79A2" w:rsidRPr="00153087">
        <w:rPr>
          <w:sz w:val="28"/>
          <w:szCs w:val="28"/>
        </w:rPr>
        <w:t xml:space="preserve">. 2023. Vol. 3, No. 1. </w:t>
      </w:r>
      <w:r w:rsidR="006B0C63">
        <w:rPr>
          <w:sz w:val="28"/>
          <w:szCs w:val="28"/>
        </w:rPr>
        <w:t>pp</w:t>
      </w:r>
      <w:r w:rsidR="00EF79A2" w:rsidRPr="00153087">
        <w:rPr>
          <w:sz w:val="28"/>
          <w:szCs w:val="28"/>
        </w:rPr>
        <w:t>. 21–34.</w:t>
      </w:r>
    </w:p>
    <w:p w14:paraId="1F434259" w14:textId="101B9344" w:rsidR="00EF79A2" w:rsidRPr="00153087" w:rsidRDefault="00103709"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Tang Y., Zhang N., Ciancia M., Wang Zh.</w:t>
      </w:r>
      <w:r w:rsidR="00EF79A2" w:rsidRPr="00153087">
        <w:rPr>
          <w:sz w:val="28"/>
          <w:szCs w:val="28"/>
        </w:rPr>
        <w:t xml:space="preserve"> Exploring the Impact of AI-generated Image Tools on Professional and Non-professional Users in the Art and Design Fields // Companion Publication of the 2024 Conference on Computer-Supported Cooperative Work and Social Computing. San Jose, Costa Rica: ACM, 2024. </w:t>
      </w:r>
      <w:r w:rsidR="006B0C63">
        <w:rPr>
          <w:sz w:val="28"/>
          <w:szCs w:val="28"/>
        </w:rPr>
        <w:t>pp</w:t>
      </w:r>
      <w:r w:rsidR="00EF79A2" w:rsidRPr="00153087">
        <w:rPr>
          <w:sz w:val="28"/>
          <w:szCs w:val="28"/>
        </w:rPr>
        <w:t>. 451–458.</w:t>
      </w:r>
    </w:p>
    <w:p w14:paraId="7D4058CF" w14:textId="6814F6F3"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Parsons P., Shukla P., Park C. Fixation and Creativity in Data Visualization Design: Experiences and Perspectives of Practitioners // arXiv. 2021.</w:t>
      </w:r>
    </w:p>
    <w:p w14:paraId="5764B05A" w14:textId="471A787C"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Hoffmann J., Ivcevic Pringle Z., Brackett M. Creativity in the Age of Technology: Measuring the Digital Creativity of Millennials // Creativity Research Journal. 2016. Vol. 28. </w:t>
      </w:r>
      <w:r w:rsidR="006B0C63">
        <w:rPr>
          <w:sz w:val="28"/>
          <w:szCs w:val="28"/>
        </w:rPr>
        <w:t>pp</w:t>
      </w:r>
      <w:r w:rsidRPr="00153087">
        <w:rPr>
          <w:sz w:val="28"/>
          <w:szCs w:val="28"/>
        </w:rPr>
        <w:t>. 149–153.</w:t>
      </w:r>
    </w:p>
    <w:p w14:paraId="72089CB9" w14:textId="2D66877A"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Kim H., So H.-J., Park J.-Y. Examining the Effect of Socially Engaged Art Education with Virtual Reality on Creative Problem Solving // Educational Technology &amp; Society. 2022. Vol. 25, No. 2. </w:t>
      </w:r>
      <w:r w:rsidR="006B0C63">
        <w:rPr>
          <w:sz w:val="28"/>
          <w:szCs w:val="28"/>
        </w:rPr>
        <w:t>pp</w:t>
      </w:r>
      <w:r w:rsidRPr="00153087">
        <w:rPr>
          <w:sz w:val="28"/>
          <w:szCs w:val="28"/>
        </w:rPr>
        <w:t>. 117–129.</w:t>
      </w:r>
    </w:p>
    <w:p w14:paraId="65693A68" w14:textId="71B8DAE2"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Mokrousov I. S. Razvitie kompetentsiy khudozhnika-pedagoga v khode izucheniya elektivnykh distsiplin po kompyuternym i dizayn texnologiyam [Russian] // Problemy sovremennogo pedagogicheskogo obrazovaniya. 2022. No. 74–3. </w:t>
      </w:r>
      <w:r w:rsidR="006B0C63">
        <w:rPr>
          <w:sz w:val="28"/>
          <w:szCs w:val="28"/>
        </w:rPr>
        <w:t>pp</w:t>
      </w:r>
      <w:r w:rsidRPr="00153087">
        <w:rPr>
          <w:sz w:val="28"/>
          <w:szCs w:val="28"/>
        </w:rPr>
        <w:t>. 206–209</w:t>
      </w:r>
      <w:r w:rsidRPr="00153087">
        <w:rPr>
          <w:rFonts w:hint="cs"/>
          <w:sz w:val="28"/>
          <w:szCs w:val="28"/>
          <w:rtl/>
        </w:rPr>
        <w:t>.</w:t>
      </w:r>
    </w:p>
    <w:p w14:paraId="44BB5F82" w14:textId="3DBC2615"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Goryacheva E. Digital technologies in art education: problems, solutions // E3S Web of Conferences. 2022. Vol. 363. </w:t>
      </w:r>
      <w:r w:rsidR="006B0C63">
        <w:rPr>
          <w:sz w:val="28"/>
          <w:szCs w:val="28"/>
        </w:rPr>
        <w:t>pp</w:t>
      </w:r>
      <w:r w:rsidRPr="00153087">
        <w:rPr>
          <w:sz w:val="28"/>
          <w:szCs w:val="28"/>
        </w:rPr>
        <w:t>. 04023.</w:t>
      </w:r>
    </w:p>
    <w:p w14:paraId="48519B17" w14:textId="346549AF"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Kravchenko A.</w:t>
      </w:r>
      <w:r w:rsidR="00E4303F" w:rsidRPr="00153087">
        <w:rPr>
          <w:sz w:val="28"/>
          <w:szCs w:val="28"/>
        </w:rPr>
        <w:t>,</w:t>
      </w:r>
      <w:r w:rsidRPr="00153087">
        <w:rPr>
          <w:sz w:val="28"/>
          <w:szCs w:val="28"/>
        </w:rPr>
        <w:t xml:space="preserve"> </w:t>
      </w:r>
      <w:r w:rsidR="00E4303F" w:rsidRPr="00153087">
        <w:rPr>
          <w:sz w:val="28"/>
          <w:szCs w:val="28"/>
        </w:rPr>
        <w:t>Lipin M., Krasilnikova O., Husieva N., Kyzymenko I.</w:t>
      </w:r>
      <w:r w:rsidRPr="00153087">
        <w:rPr>
          <w:sz w:val="28"/>
          <w:szCs w:val="28"/>
        </w:rPr>
        <w:t xml:space="preserve"> The Digital Era as a New Stage of Sociocultural Transformation: A Philosophical View on Changing Values // International Journal of Cultural and Human Rights Research. 2025. Vol. 7, SI1. </w:t>
      </w:r>
      <w:r w:rsidR="006B0C63">
        <w:rPr>
          <w:sz w:val="28"/>
          <w:szCs w:val="28"/>
        </w:rPr>
        <w:t>pp</w:t>
      </w:r>
      <w:r w:rsidRPr="00153087">
        <w:rPr>
          <w:sz w:val="28"/>
          <w:szCs w:val="28"/>
        </w:rPr>
        <w:t>. 717–744.</w:t>
      </w:r>
    </w:p>
    <w:p w14:paraId="4145EF88" w14:textId="69279BE3"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Tvrdišić S. The Impacts of Digitalization on Traditional Forms of Art // Art+Media. 2022. No. 27. </w:t>
      </w:r>
      <w:r w:rsidR="006B0C63">
        <w:rPr>
          <w:sz w:val="28"/>
          <w:szCs w:val="28"/>
        </w:rPr>
        <w:t>pp</w:t>
      </w:r>
      <w:r w:rsidRPr="00153087">
        <w:rPr>
          <w:sz w:val="28"/>
          <w:szCs w:val="28"/>
        </w:rPr>
        <w:t>. 87–101.</w:t>
      </w:r>
    </w:p>
    <w:p w14:paraId="33031690" w14:textId="77777777" w:rsidR="00EF79A2" w:rsidRPr="00153087" w:rsidRDefault="00EF79A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Alexenberg M. L. (ed.). Educating artists for the future: learning at the intersections of art, science, technology and culture. Bristol, UK; Chicago, USA: Intellect, 2008. 344 p.</w:t>
      </w:r>
    </w:p>
    <w:p w14:paraId="2B948C21" w14:textId="74BD9912"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Saltz D. Z. The Art of Interaction: Interactivity, Performativity, and Computers // The Journal of Aesthetics and Art Criticism. 1997. Vol. 55, No. 2. </w:t>
      </w:r>
      <w:r w:rsidR="006B0C63">
        <w:rPr>
          <w:sz w:val="28"/>
          <w:szCs w:val="28"/>
        </w:rPr>
        <w:t>pp</w:t>
      </w:r>
      <w:r w:rsidRPr="00153087">
        <w:rPr>
          <w:sz w:val="28"/>
          <w:szCs w:val="28"/>
        </w:rPr>
        <w:t>. 117–127.</w:t>
      </w:r>
    </w:p>
    <w:p w14:paraId="62B17838" w14:textId="321E497B"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Moulon D. Art Beyond Digital // Art Beyond Digital. 2018.</w:t>
      </w:r>
    </w:p>
    <w:p w14:paraId="42ED46B3" w14:textId="71F795AE"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Black J., Browning K. Creativity in Digital Art Education Teaching Practices // Art Education. 2011. Vol. 64. </w:t>
      </w:r>
      <w:r w:rsidR="006B0C63">
        <w:rPr>
          <w:sz w:val="28"/>
          <w:szCs w:val="28"/>
        </w:rPr>
        <w:t>pp</w:t>
      </w:r>
      <w:r w:rsidRPr="00153087">
        <w:rPr>
          <w:sz w:val="28"/>
          <w:szCs w:val="28"/>
        </w:rPr>
        <w:t>. 19–34.</w:t>
      </w:r>
    </w:p>
    <w:p w14:paraId="490EB9BD" w14:textId="5F513A1D"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Bedir S., Freedman K. Integrating Digital Technologies and AI in Art Education: Pedagogical Competencies and the Evolution of Digital Visual Culture // Participatory Educational Research. 2024. Vol. 11. </w:t>
      </w:r>
      <w:r w:rsidR="006B0C63">
        <w:rPr>
          <w:sz w:val="28"/>
          <w:szCs w:val="28"/>
        </w:rPr>
        <w:t>pp</w:t>
      </w:r>
      <w:r w:rsidRPr="00153087">
        <w:rPr>
          <w:sz w:val="28"/>
          <w:szCs w:val="28"/>
        </w:rPr>
        <w:t>. 57–79.</w:t>
      </w:r>
    </w:p>
    <w:p w14:paraId="39022E24" w14:textId="63445403"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Shiri M., Baigutov K. Evaluating art students’ engagement with digital technologies in classroom settings // International Journal of Advanced Applied Science. 2024. Vol. 11, No. 11. </w:t>
      </w:r>
      <w:r w:rsidR="006B0C63">
        <w:rPr>
          <w:sz w:val="28"/>
          <w:szCs w:val="28"/>
        </w:rPr>
        <w:t>pp</w:t>
      </w:r>
      <w:r w:rsidRPr="00153087">
        <w:rPr>
          <w:sz w:val="28"/>
          <w:szCs w:val="28"/>
        </w:rPr>
        <w:t>. 240–248.</w:t>
      </w:r>
    </w:p>
    <w:p w14:paraId="52AD1E2C" w14:textId="2BFC058C"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What you need to know about culture and arts education | UNESCO [Electronic resource]. URL: https://www.unesco.org/en/articles/what-you-need-know-about-culture-and-arts-education (date of access: 17.12.2025).</w:t>
      </w:r>
    </w:p>
    <w:p w14:paraId="42B34067" w14:textId="52DE11E8"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UNESCO celebrates the power of art and education across the globe [Electronic resource]. URL: https://www.unesco.org/en/articles/unesco-celebrates-power-art-and-education-across-globe (date of access: 17.12.2025).</w:t>
      </w:r>
    </w:p>
    <w:p w14:paraId="28DAC616" w14:textId="2D94EF74"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Qiu T. The Present Situation of China’s Art Education in Primary and Secondary Schools // Lecture Notes in Education</w:t>
      </w:r>
      <w:r w:rsidR="00401C05">
        <w:rPr>
          <w:sz w:val="28"/>
          <w:szCs w:val="28"/>
        </w:rPr>
        <w:t>,</w:t>
      </w:r>
      <w:r w:rsidRPr="00153087">
        <w:rPr>
          <w:sz w:val="28"/>
          <w:szCs w:val="28"/>
        </w:rPr>
        <w:t xml:space="preserve"> Psychology and Public Media. 2023. Vol. 17. </w:t>
      </w:r>
      <w:r w:rsidR="006B0C63">
        <w:rPr>
          <w:sz w:val="28"/>
          <w:szCs w:val="28"/>
        </w:rPr>
        <w:t>pp</w:t>
      </w:r>
      <w:r w:rsidRPr="00153087">
        <w:rPr>
          <w:sz w:val="28"/>
          <w:szCs w:val="28"/>
        </w:rPr>
        <w:t>. 172–177.</w:t>
      </w:r>
    </w:p>
    <w:p w14:paraId="576F660A" w14:textId="6CC7CE6F"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Eisner E. W. The Arts and the Creation of Mind. New Haven: Yale University Press, 2002.</w:t>
      </w:r>
    </w:p>
    <w:p w14:paraId="67AA793A" w14:textId="3EECEE2F"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Greene M. Releasing the Imagination: Essays on Education, the Arts, and Social Change. San Francisco, CA: Jossey-Bass, 1995. </w:t>
      </w:r>
      <w:r w:rsidR="006B0C63">
        <w:rPr>
          <w:sz w:val="28"/>
          <w:szCs w:val="28"/>
        </w:rPr>
        <w:t>pp</w:t>
      </w:r>
      <w:r w:rsidRPr="00153087">
        <w:rPr>
          <w:sz w:val="28"/>
          <w:szCs w:val="28"/>
        </w:rPr>
        <w:t>. x, 221.</w:t>
      </w:r>
    </w:p>
    <w:p w14:paraId="419C7FA6" w14:textId="0E70A9B0"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Yang J. Chinese contemporary art teachers’ professional development in the 20th and 21st centuries within the multicultural framework // </w:t>
      </w:r>
      <w:r w:rsidR="00401C05" w:rsidRPr="00401C05">
        <w:rPr>
          <w:sz w:val="28"/>
          <w:szCs w:val="28"/>
        </w:rPr>
        <w:t>Heritage Science</w:t>
      </w:r>
      <w:r w:rsidRPr="00153087">
        <w:rPr>
          <w:sz w:val="28"/>
          <w:szCs w:val="28"/>
        </w:rPr>
        <w:t xml:space="preserve">. 2022. Vol. 10, No. 1. </w:t>
      </w:r>
      <w:r w:rsidR="006B0C63">
        <w:rPr>
          <w:sz w:val="28"/>
          <w:szCs w:val="28"/>
        </w:rPr>
        <w:t>pp</w:t>
      </w:r>
      <w:r w:rsidRPr="00153087">
        <w:rPr>
          <w:sz w:val="28"/>
          <w:szCs w:val="28"/>
        </w:rPr>
        <w:t>. 56.</w:t>
      </w:r>
    </w:p>
    <w:p w14:paraId="110746F0" w14:textId="53A9B63F"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UNESCO. Road Map for Arts Education. Lisbon: The World Conference on Arts Education: Building Creative Capacities for the 21st Century, 2006.</w:t>
      </w:r>
    </w:p>
    <w:p w14:paraId="0111C265" w14:textId="1E307287"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Xing Z. The development path on aesthetic education policy for primary and secondary schools in China // 2020 International Conference on Modern Education and Information Management (ICMEIM). Dalian, China: IEEE, 2020. </w:t>
      </w:r>
      <w:r w:rsidR="006B0C63">
        <w:rPr>
          <w:sz w:val="28"/>
          <w:szCs w:val="28"/>
        </w:rPr>
        <w:t>pp</w:t>
      </w:r>
      <w:r w:rsidRPr="00153087">
        <w:rPr>
          <w:sz w:val="28"/>
          <w:szCs w:val="28"/>
        </w:rPr>
        <w:t>. 352–356.</w:t>
      </w:r>
    </w:p>
    <w:p w14:paraId="5E544A41" w14:textId="7A869B5D"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Bahriddinova G. J. K. The importance of teaching fine arts in secondary schools: developing creative and critical thinking // IMRAS. 2025. Vol. 8, No. 6. </w:t>
      </w:r>
      <w:r w:rsidR="006B0C63">
        <w:rPr>
          <w:sz w:val="28"/>
          <w:szCs w:val="28"/>
        </w:rPr>
        <w:t>pp</w:t>
      </w:r>
      <w:r w:rsidRPr="00153087">
        <w:rPr>
          <w:sz w:val="28"/>
          <w:szCs w:val="28"/>
        </w:rPr>
        <w:t>. 23–27.</w:t>
      </w:r>
    </w:p>
    <w:p w14:paraId="3D698E20" w14:textId="6C888390"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Discipline Based Art Education | aisha magazine [Electronic resource]. URL: https://www.aisha.website/discipline-based-art-education/ (date of access: 17.12.2025).</w:t>
      </w:r>
    </w:p>
    <w:p w14:paraId="5E1D011B" w14:textId="01B7ADD0"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Art education [Electronic resource]. URL: https://kv2studio.com/arteducation.html (date of access: 17.12.2025).</w:t>
      </w:r>
    </w:p>
    <w:p w14:paraId="40EFFE3E" w14:textId="2CDBDFD8"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What is art education? - California Learning Resource Network [Electronic resource]. URL: https://www.clrn.org/what-is-art-education/ (date of access: 17.12.2025).</w:t>
      </w:r>
    </w:p>
    <w:p w14:paraId="7D1C46EA" w14:textId="5EB5B6C7"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Denac O. The Significance and Role of Aesthetic Education in Schooling // Creative Education. 2014. Vol. 5, No. 19. </w:t>
      </w:r>
      <w:r w:rsidR="006B0C63">
        <w:rPr>
          <w:sz w:val="28"/>
          <w:szCs w:val="28"/>
        </w:rPr>
        <w:t>pp</w:t>
      </w:r>
      <w:r w:rsidRPr="00153087">
        <w:rPr>
          <w:sz w:val="28"/>
          <w:szCs w:val="28"/>
        </w:rPr>
        <w:t>. 1714–1719.</w:t>
      </w:r>
    </w:p>
    <w:p w14:paraId="0489451D" w14:textId="39DF6BDA"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Li J., Qi Y. Arts education and its role in enhancing cognitive development: A quantitative study of critical thinking and creativity in higher education // Cognitive Development. 2025. Vol. 74. </w:t>
      </w:r>
      <w:r w:rsidR="006B0C63">
        <w:rPr>
          <w:sz w:val="28"/>
          <w:szCs w:val="28"/>
        </w:rPr>
        <w:t>pp</w:t>
      </w:r>
      <w:r w:rsidRPr="00153087">
        <w:rPr>
          <w:sz w:val="28"/>
          <w:szCs w:val="28"/>
        </w:rPr>
        <w:t>. 101544.</w:t>
      </w:r>
    </w:p>
    <w:p w14:paraId="212D2A80" w14:textId="0A95F14E"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Güler E. A/r/tographic Inquiry for the Transformation of Pre-Service Art Teachers’ Concept of Social Justice // International Journal of Contemporary Educational Research. 2021. Vol. 8, No. 1. </w:t>
      </w:r>
      <w:r w:rsidR="006B0C63">
        <w:rPr>
          <w:sz w:val="28"/>
          <w:szCs w:val="28"/>
        </w:rPr>
        <w:t>pp</w:t>
      </w:r>
      <w:r w:rsidRPr="00153087">
        <w:rPr>
          <w:sz w:val="28"/>
          <w:szCs w:val="28"/>
        </w:rPr>
        <w:t>. 27–53.</w:t>
      </w:r>
    </w:p>
    <w:p w14:paraId="026A4E65" w14:textId="151B9D97"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Moradi Sirchi F., Afzal Toosi A. Tabin shayestegi-haye mo’allem-e honarhaye tajassomi mobtani bar amoozesh-e chandfarhangi. [Persian] // Mabani-ye Nazari-ye Honarhaye Tajassomi. 2020. Vol. 4, No. 2.</w:t>
      </w:r>
    </w:p>
    <w:p w14:paraId="76EB862E" w14:textId="2C1018EF"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Agres K. R., Chen Y. The impact of performing arts on mental health, social connection, and creativity in university students: a Randomised Controlled Trial // BMC Public Health. 2025. Vol. 25, No. 1. </w:t>
      </w:r>
      <w:r w:rsidR="006B0C63">
        <w:rPr>
          <w:sz w:val="28"/>
          <w:szCs w:val="28"/>
        </w:rPr>
        <w:t>pp</w:t>
      </w:r>
      <w:r w:rsidRPr="00153087">
        <w:rPr>
          <w:sz w:val="28"/>
          <w:szCs w:val="28"/>
        </w:rPr>
        <w:t>. 1628.</w:t>
      </w:r>
    </w:p>
    <w:p w14:paraId="765E5242" w14:textId="751CBD0D"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Zhuparova A., Memetova L. The Role of Education in the Development of Creative Industries: The Case of Kazakhstan // New Perspectives and Paradigms in Applied Economics and Business. Cham: Springer International Publishing, 2023. </w:t>
      </w:r>
      <w:r w:rsidR="006B0C63">
        <w:rPr>
          <w:sz w:val="28"/>
          <w:szCs w:val="28"/>
        </w:rPr>
        <w:t>pp</w:t>
      </w:r>
      <w:r w:rsidRPr="00153087">
        <w:rPr>
          <w:sz w:val="28"/>
          <w:szCs w:val="28"/>
        </w:rPr>
        <w:t>. 253–264.</w:t>
      </w:r>
    </w:p>
    <w:p w14:paraId="5D88E171" w14:textId="3F6CB56F"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Qureshi M. I</w:t>
      </w:r>
      <w:r w:rsidR="00E4303F" w:rsidRPr="00153087">
        <w:rPr>
          <w:sz w:val="28"/>
          <w:szCs w:val="28"/>
        </w:rPr>
        <w:t>, Khan N., Raza H., Imran A., ismail F</w:t>
      </w:r>
      <w:r w:rsidRPr="00153087">
        <w:rPr>
          <w:sz w:val="28"/>
          <w:szCs w:val="28"/>
        </w:rPr>
        <w:t xml:space="preserve">. Digital Technologies in Education 4.0. Does it Enhance the Effectiveness of Learning? A Systematic Literature Review // International Journal of Interactive Mobile Technologies (iJIM). 2021. Vol. 15. </w:t>
      </w:r>
      <w:r w:rsidR="006B0C63">
        <w:rPr>
          <w:sz w:val="28"/>
          <w:szCs w:val="28"/>
        </w:rPr>
        <w:t>pp</w:t>
      </w:r>
      <w:r w:rsidRPr="00153087">
        <w:rPr>
          <w:sz w:val="28"/>
          <w:szCs w:val="28"/>
        </w:rPr>
        <w:t>. 31.</w:t>
      </w:r>
    </w:p>
    <w:p w14:paraId="11CFF2D8" w14:textId="78830939"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Marrone R., Taddeo V., Hill G. Creativity and Artificial Intelligence—A Student Perspective // Journal of Intelligence. Basel: Multidisciplinary Digital Publishing Institute, 2022. Vol. 10, No. 3. </w:t>
      </w:r>
      <w:r w:rsidR="006B0C63">
        <w:rPr>
          <w:sz w:val="28"/>
          <w:szCs w:val="28"/>
        </w:rPr>
        <w:t>pp</w:t>
      </w:r>
      <w:r w:rsidRPr="00153087">
        <w:rPr>
          <w:sz w:val="28"/>
          <w:szCs w:val="28"/>
        </w:rPr>
        <w:t>. 65.</w:t>
      </w:r>
    </w:p>
    <w:p w14:paraId="6F9F4C99" w14:textId="26A9D146"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Artificial Intelligence in Education - From a Teacher and a Student Perspective by Indira Sangapu [Electronic resource]. SSRN. URL: https://papers.ssrn.com/sol3/papers.cfm?abstract_id=3372914 (date of access: 17.12.2025).</w:t>
      </w:r>
    </w:p>
    <w:p w14:paraId="0E92CA68" w14:textId="595F4264"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Shiri M., Baigutov K. Exploring the influence of teachers’ academic rank in advancing inclination to TPACK in art education // Social Sciences &amp; Humanities Open. 2025. Vol. 11. </w:t>
      </w:r>
      <w:r w:rsidR="006B0C63">
        <w:rPr>
          <w:sz w:val="28"/>
          <w:szCs w:val="28"/>
        </w:rPr>
        <w:t>pp</w:t>
      </w:r>
      <w:r w:rsidRPr="00153087">
        <w:rPr>
          <w:sz w:val="28"/>
          <w:szCs w:val="28"/>
        </w:rPr>
        <w:t>. 101252.</w:t>
      </w:r>
    </w:p>
    <w:p w14:paraId="5A00D29B" w14:textId="1D580656"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The Need of Integrating Digital Education in Higher Education: Challenges and Opportunities [Electronic resource]. URL: https://www.mdpi.com/2071-1050/15/6/4782 (date of access: 17.12.2025).</w:t>
      </w:r>
    </w:p>
    <w:p w14:paraId="72CA0A44" w14:textId="2802DE34"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Mahini F., Forushan Z., Haghani F. The Importance of Teacher’s Role in Technology-Based Education // Procedia - Social and Behavioral Sciences. 2012. Vol. 46. </w:t>
      </w:r>
      <w:r w:rsidR="006B0C63">
        <w:rPr>
          <w:sz w:val="28"/>
          <w:szCs w:val="28"/>
        </w:rPr>
        <w:t>pp</w:t>
      </w:r>
      <w:r w:rsidRPr="00153087">
        <w:rPr>
          <w:sz w:val="28"/>
          <w:szCs w:val="28"/>
        </w:rPr>
        <w:t>. 1614–1618.</w:t>
      </w:r>
    </w:p>
    <w:p w14:paraId="4BF8D6E0" w14:textId="0B167950"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Shiri M., Baigutov K. The role of teacher training in facilitating the adoption of digital technologies in art education // </w:t>
      </w:r>
      <w:r w:rsidR="00401C05" w:rsidRPr="00401C05">
        <w:rPr>
          <w:sz w:val="28"/>
          <w:szCs w:val="28"/>
        </w:rPr>
        <w:t>National Center for Higher Education Development</w:t>
      </w:r>
      <w:r w:rsidRPr="00153087">
        <w:rPr>
          <w:sz w:val="28"/>
          <w:szCs w:val="28"/>
        </w:rPr>
        <w:t>. 2024. Vol. 3, No. 47.</w:t>
      </w:r>
    </w:p>
    <w:p w14:paraId="688498CC" w14:textId="23B99206"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Hughes J. E., Roblyer M. D. Integrating Educational Technology into Teaching: Transforming Learning across Disciplines, 9th Edition // Pearson. 2023.</w:t>
      </w:r>
    </w:p>
    <w:p w14:paraId="75E43F17" w14:textId="08BA0674" w:rsidR="009E4A5B" w:rsidRPr="0030369E" w:rsidRDefault="0030369E" w:rsidP="008641D2">
      <w:pPr>
        <w:pStyle w:val="ListParagraph"/>
        <w:numPr>
          <w:ilvl w:val="0"/>
          <w:numId w:val="25"/>
        </w:numPr>
        <w:tabs>
          <w:tab w:val="left" w:pos="1350"/>
        </w:tabs>
        <w:spacing w:line="240" w:lineRule="auto"/>
        <w:ind w:left="0" w:firstLine="720"/>
        <w:jc w:val="both"/>
        <w:rPr>
          <w:sz w:val="28"/>
          <w:szCs w:val="28"/>
        </w:rPr>
      </w:pPr>
      <w:r w:rsidRPr="0030369E">
        <w:rPr>
          <w:sz w:val="28"/>
          <w:szCs w:val="28"/>
        </w:rPr>
        <w:t>Makransky</w:t>
      </w:r>
      <w:r w:rsidR="009E4A5B" w:rsidRPr="0030369E">
        <w:rPr>
          <w:sz w:val="28"/>
          <w:szCs w:val="28"/>
        </w:rPr>
        <w:t xml:space="preserve"> </w:t>
      </w:r>
      <w:r w:rsidRPr="0030369E">
        <w:rPr>
          <w:sz w:val="28"/>
          <w:szCs w:val="28"/>
          <w:lang w:bidi="fa-IR"/>
        </w:rPr>
        <w:t>G</w:t>
      </w:r>
      <w:r w:rsidR="009E4A5B" w:rsidRPr="0030369E">
        <w:rPr>
          <w:sz w:val="28"/>
          <w:szCs w:val="28"/>
        </w:rPr>
        <w:t>.</w:t>
      </w:r>
      <w:r w:rsidRPr="0030369E">
        <w:rPr>
          <w:sz w:val="28"/>
          <w:szCs w:val="28"/>
        </w:rPr>
        <w:t>, Andreasen N.K., Baceviciute S., Mayer R.</w:t>
      </w:r>
      <w:r w:rsidR="009E4A5B" w:rsidRPr="0030369E">
        <w:rPr>
          <w:sz w:val="28"/>
          <w:szCs w:val="28"/>
        </w:rPr>
        <w:t xml:space="preserve"> </w:t>
      </w:r>
      <w:r w:rsidRPr="0030369E">
        <w:rPr>
          <w:sz w:val="28"/>
          <w:szCs w:val="28"/>
        </w:rPr>
        <w:t>Immersive Virtual Reality Increases Liking but Not Learning With a Science Simulation and Generative Learning Strategies Promote Learning in Immersive Virtual Reality</w:t>
      </w:r>
      <w:r w:rsidR="009E4A5B" w:rsidRPr="0030369E">
        <w:rPr>
          <w:sz w:val="28"/>
          <w:szCs w:val="28"/>
        </w:rPr>
        <w:t xml:space="preserve"> // </w:t>
      </w:r>
      <w:r w:rsidRPr="0030369E">
        <w:rPr>
          <w:sz w:val="28"/>
          <w:szCs w:val="28"/>
        </w:rPr>
        <w:t>Journal of Educational Psychology</w:t>
      </w:r>
      <w:r w:rsidR="009E4A5B" w:rsidRPr="0030369E">
        <w:rPr>
          <w:sz w:val="28"/>
          <w:szCs w:val="28"/>
        </w:rPr>
        <w:t>. 20</w:t>
      </w:r>
      <w:r w:rsidRPr="0030369E">
        <w:rPr>
          <w:sz w:val="28"/>
          <w:szCs w:val="28"/>
        </w:rPr>
        <w:t>20</w:t>
      </w:r>
      <w:r w:rsidR="009E4A5B" w:rsidRPr="0030369E">
        <w:rPr>
          <w:sz w:val="28"/>
          <w:szCs w:val="28"/>
        </w:rPr>
        <w:t xml:space="preserve">. Vol. </w:t>
      </w:r>
      <w:r w:rsidRPr="0030369E">
        <w:rPr>
          <w:sz w:val="28"/>
          <w:szCs w:val="28"/>
        </w:rPr>
        <w:t>113</w:t>
      </w:r>
      <w:r w:rsidR="009E4A5B" w:rsidRPr="0030369E">
        <w:rPr>
          <w:sz w:val="28"/>
          <w:szCs w:val="28"/>
        </w:rPr>
        <w:t xml:space="preserve">, No. </w:t>
      </w:r>
      <w:r w:rsidRPr="0030369E">
        <w:rPr>
          <w:sz w:val="28"/>
          <w:szCs w:val="28"/>
        </w:rPr>
        <w:t>4</w:t>
      </w:r>
      <w:r w:rsidR="009E4A5B" w:rsidRPr="0030369E">
        <w:rPr>
          <w:sz w:val="28"/>
          <w:szCs w:val="28"/>
        </w:rPr>
        <w:t xml:space="preserve">. </w:t>
      </w:r>
      <w:r w:rsidR="006B0C63">
        <w:rPr>
          <w:sz w:val="28"/>
          <w:szCs w:val="28"/>
        </w:rPr>
        <w:t>pp</w:t>
      </w:r>
      <w:r w:rsidR="009E4A5B" w:rsidRPr="0030369E">
        <w:rPr>
          <w:sz w:val="28"/>
          <w:szCs w:val="28"/>
        </w:rPr>
        <w:t xml:space="preserve">. </w:t>
      </w:r>
      <w:r w:rsidRPr="0030369E">
        <w:rPr>
          <w:sz w:val="28"/>
          <w:szCs w:val="28"/>
        </w:rPr>
        <w:t>719-735</w:t>
      </w:r>
      <w:r w:rsidR="009E4A5B" w:rsidRPr="0030369E">
        <w:rPr>
          <w:sz w:val="28"/>
          <w:szCs w:val="28"/>
        </w:rPr>
        <w:t>.</w:t>
      </w:r>
    </w:p>
    <w:p w14:paraId="68651F14" w14:textId="5588E862"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Order of the Minister of Education and Science of the Republic of Kazakhstan No. 137 on the Approval of Requirements for Educational Organizations to Provide Distance Education and Rules for Organizing Online Learning Process within Higher and Postgraduate Education Programs [Electronic resource]. URL: https://adilet.zan.kz/rus/docs/V1500010768 (date of access: 24.12.2025).</w:t>
      </w:r>
    </w:p>
    <w:p w14:paraId="3BD0CE26" w14:textId="2F1BE7DA" w:rsidR="009E4A5B" w:rsidRPr="006B0C63" w:rsidRDefault="009E4A5B" w:rsidP="006B0C63">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Masoumeh S., Baigutov K. </w:t>
      </w:r>
      <w:r w:rsidR="006B0C63">
        <w:rPr>
          <w:sz w:val="28"/>
          <w:szCs w:val="28"/>
        </w:rPr>
        <w:t>D</w:t>
      </w:r>
      <w:r w:rsidR="006B0C63" w:rsidRPr="006B0C63">
        <w:rPr>
          <w:sz w:val="28"/>
          <w:szCs w:val="28"/>
        </w:rPr>
        <w:t>evelopment of creativity in art education</w:t>
      </w:r>
      <w:r w:rsidR="006B0C63">
        <w:rPr>
          <w:sz w:val="28"/>
          <w:szCs w:val="28"/>
        </w:rPr>
        <w:t xml:space="preserve"> </w:t>
      </w:r>
      <w:r w:rsidR="006B0C63" w:rsidRPr="006B0C63">
        <w:rPr>
          <w:sz w:val="28"/>
          <w:szCs w:val="28"/>
        </w:rPr>
        <w:t xml:space="preserve">with the help of digital technologies </w:t>
      </w:r>
      <w:r w:rsidRPr="006B0C63">
        <w:rPr>
          <w:sz w:val="28"/>
          <w:szCs w:val="28"/>
        </w:rPr>
        <w:t xml:space="preserve">// </w:t>
      </w:r>
      <w:r w:rsidR="0030369E" w:rsidRPr="006B0C63">
        <w:rPr>
          <w:sz w:val="28"/>
          <w:szCs w:val="28"/>
        </w:rPr>
        <w:t>Bulletin</w:t>
      </w:r>
      <w:r w:rsidRPr="006B0C63">
        <w:rPr>
          <w:sz w:val="28"/>
          <w:szCs w:val="28"/>
        </w:rPr>
        <w:t xml:space="preserve"> Series of Pedagogical Sciences. 2024. Vol. 81, No. 1</w:t>
      </w:r>
      <w:r w:rsidR="006B0C63">
        <w:rPr>
          <w:sz w:val="28"/>
          <w:szCs w:val="28"/>
        </w:rPr>
        <w:t>. pp. 286-295.</w:t>
      </w:r>
    </w:p>
    <w:p w14:paraId="1E16D8B2" w14:textId="6045C9F4"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Ibrayeva Z., Kurmanbek Y., Warditz V. Digital education during pandemic and situation in Kazakhstan: current state and forecasts // Eurasian Journal of Philology: Science and Education. 2024. Vol. 110.</w:t>
      </w:r>
    </w:p>
    <w:p w14:paraId="0B8BC96F" w14:textId="4407B50D"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Aisulu D. Digital transformation of higher education in Kazakhstan: challenges and solutions // Economic Annals-XXI. 2024. Vol. 209. </w:t>
      </w:r>
      <w:r w:rsidR="006B0C63">
        <w:rPr>
          <w:sz w:val="28"/>
          <w:szCs w:val="28"/>
        </w:rPr>
        <w:t>pp</w:t>
      </w:r>
      <w:r w:rsidRPr="00153087">
        <w:rPr>
          <w:sz w:val="28"/>
          <w:szCs w:val="28"/>
        </w:rPr>
        <w:t>. 42–55.</w:t>
      </w:r>
    </w:p>
    <w:p w14:paraId="11BBB318" w14:textId="28D9368B" w:rsidR="009E4A5B" w:rsidRPr="006B0C63" w:rsidRDefault="009E4A5B" w:rsidP="008641D2">
      <w:pPr>
        <w:pStyle w:val="ListParagraph"/>
        <w:numPr>
          <w:ilvl w:val="0"/>
          <w:numId w:val="25"/>
        </w:numPr>
        <w:tabs>
          <w:tab w:val="left" w:pos="1350"/>
        </w:tabs>
        <w:spacing w:line="240" w:lineRule="auto"/>
        <w:ind w:left="0" w:firstLine="720"/>
        <w:jc w:val="both"/>
        <w:rPr>
          <w:sz w:val="28"/>
          <w:szCs w:val="28"/>
        </w:rPr>
      </w:pPr>
      <w:r w:rsidRPr="006B0C63">
        <w:rPr>
          <w:sz w:val="28"/>
          <w:szCs w:val="28"/>
        </w:rPr>
        <w:t>Lyudmila Ivanovna L. Materials of the V All-Russian Scientific and Practical Conference. Russia: Plekhanov Russian University of Economics, 2023. 1177 p.</w:t>
      </w:r>
    </w:p>
    <w:p w14:paraId="6E7AA757" w14:textId="4D821382"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Charfeddine L., Umlai M. ICT sector, digitization and environmental sustainability: A systematic review of the literature from 2000 to 2022 // Renewable and Sustainable Energy Reviews. 2023. Vol. 184. </w:t>
      </w:r>
      <w:r w:rsidR="008B50BA">
        <w:rPr>
          <w:sz w:val="28"/>
          <w:szCs w:val="28"/>
        </w:rPr>
        <w:t>pp</w:t>
      </w:r>
      <w:r w:rsidRPr="00153087">
        <w:rPr>
          <w:sz w:val="28"/>
          <w:szCs w:val="28"/>
        </w:rPr>
        <w:t>. 113482.</w:t>
      </w:r>
    </w:p>
    <w:p w14:paraId="4B77E04E" w14:textId="27212E50" w:rsidR="009E4A5B" w:rsidRPr="00153087" w:rsidRDefault="00E4303F"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Dooley C., Ellison T.L.,</w:t>
      </w:r>
      <w:r w:rsidR="009E4A5B" w:rsidRPr="00153087">
        <w:rPr>
          <w:sz w:val="28"/>
          <w:szCs w:val="28"/>
        </w:rPr>
        <w:t xml:space="preserve"> Digital Participatory Pedagogy: Digital Participation as a Method for Technology Integration in Curriculum // Journal of Digital Learning in Teacher Education. 2016. Vol. 32. </w:t>
      </w:r>
      <w:r w:rsidR="008B50BA">
        <w:rPr>
          <w:sz w:val="28"/>
          <w:szCs w:val="28"/>
        </w:rPr>
        <w:t>pp</w:t>
      </w:r>
      <w:r w:rsidR="009E4A5B" w:rsidRPr="00153087">
        <w:rPr>
          <w:sz w:val="28"/>
          <w:szCs w:val="28"/>
        </w:rPr>
        <w:t>. 52–62.</w:t>
      </w:r>
    </w:p>
    <w:p w14:paraId="29568EEA" w14:textId="2C3787A5"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Flores-Vivar J., García-Peñalvo F. Reflections on the ethics, potential, and challenges of artificial intelligence in the framework of quality education (SDG4) // Comunicar. 2023. Vol. 31.</w:t>
      </w:r>
    </w:p>
    <w:p w14:paraId="67EDAA9D" w14:textId="426BE1ED"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Guazzaroni G., Pillai S. A. Virtual and Augmented Reality in Education, Art, and Museums. IGI Global, 2019. 411 p.</w:t>
      </w:r>
    </w:p>
    <w:p w14:paraId="03844EA5" w14:textId="7454FBA7"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Lin H., Chen Q. Artificial intelligence (AI)-integrated educational applications and college students’ creativity and academic emotions: students and teachers’ perceptions and attitudes // BMC Psychology. 2024. Vol. 12, No. 1. </w:t>
      </w:r>
      <w:r w:rsidR="008B50BA">
        <w:rPr>
          <w:sz w:val="28"/>
          <w:szCs w:val="28"/>
        </w:rPr>
        <w:t>pp</w:t>
      </w:r>
      <w:r w:rsidRPr="00153087">
        <w:rPr>
          <w:sz w:val="28"/>
          <w:szCs w:val="28"/>
        </w:rPr>
        <w:t>. 487.</w:t>
      </w:r>
    </w:p>
    <w:p w14:paraId="6F86BD36" w14:textId="69C9E2F5"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Katsantonis A., Katsantonis I. G. University Students’ Attitudes toward Artificial Intelligence: An Exploratory Study of the Cognitive, Emotional, and Behavioural Dimensions of AI Attitudes // Education Sciences. Basel: Multidisciplinary Digital Publishing Institute, 2024. Vol. 14, No. 9. </w:t>
      </w:r>
      <w:r w:rsidR="008B50BA">
        <w:rPr>
          <w:sz w:val="28"/>
          <w:szCs w:val="28"/>
        </w:rPr>
        <w:t>pp</w:t>
      </w:r>
      <w:r w:rsidRPr="00153087">
        <w:rPr>
          <w:sz w:val="28"/>
          <w:szCs w:val="28"/>
        </w:rPr>
        <w:t>. 988.</w:t>
      </w:r>
    </w:p>
    <w:p w14:paraId="09328A38" w14:textId="7B29C0AC"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Shiri M., Baigutov K. Körkem bilim berwdegi shygarmashylyqty cyfrylyq texnologiyalary arqyly damytu [Kazakh] // B</w:t>
      </w:r>
      <w:r w:rsidR="00A3593E" w:rsidRPr="00153087">
        <w:rPr>
          <w:sz w:val="28"/>
          <w:szCs w:val="28"/>
        </w:rPr>
        <w:t>ulletin</w:t>
      </w:r>
      <w:r w:rsidRPr="00153087">
        <w:rPr>
          <w:sz w:val="28"/>
          <w:szCs w:val="28"/>
        </w:rPr>
        <w:t xml:space="preserve"> Series of Pedagogical Sciences. 2024. Vol. 81, No. 1(2024).</w:t>
      </w:r>
    </w:p>
    <w:p w14:paraId="718E18D7" w14:textId="67C4658A"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Shiri M., Baigutov K. </w:t>
      </w:r>
      <w:r w:rsidR="00A3593E" w:rsidRPr="00153087">
        <w:rPr>
          <w:sz w:val="28"/>
          <w:szCs w:val="28"/>
        </w:rPr>
        <w:t>The digital shift in art education: balancing tradition, innovation, and integration</w:t>
      </w:r>
      <w:r w:rsidR="00075BC9">
        <w:rPr>
          <w:sz w:val="28"/>
          <w:szCs w:val="28"/>
        </w:rPr>
        <w:t>.</w:t>
      </w:r>
      <w:r w:rsidR="00A3593E" w:rsidRPr="00153087">
        <w:rPr>
          <w:sz w:val="28"/>
          <w:szCs w:val="28"/>
        </w:rPr>
        <w:t xml:space="preserve"> </w:t>
      </w:r>
      <w:r w:rsidRPr="00153087">
        <w:rPr>
          <w:sz w:val="28"/>
          <w:szCs w:val="28"/>
        </w:rPr>
        <w:t xml:space="preserve">Case study: Department of Art Education, Abai Kazakh National Pedagogical University, Kazakhstan // </w:t>
      </w:r>
      <w:r w:rsidR="00A3593E" w:rsidRPr="00153087">
        <w:rPr>
          <w:sz w:val="28"/>
          <w:szCs w:val="28"/>
        </w:rPr>
        <w:t>Central asian art: language and text in a contemporary perspective</w:t>
      </w:r>
      <w:r w:rsidRPr="00153087">
        <w:rPr>
          <w:sz w:val="28"/>
          <w:szCs w:val="28"/>
        </w:rPr>
        <w:t>. 2025. Vol. 10, No. 1.</w:t>
      </w:r>
    </w:p>
    <w:p w14:paraId="7069AC02" w14:textId="02B4B890"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Online education vs traditional education - which one is better and why - advantages and disadvantages [Electronic resource]. URL: https://www.niallmcnulty.com/2021/04/what-is-the-difference-between-online-education-and-traditional-education/ (date of access: 17.12.2025).</w:t>
      </w:r>
    </w:p>
    <w:p w14:paraId="7FB43FC3" w14:textId="2D2BF07D"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Browning K. Art as Transformation. In: Narrating Transformative Learning in Education / ed. Gardner M., Kelly U. A. New York: Palgrave Macmillan US, 2008. </w:t>
      </w:r>
      <w:r w:rsidR="008B50BA">
        <w:rPr>
          <w:sz w:val="28"/>
          <w:szCs w:val="28"/>
        </w:rPr>
        <w:t>pp</w:t>
      </w:r>
      <w:r w:rsidRPr="00153087">
        <w:rPr>
          <w:sz w:val="28"/>
          <w:szCs w:val="28"/>
        </w:rPr>
        <w:t>. 211–221.</w:t>
      </w:r>
    </w:p>
    <w:p w14:paraId="770A4A9E" w14:textId="6D830D49"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Runco M. Creativity // Annual Review of Psychology. 2004. Vol. 55. </w:t>
      </w:r>
      <w:r w:rsidR="008B50BA">
        <w:rPr>
          <w:sz w:val="28"/>
          <w:szCs w:val="28"/>
        </w:rPr>
        <w:t>pp</w:t>
      </w:r>
      <w:r w:rsidRPr="00153087">
        <w:rPr>
          <w:sz w:val="28"/>
          <w:szCs w:val="28"/>
        </w:rPr>
        <w:t>. 657–687.</w:t>
      </w:r>
    </w:p>
    <w:p w14:paraId="635FFCE1" w14:textId="3C697CB4"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Simonton D. K. Taking the U.S. Patent Office Criteria Seriously: A Quantitative Three-Criterion Creativity Definition and Its Implications // Creativity Research Journal. 2012. Vol. 24, No. 2–3. </w:t>
      </w:r>
      <w:r w:rsidR="008B50BA">
        <w:rPr>
          <w:sz w:val="28"/>
          <w:szCs w:val="28"/>
        </w:rPr>
        <w:t>pp</w:t>
      </w:r>
      <w:r w:rsidRPr="00153087">
        <w:rPr>
          <w:sz w:val="28"/>
          <w:szCs w:val="28"/>
        </w:rPr>
        <w:t>. 97–106.</w:t>
      </w:r>
    </w:p>
    <w:p w14:paraId="74753D0B" w14:textId="77777777" w:rsidR="009E4A5B" w:rsidRPr="00153087" w:rsidRDefault="009E4A5B"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Plucker J., Beghetto R. Why Creativity Is Domain General, Why It Looks Domain Specific, and Why the Distinction Does Not Matter // Creativity: From potential to realization. 2004.</w:t>
      </w:r>
    </w:p>
    <w:p w14:paraId="6765F450" w14:textId="7CFC8FCF"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Boden M. A. The Creative Mind: Myths and Mechanisms, Second edition. 2003. </w:t>
      </w:r>
      <w:r w:rsidR="008B50BA">
        <w:rPr>
          <w:sz w:val="28"/>
          <w:szCs w:val="28"/>
        </w:rPr>
        <w:t>pp</w:t>
      </w:r>
      <w:r w:rsidRPr="00153087">
        <w:rPr>
          <w:sz w:val="28"/>
          <w:szCs w:val="28"/>
        </w:rPr>
        <w:t>. 1–344.</w:t>
      </w:r>
    </w:p>
    <w:p w14:paraId="3561C24B" w14:textId="24A7C4D3"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Kharkhurin A. Creativity.4in1: Four-Criterion Construct of Creativity // Creativity Research Journal. 2014. Vol. 26. </w:t>
      </w:r>
      <w:r w:rsidR="008B50BA">
        <w:rPr>
          <w:sz w:val="28"/>
          <w:szCs w:val="28"/>
        </w:rPr>
        <w:t>pp</w:t>
      </w:r>
      <w:r w:rsidRPr="00153087">
        <w:rPr>
          <w:sz w:val="28"/>
          <w:szCs w:val="28"/>
        </w:rPr>
        <w:t>. 338–352.</w:t>
      </w:r>
    </w:p>
    <w:p w14:paraId="3F2C6F56" w14:textId="35290425"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Beghetto R., Kaufman J. Theories of Creativity. 2022. </w:t>
      </w:r>
      <w:r w:rsidR="008B50BA">
        <w:rPr>
          <w:sz w:val="28"/>
          <w:szCs w:val="28"/>
        </w:rPr>
        <w:t>pp</w:t>
      </w:r>
      <w:r w:rsidRPr="00153087">
        <w:rPr>
          <w:sz w:val="28"/>
          <w:szCs w:val="28"/>
        </w:rPr>
        <w:t>. 23–36.</w:t>
      </w:r>
    </w:p>
    <w:p w14:paraId="6F3130AD" w14:textId="3920EFB8" w:rsidR="00F557CE" w:rsidRPr="00153087" w:rsidRDefault="00E4303F"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Ramalingam D., Scoular C., Anderson P., Duckworth D.</w:t>
      </w:r>
      <w:r w:rsidR="00F557CE" w:rsidRPr="00153087">
        <w:rPr>
          <w:sz w:val="28"/>
          <w:szCs w:val="28"/>
        </w:rPr>
        <w:t xml:space="preserve"> Creative Thinking: Skill Development Framework, 2nd Edition. Australian Council for Educational Research, 2025.</w:t>
      </w:r>
    </w:p>
    <w:p w14:paraId="47E72558" w14:textId="32351BF7"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Plucker J. A., Beghetto R. A., Dow G. T. Why Isn’t Creativity More Important to Educational Psychologists? Potentials, Pitfalls, and Future Directions in Creativity Research // Educational Psychologist. 2004. Vol. 39, No. 2. P. 83–96.</w:t>
      </w:r>
    </w:p>
    <w:p w14:paraId="79916164" w14:textId="4EC87B82"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Baer J. Domain specificity and the limits of creativity theory // The Journal of Creative Behavior. 2012. Vol. 46, No. 1. </w:t>
      </w:r>
      <w:r w:rsidR="006A7C2C">
        <w:rPr>
          <w:sz w:val="28"/>
          <w:szCs w:val="28"/>
        </w:rPr>
        <w:t>pp</w:t>
      </w:r>
      <w:r w:rsidRPr="00153087">
        <w:rPr>
          <w:sz w:val="28"/>
          <w:szCs w:val="28"/>
        </w:rPr>
        <w:t>. 16–29.</w:t>
      </w:r>
    </w:p>
    <w:p w14:paraId="0D4D7C9C" w14:textId="2F6F55C8"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Bicer A. A Systematic Literature Review: Discipline-Specific and General Instructional Practices Fostering the Mathematical Creativity of Students // International Journal of Education in Mathematics, Science and Technology. 2021. Vol. 9, No. 2. </w:t>
      </w:r>
      <w:r w:rsidR="006A7C2C">
        <w:rPr>
          <w:sz w:val="28"/>
          <w:szCs w:val="28"/>
        </w:rPr>
        <w:t>pp</w:t>
      </w:r>
      <w:r w:rsidRPr="00153087">
        <w:rPr>
          <w:sz w:val="28"/>
          <w:szCs w:val="28"/>
        </w:rPr>
        <w:t>. 252–281.</w:t>
      </w:r>
    </w:p>
    <w:p w14:paraId="56D14F6C" w14:textId="42C0CDC8"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Daher W., Anabousy A. Flexibility Processes of Pre-service Teachers in Problem Solving with Technology // International Journal of Technology in Education and Science. 2020. Vol. 4. </w:t>
      </w:r>
      <w:r w:rsidR="006A7C2C">
        <w:rPr>
          <w:sz w:val="28"/>
          <w:szCs w:val="28"/>
        </w:rPr>
        <w:t>pp</w:t>
      </w:r>
      <w:r w:rsidRPr="00153087">
        <w:rPr>
          <w:sz w:val="28"/>
          <w:szCs w:val="28"/>
        </w:rPr>
        <w:t>. 247–255.</w:t>
      </w:r>
    </w:p>
    <w:p w14:paraId="38D46D3F" w14:textId="052F9D90"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Saricam U., Yildirim M. The Effects of Digital Game-based STEM Activities on Students’ Interests in STEM Fields and Scientific Creativity: Minecraft Case // International Journal of Technology in Education and Science. 2021. Vol. 5, No. 2. </w:t>
      </w:r>
      <w:r w:rsidR="006A7C2C">
        <w:rPr>
          <w:sz w:val="28"/>
          <w:szCs w:val="28"/>
        </w:rPr>
        <w:t>pp</w:t>
      </w:r>
      <w:r w:rsidRPr="00153087">
        <w:rPr>
          <w:sz w:val="28"/>
          <w:szCs w:val="28"/>
        </w:rPr>
        <w:t>. 166–192.</w:t>
      </w:r>
    </w:p>
    <w:p w14:paraId="486FCD19" w14:textId="76AC2346"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Anand D., Hsu L. Think outside the book: Transformative justice using children’s literature in educational settings // Journal of Curriculum Studies Research. 2020. Vol. 2, No. 2. </w:t>
      </w:r>
      <w:r w:rsidR="006A7C2C">
        <w:rPr>
          <w:sz w:val="28"/>
          <w:szCs w:val="28"/>
        </w:rPr>
        <w:t>pp</w:t>
      </w:r>
      <w:r w:rsidRPr="00153087">
        <w:rPr>
          <w:sz w:val="28"/>
          <w:szCs w:val="28"/>
        </w:rPr>
        <w:t>. 122–143.</w:t>
      </w:r>
    </w:p>
    <w:p w14:paraId="09BD2F5D" w14:textId="364B91DE"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Raba’ A. A., Harzallah H. T. Palestinian Teachers’ Views on the Factors That Limit Students’ Creativity and Some Possible Strategies to Overcome Them // </w:t>
      </w:r>
      <w:r w:rsidR="00075BC9" w:rsidRPr="00075BC9">
        <w:rPr>
          <w:sz w:val="28"/>
          <w:szCs w:val="28"/>
        </w:rPr>
        <w:t>Research in Social Sciences and Technology</w:t>
      </w:r>
      <w:r w:rsidRPr="00153087">
        <w:rPr>
          <w:sz w:val="28"/>
          <w:szCs w:val="28"/>
        </w:rPr>
        <w:t xml:space="preserve">. 2018. Vol. 3, No. 2. </w:t>
      </w:r>
      <w:r w:rsidR="006A7C2C">
        <w:rPr>
          <w:sz w:val="28"/>
          <w:szCs w:val="28"/>
        </w:rPr>
        <w:t>pp</w:t>
      </w:r>
      <w:r w:rsidRPr="00153087">
        <w:rPr>
          <w:sz w:val="28"/>
          <w:szCs w:val="28"/>
        </w:rPr>
        <w:t>. 40–57.</w:t>
      </w:r>
    </w:p>
    <w:p w14:paraId="016611B7" w14:textId="4CB62DAB"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Kaufman J. C., Glăveanu V. P. A Review of Creativity Theories: What Questions Are We Trying to Answer? // The Cambridge Handbook of Creativity, 2nd edition / ed. Kaufman J. C., Sternberg R. J. Cambridge University Press, 2019. </w:t>
      </w:r>
      <w:r w:rsidR="006A7C2C">
        <w:rPr>
          <w:sz w:val="28"/>
          <w:szCs w:val="28"/>
        </w:rPr>
        <w:t>pp</w:t>
      </w:r>
      <w:r w:rsidRPr="00153087">
        <w:rPr>
          <w:sz w:val="28"/>
          <w:szCs w:val="28"/>
        </w:rPr>
        <w:t>. 27–43.</w:t>
      </w:r>
    </w:p>
    <w:p w14:paraId="5BC850D1" w14:textId="6C588827"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Rhodes M. An Analysis of Creativity // The Phi Delta Kappan. Phi Delta Kappa International, 1961. Vol. 42, No. 7. </w:t>
      </w:r>
      <w:r w:rsidR="006A7C2C">
        <w:rPr>
          <w:sz w:val="28"/>
          <w:szCs w:val="28"/>
        </w:rPr>
        <w:t>pp</w:t>
      </w:r>
      <w:r w:rsidRPr="00153087">
        <w:rPr>
          <w:sz w:val="28"/>
          <w:szCs w:val="28"/>
        </w:rPr>
        <w:t>. 305–310.</w:t>
      </w:r>
    </w:p>
    <w:p w14:paraId="21D23E0D" w14:textId="7E4779CB"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Glăveanu V. P. Rewriting the language of creativity: The Five A’s framework // Review of General Psychology. Educational Publishing Foundation, 2013. Vol. 17, No. 1. </w:t>
      </w:r>
      <w:r w:rsidR="006A7C2C">
        <w:rPr>
          <w:sz w:val="28"/>
          <w:szCs w:val="28"/>
        </w:rPr>
        <w:t>pp</w:t>
      </w:r>
      <w:r w:rsidRPr="00153087">
        <w:rPr>
          <w:sz w:val="28"/>
          <w:szCs w:val="28"/>
        </w:rPr>
        <w:t>. 69–81.</w:t>
      </w:r>
    </w:p>
    <w:p w14:paraId="5DC11C46" w14:textId="4EF482D9"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Kaufman J. C., Beghetto R. A. Beyond Big and Little: The Four C Model of Creativity // Review of General Psychology. 2009. Vol. 13, No. 1. </w:t>
      </w:r>
      <w:r w:rsidR="006A7C2C">
        <w:rPr>
          <w:sz w:val="28"/>
          <w:szCs w:val="28"/>
        </w:rPr>
        <w:t>pp</w:t>
      </w:r>
      <w:r w:rsidRPr="00153087">
        <w:rPr>
          <w:sz w:val="28"/>
          <w:szCs w:val="28"/>
        </w:rPr>
        <w:t>. 1–12.</w:t>
      </w:r>
    </w:p>
    <w:p w14:paraId="29893FD1" w14:textId="468F2473"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Forgeard M. J. C., Mecklenburg A. C. The two dimensions of motivation and a reciprocal model of the creative process // Review of General Psychology. Educational Publishing Foundation, 2013. Vol. 17, No. 3. </w:t>
      </w:r>
      <w:r w:rsidR="006A7C2C">
        <w:rPr>
          <w:sz w:val="28"/>
          <w:szCs w:val="28"/>
        </w:rPr>
        <w:t>pp</w:t>
      </w:r>
      <w:r w:rsidRPr="00153087">
        <w:rPr>
          <w:sz w:val="28"/>
          <w:szCs w:val="28"/>
        </w:rPr>
        <w:t>. 255–266.</w:t>
      </w:r>
    </w:p>
    <w:p w14:paraId="34DA4B9E" w14:textId="72D23491"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Guilford J. P. Creativity // American Psychologist. American Psychological Association, 1950. Vol. 5, No. 9. </w:t>
      </w:r>
      <w:r w:rsidR="006A7C2C">
        <w:rPr>
          <w:sz w:val="28"/>
          <w:szCs w:val="28"/>
        </w:rPr>
        <w:t>pp</w:t>
      </w:r>
      <w:r w:rsidRPr="00153087">
        <w:rPr>
          <w:sz w:val="28"/>
          <w:szCs w:val="28"/>
        </w:rPr>
        <w:t>. 444–454.</w:t>
      </w:r>
    </w:p>
    <w:p w14:paraId="4C9AAB91" w14:textId="3723399D" w:rsidR="00F557CE" w:rsidRPr="00153087" w:rsidRDefault="00E4303F"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Prieto D., Ferrando M., Patrícia Oliveira E., Ferrándiz C.</w:t>
      </w:r>
      <w:r w:rsidR="00F557CE" w:rsidRPr="00153087">
        <w:rPr>
          <w:sz w:val="28"/>
          <w:szCs w:val="28"/>
        </w:rPr>
        <w:t xml:space="preserve"> Torrance Test of Creative Thinking: The question of its construct validity // Thinking Skills and Creativity. 2008. Vol. 3. </w:t>
      </w:r>
      <w:r w:rsidR="006A7C2C">
        <w:rPr>
          <w:sz w:val="28"/>
          <w:szCs w:val="28"/>
        </w:rPr>
        <w:t>pp</w:t>
      </w:r>
      <w:r w:rsidR="00F557CE" w:rsidRPr="00153087">
        <w:rPr>
          <w:sz w:val="28"/>
          <w:szCs w:val="28"/>
        </w:rPr>
        <w:t>. 53–58.</w:t>
      </w:r>
    </w:p>
    <w:p w14:paraId="34148F6D" w14:textId="5884417D"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Amabile T. M. The social psychology of creativity: A componential conceptualization // Journal of Personality and Social Psychology. American Psychological Association, 1983. Vol. 45, No. 2. </w:t>
      </w:r>
      <w:r w:rsidR="006A7C2C">
        <w:rPr>
          <w:sz w:val="28"/>
          <w:szCs w:val="28"/>
        </w:rPr>
        <w:t>pp</w:t>
      </w:r>
      <w:r w:rsidRPr="00153087">
        <w:rPr>
          <w:sz w:val="28"/>
          <w:szCs w:val="28"/>
        </w:rPr>
        <w:t>. 357–376.</w:t>
      </w:r>
    </w:p>
    <w:p w14:paraId="13CF0C30" w14:textId="74D4998F"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Runco M., Jaeger G. The Standard Definition of Creativity // Creativity Research Journal. 2012. Vol. 24. </w:t>
      </w:r>
      <w:r w:rsidR="006A7C2C">
        <w:rPr>
          <w:sz w:val="28"/>
          <w:szCs w:val="28"/>
        </w:rPr>
        <w:t>pp</w:t>
      </w:r>
      <w:r w:rsidRPr="00153087">
        <w:rPr>
          <w:sz w:val="28"/>
          <w:szCs w:val="28"/>
        </w:rPr>
        <w:t>. 92–96.</w:t>
      </w:r>
    </w:p>
    <w:p w14:paraId="30AFC0A9" w14:textId="470E3ED4"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Puccio G., Cabra J., Schwagler N. Organizational Creativity: A Practical Guide for Innovators &amp; Entrepreneurs. 2018.</w:t>
      </w:r>
    </w:p>
    <w:p w14:paraId="6CCC2F9B" w14:textId="72684F78"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The Cambridge Handbook of Creativity, 1st edition / ed. Kaufman J. C., Sternberg R. J. Cambridge University Press, 2010.</w:t>
      </w:r>
    </w:p>
    <w:p w14:paraId="07475FE0" w14:textId="19D56EA2"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Feist G. J. A Meta-Analysis of Personality in Scientific and Artistic Creativity // Personality and Social Psychology Review. 1998. Vol. 2, No. 4. </w:t>
      </w:r>
      <w:r w:rsidR="006A7C2C">
        <w:rPr>
          <w:sz w:val="28"/>
          <w:szCs w:val="28"/>
        </w:rPr>
        <w:t>pp</w:t>
      </w:r>
      <w:r w:rsidRPr="00153087">
        <w:rPr>
          <w:sz w:val="28"/>
          <w:szCs w:val="28"/>
        </w:rPr>
        <w:t>. 290–309</w:t>
      </w:r>
      <w:r w:rsidRPr="00153087">
        <w:rPr>
          <w:rFonts w:hint="cs"/>
          <w:sz w:val="28"/>
          <w:szCs w:val="28"/>
          <w:rtl/>
        </w:rPr>
        <w:t>.</w:t>
      </w:r>
    </w:p>
    <w:p w14:paraId="4F7B5C37" w14:textId="1B174D4A"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Wallas G. The Art of Thought [Electronic resource]. Available at: https://www.amazon.com/Art-Thought-Graham-Wallas/dp/1910146056 (date of access: 17.12.2025).</w:t>
      </w:r>
    </w:p>
    <w:p w14:paraId="35A1F190" w14:textId="2ECDC77C"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Sawyer R. K. Explaining Creativity: The Science of Human Innovation, 2nd ed. New York, NY: Oxford University Press, 2012. </w:t>
      </w:r>
      <w:r w:rsidR="006A7C2C">
        <w:rPr>
          <w:sz w:val="28"/>
          <w:szCs w:val="28"/>
        </w:rPr>
        <w:t>pp</w:t>
      </w:r>
      <w:r w:rsidRPr="00153087">
        <w:rPr>
          <w:sz w:val="28"/>
          <w:szCs w:val="28"/>
        </w:rPr>
        <w:t>. xi, 555.</w:t>
      </w:r>
    </w:p>
    <w:p w14:paraId="15344284" w14:textId="02579156"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Amabile T. M</w:t>
      </w:r>
      <w:r w:rsidR="002E6BFF" w:rsidRPr="00153087">
        <w:rPr>
          <w:sz w:val="28"/>
          <w:szCs w:val="28"/>
        </w:rPr>
        <w:t>., Conti G., Coon H., Lazenby J., Herron M.</w:t>
      </w:r>
      <w:r w:rsidRPr="00153087">
        <w:rPr>
          <w:sz w:val="28"/>
          <w:szCs w:val="28"/>
        </w:rPr>
        <w:t xml:space="preserve"> Assessing the work environment for creativity // Academy of Management Journal. 1996. Vol. 39, No. 5. </w:t>
      </w:r>
      <w:r w:rsidR="006A7C2C">
        <w:rPr>
          <w:sz w:val="28"/>
          <w:szCs w:val="28"/>
        </w:rPr>
        <w:t>pp</w:t>
      </w:r>
      <w:r w:rsidRPr="00153087">
        <w:rPr>
          <w:sz w:val="28"/>
          <w:szCs w:val="28"/>
        </w:rPr>
        <w:t>. 1154–1184.</w:t>
      </w:r>
    </w:p>
    <w:p w14:paraId="1BDB7645" w14:textId="3A883D4B"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Winner E., Goldstein T. R., Vincent-Lancrin S. Art for Art’s Sake?: The Impact of Arts Education. OECD, 2013.</w:t>
      </w:r>
    </w:p>
    <w:p w14:paraId="5DA0B421" w14:textId="3FF4C973"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Henriksen D., Mishra P., Fisser P. Infusing creativity and technology in 21st century education: A systemic view for change. 2016. Vol. 19. </w:t>
      </w:r>
      <w:r w:rsidR="006A7C2C">
        <w:rPr>
          <w:sz w:val="28"/>
          <w:szCs w:val="28"/>
        </w:rPr>
        <w:t>pp</w:t>
      </w:r>
      <w:r w:rsidRPr="00153087">
        <w:rPr>
          <w:sz w:val="28"/>
          <w:szCs w:val="28"/>
        </w:rPr>
        <w:t>. 27–37.</w:t>
      </w:r>
    </w:p>
    <w:p w14:paraId="60A4B0FE" w14:textId="4732065C"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Sawyer R. K. Teaching creativity in art and design studio classes: A systematic literature review // Educational Research Review. 2017. Vol. 22. </w:t>
      </w:r>
      <w:r w:rsidR="006A7C2C">
        <w:rPr>
          <w:sz w:val="28"/>
          <w:szCs w:val="28"/>
        </w:rPr>
        <w:t>pp</w:t>
      </w:r>
      <w:r w:rsidRPr="00153087">
        <w:rPr>
          <w:sz w:val="28"/>
          <w:szCs w:val="28"/>
        </w:rPr>
        <w:t>. 99–113.</w:t>
      </w:r>
    </w:p>
    <w:p w14:paraId="2926DED6" w14:textId="0066679F"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Soh K. Fostering student creativity through teacher behaviors // Thinking Skills and Creativity. 2017. Vol. 23. </w:t>
      </w:r>
      <w:r w:rsidR="006A7C2C">
        <w:rPr>
          <w:sz w:val="28"/>
          <w:szCs w:val="28"/>
        </w:rPr>
        <w:t>pp</w:t>
      </w:r>
      <w:r w:rsidRPr="00153087">
        <w:rPr>
          <w:sz w:val="28"/>
          <w:szCs w:val="28"/>
        </w:rPr>
        <w:t>. 58–66.</w:t>
      </w:r>
    </w:p>
    <w:p w14:paraId="1DEE5564" w14:textId="51DFEFCD"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Pelowski M., Leder H., Tinio P. P. L. Creativity in the Visual Arts // The Cambridge Handbook of Creativity across Domains, 1st edition / ed. Kaufman J. C., Glăveanu V. P., Baer J. Cambridge University Press, 2017. </w:t>
      </w:r>
      <w:r w:rsidR="006A7C2C">
        <w:rPr>
          <w:sz w:val="28"/>
          <w:szCs w:val="28"/>
        </w:rPr>
        <w:t>pp</w:t>
      </w:r>
      <w:r w:rsidRPr="00153087">
        <w:rPr>
          <w:sz w:val="28"/>
          <w:szCs w:val="28"/>
        </w:rPr>
        <w:t>. 80–109.</w:t>
      </w:r>
    </w:p>
    <w:p w14:paraId="1D113B06" w14:textId="204FF65C"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Ulger K. The Effect of Problem-Based Learning on the Creative Thinking and Critical Thinking Disposition of Students in Visual Arts Education // Interdisciplinary Journal of Problem-Based Learning. 2018. Vol. 12, No. 1.</w:t>
      </w:r>
    </w:p>
    <w:p w14:paraId="06EFF5AB" w14:textId="74C86AEE"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Allina B. The development of STEAM educational policy to promote student creativity and social empowerment // Arts Education Policy Review. 2018. Vol. 119, No. 2. </w:t>
      </w:r>
      <w:r w:rsidR="006A7C2C">
        <w:rPr>
          <w:sz w:val="28"/>
          <w:szCs w:val="28"/>
        </w:rPr>
        <w:t>pp</w:t>
      </w:r>
      <w:r w:rsidRPr="00153087">
        <w:rPr>
          <w:sz w:val="28"/>
          <w:szCs w:val="28"/>
        </w:rPr>
        <w:t>. 77–87.</w:t>
      </w:r>
    </w:p>
    <w:p w14:paraId="1EAA2956" w14:textId="5D35D658"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Lukaka D. Art Education and its Impact on Creativity and Critical Thinking Skills: A Review literature // </w:t>
      </w:r>
      <w:r w:rsidR="00C956BA" w:rsidRPr="00C956BA">
        <w:rPr>
          <w:sz w:val="28"/>
          <w:szCs w:val="28"/>
        </w:rPr>
        <w:t>International Journal of Arts and Humanities</w:t>
      </w:r>
      <w:r w:rsidRPr="00153087">
        <w:rPr>
          <w:sz w:val="28"/>
          <w:szCs w:val="28"/>
        </w:rPr>
        <w:t xml:space="preserve">. 2023. Vol. 1, No. 1. </w:t>
      </w:r>
      <w:r w:rsidR="006A7C2C">
        <w:rPr>
          <w:sz w:val="28"/>
          <w:szCs w:val="28"/>
        </w:rPr>
        <w:t>pp</w:t>
      </w:r>
      <w:r w:rsidRPr="00153087">
        <w:rPr>
          <w:sz w:val="28"/>
          <w:szCs w:val="28"/>
        </w:rPr>
        <w:t>. 31–39.</w:t>
      </w:r>
    </w:p>
    <w:p w14:paraId="7E1693F1" w14:textId="4CCC2EED"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Albó L., Hernández-Leo D., Moreno Oliver V. Smartphones or laptops in the collaborative classroom? A study of video-based learning in higher education // Behaviour &amp; Information Technology. 2019. Vol. 38, No. 6. </w:t>
      </w:r>
      <w:r w:rsidR="006A7C2C">
        <w:rPr>
          <w:sz w:val="28"/>
          <w:szCs w:val="28"/>
        </w:rPr>
        <w:t>pp</w:t>
      </w:r>
      <w:r w:rsidRPr="00153087">
        <w:rPr>
          <w:sz w:val="28"/>
          <w:szCs w:val="28"/>
        </w:rPr>
        <w:t>. 637–649.</w:t>
      </w:r>
    </w:p>
    <w:p w14:paraId="7FDEC077" w14:textId="23ADD9CE"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Aguilera D., Ortiz-Revilla J. STEM vs. STEAM Education and Student Creativity: A Systematic Literature Review // Education Sciences. 2021. Vol. 11, No. 7. </w:t>
      </w:r>
      <w:r w:rsidR="006A7C2C">
        <w:rPr>
          <w:sz w:val="28"/>
          <w:szCs w:val="28"/>
        </w:rPr>
        <w:t>pp</w:t>
      </w:r>
      <w:r w:rsidRPr="00153087">
        <w:rPr>
          <w:sz w:val="28"/>
          <w:szCs w:val="28"/>
        </w:rPr>
        <w:t>. 331.</w:t>
      </w:r>
    </w:p>
    <w:p w14:paraId="75C6E282" w14:textId="56E12110"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Forgeard M. J. C., Kaufman J. C. Who cares about imagination, creativity, and innovation, and why? A review // Psychology of Aesthetics, Creativity, and the Arts. 2016. Vol. 10, No. 3. </w:t>
      </w:r>
      <w:r w:rsidR="006A7C2C">
        <w:rPr>
          <w:sz w:val="28"/>
          <w:szCs w:val="28"/>
        </w:rPr>
        <w:t>pp</w:t>
      </w:r>
      <w:r w:rsidRPr="00153087">
        <w:rPr>
          <w:sz w:val="28"/>
          <w:szCs w:val="28"/>
        </w:rPr>
        <w:t>. 250–269.</w:t>
      </w:r>
    </w:p>
    <w:p w14:paraId="6DA25A33" w14:textId="0E9BC280"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Soliev B. Organization of Experimental Work on the Development of Professional and Creative Abilities of Students // Turkish Online Journal of Qualitative Inquiry. 2021. Vol. 12, No. 4.</w:t>
      </w:r>
    </w:p>
    <w:p w14:paraId="42F77401" w14:textId="22F659D6" w:rsidR="00F557CE" w:rsidRPr="00153087" w:rsidRDefault="007928C0"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Dekelaita D., Willerson A., Lamb K.N., Kettler T.</w:t>
      </w:r>
      <w:r w:rsidR="00F557CE" w:rsidRPr="00153087">
        <w:rPr>
          <w:sz w:val="28"/>
          <w:szCs w:val="28"/>
        </w:rPr>
        <w:t xml:space="preserve"> Examining teacher perceptions of creativity: A systematic review of the literature // Thinking Skills and Creativity. Elsevier Science, 2016. Vol. 21. </w:t>
      </w:r>
      <w:r w:rsidR="006A7C2C">
        <w:rPr>
          <w:sz w:val="28"/>
          <w:szCs w:val="28"/>
        </w:rPr>
        <w:t>pp</w:t>
      </w:r>
      <w:r w:rsidR="00F557CE" w:rsidRPr="00153087">
        <w:rPr>
          <w:sz w:val="28"/>
          <w:szCs w:val="28"/>
        </w:rPr>
        <w:t>. 9–30.</w:t>
      </w:r>
    </w:p>
    <w:p w14:paraId="2A2A215B" w14:textId="6D5F3BF1"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Tamsah H., Ilyas J., Yusriadi Y. Create Teaching Creativity through Training Management, Effectiveness Training, and Teacher Quality in the Covid-19 Pandemic // Journal of Ethnic and Cultural Studies. 2021. Vol. 8. </w:t>
      </w:r>
      <w:r w:rsidR="006A7C2C">
        <w:rPr>
          <w:sz w:val="28"/>
          <w:szCs w:val="28"/>
        </w:rPr>
        <w:t>pp</w:t>
      </w:r>
      <w:r w:rsidRPr="00153087">
        <w:rPr>
          <w:sz w:val="28"/>
          <w:szCs w:val="28"/>
        </w:rPr>
        <w:t>. 18–35.</w:t>
      </w:r>
    </w:p>
    <w:p w14:paraId="5CED9654" w14:textId="0C5C65A7"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Kaplan D. E. Creativity in Education: Teaching for Creativity Development // </w:t>
      </w:r>
      <w:r w:rsidR="00C956BA" w:rsidRPr="00C956BA">
        <w:rPr>
          <w:sz w:val="28"/>
          <w:szCs w:val="28"/>
        </w:rPr>
        <w:t>Psychology</w:t>
      </w:r>
      <w:r w:rsidRPr="00153087">
        <w:rPr>
          <w:sz w:val="28"/>
          <w:szCs w:val="28"/>
        </w:rPr>
        <w:t xml:space="preserve">. 2019. Vol. 10, No. 02. </w:t>
      </w:r>
      <w:r w:rsidR="006A7C2C">
        <w:rPr>
          <w:sz w:val="28"/>
          <w:szCs w:val="28"/>
        </w:rPr>
        <w:t>pp</w:t>
      </w:r>
      <w:r w:rsidRPr="00153087">
        <w:rPr>
          <w:sz w:val="28"/>
          <w:szCs w:val="28"/>
        </w:rPr>
        <w:t>. 140–147.</w:t>
      </w:r>
    </w:p>
    <w:p w14:paraId="2871B05E" w14:textId="370A05BC"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Akins C. The Perceptions of High School Art Teachers on their Experiences with Digital Art [Doctor of Education in Instructional Technology Dissertation]. 2022.</w:t>
      </w:r>
    </w:p>
    <w:p w14:paraId="3D5DC9A1" w14:textId="764CBCBD"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Fasko D. Education and Creativity // Creativity Research Journal. 2001. Vol. 13, No. 3–4. </w:t>
      </w:r>
      <w:r w:rsidR="006A7C2C">
        <w:rPr>
          <w:sz w:val="28"/>
          <w:szCs w:val="28"/>
        </w:rPr>
        <w:t>pp</w:t>
      </w:r>
      <w:r w:rsidRPr="00153087">
        <w:rPr>
          <w:sz w:val="28"/>
          <w:szCs w:val="28"/>
        </w:rPr>
        <w:t>. 317–327.</w:t>
      </w:r>
    </w:p>
    <w:p w14:paraId="1233DB53" w14:textId="1FC6467A"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Demir Ç. Enhancing creativity in art education through brainstorming // International Journal of Education Through Art. 2005. Vol. 1, No. 2. </w:t>
      </w:r>
      <w:r w:rsidR="006A7C2C">
        <w:rPr>
          <w:sz w:val="28"/>
          <w:szCs w:val="28"/>
        </w:rPr>
        <w:t>pp</w:t>
      </w:r>
      <w:r w:rsidRPr="00153087">
        <w:rPr>
          <w:sz w:val="28"/>
          <w:szCs w:val="28"/>
        </w:rPr>
        <w:t>. 153–160.</w:t>
      </w:r>
    </w:p>
    <w:p w14:paraId="7E1434BC" w14:textId="058E15EB" w:rsidR="00F557CE" w:rsidRPr="00153087" w:rsidRDefault="006501D5"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Samaniego M., Usca N., Salguero J., Quevedo W.</w:t>
      </w:r>
      <w:r w:rsidR="00F557CE" w:rsidRPr="00153087">
        <w:rPr>
          <w:sz w:val="28"/>
          <w:szCs w:val="28"/>
        </w:rPr>
        <w:t xml:space="preserve"> Creative Thinking in Art and Design Education: A Systematic Review // Education Sciences. 2024. Vol. 14, No. 2. </w:t>
      </w:r>
      <w:r w:rsidR="006A7C2C">
        <w:rPr>
          <w:sz w:val="28"/>
          <w:szCs w:val="28"/>
        </w:rPr>
        <w:t>pp</w:t>
      </w:r>
      <w:r w:rsidR="00F557CE" w:rsidRPr="00153087">
        <w:rPr>
          <w:sz w:val="28"/>
          <w:szCs w:val="28"/>
        </w:rPr>
        <w:t>. 192.</w:t>
      </w:r>
    </w:p>
    <w:p w14:paraId="35CD7879" w14:textId="0E27382C" w:rsidR="00F557CE" w:rsidRPr="00153087" w:rsidRDefault="006501D5"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Hetland L., Winner E., Veenema Sh., Sheridan K.</w:t>
      </w:r>
      <w:r w:rsidR="00F557CE" w:rsidRPr="00153087">
        <w:rPr>
          <w:sz w:val="28"/>
          <w:szCs w:val="28"/>
        </w:rPr>
        <w:t xml:space="preserve"> Studio Thinking 2: The Real Benefits of Visual Arts Education. 2013.</w:t>
      </w:r>
    </w:p>
    <w:p w14:paraId="7EE7BB18" w14:textId="53522D81" w:rsidR="00F557CE" w:rsidRPr="00153087" w:rsidRDefault="006501D5"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Ursu N., Hutsul I., Luts S., Paur I., Takirov T.</w:t>
      </w:r>
      <w:r w:rsidR="00F557CE" w:rsidRPr="00153087">
        <w:rPr>
          <w:sz w:val="28"/>
          <w:szCs w:val="28"/>
        </w:rPr>
        <w:t xml:space="preserve"> Innovative Technologies in Teaching Art Disciplines in Educational Institutions // </w:t>
      </w:r>
      <w:r w:rsidR="00C956BA" w:rsidRPr="00C956BA">
        <w:rPr>
          <w:sz w:val="28"/>
          <w:szCs w:val="28"/>
        </w:rPr>
        <w:t>Journal of Educational Technology Development and Exchange</w:t>
      </w:r>
      <w:r w:rsidR="00F557CE" w:rsidRPr="00153087">
        <w:rPr>
          <w:sz w:val="28"/>
          <w:szCs w:val="28"/>
        </w:rPr>
        <w:t xml:space="preserve">. 2024. Vol. 17, No. 1. </w:t>
      </w:r>
      <w:r w:rsidR="006A7C2C">
        <w:rPr>
          <w:sz w:val="28"/>
          <w:szCs w:val="28"/>
        </w:rPr>
        <w:t>pp</w:t>
      </w:r>
      <w:r w:rsidR="00F557CE" w:rsidRPr="00153087">
        <w:rPr>
          <w:sz w:val="28"/>
          <w:szCs w:val="28"/>
        </w:rPr>
        <w:t>. 239–255.</w:t>
      </w:r>
    </w:p>
    <w:p w14:paraId="63BB5F6F" w14:textId="5D01F767"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Akyeampong A. Promoting Creativity and Critical Thinking Through Digital Storytelling: Perceptions of Undergraduate Students. 2018. </w:t>
      </w:r>
      <w:r w:rsidR="006A7C2C">
        <w:rPr>
          <w:sz w:val="28"/>
          <w:szCs w:val="28"/>
        </w:rPr>
        <w:t>pp</w:t>
      </w:r>
      <w:r w:rsidRPr="00153087">
        <w:rPr>
          <w:sz w:val="28"/>
          <w:szCs w:val="28"/>
        </w:rPr>
        <w:t>. 271–282.</w:t>
      </w:r>
    </w:p>
    <w:p w14:paraId="446BE923" w14:textId="216C2CAA" w:rsidR="00F557CE" w:rsidRPr="00153087" w:rsidRDefault="006501D5"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Wang Y., Liu W., Yu X., Li B., Wang Q.</w:t>
      </w:r>
      <w:r w:rsidR="00F557CE" w:rsidRPr="00153087">
        <w:rPr>
          <w:sz w:val="28"/>
          <w:szCs w:val="28"/>
        </w:rPr>
        <w:t xml:space="preserve"> The impact of virtual technology on students’ creativity: A meta-analysis // Computers &amp; Education. 2024. Vol. 215. </w:t>
      </w:r>
      <w:r w:rsidR="006A7C2C">
        <w:rPr>
          <w:sz w:val="28"/>
          <w:szCs w:val="28"/>
        </w:rPr>
        <w:t>pp</w:t>
      </w:r>
      <w:r w:rsidR="00F557CE" w:rsidRPr="00153087">
        <w:rPr>
          <w:sz w:val="28"/>
          <w:szCs w:val="28"/>
        </w:rPr>
        <w:t>. 105044.</w:t>
      </w:r>
    </w:p>
    <w:p w14:paraId="7ADBC844" w14:textId="32E4A9CB" w:rsidR="00F557CE" w:rsidRPr="00153087" w:rsidRDefault="006501D5"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Tang C., Mao Sh., Xing Z., Naumann S.E.</w:t>
      </w:r>
      <w:r w:rsidR="00F557CE" w:rsidRPr="00153087">
        <w:rPr>
          <w:sz w:val="28"/>
          <w:szCs w:val="28"/>
        </w:rPr>
        <w:t xml:space="preserve"> Improving student creativity through digital technology products: A literature review // Thinking Skills and Creativity. Elsevier Science, 2022. Vol. 44. </w:t>
      </w:r>
      <w:r w:rsidR="006A7C2C">
        <w:rPr>
          <w:sz w:val="28"/>
          <w:szCs w:val="28"/>
        </w:rPr>
        <w:t>pp</w:t>
      </w:r>
      <w:r w:rsidR="00F557CE" w:rsidRPr="00153087">
        <w:rPr>
          <w:sz w:val="28"/>
          <w:szCs w:val="28"/>
        </w:rPr>
        <w:t>. 1–15.</w:t>
      </w:r>
    </w:p>
    <w:p w14:paraId="077DB082" w14:textId="358775CF"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Yalcinalp S., Avcı Ü. Creativity and Emerging Digital Educational Technologies: A Systematic Review // Turkish Online Journal of Educational Technology. 2019.</w:t>
      </w:r>
    </w:p>
    <w:p w14:paraId="722B5585" w14:textId="09ABF993"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Muldner K., Burleson W. Utilizing sensor data to model students’ creativity in a digital environment // Computers in Human Behavior. 2015. Vol. 42. </w:t>
      </w:r>
      <w:r w:rsidR="006A7C2C">
        <w:rPr>
          <w:sz w:val="28"/>
          <w:szCs w:val="28"/>
        </w:rPr>
        <w:t>pp</w:t>
      </w:r>
      <w:r w:rsidRPr="00153087">
        <w:rPr>
          <w:sz w:val="28"/>
          <w:szCs w:val="28"/>
        </w:rPr>
        <w:t>. 127–137.</w:t>
      </w:r>
    </w:p>
    <w:p w14:paraId="3D6C9E3E" w14:textId="0DE8FF2F" w:rsidR="00F557CE" w:rsidRPr="00153087" w:rsidRDefault="006501D5"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Arkhipova M., Guseva L.V., Orlova O., Shutova N.V., Zhulina E.V.</w:t>
      </w:r>
      <w:r w:rsidR="00F557CE" w:rsidRPr="00153087">
        <w:rPr>
          <w:sz w:val="28"/>
          <w:szCs w:val="28"/>
        </w:rPr>
        <w:t xml:space="preserve"> Encouraging Students’ Creativity in the Digital Age // Ubiquitous Computing and the Internet of Things: Prerequisites for the Development of ICT / ed. Popkova E. G. Cham: Springer International Publishing, 2019. Vol. 826. </w:t>
      </w:r>
      <w:r w:rsidR="006A7C2C">
        <w:rPr>
          <w:sz w:val="28"/>
          <w:szCs w:val="28"/>
        </w:rPr>
        <w:t>pp</w:t>
      </w:r>
      <w:r w:rsidR="00F557CE" w:rsidRPr="00153087">
        <w:rPr>
          <w:sz w:val="28"/>
          <w:szCs w:val="28"/>
        </w:rPr>
        <w:t>. 725–732.</w:t>
      </w:r>
    </w:p>
    <w:p w14:paraId="08A7C89D" w14:textId="7E79E083"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Lee M. R., Chen T. T. Digital creativity: Research themes and framework // Computers in Human Behavior. 2015. Vol. 42. </w:t>
      </w:r>
      <w:r w:rsidR="006A7C2C">
        <w:rPr>
          <w:sz w:val="28"/>
          <w:szCs w:val="28"/>
        </w:rPr>
        <w:t>pp</w:t>
      </w:r>
      <w:r w:rsidRPr="00153087">
        <w:rPr>
          <w:sz w:val="28"/>
          <w:szCs w:val="28"/>
        </w:rPr>
        <w:t>. 12–19.</w:t>
      </w:r>
    </w:p>
    <w:p w14:paraId="402C7649" w14:textId="1D67ADE6"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Samper-Márquez J. J., Oropesa-Ruiz N. F. Scoping Review on Digital Creativity: Definition, Approaches, and Current Trends // Education Sciences. 2025. Vol. 15, No. 2. </w:t>
      </w:r>
      <w:r w:rsidR="006A7C2C">
        <w:rPr>
          <w:sz w:val="28"/>
          <w:szCs w:val="28"/>
        </w:rPr>
        <w:t>pp</w:t>
      </w:r>
      <w:r w:rsidRPr="00153087">
        <w:rPr>
          <w:sz w:val="28"/>
          <w:szCs w:val="28"/>
        </w:rPr>
        <w:t>. 202.</w:t>
      </w:r>
    </w:p>
    <w:p w14:paraId="167DBBCA" w14:textId="330E782E"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Chen S. Innovation in Teaching Digital Media Art and Design in Higher Education under the Background of the New Media Era // </w:t>
      </w:r>
      <w:r w:rsidR="00C956BA" w:rsidRPr="00C956BA">
        <w:rPr>
          <w:sz w:val="28"/>
          <w:szCs w:val="28"/>
        </w:rPr>
        <w:t>Journal of Computer Technology and Electronic Research</w:t>
      </w:r>
      <w:r w:rsidRPr="00153087">
        <w:rPr>
          <w:sz w:val="28"/>
          <w:szCs w:val="28"/>
        </w:rPr>
        <w:t>. 2024. Vol. 1, No. 1.</w:t>
      </w:r>
    </w:p>
    <w:p w14:paraId="02459D16" w14:textId="43245251"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Alqudah A. M. A. Data analysis of digital interactive art through information technology // International Journal of Digital Multimedia &amp; Arts (as inferred from DOI 10.5267/j.ijdns.2023). 2023. Vol. 7, No. 1. </w:t>
      </w:r>
      <w:r w:rsidR="006A7C2C">
        <w:rPr>
          <w:sz w:val="28"/>
          <w:szCs w:val="28"/>
        </w:rPr>
        <w:t>pp</w:t>
      </w:r>
      <w:r w:rsidRPr="00153087">
        <w:rPr>
          <w:sz w:val="28"/>
          <w:szCs w:val="28"/>
        </w:rPr>
        <w:t>. 399–404.</w:t>
      </w:r>
    </w:p>
    <w:p w14:paraId="2141A6D2" w14:textId="42499679"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Shaikh M. H. Arduino Tool: For Interactive Artwork Installations [Electronic resource]. arXiv, 2012.</w:t>
      </w:r>
    </w:p>
    <w:p w14:paraId="1BF8A9B7" w14:textId="7D44D000"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Rani A. Digital Technology: Its Role in Art Creativity // Journal of Commerce &amp; Trade. 2018. Vol. 13, No. 2. </w:t>
      </w:r>
      <w:r w:rsidR="006A7C2C">
        <w:rPr>
          <w:sz w:val="28"/>
          <w:szCs w:val="28"/>
        </w:rPr>
        <w:t>pp</w:t>
      </w:r>
      <w:r w:rsidRPr="00153087">
        <w:rPr>
          <w:sz w:val="28"/>
          <w:szCs w:val="28"/>
        </w:rPr>
        <w:t>. 61.</w:t>
      </w:r>
    </w:p>
    <w:p w14:paraId="2D9396CA" w14:textId="02082A32" w:rsidR="00F557CE" w:rsidRPr="00153087" w:rsidRDefault="00F557CE"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Klima G. Digital Creativity Development in an E-learning Environment – A 3D Design Project // </w:t>
      </w:r>
      <w:r w:rsidR="00C956BA" w:rsidRPr="00C956BA">
        <w:rPr>
          <w:sz w:val="28"/>
          <w:szCs w:val="28"/>
        </w:rPr>
        <w:t>Central European Journal of Educational Research</w:t>
      </w:r>
      <w:r w:rsidRPr="00153087">
        <w:rPr>
          <w:sz w:val="28"/>
          <w:szCs w:val="28"/>
        </w:rPr>
        <w:t xml:space="preserve">. 2021. Vol. 3, No. 3. </w:t>
      </w:r>
      <w:r w:rsidR="006A7C2C">
        <w:rPr>
          <w:sz w:val="28"/>
          <w:szCs w:val="28"/>
        </w:rPr>
        <w:t>pp</w:t>
      </w:r>
      <w:r w:rsidRPr="00153087">
        <w:rPr>
          <w:sz w:val="28"/>
          <w:szCs w:val="28"/>
        </w:rPr>
        <w:t>. 49–54.</w:t>
      </w:r>
    </w:p>
    <w:p w14:paraId="5FC5ABC7" w14:textId="05FCBF09"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Delacruz E. Old World Teaching Meets the New Digital Cultural Creatives // International Journal of Art &amp; Design Education. 2009. Vol. 28, No. 3. </w:t>
      </w:r>
      <w:r w:rsidR="006A7C2C">
        <w:rPr>
          <w:sz w:val="28"/>
          <w:szCs w:val="28"/>
        </w:rPr>
        <w:t>pp</w:t>
      </w:r>
      <w:r w:rsidRPr="00153087">
        <w:rPr>
          <w:sz w:val="28"/>
          <w:szCs w:val="28"/>
        </w:rPr>
        <w:t>. 261–268.</w:t>
      </w:r>
    </w:p>
    <w:p w14:paraId="3B3DB032" w14:textId="0A84D9BE"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Roland C. Preparing Art Teachers to Teach in a New Digital Landscape // Art Education. 2010. Vol. 63, No. 1. </w:t>
      </w:r>
      <w:r w:rsidR="006A7C2C">
        <w:rPr>
          <w:sz w:val="28"/>
          <w:szCs w:val="28"/>
        </w:rPr>
        <w:t>pp</w:t>
      </w:r>
      <w:r w:rsidRPr="00153087">
        <w:rPr>
          <w:sz w:val="28"/>
          <w:szCs w:val="28"/>
        </w:rPr>
        <w:t>. 17–24.</w:t>
      </w:r>
    </w:p>
    <w:p w14:paraId="179A6FBE" w14:textId="000BC712"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Kara S. An Investigation of Technological Pedagogical and Content Knowledge (TPACK) Competencies of Pre-Service Visual Arts Teachers // International Journal of Technology in Education. 2021. Vol. 4, No. 3. </w:t>
      </w:r>
      <w:r w:rsidR="006A7C2C">
        <w:rPr>
          <w:sz w:val="28"/>
          <w:szCs w:val="28"/>
        </w:rPr>
        <w:t>pp</w:t>
      </w:r>
      <w:r w:rsidRPr="00153087">
        <w:rPr>
          <w:sz w:val="28"/>
          <w:szCs w:val="28"/>
        </w:rPr>
        <w:t>. 527–541.</w:t>
      </w:r>
    </w:p>
    <w:p w14:paraId="03801CB9" w14:textId="3D8460C6"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Emgirinata L. A., Al Abtad Purma M. R., Amir Husen M. H. Comparative Analysis: Adobe Illustrator vs. Canva for Graphic Design Projects // SAKIRA. 2024. Vol. 2, No. 2. </w:t>
      </w:r>
      <w:r w:rsidR="006A7C2C">
        <w:rPr>
          <w:sz w:val="28"/>
          <w:szCs w:val="28"/>
        </w:rPr>
        <w:t>pp</w:t>
      </w:r>
      <w:r w:rsidRPr="00153087">
        <w:rPr>
          <w:sz w:val="28"/>
          <w:szCs w:val="28"/>
        </w:rPr>
        <w:t>. 64–70.</w:t>
      </w:r>
    </w:p>
    <w:p w14:paraId="2BA9B3D9" w14:textId="7A3F91BD" w:rsidR="00A67178" w:rsidRPr="00153087" w:rsidRDefault="006501D5"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Zhao T., Li H., Di X., Cai Z., Wan Y., Zhang Y., Wang X., Peng Y., Che L., Xu H.</w:t>
      </w:r>
      <w:r w:rsidR="00A67178" w:rsidRPr="00153087">
        <w:rPr>
          <w:sz w:val="28"/>
          <w:szCs w:val="28"/>
        </w:rPr>
        <w:t xml:space="preserve"> A study of rapid mapping technology based on Adobe Illustrator // International Archives of the Photogrammetry, Remote Sensing and Spatial Information Sciences. 2023. Vol. XLVIII-1/W2-2023. </w:t>
      </w:r>
      <w:r w:rsidR="006A7C2C">
        <w:rPr>
          <w:sz w:val="28"/>
          <w:szCs w:val="28"/>
        </w:rPr>
        <w:t>pp</w:t>
      </w:r>
      <w:r w:rsidR="00A67178" w:rsidRPr="00153087">
        <w:rPr>
          <w:sz w:val="28"/>
          <w:szCs w:val="28"/>
        </w:rPr>
        <w:t>. 239–244.</w:t>
      </w:r>
    </w:p>
    <w:p w14:paraId="68190CAD" w14:textId="18375C1E"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González-Zamar M.-D., Abad-Segura E. Implications of Virtual Reality in Arts Education: Research Analysis in the Context of Higher Education // Education Sciences. 2020. Vol. 10, No. 9. </w:t>
      </w:r>
      <w:r w:rsidR="006A7C2C">
        <w:rPr>
          <w:sz w:val="28"/>
          <w:szCs w:val="28"/>
        </w:rPr>
        <w:t>pp</w:t>
      </w:r>
      <w:r w:rsidRPr="00153087">
        <w:rPr>
          <w:sz w:val="28"/>
          <w:szCs w:val="28"/>
        </w:rPr>
        <w:t>. 225.</w:t>
      </w:r>
    </w:p>
    <w:p w14:paraId="394F62DC" w14:textId="1D4B59F7" w:rsidR="00A67178" w:rsidRPr="00153087" w:rsidRDefault="006501D5"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O’Leary M., Scully D., Karakolidis A., Pitsia V.</w:t>
      </w:r>
      <w:r w:rsidR="00A67178" w:rsidRPr="00153087">
        <w:rPr>
          <w:sz w:val="28"/>
          <w:szCs w:val="28"/>
        </w:rPr>
        <w:t xml:space="preserve"> The state-of-the-art in digital technology-based assessment // European Journal of Education. 2018. Vol. 53, No. 2. </w:t>
      </w:r>
      <w:r w:rsidR="006A7C2C">
        <w:rPr>
          <w:sz w:val="28"/>
          <w:szCs w:val="28"/>
        </w:rPr>
        <w:t>pp</w:t>
      </w:r>
      <w:r w:rsidR="00A67178" w:rsidRPr="00153087">
        <w:rPr>
          <w:sz w:val="28"/>
          <w:szCs w:val="28"/>
        </w:rPr>
        <w:t>. 160–175.</w:t>
      </w:r>
    </w:p>
    <w:p w14:paraId="0E749DB9" w14:textId="255478F7"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Liu G.-C., Ko C.-H. Photoshop and Illustrator Use in Instructional Design: A Case Study of College Visual Communication Course Design // The International Journal of Design Education. 2021. Vol. 15, No. 1. </w:t>
      </w:r>
      <w:r w:rsidR="006A7C2C">
        <w:rPr>
          <w:sz w:val="28"/>
          <w:szCs w:val="28"/>
        </w:rPr>
        <w:t>pp</w:t>
      </w:r>
      <w:r w:rsidRPr="00153087">
        <w:rPr>
          <w:sz w:val="28"/>
          <w:szCs w:val="28"/>
        </w:rPr>
        <w:t>. 119–130.</w:t>
      </w:r>
    </w:p>
    <w:p w14:paraId="465C3FDF" w14:textId="1BE904CD"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Wang J. Application of Blending Learning Based on Network Learning Space in Teaching Design of Digital Art // International Journal of Emerging Technologies in Learning. 2019. Vol. 14, No. 03. </w:t>
      </w:r>
      <w:r w:rsidR="006A7C2C">
        <w:rPr>
          <w:sz w:val="28"/>
          <w:szCs w:val="28"/>
        </w:rPr>
        <w:t>pp</w:t>
      </w:r>
      <w:r w:rsidRPr="00153087">
        <w:rPr>
          <w:sz w:val="28"/>
          <w:szCs w:val="28"/>
        </w:rPr>
        <w:t>. 177.</w:t>
      </w:r>
    </w:p>
    <w:p w14:paraId="5C0B247A" w14:textId="4FB4141C" w:rsidR="00A67178" w:rsidRPr="00153087" w:rsidRDefault="006501D5"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Volchukova V., Tishchenko O., Barabash O., Nos O.</w:t>
      </w:r>
      <w:r w:rsidR="00A67178" w:rsidRPr="00153087">
        <w:rPr>
          <w:sz w:val="28"/>
          <w:szCs w:val="28"/>
        </w:rPr>
        <w:t xml:space="preserve"> Active Learning and Teaching through Digital Technology and Live Performance: ‘Choreographic Thinking’ as Art Practice in the Tertiary Sector // International Journal of Art &amp; Design Education. 2019. Vol. 38, No. 1. </w:t>
      </w:r>
      <w:r w:rsidR="006A7C2C">
        <w:rPr>
          <w:sz w:val="28"/>
          <w:szCs w:val="28"/>
        </w:rPr>
        <w:t>pp</w:t>
      </w:r>
      <w:r w:rsidR="00A67178" w:rsidRPr="00153087">
        <w:rPr>
          <w:sz w:val="28"/>
          <w:szCs w:val="28"/>
        </w:rPr>
        <w:t>. 137–152.</w:t>
      </w:r>
    </w:p>
    <w:p w14:paraId="7385877D" w14:textId="100FF32F"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Zhang N. Application of Computer Graphics and Image Software in Marine Graphic Design // Journal of Coastal Research. 2020. Vol. 106, No. sp1. </w:t>
      </w:r>
      <w:r w:rsidR="006A7C2C">
        <w:rPr>
          <w:sz w:val="28"/>
          <w:szCs w:val="28"/>
        </w:rPr>
        <w:t>pp</w:t>
      </w:r>
      <w:r w:rsidRPr="00153087">
        <w:rPr>
          <w:sz w:val="28"/>
          <w:szCs w:val="28"/>
        </w:rPr>
        <w:t>. 600.</w:t>
      </w:r>
    </w:p>
    <w:p w14:paraId="23D76158" w14:textId="2C89255F"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Zhao P., Kynäshlahti H., Sintonen S. A qualitative analysis of the digital literacy of arts education teachers in Chinese junior high and high schools // Journal of Librarianship and Information Science. 2018. Vol. 50, No. 1. </w:t>
      </w:r>
      <w:r w:rsidR="006A7C2C">
        <w:rPr>
          <w:sz w:val="28"/>
          <w:szCs w:val="28"/>
        </w:rPr>
        <w:t>pp</w:t>
      </w:r>
      <w:r w:rsidRPr="00153087">
        <w:rPr>
          <w:sz w:val="28"/>
          <w:szCs w:val="28"/>
        </w:rPr>
        <w:t>. 77–87.</w:t>
      </w:r>
    </w:p>
    <w:p w14:paraId="5BFE865E" w14:textId="19B06DD1"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Zakaria F., Abu Ziden A., Othman A. N. Effectiveness of AutoCAD 3D Software as a Learning Support Tool // International Journal of Emerging Technologies in Learning. 2012. Vol. 7, No. 2. </w:t>
      </w:r>
      <w:r w:rsidR="006A7C2C">
        <w:rPr>
          <w:sz w:val="28"/>
          <w:szCs w:val="28"/>
        </w:rPr>
        <w:t>pp</w:t>
      </w:r>
      <w:r w:rsidRPr="00153087">
        <w:rPr>
          <w:sz w:val="28"/>
          <w:szCs w:val="28"/>
        </w:rPr>
        <w:t>. 57.</w:t>
      </w:r>
    </w:p>
    <w:p w14:paraId="1A04D254" w14:textId="66A2BEDF"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Butorina I. V., Vasilieva V. N. Surface modeling in AutoCAD for architectural and structural design // IOP Conference Series: Materials Science and Engineering. 2018. Vol. 451. </w:t>
      </w:r>
      <w:r w:rsidR="006A7C2C">
        <w:rPr>
          <w:sz w:val="28"/>
          <w:szCs w:val="28"/>
        </w:rPr>
        <w:t>pp</w:t>
      </w:r>
      <w:r w:rsidRPr="00153087">
        <w:rPr>
          <w:sz w:val="28"/>
          <w:szCs w:val="28"/>
        </w:rPr>
        <w:t>. 012125.</w:t>
      </w:r>
    </w:p>
    <w:p w14:paraId="01E2CC40" w14:textId="04A40FA1" w:rsidR="00A67178" w:rsidRPr="00153087" w:rsidRDefault="006501D5"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Borysova S., Borysov V., Kochergina S., Spasskova O., Kushnarova N.</w:t>
      </w:r>
      <w:r w:rsidR="00A67178" w:rsidRPr="00153087">
        <w:rPr>
          <w:sz w:val="28"/>
          <w:szCs w:val="28"/>
        </w:rPr>
        <w:t xml:space="preserve"> Involvement of interactive educational platforms in the training of graphic design students using the Figma platform as an example // International Journal of Education and Information Technologies. 2024. Vol. 18. </w:t>
      </w:r>
      <w:r w:rsidR="006A7C2C">
        <w:rPr>
          <w:sz w:val="28"/>
          <w:szCs w:val="28"/>
        </w:rPr>
        <w:t>pp</w:t>
      </w:r>
      <w:r w:rsidR="00A67178" w:rsidRPr="00153087">
        <w:rPr>
          <w:sz w:val="28"/>
          <w:szCs w:val="28"/>
        </w:rPr>
        <w:t>. 119–132.</w:t>
      </w:r>
    </w:p>
    <w:p w14:paraId="7C295B8F" w14:textId="24A68F31"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Lopes D., Correia J., Machado P. EvoDesigner: Aiding the Exploration of Innovative Graphic Design Solutions // Artificial Intelligence in Music, Sound, Art and Design / ed. Johnson C., Rodríguez-Fernández N., Rebelo S. M. Cham: Springer Nature Switzerland, 2023. Vol. 13988. </w:t>
      </w:r>
      <w:r w:rsidR="006A7C2C">
        <w:rPr>
          <w:sz w:val="28"/>
          <w:szCs w:val="28"/>
        </w:rPr>
        <w:t>pp</w:t>
      </w:r>
      <w:r w:rsidRPr="00153087">
        <w:rPr>
          <w:sz w:val="28"/>
          <w:szCs w:val="28"/>
        </w:rPr>
        <w:t>. 383–398.</w:t>
      </w:r>
    </w:p>
    <w:p w14:paraId="2ED95DE1" w14:textId="1068E5AB"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Salsabila A. S., Akhyar R. M., Saputra G. Y. Student Skills in Operating CorelDraw 2020 Application on Class XI DKV SMKN 4 Samarinda // TEPIAN. 2024. Vol. 5, No. 1. </w:t>
      </w:r>
      <w:r w:rsidR="006A7C2C">
        <w:rPr>
          <w:sz w:val="28"/>
          <w:szCs w:val="28"/>
        </w:rPr>
        <w:t>pp</w:t>
      </w:r>
      <w:r w:rsidRPr="00153087">
        <w:rPr>
          <w:sz w:val="28"/>
          <w:szCs w:val="28"/>
        </w:rPr>
        <w:t>. 1–7.</w:t>
      </w:r>
    </w:p>
    <w:p w14:paraId="571501C1" w14:textId="6383DA1C"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Cai Y. The Application of Computer-aided Design in the Art Design Teaching // Proceedings of the 2019 5th International Workshop on Education, Development and Social Sciences (IWEDSS 2019).</w:t>
      </w:r>
    </w:p>
    <w:p w14:paraId="3F4BBAD9" w14:textId="59A15D7C"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Mariz C., Stephenson J., Carter M. Interactive whiteboards in education: A literature scoping survey // Australian Educational Computing. 2017. Vol. 32, No. 1.</w:t>
      </w:r>
    </w:p>
    <w:p w14:paraId="574BFB03" w14:textId="77777777"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Andy. Investigating the Impact of Interactive Whiteboards in Higher Education. A Case Study [Electronic resource]. URL: https://www.researchgate.net/publication/339426817_Investigating_the_Impact_of_Interactive_Whiteboards_in_Higher_Education_A_Case_Study (date of access: 17.12.2025).</w:t>
      </w:r>
    </w:p>
    <w:p w14:paraId="4AF715F3" w14:textId="3C7D9120"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Bourbour M. Using digital technology in early education teaching: learning from teachers’ teaching practice with interactive whiteboard // International Journal of Early Years Education. 2023. Vol. 31, No. 1. </w:t>
      </w:r>
      <w:r w:rsidR="006A7C2C">
        <w:rPr>
          <w:sz w:val="28"/>
          <w:szCs w:val="28"/>
        </w:rPr>
        <w:t>pp</w:t>
      </w:r>
      <w:r w:rsidRPr="00153087">
        <w:rPr>
          <w:sz w:val="28"/>
          <w:szCs w:val="28"/>
        </w:rPr>
        <w:t>. 269–286.</w:t>
      </w:r>
    </w:p>
    <w:p w14:paraId="6103F92D" w14:textId="5497A9EA"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Shiri M., Baigutov K. Gender Disparities in Digital Technology Engagement: A Study of Student Participation in Art Classes // Proceedings of the 22nd LACCEI International Multi-Conference for Engineering, Education and Technology (LACCEI 2024): “Sustainable Engineering for a Diverse, Equitable, and Inclusive Future at the Service of Education, Research, and Industry for a Society 5.0”. Latin American and Caribbean Consortium of Engineering Institutions, 2024.</w:t>
      </w:r>
    </w:p>
    <w:p w14:paraId="182EEB5A" w14:textId="54F571CE"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Tunaboylu C. The effect of teaching supported by interactive whiteboard on students’ mathematical achievements in lower secondary education // </w:t>
      </w:r>
      <w:r w:rsidR="00C956BA" w:rsidRPr="00C956BA">
        <w:rPr>
          <w:sz w:val="28"/>
          <w:szCs w:val="28"/>
        </w:rPr>
        <w:t>New Trends and Issues Proceedings on Humanities and Social Sciences</w:t>
      </w:r>
      <w:r w:rsidRPr="00153087">
        <w:rPr>
          <w:sz w:val="28"/>
          <w:szCs w:val="28"/>
        </w:rPr>
        <w:t xml:space="preserve">. 2017. Vol. 03, No. 07. </w:t>
      </w:r>
      <w:r w:rsidR="006A7C2C">
        <w:rPr>
          <w:sz w:val="28"/>
          <w:szCs w:val="28"/>
        </w:rPr>
        <w:t>pp</w:t>
      </w:r>
      <w:r w:rsidRPr="00153087">
        <w:rPr>
          <w:sz w:val="28"/>
          <w:szCs w:val="28"/>
        </w:rPr>
        <w:t>. 74–91.</w:t>
      </w:r>
    </w:p>
    <w:p w14:paraId="5D891FBA" w14:textId="1B18040C" w:rsidR="00A67178" w:rsidRPr="00153087" w:rsidRDefault="006501D5"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Sudarsana K., Wicaksana Putra P.A., Anam F., Istianti T., Rumambo Pandin M.G., Bhawika G.V., Listiawan T., Saddhono K., Abdullah D., Cathrin Sh., Roudlotun Laili N.,</w:t>
      </w:r>
      <w:r w:rsidR="00A67178" w:rsidRPr="00153087">
        <w:rPr>
          <w:sz w:val="28"/>
          <w:szCs w:val="28"/>
        </w:rPr>
        <w:t xml:space="preserve"> The Function of Technology and Device Laptop for Education Purpose // Journal of Physics: Conference Series. 2019. Vol. 1363, No. 1. </w:t>
      </w:r>
      <w:r w:rsidR="006A7C2C">
        <w:rPr>
          <w:sz w:val="28"/>
          <w:szCs w:val="28"/>
        </w:rPr>
        <w:t>pp</w:t>
      </w:r>
      <w:r w:rsidR="00A67178" w:rsidRPr="00153087">
        <w:rPr>
          <w:sz w:val="28"/>
          <w:szCs w:val="28"/>
        </w:rPr>
        <w:t>. 012062.</w:t>
      </w:r>
    </w:p>
    <w:p w14:paraId="3BD7F5EA" w14:textId="7F171F93" w:rsidR="00A67178" w:rsidRPr="00153087" w:rsidRDefault="004E2BE6"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Ruhul Amin M.D., Azim M., Kalam A., Abdus Salam M.D.</w:t>
      </w:r>
      <w:r w:rsidR="00A67178" w:rsidRPr="00153087">
        <w:rPr>
          <w:sz w:val="28"/>
          <w:szCs w:val="28"/>
        </w:rPr>
        <w:t xml:space="preserve"> The Benefit of Using Multimedia Projector in English Language Teaching Classroom</w:t>
      </w:r>
      <w:r w:rsidR="00C956BA" w:rsidRPr="00153087">
        <w:rPr>
          <w:sz w:val="28"/>
          <w:szCs w:val="28"/>
        </w:rPr>
        <w:t xml:space="preserve"> // </w:t>
      </w:r>
      <w:r w:rsidR="00C956BA" w:rsidRPr="00C956BA">
        <w:rPr>
          <w:sz w:val="28"/>
          <w:szCs w:val="28"/>
        </w:rPr>
        <w:t xml:space="preserve">International Journal of Social Sciences &amp; </w:t>
      </w:r>
      <w:r w:rsidR="00C956BA">
        <w:rPr>
          <w:sz w:val="28"/>
          <w:szCs w:val="28"/>
        </w:rPr>
        <w:t>Humanities.</w:t>
      </w:r>
      <w:r w:rsidR="00A67178" w:rsidRPr="00153087">
        <w:rPr>
          <w:sz w:val="28"/>
          <w:szCs w:val="28"/>
        </w:rPr>
        <w:t xml:space="preserve"> 2018.</w:t>
      </w:r>
      <w:r w:rsidR="00C956BA" w:rsidRPr="00C956BA">
        <w:rPr>
          <w:sz w:val="28"/>
          <w:szCs w:val="28"/>
        </w:rPr>
        <w:t>Vol. 3, No. 1</w:t>
      </w:r>
      <w:r w:rsidR="00C956BA">
        <w:rPr>
          <w:sz w:val="28"/>
          <w:szCs w:val="28"/>
        </w:rPr>
        <w:t>.</w:t>
      </w:r>
      <w:r w:rsidR="00C956BA" w:rsidRPr="00C956BA">
        <w:rPr>
          <w:sz w:val="28"/>
          <w:szCs w:val="28"/>
        </w:rPr>
        <w:t xml:space="preserve"> </w:t>
      </w:r>
      <w:r w:rsidR="006A7C2C">
        <w:rPr>
          <w:sz w:val="28"/>
          <w:szCs w:val="28"/>
        </w:rPr>
        <w:t>pp</w:t>
      </w:r>
      <w:r w:rsidR="00C956BA" w:rsidRPr="00C956BA">
        <w:rPr>
          <w:sz w:val="28"/>
          <w:szCs w:val="28"/>
        </w:rPr>
        <w:t>. 62-</w:t>
      </w:r>
      <w:r w:rsidR="00C956BA">
        <w:rPr>
          <w:sz w:val="28"/>
          <w:szCs w:val="28"/>
        </w:rPr>
        <w:t>76</w:t>
      </w:r>
    </w:p>
    <w:p w14:paraId="23FDF50E" w14:textId="452E6AC3"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Iversen K. T., Hebert D. G. Laptop computer as instrument in music performance lessons: issues and opportunities // British Journal of Music Education. 2025. Vol. 42, No. 2. </w:t>
      </w:r>
      <w:r w:rsidR="006A7C2C">
        <w:rPr>
          <w:sz w:val="28"/>
          <w:szCs w:val="28"/>
        </w:rPr>
        <w:t>pp</w:t>
      </w:r>
      <w:r w:rsidRPr="00153087">
        <w:rPr>
          <w:sz w:val="28"/>
          <w:szCs w:val="28"/>
        </w:rPr>
        <w:t>. 155–168.</w:t>
      </w:r>
    </w:p>
    <w:p w14:paraId="3FCA42E2" w14:textId="5F230304"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Zilka G. C. Advantages and disadvantages of regularly using a laptop computer in class, in primary and secondary schools and in higher education from the point of view of preservice teachers // International Journal of Information and Learning Technology. 2021. Vol. 38, No. 4. </w:t>
      </w:r>
      <w:r w:rsidR="006A7C2C">
        <w:rPr>
          <w:sz w:val="28"/>
          <w:szCs w:val="28"/>
        </w:rPr>
        <w:t>pp</w:t>
      </w:r>
      <w:r w:rsidRPr="00153087">
        <w:rPr>
          <w:sz w:val="28"/>
          <w:szCs w:val="28"/>
        </w:rPr>
        <w:t>. 364–380.</w:t>
      </w:r>
    </w:p>
    <w:p w14:paraId="3DE782BC" w14:textId="2A3A4561" w:rsidR="00A67178" w:rsidRPr="00153087" w:rsidRDefault="004E2BE6"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Back R., Plecher D., Wenrich R., Dorner B., Klinker G.</w:t>
      </w:r>
      <w:r w:rsidR="00A67178" w:rsidRPr="00153087">
        <w:rPr>
          <w:sz w:val="28"/>
          <w:szCs w:val="28"/>
        </w:rPr>
        <w:t xml:space="preserve"> Mixed Reality in Art Education // 2019 IEEE Conference on Virtual Reality and 3D User Interfaces (VR). Osaka, Japan: IEEE, 2019. </w:t>
      </w:r>
      <w:r w:rsidR="006A7C2C">
        <w:rPr>
          <w:sz w:val="28"/>
          <w:szCs w:val="28"/>
        </w:rPr>
        <w:t>pp</w:t>
      </w:r>
      <w:r w:rsidR="00A67178" w:rsidRPr="00153087">
        <w:rPr>
          <w:sz w:val="28"/>
          <w:szCs w:val="28"/>
        </w:rPr>
        <w:t>. 1583–1587.</w:t>
      </w:r>
    </w:p>
    <w:p w14:paraId="10510783" w14:textId="74D39E8F"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Elmqaddem N. Augmented Reality and Virtual Reality in Education. Myth or Reality? // International Journal of Emerging Technologies in Learning. 2019. Vol. 14, No. 03. </w:t>
      </w:r>
      <w:r w:rsidR="006A7C2C">
        <w:rPr>
          <w:sz w:val="28"/>
          <w:szCs w:val="28"/>
        </w:rPr>
        <w:t>pp</w:t>
      </w:r>
      <w:r w:rsidRPr="00153087">
        <w:rPr>
          <w:sz w:val="28"/>
          <w:szCs w:val="28"/>
        </w:rPr>
        <w:t>. 234.</w:t>
      </w:r>
    </w:p>
    <w:p w14:paraId="0F99EC95" w14:textId="356DBF86"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Yu Z. A meta-analysis of the effect of virtual reality technology use in education // Interactive Learning Environments. 2023. Vol. 31, No. 8. </w:t>
      </w:r>
      <w:r w:rsidR="006A7C2C">
        <w:rPr>
          <w:sz w:val="28"/>
          <w:szCs w:val="28"/>
        </w:rPr>
        <w:t>pp</w:t>
      </w:r>
      <w:r w:rsidRPr="00153087">
        <w:rPr>
          <w:sz w:val="28"/>
          <w:szCs w:val="28"/>
        </w:rPr>
        <w:t>. 4956–4976.</w:t>
      </w:r>
    </w:p>
    <w:p w14:paraId="5503F5FB" w14:textId="5A3042D6"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Septyani D., Pradana P. H., Hasanah H. Efforts to Improve Early Childhood Cognitive Abilities Through Virtual Reality (VR)-Based Learning Media // </w:t>
      </w:r>
      <w:r w:rsidR="00084F98" w:rsidRPr="00084F98">
        <w:rPr>
          <w:sz w:val="28"/>
          <w:szCs w:val="28"/>
        </w:rPr>
        <w:t>Jurnal Dimensi Pendidikan dan Pembelajaran</w:t>
      </w:r>
      <w:r w:rsidRPr="00153087">
        <w:rPr>
          <w:sz w:val="28"/>
          <w:szCs w:val="28"/>
        </w:rPr>
        <w:t xml:space="preserve">. 2025. Vol. 13, No. 1. </w:t>
      </w:r>
      <w:r w:rsidR="006A7C2C">
        <w:rPr>
          <w:sz w:val="28"/>
          <w:szCs w:val="28"/>
        </w:rPr>
        <w:t>pp</w:t>
      </w:r>
      <w:r w:rsidRPr="00153087">
        <w:rPr>
          <w:sz w:val="28"/>
          <w:szCs w:val="28"/>
        </w:rPr>
        <w:t>. 28–36.</w:t>
      </w:r>
    </w:p>
    <w:p w14:paraId="5C4794B4" w14:textId="749E9C90" w:rsidR="00A67178" w:rsidRPr="00153087" w:rsidRDefault="004E2BE6"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Hamilton D., McKechnie J., Edgerton E., Wilson C.</w:t>
      </w:r>
      <w:r w:rsidR="00A67178" w:rsidRPr="00153087">
        <w:rPr>
          <w:sz w:val="28"/>
          <w:szCs w:val="28"/>
        </w:rPr>
        <w:t xml:space="preserve"> Immersive virtual reality as a pedagogical tool in education: a systematic literature review of quantitative learning outcomes and experimental design // Journal of Computer Education. 2021. Vol. 8, No. 1. </w:t>
      </w:r>
      <w:r w:rsidR="006A7C2C">
        <w:rPr>
          <w:sz w:val="28"/>
          <w:szCs w:val="28"/>
        </w:rPr>
        <w:t>pp</w:t>
      </w:r>
      <w:r w:rsidR="00A67178" w:rsidRPr="00153087">
        <w:rPr>
          <w:sz w:val="28"/>
          <w:szCs w:val="28"/>
        </w:rPr>
        <w:t>. 1–32.</w:t>
      </w:r>
    </w:p>
    <w:p w14:paraId="525A87AD" w14:textId="43BF6AE6" w:rsidR="00A67178" w:rsidRPr="00153087" w:rsidRDefault="004E2BE6"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Kamińska D., Sapiński T., Wiak S., Tikk T., Haamer R.E., Avots E., Helmi A., Ozcinar C., Anbarjafari G.,</w:t>
      </w:r>
      <w:r w:rsidR="00A67178" w:rsidRPr="00153087">
        <w:rPr>
          <w:sz w:val="28"/>
          <w:szCs w:val="28"/>
        </w:rPr>
        <w:t xml:space="preserve"> Virtual Reality and Its Applications in Education: Survey // Information. 2019. Vol. 10, No. 10. </w:t>
      </w:r>
      <w:r w:rsidR="006A7C2C">
        <w:rPr>
          <w:sz w:val="28"/>
          <w:szCs w:val="28"/>
        </w:rPr>
        <w:t>pp</w:t>
      </w:r>
      <w:r w:rsidR="00A67178" w:rsidRPr="00153087">
        <w:rPr>
          <w:sz w:val="28"/>
          <w:szCs w:val="28"/>
        </w:rPr>
        <w:t>. 318.</w:t>
      </w:r>
    </w:p>
    <w:p w14:paraId="388BDB71" w14:textId="14515713"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Suleman M., Sugiyarto K. H., Ikhsan J. Development of Media Three-dimensional (3D) Visualization using Virtual Reality on Chemistry Education // Journal of Physics: Conference Series. 2019. Vol. 1397, No. 1. </w:t>
      </w:r>
      <w:r w:rsidR="006A7C2C">
        <w:rPr>
          <w:sz w:val="28"/>
          <w:szCs w:val="28"/>
        </w:rPr>
        <w:t>pp</w:t>
      </w:r>
      <w:r w:rsidRPr="00153087">
        <w:rPr>
          <w:sz w:val="28"/>
          <w:szCs w:val="28"/>
        </w:rPr>
        <w:t>. 012034.</w:t>
      </w:r>
    </w:p>
    <w:p w14:paraId="3F33C00A" w14:textId="63238A86" w:rsidR="00A67178" w:rsidRPr="00153087" w:rsidRDefault="00E10A63"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Soliman M., Pesyridis A., Dalaymani-Zad D., Gronfula M., Kourmpetis M.</w:t>
      </w:r>
      <w:r w:rsidR="00A67178" w:rsidRPr="00153087">
        <w:rPr>
          <w:sz w:val="28"/>
          <w:szCs w:val="28"/>
        </w:rPr>
        <w:t xml:space="preserve"> The Application of Virtual Reality in Engineering Education // Applied Sciences. 2021. Vol. 11, No. 6. </w:t>
      </w:r>
      <w:r w:rsidR="006A7C2C">
        <w:rPr>
          <w:sz w:val="28"/>
          <w:szCs w:val="28"/>
        </w:rPr>
        <w:t>pp</w:t>
      </w:r>
      <w:r w:rsidR="00A67178" w:rsidRPr="00153087">
        <w:rPr>
          <w:sz w:val="28"/>
          <w:szCs w:val="28"/>
        </w:rPr>
        <w:t>. 2879.</w:t>
      </w:r>
    </w:p>
    <w:p w14:paraId="2926A69A" w14:textId="5AB91CAD" w:rsidR="00A67178" w:rsidRPr="00153087" w:rsidRDefault="00E10A63"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González Zamar M.D., Abad-Segura E., Luque de la Rosa A., López Meneses E.</w:t>
      </w:r>
      <w:r w:rsidR="00A67178" w:rsidRPr="00153087">
        <w:rPr>
          <w:sz w:val="28"/>
          <w:szCs w:val="28"/>
        </w:rPr>
        <w:t xml:space="preserve"> Digital Education and Artistic-Visual Learning in Flexible University Environments: Research Analysis // Education Sciences. 2020. Vol. 10, No. 11. </w:t>
      </w:r>
      <w:r w:rsidR="006A7C2C">
        <w:rPr>
          <w:sz w:val="28"/>
          <w:szCs w:val="28"/>
        </w:rPr>
        <w:t>pp</w:t>
      </w:r>
      <w:r w:rsidR="00A67178" w:rsidRPr="00153087">
        <w:rPr>
          <w:sz w:val="28"/>
          <w:szCs w:val="28"/>
        </w:rPr>
        <w:t>. 294.</w:t>
      </w:r>
    </w:p>
    <w:p w14:paraId="7C65F550" w14:textId="3127EBE7" w:rsidR="00A67178" w:rsidRPr="00153087" w:rsidRDefault="00E10A63"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Fischer H., Arnold M., Philippe S., Dyrna J., Jung S.,</w:t>
      </w:r>
      <w:r w:rsidR="00A67178" w:rsidRPr="00153087">
        <w:rPr>
          <w:sz w:val="28"/>
          <w:szCs w:val="28"/>
        </w:rPr>
        <w:t xml:space="preserve"> VR-based learning and teaching. A framework for implementation of virtual reality in formal education // </w:t>
      </w:r>
      <w:r w:rsidR="00A82D73" w:rsidRPr="00A82D73">
        <w:rPr>
          <w:sz w:val="28"/>
          <w:szCs w:val="28"/>
        </w:rPr>
        <w:t>15th International Technology, Education and Development Conference</w:t>
      </w:r>
      <w:r w:rsidR="00A67178" w:rsidRPr="00153087">
        <w:rPr>
          <w:sz w:val="28"/>
          <w:szCs w:val="28"/>
        </w:rPr>
        <w:t xml:space="preserve">. 2021. </w:t>
      </w:r>
      <w:r w:rsidR="006A7C2C">
        <w:rPr>
          <w:sz w:val="28"/>
          <w:szCs w:val="28"/>
        </w:rPr>
        <w:t>pp</w:t>
      </w:r>
      <w:r w:rsidR="00A67178" w:rsidRPr="00153087">
        <w:rPr>
          <w:sz w:val="28"/>
          <w:szCs w:val="28"/>
        </w:rPr>
        <w:t>. 3304–3314.</w:t>
      </w:r>
    </w:p>
    <w:p w14:paraId="5635EE2B" w14:textId="1E775E48"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Gong Y. Application of virtual reality teaching method and artificial intelligence technology in digital media art creation // Ecological Informatics. 2021. Vol. 63. </w:t>
      </w:r>
      <w:r w:rsidR="006A7C2C">
        <w:rPr>
          <w:sz w:val="28"/>
          <w:szCs w:val="28"/>
        </w:rPr>
        <w:t>pp</w:t>
      </w:r>
      <w:r w:rsidRPr="00153087">
        <w:rPr>
          <w:sz w:val="28"/>
          <w:szCs w:val="28"/>
        </w:rPr>
        <w:t>. 101304.</w:t>
      </w:r>
    </w:p>
    <w:p w14:paraId="0832D53E" w14:textId="24B0B97F"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Feng L., Zhang W. Design and Implementation of Computer-Aided Art Teaching System based on Virtual Reality // </w:t>
      </w:r>
      <w:r w:rsidR="00A82D73" w:rsidRPr="00A82D73">
        <w:rPr>
          <w:sz w:val="28"/>
          <w:szCs w:val="28"/>
        </w:rPr>
        <w:t>Computer-Aided Design and Applications</w:t>
      </w:r>
      <w:r w:rsidRPr="00153087">
        <w:rPr>
          <w:sz w:val="28"/>
          <w:szCs w:val="28"/>
        </w:rPr>
        <w:t xml:space="preserve">. 2022. Vol. 20, No. S1. </w:t>
      </w:r>
      <w:r w:rsidR="006A7C2C">
        <w:rPr>
          <w:sz w:val="28"/>
          <w:szCs w:val="28"/>
        </w:rPr>
        <w:t>pp</w:t>
      </w:r>
      <w:r w:rsidRPr="00153087">
        <w:rPr>
          <w:sz w:val="28"/>
          <w:szCs w:val="28"/>
        </w:rPr>
        <w:t>. 56–65.</w:t>
      </w:r>
    </w:p>
    <w:p w14:paraId="212B6CB7" w14:textId="70E1BE35"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Cabero-Almenara J., Llorente-Cejudo C., Martinez-Roig R. The Use of Mixed, Augmented and Virtual Reality in History of Art Teaching: A Case Study // </w:t>
      </w:r>
      <w:r w:rsidR="00A82D73" w:rsidRPr="00A82D73">
        <w:rPr>
          <w:sz w:val="28"/>
          <w:szCs w:val="28"/>
        </w:rPr>
        <w:t>Applied System Innovation</w:t>
      </w:r>
      <w:r w:rsidRPr="00153087">
        <w:rPr>
          <w:sz w:val="28"/>
          <w:szCs w:val="28"/>
        </w:rPr>
        <w:t xml:space="preserve">. 2022. Vol. 5, No. 3. </w:t>
      </w:r>
      <w:r w:rsidR="006A7C2C">
        <w:rPr>
          <w:sz w:val="28"/>
          <w:szCs w:val="28"/>
        </w:rPr>
        <w:t>pp</w:t>
      </w:r>
      <w:r w:rsidRPr="00153087">
        <w:rPr>
          <w:sz w:val="28"/>
          <w:szCs w:val="28"/>
        </w:rPr>
        <w:t>. 44.</w:t>
      </w:r>
    </w:p>
    <w:p w14:paraId="1596936F" w14:textId="28076EC2"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Li J., Zhang B. The Application of Artificial Intelligence Technology in Art Teaching Taking Architectural Painting as an Example // Computational Intelligence and Neuroscience / ed. Bhardwaj A. 2022. Vol. 2022. </w:t>
      </w:r>
      <w:r w:rsidR="006A7C2C">
        <w:rPr>
          <w:sz w:val="28"/>
          <w:szCs w:val="28"/>
        </w:rPr>
        <w:t>pp</w:t>
      </w:r>
      <w:r w:rsidRPr="00153087">
        <w:rPr>
          <w:sz w:val="28"/>
          <w:szCs w:val="28"/>
        </w:rPr>
        <w:t>. 1–10.</w:t>
      </w:r>
    </w:p>
    <w:p w14:paraId="21C64885" w14:textId="5E546D38"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Hong J.-W., Curran N. M. Artificial Intelligence, Artists, and Art: Attitudes Toward Artwork Produced by Humans vs. Artificial Intelligence // ACM Transactions on Multimedia Computing, Communications, and Applications. 2019. Vol. 15, No. 2s. </w:t>
      </w:r>
      <w:r w:rsidR="006A7C2C">
        <w:rPr>
          <w:sz w:val="28"/>
          <w:szCs w:val="28"/>
        </w:rPr>
        <w:t>pp</w:t>
      </w:r>
      <w:r w:rsidRPr="00153087">
        <w:rPr>
          <w:sz w:val="28"/>
          <w:szCs w:val="28"/>
        </w:rPr>
        <w:t>. 1–16.</w:t>
      </w:r>
    </w:p>
    <w:p w14:paraId="3426CBDF" w14:textId="0E7AC77E"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Zhang K., Aslan A. B. AI technologies for education: Recent research &amp; future directions // Computers and Education: Artificial Intelligence. 2021. Vol. 2. </w:t>
      </w:r>
      <w:r w:rsidR="006A7C2C">
        <w:rPr>
          <w:sz w:val="28"/>
          <w:szCs w:val="28"/>
        </w:rPr>
        <w:t>pp</w:t>
      </w:r>
      <w:r w:rsidRPr="00153087">
        <w:rPr>
          <w:sz w:val="28"/>
          <w:szCs w:val="28"/>
        </w:rPr>
        <w:t>. 100025.</w:t>
      </w:r>
    </w:p>
    <w:p w14:paraId="03AE5FD9" w14:textId="6476D465"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Trustworthy artificial intelligence (AI) in education: Promises and challenges: OECD Education Working Papers 218. 2020. Vol. 218.</w:t>
      </w:r>
    </w:p>
    <w:p w14:paraId="16F2A9EC" w14:textId="0318149B"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Holmes W., Tuomi I. State of the art and practice in AI in education // European Journal of Education. 2022. Vol. 57, No. 4. </w:t>
      </w:r>
      <w:r w:rsidR="006A7C2C">
        <w:rPr>
          <w:sz w:val="28"/>
          <w:szCs w:val="28"/>
        </w:rPr>
        <w:t>pp</w:t>
      </w:r>
      <w:r w:rsidRPr="00153087">
        <w:rPr>
          <w:sz w:val="28"/>
          <w:szCs w:val="28"/>
        </w:rPr>
        <w:t>. 542–570.</w:t>
      </w:r>
    </w:p>
    <w:p w14:paraId="0014BB4E" w14:textId="2DAB7DFC"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He C., Sun B. Application of Artificial Intelligence Technology in Computer Aided Art Teaching // </w:t>
      </w:r>
      <w:r w:rsidR="005D065D" w:rsidRPr="005D065D">
        <w:rPr>
          <w:sz w:val="28"/>
          <w:szCs w:val="28"/>
        </w:rPr>
        <w:t>Computer-Aided Design and Applications</w:t>
      </w:r>
      <w:r w:rsidRPr="00153087">
        <w:rPr>
          <w:sz w:val="28"/>
          <w:szCs w:val="28"/>
        </w:rPr>
        <w:t xml:space="preserve">. 2021. Vol. 18, No. S4. </w:t>
      </w:r>
      <w:r w:rsidR="006A7C2C">
        <w:rPr>
          <w:sz w:val="28"/>
          <w:szCs w:val="28"/>
        </w:rPr>
        <w:t>pp</w:t>
      </w:r>
      <w:r w:rsidRPr="00153087">
        <w:rPr>
          <w:sz w:val="28"/>
          <w:szCs w:val="28"/>
        </w:rPr>
        <w:t>. 118–129.</w:t>
      </w:r>
    </w:p>
    <w:p w14:paraId="56455AED" w14:textId="08BC4F2C"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Lee H.-Y., Chung C.-Y., Wei G. Research on Technological Pedagogical and Content Knowledge: A Bibliometric Analysis From 2011 to 2020 // Frontiers in Education. 2022. Vol. 7. </w:t>
      </w:r>
      <w:r w:rsidR="006A7C2C">
        <w:rPr>
          <w:sz w:val="28"/>
          <w:szCs w:val="28"/>
        </w:rPr>
        <w:t>pp</w:t>
      </w:r>
      <w:r w:rsidRPr="00153087">
        <w:rPr>
          <w:sz w:val="28"/>
          <w:szCs w:val="28"/>
        </w:rPr>
        <w:t>. 765233.</w:t>
      </w:r>
    </w:p>
    <w:p w14:paraId="2448C750" w14:textId="30FE9E49"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Mazzone M., Elgammal A. Art, Creativity, and the Potential of Artificial Intelligence // Arts. 2019. Vol. 8, No. 1. </w:t>
      </w:r>
      <w:r w:rsidR="006A7C2C">
        <w:rPr>
          <w:sz w:val="28"/>
          <w:szCs w:val="28"/>
        </w:rPr>
        <w:t>pp</w:t>
      </w:r>
      <w:r w:rsidRPr="00153087">
        <w:rPr>
          <w:sz w:val="28"/>
          <w:szCs w:val="28"/>
        </w:rPr>
        <w:t>. 26.</w:t>
      </w:r>
    </w:p>
    <w:p w14:paraId="45943C2E" w14:textId="117DE7E1" w:rsidR="00A67178" w:rsidRPr="00153087" w:rsidRDefault="00E10A63"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 Omorkulov A., Maripov A., Eshbaev M., Shakirov K., Alieva T., Toktorbaeva E., Kadyrbaeva T., Abdullaeva Zh.</w:t>
      </w:r>
      <w:r w:rsidR="00A67178" w:rsidRPr="00153087">
        <w:rPr>
          <w:sz w:val="28"/>
          <w:szCs w:val="28"/>
        </w:rPr>
        <w:t xml:space="preserve"> Use of the Graphic Tablet in the Art and Educational University // </w:t>
      </w:r>
      <w:r w:rsidR="003D2212" w:rsidRPr="003D2212">
        <w:rPr>
          <w:sz w:val="28"/>
          <w:szCs w:val="28"/>
        </w:rPr>
        <w:t>Art and Design Review</w:t>
      </w:r>
      <w:r w:rsidR="00A67178" w:rsidRPr="00153087">
        <w:rPr>
          <w:sz w:val="28"/>
          <w:szCs w:val="28"/>
        </w:rPr>
        <w:t xml:space="preserve">. 2021. Vol. 09, No. 01. </w:t>
      </w:r>
      <w:r w:rsidR="006A7C2C">
        <w:rPr>
          <w:sz w:val="28"/>
          <w:szCs w:val="28"/>
        </w:rPr>
        <w:t>pp</w:t>
      </w:r>
      <w:r w:rsidR="00A67178" w:rsidRPr="00153087">
        <w:rPr>
          <w:sz w:val="28"/>
          <w:szCs w:val="28"/>
        </w:rPr>
        <w:t>. 19–26.</w:t>
      </w:r>
    </w:p>
    <w:p w14:paraId="62D58CCC" w14:textId="21BC2DEE" w:rsidR="00A67178" w:rsidRPr="00153087" w:rsidRDefault="00E10A63"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Ho T., Lin H.Sh., Kong Chen C., Lee L.</w:t>
      </w:r>
      <w:r w:rsidR="00A67178" w:rsidRPr="00153087">
        <w:rPr>
          <w:sz w:val="28"/>
          <w:szCs w:val="28"/>
        </w:rPr>
        <w:t xml:space="preserve"> The development and evaluation of a tablet painting application for enhancing the artistic expression skills of students through reflection // Computers &amp; Education. 2017. Vol. 115. </w:t>
      </w:r>
      <w:r w:rsidR="006A7C2C">
        <w:rPr>
          <w:sz w:val="28"/>
          <w:szCs w:val="28"/>
        </w:rPr>
        <w:t>pp</w:t>
      </w:r>
      <w:r w:rsidR="00A67178" w:rsidRPr="00153087">
        <w:rPr>
          <w:sz w:val="28"/>
          <w:szCs w:val="28"/>
        </w:rPr>
        <w:t>. 56–68.</w:t>
      </w:r>
    </w:p>
    <w:p w14:paraId="6AB62023" w14:textId="29785A93"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Wang T. W. Empowering Art Teaching and Learning With iPads // Art Education. 2018. Vol. 71, No. 3. </w:t>
      </w:r>
      <w:r w:rsidR="006A7C2C">
        <w:rPr>
          <w:sz w:val="28"/>
          <w:szCs w:val="28"/>
        </w:rPr>
        <w:t>pp</w:t>
      </w:r>
      <w:r w:rsidRPr="00153087">
        <w:rPr>
          <w:sz w:val="28"/>
          <w:szCs w:val="28"/>
        </w:rPr>
        <w:t>. 51–55.</w:t>
      </w:r>
    </w:p>
    <w:p w14:paraId="3BBF7C63" w14:textId="3BB59E96"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Kangwansil K., Leelasantitham A. Factors Affecting the Acceptance of Technology Adoption Model in Digital Painting on Tablet of Media Arts Students [Electronic resource] // Mahidol University. Available at: https://mahidol.elsevierpure.com/en/publications/factors-affecting-the-acceptance-of-technology-adoption-model-in-/fingerprints/ (date of access: 17.12.2025).</w:t>
      </w:r>
    </w:p>
    <w:p w14:paraId="209B2CA3" w14:textId="6E6761C1"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Souleles N. iPad versus traditional tools in art and design: A complementary association // British Journal of Educational Technology. 2017. Vol. 48, No. 2. </w:t>
      </w:r>
      <w:r w:rsidR="006A7C2C">
        <w:rPr>
          <w:sz w:val="28"/>
          <w:szCs w:val="28"/>
        </w:rPr>
        <w:t>pp</w:t>
      </w:r>
      <w:r w:rsidRPr="00153087">
        <w:rPr>
          <w:sz w:val="28"/>
          <w:szCs w:val="28"/>
        </w:rPr>
        <w:t>. 586–597.</w:t>
      </w:r>
    </w:p>
    <w:p w14:paraId="04ED2D0D" w14:textId="6BB2CD4D" w:rsidR="00A67178" w:rsidRPr="00153087" w:rsidRDefault="00E10A63"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Menano L.,Fidalgo P., Santos I.M., Thormann J.</w:t>
      </w:r>
      <w:r w:rsidR="00A67178" w:rsidRPr="00153087">
        <w:rPr>
          <w:sz w:val="28"/>
          <w:szCs w:val="28"/>
        </w:rPr>
        <w:t xml:space="preserve"> Integration of 3D Printing in Art Education: A Multidisciplinary Approach // Computers in the Schools. 2019. Vol. 36, No. 3. </w:t>
      </w:r>
      <w:r w:rsidR="006A7C2C">
        <w:rPr>
          <w:sz w:val="28"/>
          <w:szCs w:val="28"/>
        </w:rPr>
        <w:t>pp</w:t>
      </w:r>
      <w:r w:rsidR="00A67178" w:rsidRPr="00153087">
        <w:rPr>
          <w:sz w:val="28"/>
          <w:szCs w:val="28"/>
        </w:rPr>
        <w:t>. 222–236.</w:t>
      </w:r>
    </w:p>
    <w:p w14:paraId="4D835421" w14:textId="4B6E85E1"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Pearson H. A., Dubé A. K. 3D printing as an educational technology: theoretical perspectives, learning outcomes, and recommendations for practice // Education and Information Technologies. 2022. Vol. 27, No. 3. </w:t>
      </w:r>
      <w:r w:rsidR="006A7C2C">
        <w:rPr>
          <w:sz w:val="28"/>
          <w:szCs w:val="28"/>
        </w:rPr>
        <w:t>pp</w:t>
      </w:r>
      <w:r w:rsidRPr="00153087">
        <w:rPr>
          <w:sz w:val="28"/>
          <w:szCs w:val="28"/>
        </w:rPr>
        <w:t>. 3037–3064.</w:t>
      </w:r>
    </w:p>
    <w:p w14:paraId="48DDF75F" w14:textId="64841B1D"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Assante D., Cennamo G. M., Placidi L. 3D Printing in Education: an European perspective // 2020 IEEE Global Engineering Education Conference (EDUCON). Porto, Portugal: IEEE, 2020. </w:t>
      </w:r>
      <w:r w:rsidR="006A7C2C">
        <w:rPr>
          <w:sz w:val="28"/>
          <w:szCs w:val="28"/>
        </w:rPr>
        <w:t>pp</w:t>
      </w:r>
      <w:r w:rsidRPr="00153087">
        <w:rPr>
          <w:sz w:val="28"/>
          <w:szCs w:val="28"/>
        </w:rPr>
        <w:t>. 1133–1138.</w:t>
      </w:r>
    </w:p>
    <w:p w14:paraId="365826B8" w14:textId="27C167E5"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Kwon Y. M., Lee Y.-A., Kim S. J. Case study on 3D printing education in fashion design coursework // Fashion and Textiles [Electronic resource]. Available at: https://link.springer.com/article/10.1186/s40691-017-0111-3 (date of access: 17.12.2025).</w:t>
      </w:r>
    </w:p>
    <w:p w14:paraId="53442F3F" w14:textId="3C6CFA40"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Marshalsey L., Sclater M. Together but Apart: Creating and Supporting Online Learning Communities in an Era of Distributed Studio Education // International Journal of Art &amp; Design Education. 2020. Vol. 39, No. 4. </w:t>
      </w:r>
      <w:r w:rsidR="006A7C2C">
        <w:rPr>
          <w:sz w:val="28"/>
          <w:szCs w:val="28"/>
        </w:rPr>
        <w:t>pp</w:t>
      </w:r>
      <w:r w:rsidRPr="00153087">
        <w:rPr>
          <w:sz w:val="28"/>
          <w:szCs w:val="28"/>
        </w:rPr>
        <w:t>. 826–840.</w:t>
      </w:r>
    </w:p>
    <w:p w14:paraId="29DAD43A" w14:textId="71ED74E4"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Burke K. “How can the creative arts possibly be taught online?” Perspectives and experiences of online educators in Australian higher education // Asia-Pacific Journal of Teacher Education. 2021. Vol. 49, No. 3. </w:t>
      </w:r>
      <w:r w:rsidR="006A7C2C">
        <w:rPr>
          <w:sz w:val="28"/>
          <w:szCs w:val="28"/>
        </w:rPr>
        <w:t>pp</w:t>
      </w:r>
      <w:r w:rsidRPr="00153087">
        <w:rPr>
          <w:sz w:val="28"/>
          <w:szCs w:val="28"/>
        </w:rPr>
        <w:t>. 347–361.</w:t>
      </w:r>
    </w:p>
    <w:p w14:paraId="4B0C7E80" w14:textId="1E81F4BC" w:rsidR="00A67178" w:rsidRPr="00153087" w:rsidRDefault="003D2212" w:rsidP="008641D2">
      <w:pPr>
        <w:pStyle w:val="ListParagraph"/>
        <w:numPr>
          <w:ilvl w:val="0"/>
          <w:numId w:val="25"/>
        </w:numPr>
        <w:tabs>
          <w:tab w:val="left" w:pos="1350"/>
        </w:tabs>
        <w:spacing w:line="240" w:lineRule="auto"/>
        <w:ind w:left="0" w:firstLine="720"/>
        <w:jc w:val="both"/>
        <w:rPr>
          <w:sz w:val="28"/>
          <w:szCs w:val="28"/>
        </w:rPr>
      </w:pPr>
      <w:r>
        <w:rPr>
          <w:sz w:val="28"/>
          <w:szCs w:val="28"/>
        </w:rPr>
        <w:t>M</w:t>
      </w:r>
      <w:r w:rsidRPr="003D2212">
        <w:rPr>
          <w:sz w:val="28"/>
          <w:szCs w:val="28"/>
        </w:rPr>
        <w:t>ukhamadeyeva</w:t>
      </w:r>
      <w:r w:rsidR="00A67178" w:rsidRPr="00153087">
        <w:rPr>
          <w:sz w:val="28"/>
          <w:szCs w:val="28"/>
        </w:rPr>
        <w:t xml:space="preserve"> I. A., Mukhamadeeva R. M., Kenzhebek D. K. Innovative digital strategies for preserving the cultural heritage of northern Kazakhstan // </w:t>
      </w:r>
      <w:r w:rsidRPr="003D2212">
        <w:rPr>
          <w:sz w:val="28"/>
          <w:szCs w:val="28"/>
        </w:rPr>
        <w:t>еdu.e-history.kz</w:t>
      </w:r>
      <w:r w:rsidR="00A67178" w:rsidRPr="00153087">
        <w:rPr>
          <w:sz w:val="28"/>
          <w:szCs w:val="28"/>
        </w:rPr>
        <w:t xml:space="preserve">. 2025. Vol. 12, No. 1. </w:t>
      </w:r>
      <w:r w:rsidR="006A7C2C">
        <w:rPr>
          <w:sz w:val="28"/>
          <w:szCs w:val="28"/>
        </w:rPr>
        <w:t>pp</w:t>
      </w:r>
      <w:r w:rsidR="00A67178" w:rsidRPr="00153087">
        <w:rPr>
          <w:sz w:val="28"/>
          <w:szCs w:val="28"/>
        </w:rPr>
        <w:t>. 173–185.</w:t>
      </w:r>
    </w:p>
    <w:p w14:paraId="7FD6E803" w14:textId="2EB9520D" w:rsidR="00A67178" w:rsidRPr="00153087" w:rsidRDefault="00E10A63"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Yefimenko I., Yakymchuk O.M., Kravtsova N.Y., Sotska H., Korol A.M.</w:t>
      </w:r>
      <w:r w:rsidR="00A67178" w:rsidRPr="00153087">
        <w:rPr>
          <w:sz w:val="28"/>
          <w:szCs w:val="28"/>
        </w:rPr>
        <w:t xml:space="preserve"> Art education development in the context of global changes // Linguistics and Culture Review. 2021. Vol. 5, No. S2. </w:t>
      </w:r>
      <w:r w:rsidR="006A7C2C">
        <w:rPr>
          <w:sz w:val="28"/>
          <w:szCs w:val="28"/>
        </w:rPr>
        <w:t>pp</w:t>
      </w:r>
      <w:r w:rsidR="00A67178" w:rsidRPr="00153087">
        <w:rPr>
          <w:sz w:val="28"/>
          <w:szCs w:val="28"/>
        </w:rPr>
        <w:t>. 501–513.</w:t>
      </w:r>
    </w:p>
    <w:p w14:paraId="28140208" w14:textId="6A162B3E"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Kapezovich K. G., Toktarbekovna D. T. E-Learning in the System of the Pedagogical Education in Kazakhstan // Procedia - Social and Behavioral Sciences. 2014. Vol. 152. </w:t>
      </w:r>
      <w:r w:rsidR="006A7C2C">
        <w:rPr>
          <w:sz w:val="28"/>
          <w:szCs w:val="28"/>
        </w:rPr>
        <w:t>pp</w:t>
      </w:r>
      <w:r w:rsidRPr="00153087">
        <w:rPr>
          <w:sz w:val="28"/>
          <w:szCs w:val="28"/>
        </w:rPr>
        <w:t>. 179–183.</w:t>
      </w:r>
    </w:p>
    <w:p w14:paraId="6C26AFA2" w14:textId="06F5817F"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Walsh J. N., O’Brien M. P., Costin Y. Investigating student engagement with intentional content: An exploratory study of instructional videos // The International Journal of Management Education. 2021. Vol. 19, No. 2. </w:t>
      </w:r>
      <w:r w:rsidR="006A7C2C">
        <w:rPr>
          <w:sz w:val="28"/>
          <w:szCs w:val="28"/>
        </w:rPr>
        <w:t>pp</w:t>
      </w:r>
      <w:r w:rsidRPr="00153087">
        <w:rPr>
          <w:sz w:val="28"/>
          <w:szCs w:val="28"/>
        </w:rPr>
        <w:t>. 100505.</w:t>
      </w:r>
    </w:p>
    <w:p w14:paraId="1BF73DA9" w14:textId="7AF50362"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Henderson M., Selwyn N., Aston R. What works and why? Student perceptions of ‘useful’ digital technology in university teaching and learning // Studies in Higher Education. 2017. Vol. 42, No. 8. </w:t>
      </w:r>
      <w:r w:rsidR="006A7C2C">
        <w:rPr>
          <w:sz w:val="28"/>
          <w:szCs w:val="28"/>
        </w:rPr>
        <w:t>pp</w:t>
      </w:r>
      <w:r w:rsidRPr="00153087">
        <w:rPr>
          <w:sz w:val="28"/>
          <w:szCs w:val="28"/>
        </w:rPr>
        <w:t>. 1567–1579.</w:t>
      </w:r>
    </w:p>
    <w:p w14:paraId="60632EA1" w14:textId="7524D0CE"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Selwyn N. Digital downsides: exploring university students’ negative engagements with digital technology // Teaching in Higher Education. 2016. Vol. 21, No. 8. </w:t>
      </w:r>
      <w:r w:rsidR="006A7C2C">
        <w:rPr>
          <w:sz w:val="28"/>
          <w:szCs w:val="28"/>
        </w:rPr>
        <w:t>pp</w:t>
      </w:r>
      <w:r w:rsidRPr="00153087">
        <w:rPr>
          <w:sz w:val="28"/>
          <w:szCs w:val="28"/>
        </w:rPr>
        <w:t>. 1006–1021.</w:t>
      </w:r>
    </w:p>
    <w:p w14:paraId="38C06111" w14:textId="1E44A78F"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Salaber J. Facilitating student engagement and collaboration in a large postgraduate course using wiki-based activities // The International Journal of Management Education. 2014. Vol. 12, No. 2. </w:t>
      </w:r>
      <w:r w:rsidR="006A7C2C">
        <w:rPr>
          <w:sz w:val="28"/>
          <w:szCs w:val="28"/>
        </w:rPr>
        <w:t>pp</w:t>
      </w:r>
      <w:r w:rsidRPr="00153087">
        <w:rPr>
          <w:sz w:val="28"/>
          <w:szCs w:val="28"/>
        </w:rPr>
        <w:t>. 115–126.</w:t>
      </w:r>
    </w:p>
    <w:p w14:paraId="18F17121" w14:textId="52565444" w:rsidR="00A67178" w:rsidRPr="00153087" w:rsidRDefault="00E10A63"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Zen Z., Reflianto., Syamsuar., Ariani F.</w:t>
      </w:r>
      <w:r w:rsidR="00A67178" w:rsidRPr="00153087">
        <w:rPr>
          <w:sz w:val="28"/>
          <w:szCs w:val="28"/>
        </w:rPr>
        <w:t xml:space="preserve"> Academic achievement: the effect of project-based online learning method and student engagement // Heliyon. 2022. Vol. 8, No. 11. </w:t>
      </w:r>
      <w:r w:rsidR="006A7C2C">
        <w:rPr>
          <w:sz w:val="28"/>
          <w:szCs w:val="28"/>
        </w:rPr>
        <w:t>pp</w:t>
      </w:r>
      <w:r w:rsidR="00A67178" w:rsidRPr="00153087">
        <w:rPr>
          <w:sz w:val="28"/>
          <w:szCs w:val="28"/>
        </w:rPr>
        <w:t>. e11509.</w:t>
      </w:r>
    </w:p>
    <w:p w14:paraId="163844E7" w14:textId="7F67C207"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Athanasiadis I., Maria K., Efstathios S. Students’ Views on the Use of New Technologies in Art Education: An Interdisciplinary Approach to Higher Education // </w:t>
      </w:r>
      <w:r w:rsidR="00CF0E3F" w:rsidRPr="00CF0E3F">
        <w:rPr>
          <w:sz w:val="28"/>
          <w:szCs w:val="28"/>
        </w:rPr>
        <w:t>Review of European Studies</w:t>
      </w:r>
      <w:r w:rsidRPr="00153087">
        <w:rPr>
          <w:sz w:val="28"/>
          <w:szCs w:val="28"/>
        </w:rPr>
        <w:t xml:space="preserve">. 2011. Vol. 3, No. 1. </w:t>
      </w:r>
      <w:r w:rsidR="006A7C2C">
        <w:rPr>
          <w:sz w:val="28"/>
          <w:szCs w:val="28"/>
        </w:rPr>
        <w:t>pp</w:t>
      </w:r>
      <w:r w:rsidRPr="00153087">
        <w:rPr>
          <w:sz w:val="28"/>
          <w:szCs w:val="28"/>
        </w:rPr>
        <w:t>. 60.</w:t>
      </w:r>
    </w:p>
    <w:p w14:paraId="7595E249" w14:textId="6ADE8BC4" w:rsidR="00A67178" w:rsidRPr="00153087" w:rsidRDefault="006B7B53"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Schindler L., Burkholder G., Morad O.A., Marsh C.</w:t>
      </w:r>
      <w:r w:rsidR="00A67178" w:rsidRPr="00153087">
        <w:rPr>
          <w:sz w:val="28"/>
          <w:szCs w:val="28"/>
        </w:rPr>
        <w:t xml:space="preserve"> Computer-based technology and student engagement: a critical review of the literature // International Journal of Educational Technology in Higher Education. 2017. Available at: https://link.springer.com/article/10.1186/s41239-017-0063-0 (date of access: 17.12.2025).</w:t>
      </w:r>
    </w:p>
    <w:p w14:paraId="12170854" w14:textId="40E08186"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Bond M., Bedenlier S. Facilitating Student Engagement Through Educational Technology: Towards a Conceptual Framework // Journal of Interactive Media in Education. 2019. Vol. 1. </w:t>
      </w:r>
      <w:r w:rsidR="006A7C2C">
        <w:rPr>
          <w:sz w:val="28"/>
          <w:szCs w:val="28"/>
        </w:rPr>
        <w:t>pp</w:t>
      </w:r>
      <w:r w:rsidRPr="00153087">
        <w:rPr>
          <w:sz w:val="28"/>
          <w:szCs w:val="28"/>
        </w:rPr>
        <w:t>. 1–14.</w:t>
      </w:r>
    </w:p>
    <w:p w14:paraId="4CFCA14B" w14:textId="35344B80"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based on self-determination theory // Computers in Human Behavior. 2021. Vol. 124. </w:t>
      </w:r>
      <w:r w:rsidR="006A7C2C">
        <w:rPr>
          <w:sz w:val="28"/>
          <w:szCs w:val="28"/>
        </w:rPr>
        <w:t>pp</w:t>
      </w:r>
      <w:r w:rsidRPr="00153087">
        <w:rPr>
          <w:sz w:val="28"/>
          <w:szCs w:val="28"/>
        </w:rPr>
        <w:t>. 106909.</w:t>
      </w:r>
    </w:p>
    <w:p w14:paraId="3D331CEB" w14:textId="1AEC0954"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Lam Y. W., Hew K. F., Chiu K. F. Improving argumentative writing: Effects of a blended learning approach and gamification // Language Learning &amp; Technology. 2018. Vol. 22, No. 1. </w:t>
      </w:r>
      <w:r w:rsidR="006A7C2C">
        <w:rPr>
          <w:sz w:val="28"/>
          <w:szCs w:val="28"/>
        </w:rPr>
        <w:t>pp</w:t>
      </w:r>
      <w:r w:rsidRPr="00153087">
        <w:rPr>
          <w:sz w:val="28"/>
          <w:szCs w:val="28"/>
        </w:rPr>
        <w:t>. 97–118.</w:t>
      </w:r>
    </w:p>
    <w:p w14:paraId="0F62D50E" w14:textId="1ED68D83"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Henrie C. R., Halverson L. R., Graham C. R. Measuring student engagement in technology-mediated learning: A review // Computers &amp; Education. 2015. Vol. 90. </w:t>
      </w:r>
      <w:r w:rsidR="006A7C2C">
        <w:rPr>
          <w:sz w:val="28"/>
          <w:szCs w:val="28"/>
        </w:rPr>
        <w:t>pp</w:t>
      </w:r>
      <w:r w:rsidRPr="00153087">
        <w:rPr>
          <w:sz w:val="28"/>
          <w:szCs w:val="28"/>
        </w:rPr>
        <w:t>. 36–53.</w:t>
      </w:r>
    </w:p>
    <w:p w14:paraId="422D13CC" w14:textId="0F1E1BD5" w:rsidR="00A67178" w:rsidRPr="00153087" w:rsidRDefault="006B7B53"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Bergdahl N., Nouri J., Fors U., Knutsson O.</w:t>
      </w:r>
      <w:r w:rsidR="00A67178" w:rsidRPr="00153087">
        <w:rPr>
          <w:sz w:val="28"/>
          <w:szCs w:val="28"/>
        </w:rPr>
        <w:t xml:space="preserve"> Engagement, disengagement and performance when learning with technologies in upper secondary school // Computers &amp; Education. 2020. Vol. 149. </w:t>
      </w:r>
      <w:r w:rsidR="006A7C2C">
        <w:rPr>
          <w:sz w:val="28"/>
          <w:szCs w:val="28"/>
        </w:rPr>
        <w:t>pp</w:t>
      </w:r>
      <w:r w:rsidR="00A67178" w:rsidRPr="00153087">
        <w:rPr>
          <w:sz w:val="28"/>
          <w:szCs w:val="28"/>
        </w:rPr>
        <w:t>. 103783.</w:t>
      </w:r>
    </w:p>
    <w:p w14:paraId="23A62BEC" w14:textId="2A7258BF"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Ryan R. M., Deci E. L. Intrinsic and extrinsic motivation from a self-determination theory perspective: Definitions, theory, practices, and future directions // Contemporary Educational Psychology. 2020. Vol. 61. </w:t>
      </w:r>
      <w:r w:rsidR="006A7C2C">
        <w:rPr>
          <w:sz w:val="28"/>
          <w:szCs w:val="28"/>
        </w:rPr>
        <w:t>pp</w:t>
      </w:r>
      <w:r w:rsidRPr="00153087">
        <w:rPr>
          <w:sz w:val="28"/>
          <w:szCs w:val="28"/>
        </w:rPr>
        <w:t>. 101860.</w:t>
      </w:r>
    </w:p>
    <w:p w14:paraId="0ECB1C7D" w14:textId="34A57420"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Fredricks J. A., Blumenfeld P. C., Paris A. H. School Engagement: Potential of the Concept, State of the Evidence // Review of Educational Research. 2004. Vol. 74, No. 1. </w:t>
      </w:r>
      <w:r w:rsidR="006A7C2C">
        <w:rPr>
          <w:sz w:val="28"/>
          <w:szCs w:val="28"/>
        </w:rPr>
        <w:t>pp</w:t>
      </w:r>
      <w:r w:rsidRPr="00153087">
        <w:rPr>
          <w:sz w:val="28"/>
          <w:szCs w:val="28"/>
        </w:rPr>
        <w:t>. 59–109.</w:t>
      </w:r>
    </w:p>
    <w:p w14:paraId="5D3BC713" w14:textId="6A7F51B7"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Appleton J. J., Christenson S. L., Furlong M. J. Student engagement with school: Critical conceptual and methodological issues of the construct // Psychology in the Schools. 2008. Vol. 45, No. 5. </w:t>
      </w:r>
      <w:r w:rsidR="006A7C2C">
        <w:rPr>
          <w:sz w:val="28"/>
          <w:szCs w:val="28"/>
        </w:rPr>
        <w:t>pp</w:t>
      </w:r>
      <w:r w:rsidRPr="00153087">
        <w:rPr>
          <w:sz w:val="28"/>
          <w:szCs w:val="28"/>
        </w:rPr>
        <w:t>. 369–386.</w:t>
      </w:r>
    </w:p>
    <w:p w14:paraId="172412DB" w14:textId="530B8E57"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Zhao T., Li S., Zhang X. Current Situation of TPACK for Art Vocational Teachers: Problem Analysis and Countermeasures // SHS Web of Conferences / ed. Lee L., Yan Z., Azman A. B. 2023. Vol. 167. </w:t>
      </w:r>
      <w:r w:rsidR="006A7C2C">
        <w:rPr>
          <w:sz w:val="28"/>
          <w:szCs w:val="28"/>
        </w:rPr>
        <w:t>pp</w:t>
      </w:r>
      <w:r w:rsidRPr="00153087">
        <w:rPr>
          <w:sz w:val="28"/>
          <w:szCs w:val="28"/>
        </w:rPr>
        <w:t>. 01022.</w:t>
      </w:r>
    </w:p>
    <w:p w14:paraId="72C7FFE2" w14:textId="1B2B68BA"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Spires H. A. Critical Perspectives on Digital Literacies: Creating a Path Forward // Media and Communication. 2019. Vol. 7, No. 2. </w:t>
      </w:r>
      <w:r w:rsidR="006A7C2C">
        <w:rPr>
          <w:sz w:val="28"/>
          <w:szCs w:val="28"/>
        </w:rPr>
        <w:t>pp</w:t>
      </w:r>
      <w:r w:rsidRPr="00153087">
        <w:rPr>
          <w:sz w:val="28"/>
          <w:szCs w:val="28"/>
        </w:rPr>
        <w:t>. 1–3.</w:t>
      </w:r>
    </w:p>
    <w:p w14:paraId="7DB07B75" w14:textId="77777777"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Loewus L. What Is Digital Literacy? // Education Week. 2016.</w:t>
      </w:r>
    </w:p>
    <w:p w14:paraId="7092A804" w14:textId="49E75E73" w:rsidR="00A67178" w:rsidRPr="00153087" w:rsidRDefault="00A67178" w:rsidP="006B7B53">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Chiu T. K. F. Digital support for student engagement in blended learning </w:t>
      </w:r>
      <w:r w:rsidR="006B7B53" w:rsidRPr="00153087">
        <w:rPr>
          <w:sz w:val="28"/>
          <w:szCs w:val="28"/>
        </w:rPr>
        <w:t>based on self-determination theory</w:t>
      </w:r>
      <w:r w:rsidRPr="00153087">
        <w:rPr>
          <w:sz w:val="28"/>
          <w:szCs w:val="28"/>
        </w:rPr>
        <w:t xml:space="preserve"> // </w:t>
      </w:r>
      <w:r w:rsidR="006B7B53" w:rsidRPr="00153087">
        <w:rPr>
          <w:sz w:val="28"/>
          <w:szCs w:val="28"/>
        </w:rPr>
        <w:t>Computers in Human Behavior</w:t>
      </w:r>
      <w:r w:rsidRPr="00153087">
        <w:rPr>
          <w:sz w:val="28"/>
          <w:szCs w:val="28"/>
        </w:rPr>
        <w:t>. 20</w:t>
      </w:r>
      <w:r w:rsidR="006B7B53" w:rsidRPr="00153087">
        <w:rPr>
          <w:sz w:val="28"/>
          <w:szCs w:val="28"/>
        </w:rPr>
        <w:t>21</w:t>
      </w:r>
      <w:r w:rsidRPr="00153087">
        <w:rPr>
          <w:sz w:val="28"/>
          <w:szCs w:val="28"/>
        </w:rPr>
        <w:t xml:space="preserve">. Vol. </w:t>
      </w:r>
      <w:r w:rsidR="006B7B53" w:rsidRPr="00153087">
        <w:rPr>
          <w:sz w:val="28"/>
          <w:szCs w:val="28"/>
        </w:rPr>
        <w:t>124</w:t>
      </w:r>
      <w:r w:rsidRPr="00153087">
        <w:rPr>
          <w:sz w:val="28"/>
          <w:szCs w:val="28"/>
        </w:rPr>
        <w:t xml:space="preserve">, </w:t>
      </w:r>
      <w:r w:rsidR="006A7C2C">
        <w:rPr>
          <w:sz w:val="28"/>
          <w:szCs w:val="28"/>
        </w:rPr>
        <w:t>pp</w:t>
      </w:r>
      <w:r w:rsidRPr="00153087">
        <w:rPr>
          <w:sz w:val="28"/>
          <w:szCs w:val="28"/>
        </w:rPr>
        <w:t xml:space="preserve">. </w:t>
      </w:r>
      <w:r w:rsidR="006B7B53" w:rsidRPr="00153087">
        <w:rPr>
          <w:sz w:val="28"/>
          <w:szCs w:val="28"/>
        </w:rPr>
        <w:t>1</w:t>
      </w:r>
      <w:r w:rsidRPr="00153087">
        <w:rPr>
          <w:sz w:val="28"/>
          <w:szCs w:val="28"/>
        </w:rPr>
        <w:t>–</w:t>
      </w:r>
      <w:r w:rsidR="006B7B53" w:rsidRPr="00153087">
        <w:rPr>
          <w:sz w:val="28"/>
          <w:szCs w:val="28"/>
        </w:rPr>
        <w:t>10</w:t>
      </w:r>
      <w:r w:rsidRPr="00153087">
        <w:rPr>
          <w:sz w:val="28"/>
          <w:szCs w:val="28"/>
        </w:rPr>
        <w:t>.</w:t>
      </w:r>
    </w:p>
    <w:p w14:paraId="2777CB29" w14:textId="4E3DD36C"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Van Deursen A. J. A. M., Helsper E. J., Eynon R. Development and validation of the Internet Skills Scale (ISS) // Information, Communication &amp; Society. 2016. Vol. 19, No. 6. </w:t>
      </w:r>
      <w:r w:rsidR="006A7C2C">
        <w:rPr>
          <w:sz w:val="28"/>
          <w:szCs w:val="28"/>
        </w:rPr>
        <w:t>pp</w:t>
      </w:r>
      <w:r w:rsidRPr="00153087">
        <w:rPr>
          <w:sz w:val="28"/>
          <w:szCs w:val="28"/>
        </w:rPr>
        <w:t>. 804–823.</w:t>
      </w:r>
    </w:p>
    <w:p w14:paraId="1EB4CF2C" w14:textId="29885D40"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Sousa M. J., Rocha Á. Skills for disruptive digital business // Journal of Business Research. 2019. Vol. 94. </w:t>
      </w:r>
      <w:r w:rsidR="006A7C2C">
        <w:rPr>
          <w:sz w:val="28"/>
          <w:szCs w:val="28"/>
        </w:rPr>
        <w:t>pp</w:t>
      </w:r>
      <w:r w:rsidRPr="00153087">
        <w:rPr>
          <w:sz w:val="28"/>
          <w:szCs w:val="28"/>
        </w:rPr>
        <w:t>. 257–263.</w:t>
      </w:r>
    </w:p>
    <w:p w14:paraId="32A914EB" w14:textId="49DAF323"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Tinmaz H., Fanea-Ivanovici M., Baber H. A snapshot of digital literacy // Library Hi Tech News. 2023. Vol. 40, No. 1. </w:t>
      </w:r>
      <w:r w:rsidR="006A7C2C">
        <w:rPr>
          <w:sz w:val="28"/>
          <w:szCs w:val="28"/>
        </w:rPr>
        <w:t>pp</w:t>
      </w:r>
      <w:r w:rsidRPr="00153087">
        <w:rPr>
          <w:sz w:val="28"/>
          <w:szCs w:val="28"/>
        </w:rPr>
        <w:t>. 20–23.</w:t>
      </w:r>
    </w:p>
    <w:p w14:paraId="3B6F0A2C" w14:textId="2958E277" w:rsidR="00A67178" w:rsidRPr="00153087" w:rsidRDefault="006B7B53"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Robinson L., Cotten Sh.R., Ono H., Quan-Haase A., Mesch G., Chen W., Schulz J., Hale T.M., Stern M.J.</w:t>
      </w:r>
      <w:r w:rsidR="00A67178" w:rsidRPr="00153087">
        <w:rPr>
          <w:sz w:val="28"/>
          <w:szCs w:val="28"/>
        </w:rPr>
        <w:t xml:space="preserve"> Digital inequalities and why they matter // Information, Communication &amp; Society. 2015. Vol. 18, No. 5. </w:t>
      </w:r>
      <w:r w:rsidR="006A7C2C">
        <w:rPr>
          <w:sz w:val="28"/>
          <w:szCs w:val="28"/>
        </w:rPr>
        <w:t>pp</w:t>
      </w:r>
      <w:r w:rsidR="00A67178" w:rsidRPr="00153087">
        <w:rPr>
          <w:sz w:val="28"/>
          <w:szCs w:val="28"/>
        </w:rPr>
        <w:t>. 569–582.</w:t>
      </w:r>
    </w:p>
    <w:p w14:paraId="7C42EF05" w14:textId="28858D4D" w:rsidR="00A67178" w:rsidRPr="00153087" w:rsidRDefault="008B2751"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Nurtayeva D., Kredina A.A., Kireyeva A.A., Satybaldin A., Ainakul N.</w:t>
      </w:r>
      <w:r w:rsidR="00A67178" w:rsidRPr="00153087">
        <w:rPr>
          <w:sz w:val="28"/>
          <w:szCs w:val="28"/>
        </w:rPr>
        <w:t xml:space="preserve"> The role of digital technologies in higher education institutions: The case of Kazakhstan // Problems and Perspectives in Management. 2024. Vol. 22, No. 1. </w:t>
      </w:r>
      <w:r w:rsidR="006A7C2C">
        <w:rPr>
          <w:sz w:val="28"/>
          <w:szCs w:val="28"/>
        </w:rPr>
        <w:t>pp</w:t>
      </w:r>
      <w:r w:rsidR="00A67178" w:rsidRPr="00153087">
        <w:rPr>
          <w:sz w:val="28"/>
          <w:szCs w:val="28"/>
        </w:rPr>
        <w:t>. 562–577.</w:t>
      </w:r>
    </w:p>
    <w:p w14:paraId="45F76C0D" w14:textId="4B6D8B6F"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Digital Literacy [Electronic resource]. Available at: https://lib.vt.edu/content/lib_vt_edu/en/research-teaching/digital-literacy.html (date of access: 17.12.2025).</w:t>
      </w:r>
    </w:p>
    <w:p w14:paraId="7D924DC7" w14:textId="1DB104E0"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National school library standards for learners, school librarians, and school libraries. Chicago: ALA Editions, American Library Association, 2018.</w:t>
      </w:r>
    </w:p>
    <w:p w14:paraId="1A465095" w14:textId="34A22E92"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Inskip C. Mapping resources to competencies: a quick guide to the JISC Developing Digital Literacies resources. 2014.</w:t>
      </w:r>
    </w:p>
    <w:p w14:paraId="168E17D5" w14:textId="32EB1B9F" w:rsidR="00A67178" w:rsidRPr="00153087" w:rsidRDefault="008B2751"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Zhai X., Chu X., Chai C.S., Jong M., Starcic A.I., Spector J.M., Liu J.B., Yuan J., Li Y.</w:t>
      </w:r>
      <w:r w:rsidR="00A67178" w:rsidRPr="00153087">
        <w:rPr>
          <w:sz w:val="28"/>
          <w:szCs w:val="28"/>
        </w:rPr>
        <w:t xml:space="preserve"> A review of artificial intelligence (AI) in education from 2010 to 2020 // Complexity. 2021. Vol. 2021, No. 1. </w:t>
      </w:r>
      <w:r w:rsidR="006A7C2C">
        <w:rPr>
          <w:sz w:val="28"/>
          <w:szCs w:val="28"/>
        </w:rPr>
        <w:t>pp</w:t>
      </w:r>
      <w:r w:rsidR="00A67178" w:rsidRPr="00153087">
        <w:rPr>
          <w:sz w:val="28"/>
          <w:szCs w:val="28"/>
        </w:rPr>
        <w:t>. 8812542.</w:t>
      </w:r>
    </w:p>
    <w:p w14:paraId="050C9FA1" w14:textId="0ED026D5"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Media and Information Literacy | UNESCO [Electronic resource]. 2025. Available at: https://www.unesco.org/en/media-information-literacy (date of access: 17.12.2025).</w:t>
      </w:r>
    </w:p>
    <w:p w14:paraId="1BB09060" w14:textId="010E1BEF"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Ularu N. The Impact Of Technology In Reshaping Artistic Education // Art and Research – Contemporary Challenges / ed. Ciobotaru A. D., Enescu G. Sciendo, 2020. </w:t>
      </w:r>
      <w:r w:rsidR="006A7C2C">
        <w:rPr>
          <w:sz w:val="28"/>
          <w:szCs w:val="28"/>
        </w:rPr>
        <w:t>pp</w:t>
      </w:r>
      <w:r w:rsidRPr="00153087">
        <w:rPr>
          <w:sz w:val="28"/>
          <w:szCs w:val="28"/>
        </w:rPr>
        <w:t>. 16–27.</w:t>
      </w:r>
    </w:p>
    <w:p w14:paraId="6894E14F" w14:textId="7A6262B3"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Tillander M. Creativity, Technology, Art, and Pedagogical Practices // Art Education. 2011. Vol. 64, No. 1. </w:t>
      </w:r>
      <w:r w:rsidR="006A7C2C">
        <w:rPr>
          <w:sz w:val="28"/>
          <w:szCs w:val="28"/>
        </w:rPr>
        <w:t>pp</w:t>
      </w:r>
      <w:r w:rsidRPr="00153087">
        <w:rPr>
          <w:sz w:val="28"/>
          <w:szCs w:val="28"/>
        </w:rPr>
        <w:t>. 40–46.</w:t>
      </w:r>
    </w:p>
    <w:p w14:paraId="339CA051" w14:textId="12B568FA"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Liu J. Innovation and Practice in Art Education in the Digital Age // </w:t>
      </w:r>
      <w:r w:rsidR="00C50706" w:rsidRPr="00C50706">
        <w:rPr>
          <w:sz w:val="28"/>
          <w:szCs w:val="28"/>
        </w:rPr>
        <w:t>International Journal of Education and Humanities</w:t>
      </w:r>
      <w:r w:rsidRPr="00153087">
        <w:rPr>
          <w:sz w:val="28"/>
          <w:szCs w:val="28"/>
        </w:rPr>
        <w:t xml:space="preserve">. 2023. Vol. 10, No. 1. </w:t>
      </w:r>
      <w:r w:rsidR="006A7C2C">
        <w:rPr>
          <w:sz w:val="28"/>
          <w:szCs w:val="28"/>
        </w:rPr>
        <w:t>pp</w:t>
      </w:r>
      <w:r w:rsidRPr="00153087">
        <w:rPr>
          <w:sz w:val="28"/>
          <w:szCs w:val="28"/>
        </w:rPr>
        <w:t>. 213–215.</w:t>
      </w:r>
    </w:p>
    <w:p w14:paraId="18F469E9" w14:textId="5BBE230C"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Yanan S., Kamis A., Pratama H. Current approaches and future trends in integrating digital education methods in Chinese traditional art education // Perspectives of Science and Education. Russia, Voronezh: Ecological Help LLC, 2024. No. 5 (71). </w:t>
      </w:r>
      <w:r w:rsidR="006A7C2C">
        <w:rPr>
          <w:sz w:val="28"/>
          <w:szCs w:val="28"/>
        </w:rPr>
        <w:t>pp</w:t>
      </w:r>
      <w:r w:rsidRPr="00153087">
        <w:rPr>
          <w:sz w:val="28"/>
          <w:szCs w:val="28"/>
        </w:rPr>
        <w:t>. 713–728.</w:t>
      </w:r>
    </w:p>
    <w:p w14:paraId="56360F85" w14:textId="3A84725F"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Lin Y. Using virtual classroom simulations in a mathematics methods course to develop pre-service primary mathematics teachers’ noticing skills // British Journal of Educational Technology. 2023. Vol. 54, No. 3. </w:t>
      </w:r>
      <w:r w:rsidR="006A7C2C">
        <w:rPr>
          <w:sz w:val="28"/>
          <w:szCs w:val="28"/>
        </w:rPr>
        <w:t>pp</w:t>
      </w:r>
      <w:r w:rsidRPr="00153087">
        <w:rPr>
          <w:sz w:val="28"/>
          <w:szCs w:val="28"/>
        </w:rPr>
        <w:t>. 734–753.</w:t>
      </w:r>
    </w:p>
    <w:p w14:paraId="3D9E3121" w14:textId="20A3FFC1"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Wang Q., Lee S. The Impact of Digital Literacy on the Creativity of Art Major University Students // Journal of Educational Research and Policies. 2024. Vol. 6. </w:t>
      </w:r>
      <w:r w:rsidR="006A7C2C">
        <w:rPr>
          <w:sz w:val="28"/>
          <w:szCs w:val="28"/>
        </w:rPr>
        <w:t>pp</w:t>
      </w:r>
      <w:r w:rsidRPr="00153087">
        <w:rPr>
          <w:sz w:val="28"/>
          <w:szCs w:val="28"/>
        </w:rPr>
        <w:t>. 182–188.</w:t>
      </w:r>
    </w:p>
    <w:p w14:paraId="55A97B94" w14:textId="2EA6E67D"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Balalle H. Exploring student engagement in technology-based education in relation to gamification, online/distance learning, and other factors: A systematic literature review // Social Sciences &amp; Humanities Open. 2024. Vol. </w:t>
      </w:r>
      <w:r w:rsidR="006A7C2C">
        <w:rPr>
          <w:sz w:val="28"/>
          <w:szCs w:val="28"/>
        </w:rPr>
        <w:t>pp</w:t>
      </w:r>
      <w:r w:rsidRPr="00153087">
        <w:rPr>
          <w:sz w:val="28"/>
          <w:szCs w:val="28"/>
        </w:rPr>
        <w:t>. P. 100870.</w:t>
      </w:r>
    </w:p>
    <w:p w14:paraId="7A490B38" w14:textId="3D68BB4F" w:rsidR="00A67178" w:rsidRPr="00153087" w:rsidRDefault="008B2751"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Hutson J., Lively J., Robertson B., Cotroneo P., Lang M.</w:t>
      </w:r>
      <w:r w:rsidR="00A67178" w:rsidRPr="00153087">
        <w:rPr>
          <w:sz w:val="28"/>
          <w:szCs w:val="28"/>
        </w:rPr>
        <w:t xml:space="preserve"> Pedagogical Paradigm Shift: Reimagining Art and Design Education // Creative Convergence. Cham: Springer Nature Switzerland, 2024. </w:t>
      </w:r>
      <w:r w:rsidR="006A7C2C">
        <w:rPr>
          <w:sz w:val="28"/>
          <w:szCs w:val="28"/>
        </w:rPr>
        <w:t>pp</w:t>
      </w:r>
      <w:r w:rsidR="00A67178" w:rsidRPr="00153087">
        <w:rPr>
          <w:sz w:val="28"/>
          <w:szCs w:val="28"/>
        </w:rPr>
        <w:t>. 87–100.</w:t>
      </w:r>
    </w:p>
    <w:p w14:paraId="5F40657E" w14:textId="77777777" w:rsidR="00A67178" w:rsidRPr="00153087" w:rsidRDefault="00A67178"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Teaching Digital Literacy Education in the Visual Arts Classroom [Electronic resource] // Hilton Owen. 2024. Available at: https://hiltonowen.com/blogs/news/teaching-digital-literacy-education-in-the-visual-arts-classroom (date of access: 17.12.2025).</w:t>
      </w:r>
    </w:p>
    <w:p w14:paraId="5989B9CD" w14:textId="2D012274"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Panahzadeh Khanmiri A., Khwishtan Dar S., Nezhad Hay Ali Irani F. Barrasi rabete beyn-e savad-e digital va tose’e-ye karafarin-e digital (motale’e moredi: Daneshgah-haye Honar-e Tabriz). [Persian] // Jashnvareh Elmi-ye Pazhooheshi Modiriat Kasb-o-Karhaye Beynolmelal. 2000. Vol. 6, No. 4.</w:t>
      </w:r>
    </w:p>
    <w:p w14:paraId="447F252E" w14:textId="10E584CC"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Shahbazi R. Model-yabi mo’adele-sakhtari rabete savad-e resanayi va savad-e etela’ati ba pazirash-e yadgiri-ye elektroniki dar dore-ye pandemic COVID-19: Motale’e daneshjuyan-e Daneshgah-e Honar-e Eslami-ye Tabriz. [Persian] // stim. 2022. Online First.</w:t>
      </w:r>
    </w:p>
    <w:p w14:paraId="0AD1B832" w14:textId="0C8B80B8"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Wang J. Middle School Art Teachers’ Smart Teaching Ability under the TPACK Framework: Structural Model, Mechanism and Enhancement Strategy. // International Journal of Learning and Teaching. 2024. Vol. 10, No. 4.</w:t>
      </w:r>
    </w:p>
    <w:p w14:paraId="2A9413E8" w14:textId="77777777"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Newmann F. M. Student Engagement and Achievement in American Secondary Schools. Teachers College Press, 1234 Amsterdam Avenue, New York, NY 10027. 1992.</w:t>
      </w:r>
    </w:p>
    <w:p w14:paraId="65A46B37" w14:textId="4252A330"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Temirkhanova M., Abildinova G., Karaca C. Enhancing digital literacy skills among teachers for effective integration of computer science and design education: a case study at Astana International School, Kazakhstan // </w:t>
      </w:r>
      <w:r w:rsidR="00C50706" w:rsidRPr="00C50706">
        <w:rPr>
          <w:sz w:val="28"/>
          <w:szCs w:val="28"/>
        </w:rPr>
        <w:t>Frontiers in Education</w:t>
      </w:r>
      <w:r w:rsidRPr="00153087">
        <w:rPr>
          <w:sz w:val="28"/>
          <w:szCs w:val="28"/>
        </w:rPr>
        <w:t xml:space="preserve">. Educ. 2024. Vol. 9. </w:t>
      </w:r>
      <w:r w:rsidR="006A7C2C">
        <w:rPr>
          <w:sz w:val="28"/>
          <w:szCs w:val="28"/>
        </w:rPr>
        <w:t>pp</w:t>
      </w:r>
      <w:r w:rsidRPr="00153087">
        <w:rPr>
          <w:sz w:val="28"/>
          <w:szCs w:val="28"/>
        </w:rPr>
        <w:t>. 1408512.</w:t>
      </w:r>
    </w:p>
    <w:p w14:paraId="46BD9D4D" w14:textId="4B1BFD3A"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Koehler M. J., Mishra P. What Is Technological Pedagogical Content Knowledge? // Contemporary Issues in Technology and Teacher Education (CITE Journal). Society for Information Technology and Teacher Education, 2009. Vol. 9, No. 1. pp. 60–70.</w:t>
      </w:r>
    </w:p>
    <w:p w14:paraId="3C83393C" w14:textId="77777777"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Peppler K. New Opportunities for Interest-Driven Arts Learning in a Digital Age. Wallace Foundation, 2013.</w:t>
      </w:r>
    </w:p>
    <w:p w14:paraId="134A11FA" w14:textId="77777777"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Freedman K. J. Teaching visual culture: curriculum, aesthetics, and the social life of art. New York: Teachers College Press; Reston, VA: National Art Education Association, 2003. 214 p.</w:t>
      </w:r>
    </w:p>
    <w:p w14:paraId="28265029" w14:textId="77777777"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Bequette J. W., Bequette M. B. A Place for Art and Design Education in the STEM Conversation // Art Education. National Art Education Association, 2012. Vol. 65, No. 2. pp. 40–47.</w:t>
      </w:r>
    </w:p>
    <w:p w14:paraId="092A7156" w14:textId="71A8A202" w:rsidR="009E4A5B"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Hattie J., Timperley H. The Power of Feedback // Review of Educational Research. American Educational Research Association, 2007. Vol. 77, No. 1. pp. 81–112.</w:t>
      </w:r>
    </w:p>
    <w:p w14:paraId="64F521A1" w14:textId="34342EA2"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Jenkins H.</w:t>
      </w:r>
      <w:r w:rsidR="008B2751" w:rsidRPr="00153087">
        <w:rPr>
          <w:sz w:val="28"/>
          <w:szCs w:val="28"/>
        </w:rPr>
        <w:t>, Clinton K., Purushotma R., Robison A.J., Weigel M.</w:t>
      </w:r>
      <w:r w:rsidRPr="00153087">
        <w:rPr>
          <w:sz w:val="28"/>
          <w:szCs w:val="28"/>
        </w:rPr>
        <w:t xml:space="preserve"> Confronting the Challenges of Participatory Culture: Media Education for the 21st Century. The MIT Press, 2009.</w:t>
      </w:r>
    </w:p>
    <w:p w14:paraId="10BFC620" w14:textId="77777777"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Gee J. P. Situated Language and Learning: A Critique of Traditional Schooling. 1st edition. Routledge, 2012.</w:t>
      </w:r>
    </w:p>
    <w:p w14:paraId="6700FA37" w14:textId="77777777"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Takaya K. Jerome Bruner’s Theory of Education: From Early Bruner to Later Bruner // Interchange. 2008. Vol. 39. pp. 1–19.</w:t>
      </w:r>
    </w:p>
    <w:p w14:paraId="049AB36F" w14:textId="77777777"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Ord J. John Dewey and Experiential Learning: Developing the theory of youth work // Journal of Youth &amp; Policy. 2012. No. 108.</w:t>
      </w:r>
    </w:p>
    <w:p w14:paraId="25442DF2" w14:textId="0DC7AFF1"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Shiri M</w:t>
      </w:r>
      <w:r w:rsidR="008B2751" w:rsidRPr="00153087">
        <w:rPr>
          <w:sz w:val="28"/>
          <w:szCs w:val="28"/>
        </w:rPr>
        <w:t>., Baigutov K., Izmagambetova R., Abisheva O., Ryssymbetov Y.</w:t>
      </w:r>
      <w:r w:rsidRPr="00153087">
        <w:rPr>
          <w:sz w:val="28"/>
          <w:szCs w:val="28"/>
        </w:rPr>
        <w:t xml:space="preserve"> The impact of academic rank on teachers’ TPACK competence in art education // </w:t>
      </w:r>
      <w:r w:rsidR="00C50706" w:rsidRPr="00C50706">
        <w:rPr>
          <w:sz w:val="28"/>
          <w:szCs w:val="28"/>
        </w:rPr>
        <w:t>International Journal of Advanced and applied sciences</w:t>
      </w:r>
      <w:r w:rsidRPr="00153087">
        <w:rPr>
          <w:sz w:val="28"/>
          <w:szCs w:val="28"/>
        </w:rPr>
        <w:t>. 2025. Vol. 12, No. 3. pp. 49–57.</w:t>
      </w:r>
    </w:p>
    <w:p w14:paraId="77C4804C" w14:textId="77777777"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Creswell J. W., Clark V. L. P. Designing and Conducting Mixed Methods Research. SAGE Publications, 2017. 795 p.</w:t>
      </w:r>
    </w:p>
    <w:p w14:paraId="29836AF1" w14:textId="7CACFCB3" w:rsidR="008641D2" w:rsidRPr="00153087" w:rsidRDefault="008B2751"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Lopes D., Parente J., Silva P., Gomes Roque L., Machado P.</w:t>
      </w:r>
      <w:r w:rsidR="008641D2" w:rsidRPr="00153087">
        <w:rPr>
          <w:sz w:val="28"/>
          <w:szCs w:val="28"/>
        </w:rPr>
        <w:t xml:space="preserve"> Performing Creativity With Computational Tools. arXiv, 2021.</w:t>
      </w:r>
    </w:p>
    <w:p w14:paraId="0D378FC7" w14:textId="2355E903" w:rsidR="008641D2" w:rsidRPr="00153087" w:rsidRDefault="008B2751"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Bond M., Bedenlier S., Buntins K., Kerres M., Zawacki-Richter O.</w:t>
      </w:r>
      <w:r w:rsidR="008641D2" w:rsidRPr="00153087">
        <w:rPr>
          <w:sz w:val="28"/>
          <w:szCs w:val="28"/>
        </w:rPr>
        <w:t xml:space="preserve"> Facilitating student engagement in higher education through educational technology: A narrative systematic review in the field of education. 2020. Vol. 20.</w:t>
      </w:r>
    </w:p>
    <w:p w14:paraId="2377E0A1" w14:textId="77777777"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Chang C.-Y., Kuo H.-C., Du Z. The role of digital literacy in augmented, virtual, and mixed reality in popular science education: a review study and an educational framework development // Virtual Reality. 2023. Vol. 27, No. 3. pp. 2461–2479.</w:t>
      </w:r>
    </w:p>
    <w:p w14:paraId="2A873B29" w14:textId="1BB88C7E"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Phothongsunan S. Student and teacher engagement in Learning and assessment with portfolios // </w:t>
      </w:r>
      <w:r w:rsidR="00C50706" w:rsidRPr="00C50706">
        <w:rPr>
          <w:sz w:val="28"/>
          <w:szCs w:val="28"/>
        </w:rPr>
        <w:t>Cypriot Journal of Educational Sciences</w:t>
      </w:r>
      <w:r w:rsidRPr="00153087">
        <w:rPr>
          <w:sz w:val="28"/>
          <w:szCs w:val="28"/>
        </w:rPr>
        <w:t>. 2020. Vol. 15, No. 6. pp. 1569–1573.</w:t>
      </w:r>
    </w:p>
    <w:p w14:paraId="3AFBB12C" w14:textId="3BC4D4E6" w:rsidR="008641D2" w:rsidRPr="00153087" w:rsidRDefault="00487A87"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Thomas C., Puneeth Sarma K.A.V., Swaroop Gajula S., Jayagopi D.</w:t>
      </w:r>
      <w:r w:rsidR="008641D2" w:rsidRPr="00153087">
        <w:rPr>
          <w:sz w:val="28"/>
          <w:szCs w:val="28"/>
        </w:rPr>
        <w:t xml:space="preserve"> Automatic prediction of presentation style and student engagement from videos // Computers and Education: Artificial Intelligence. 2022. Vol. 3. </w:t>
      </w:r>
      <w:r w:rsidR="0077128C">
        <w:rPr>
          <w:sz w:val="28"/>
          <w:szCs w:val="28"/>
        </w:rPr>
        <w:t>pp</w:t>
      </w:r>
      <w:r w:rsidR="008641D2" w:rsidRPr="00153087">
        <w:rPr>
          <w:sz w:val="28"/>
          <w:szCs w:val="28"/>
        </w:rPr>
        <w:t>. 100079.</w:t>
      </w:r>
    </w:p>
    <w:p w14:paraId="65618E91" w14:textId="77777777"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Pates D., Sumner N. E-learning spaces and the digital university // The International Journal of Information and Learning Technology / ed. Anderson G. 2016. Vol. 33, No. 3. pp. 159–171.</w:t>
      </w:r>
    </w:p>
    <w:p w14:paraId="4C4EFFAA" w14:textId="77777777"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Sheets V. L., Bailey W. M. Digital learning takes place: learning spaces of online students // Learning Environ Res. 2025. Vol. 28, No. 3. pp. 593–611.</w:t>
      </w:r>
    </w:p>
    <w:p w14:paraId="05C63018" w14:textId="2F322459"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Downes S. Newer Theories for Digital Learning Spaces // Handbook of Open, Distance and Digital </w:t>
      </w:r>
      <w:r w:rsidR="00C50706">
        <w:rPr>
          <w:sz w:val="28"/>
          <w:szCs w:val="28"/>
        </w:rPr>
        <w:t>Education/ed</w:t>
      </w:r>
      <w:r w:rsidRPr="00153087">
        <w:rPr>
          <w:sz w:val="28"/>
          <w:szCs w:val="28"/>
        </w:rPr>
        <w:t>. Zawacki-Richter O., Jung I. Singapore: Springer Nature Singapore, 2023. pp. 129–146.</w:t>
      </w:r>
    </w:p>
    <w:p w14:paraId="3A3208CC" w14:textId="315072DB" w:rsidR="008641D2" w:rsidRPr="00153087" w:rsidRDefault="008641D2" w:rsidP="00C50706">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Bennett S., Maton K., Kervin L. The ‘digital natives’ debate: A critical review of the evidence // </w:t>
      </w:r>
      <w:r w:rsidR="00C50706" w:rsidRPr="00C50706">
        <w:rPr>
          <w:sz w:val="28"/>
          <w:szCs w:val="28"/>
        </w:rPr>
        <w:t>British Journal of Educational Technology</w:t>
      </w:r>
      <w:r w:rsidRPr="00153087">
        <w:rPr>
          <w:sz w:val="28"/>
          <w:szCs w:val="28"/>
        </w:rPr>
        <w:t>. 2008. Vol. 39, No. 5. pp. 775–786.</w:t>
      </w:r>
    </w:p>
    <w:p w14:paraId="3296C1D6" w14:textId="7AFF8246" w:rsidR="008641D2" w:rsidRPr="00C50706" w:rsidRDefault="00C50706" w:rsidP="00C50706">
      <w:pPr>
        <w:pStyle w:val="ListParagraph"/>
        <w:numPr>
          <w:ilvl w:val="0"/>
          <w:numId w:val="25"/>
        </w:numPr>
        <w:tabs>
          <w:tab w:val="left" w:pos="1350"/>
        </w:tabs>
        <w:spacing w:line="240" w:lineRule="auto"/>
        <w:ind w:left="0" w:firstLine="720"/>
        <w:jc w:val="both"/>
        <w:rPr>
          <w:sz w:val="28"/>
          <w:szCs w:val="28"/>
        </w:rPr>
      </w:pPr>
      <w:r w:rsidRPr="00C50706">
        <w:rPr>
          <w:sz w:val="28"/>
          <w:szCs w:val="28"/>
        </w:rPr>
        <w:t>Akramov</w:t>
      </w:r>
      <w:r w:rsidR="008641D2" w:rsidRPr="00153087">
        <w:rPr>
          <w:sz w:val="28"/>
          <w:szCs w:val="28"/>
        </w:rPr>
        <w:t xml:space="preserve"> </w:t>
      </w:r>
      <w:r>
        <w:rPr>
          <w:sz w:val="28"/>
          <w:szCs w:val="28"/>
        </w:rPr>
        <w:t>D</w:t>
      </w:r>
      <w:r w:rsidR="008641D2" w:rsidRPr="00153087">
        <w:rPr>
          <w:sz w:val="28"/>
          <w:szCs w:val="28"/>
        </w:rPr>
        <w:t>.</w:t>
      </w:r>
      <w:r>
        <w:rPr>
          <w:sz w:val="28"/>
          <w:szCs w:val="28"/>
        </w:rPr>
        <w:t>N.</w:t>
      </w:r>
      <w:r w:rsidR="008641D2" w:rsidRPr="00153087">
        <w:rPr>
          <w:sz w:val="28"/>
          <w:szCs w:val="28"/>
        </w:rPr>
        <w:t xml:space="preserve"> </w:t>
      </w:r>
      <w:r w:rsidRPr="00C50706">
        <w:rPr>
          <w:sz w:val="28"/>
          <w:szCs w:val="28"/>
        </w:rPr>
        <w:t>New pedagogical approaches based on digital technologies in teaching design and applied arts</w:t>
      </w:r>
      <w:r>
        <w:rPr>
          <w:sz w:val="28"/>
          <w:szCs w:val="28"/>
        </w:rPr>
        <w:t xml:space="preserve"> </w:t>
      </w:r>
      <w:r w:rsidR="008641D2" w:rsidRPr="00153087">
        <w:rPr>
          <w:sz w:val="28"/>
          <w:szCs w:val="28"/>
        </w:rPr>
        <w:t xml:space="preserve">// </w:t>
      </w:r>
      <w:r w:rsidRPr="00C50706">
        <w:rPr>
          <w:sz w:val="28"/>
          <w:szCs w:val="28"/>
        </w:rPr>
        <w:t>International conference on multidisciplinary sciences</w:t>
      </w:r>
      <w:r>
        <w:rPr>
          <w:sz w:val="28"/>
          <w:szCs w:val="28"/>
        </w:rPr>
        <w:t xml:space="preserve"> </w:t>
      </w:r>
      <w:r w:rsidRPr="00C50706">
        <w:rPr>
          <w:sz w:val="28"/>
          <w:szCs w:val="28"/>
        </w:rPr>
        <w:t>and innovations (ICMSI)</w:t>
      </w:r>
      <w:r w:rsidR="008641D2" w:rsidRPr="00C50706">
        <w:rPr>
          <w:sz w:val="28"/>
          <w:szCs w:val="28"/>
        </w:rPr>
        <w:t>. 2008. Vol. 39, No. 5. pp. 775–786.</w:t>
      </w:r>
    </w:p>
    <w:p w14:paraId="5C9705F5" w14:textId="7BF94562"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Amwiine H., Nnenna U., Extension K. P. The Future of ART Education: Integrating Technology and Traditional Practices</w:t>
      </w:r>
      <w:r w:rsidR="00281D8C">
        <w:rPr>
          <w:sz w:val="28"/>
          <w:szCs w:val="28"/>
        </w:rPr>
        <w:t xml:space="preserve"> // </w:t>
      </w:r>
      <w:r w:rsidRPr="00153087">
        <w:rPr>
          <w:sz w:val="28"/>
          <w:szCs w:val="28"/>
        </w:rPr>
        <w:t xml:space="preserve"> </w:t>
      </w:r>
      <w:r w:rsidR="00281D8C" w:rsidRPr="00281D8C">
        <w:rPr>
          <w:sz w:val="28"/>
          <w:szCs w:val="28"/>
        </w:rPr>
        <w:t>Research Output Journal of Education</w:t>
      </w:r>
      <w:r w:rsidR="00281D8C">
        <w:rPr>
          <w:sz w:val="28"/>
          <w:szCs w:val="28"/>
        </w:rPr>
        <w:t xml:space="preserve">. </w:t>
      </w:r>
      <w:r w:rsidRPr="00153087">
        <w:rPr>
          <w:sz w:val="28"/>
          <w:szCs w:val="28"/>
        </w:rPr>
        <w:t>2024. Vol. 3. pp. 5–8.</w:t>
      </w:r>
    </w:p>
    <w:p w14:paraId="6938D16D" w14:textId="12C80CE0"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Sharma B. Digital Tools in Art Education: From Expanding Creative Horizons and Facilitating Collaboration to Increasing Access and Resources for a Diverse Student Population</w:t>
      </w:r>
      <w:r w:rsidR="00281D8C">
        <w:rPr>
          <w:sz w:val="28"/>
          <w:szCs w:val="28"/>
        </w:rPr>
        <w:t xml:space="preserve"> // </w:t>
      </w:r>
      <w:r w:rsidRPr="00153087">
        <w:rPr>
          <w:sz w:val="28"/>
          <w:szCs w:val="28"/>
        </w:rPr>
        <w:t xml:space="preserve"> </w:t>
      </w:r>
      <w:r w:rsidR="00281D8C" w:rsidRPr="00281D8C">
        <w:rPr>
          <w:sz w:val="28"/>
          <w:szCs w:val="28"/>
        </w:rPr>
        <w:t>Applied Research in Artificial Intelligence and Cloud Computing</w:t>
      </w:r>
      <w:r w:rsidR="00281D8C">
        <w:rPr>
          <w:sz w:val="28"/>
          <w:szCs w:val="28"/>
        </w:rPr>
        <w:t xml:space="preserve">. </w:t>
      </w:r>
      <w:r w:rsidRPr="00153087">
        <w:rPr>
          <w:sz w:val="28"/>
          <w:szCs w:val="28"/>
        </w:rPr>
        <w:t>2022.</w:t>
      </w:r>
      <w:r w:rsidR="00281D8C">
        <w:rPr>
          <w:sz w:val="28"/>
          <w:szCs w:val="28"/>
        </w:rPr>
        <w:t xml:space="preserve"> </w:t>
      </w:r>
      <w:r w:rsidR="00281D8C" w:rsidRPr="00153087">
        <w:rPr>
          <w:sz w:val="28"/>
          <w:szCs w:val="28"/>
        </w:rPr>
        <w:t xml:space="preserve">Vol. </w:t>
      </w:r>
      <w:r w:rsidR="00281D8C">
        <w:rPr>
          <w:sz w:val="28"/>
          <w:szCs w:val="28"/>
        </w:rPr>
        <w:t>5</w:t>
      </w:r>
      <w:r w:rsidR="00281D8C" w:rsidRPr="00153087">
        <w:rPr>
          <w:sz w:val="28"/>
          <w:szCs w:val="28"/>
        </w:rPr>
        <w:t xml:space="preserve">. No. </w:t>
      </w:r>
      <w:r w:rsidR="00281D8C">
        <w:rPr>
          <w:sz w:val="28"/>
          <w:szCs w:val="28"/>
        </w:rPr>
        <w:t xml:space="preserve">1. </w:t>
      </w:r>
      <w:r w:rsidR="00281D8C" w:rsidRPr="00153087">
        <w:rPr>
          <w:sz w:val="28"/>
          <w:szCs w:val="28"/>
        </w:rPr>
        <w:t xml:space="preserve">pp. </w:t>
      </w:r>
      <w:r w:rsidR="00281D8C">
        <w:rPr>
          <w:sz w:val="28"/>
          <w:szCs w:val="28"/>
        </w:rPr>
        <w:t>55</w:t>
      </w:r>
      <w:r w:rsidR="00281D8C" w:rsidRPr="00153087">
        <w:rPr>
          <w:sz w:val="28"/>
          <w:szCs w:val="28"/>
        </w:rPr>
        <w:t>–</w:t>
      </w:r>
      <w:r w:rsidR="00281D8C">
        <w:rPr>
          <w:sz w:val="28"/>
          <w:szCs w:val="28"/>
        </w:rPr>
        <w:t>65</w:t>
      </w:r>
      <w:r w:rsidR="00281D8C" w:rsidRPr="00153087">
        <w:rPr>
          <w:sz w:val="28"/>
          <w:szCs w:val="28"/>
        </w:rPr>
        <w:t>.</w:t>
      </w:r>
    </w:p>
    <w:p w14:paraId="4A5E7735" w14:textId="62D5F50F" w:rsidR="008641D2" w:rsidRPr="00153087" w:rsidRDefault="008641D2"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 xml:space="preserve">Sundar P. Crafting Creativity: Digital Tool’s Role in Art Education // </w:t>
      </w:r>
      <w:r w:rsidR="00281D8C" w:rsidRPr="00281D8C">
        <w:rPr>
          <w:sz w:val="28"/>
          <w:szCs w:val="28"/>
        </w:rPr>
        <w:t>International Online Conference on Language, Education and Culture</w:t>
      </w:r>
      <w:r w:rsidRPr="00153087">
        <w:rPr>
          <w:sz w:val="28"/>
          <w:szCs w:val="28"/>
        </w:rPr>
        <w:t>. 2024. Vol. 13, No. S1. pp. 80–82.</w:t>
      </w:r>
    </w:p>
    <w:p w14:paraId="2C1FC905" w14:textId="24E9E6C0" w:rsidR="008641D2" w:rsidRPr="00153087" w:rsidRDefault="00D373B7" w:rsidP="008641D2">
      <w:pPr>
        <w:pStyle w:val="ListParagraph"/>
        <w:numPr>
          <w:ilvl w:val="0"/>
          <w:numId w:val="25"/>
        </w:numPr>
        <w:tabs>
          <w:tab w:val="left" w:pos="1350"/>
        </w:tabs>
        <w:spacing w:line="240" w:lineRule="auto"/>
        <w:ind w:left="0" w:firstLine="720"/>
        <w:jc w:val="both"/>
        <w:rPr>
          <w:sz w:val="28"/>
          <w:szCs w:val="28"/>
        </w:rPr>
      </w:pPr>
      <w:r w:rsidRPr="00153087">
        <w:rPr>
          <w:sz w:val="28"/>
          <w:szCs w:val="28"/>
        </w:rPr>
        <w:t>Rafner J.F., Biskjaer M.M., Zana B., Langsford S., Bergenholtz C.,  Rahimi S., Carugati A., Noy L., Sherson J.F.</w:t>
      </w:r>
      <w:r w:rsidR="008641D2" w:rsidRPr="00153087">
        <w:rPr>
          <w:sz w:val="28"/>
          <w:szCs w:val="28"/>
        </w:rPr>
        <w:t xml:space="preserve"> Digital Games for Creativity Assessment: Strengths, Weaknesses and Opportunities // Creativity Research Journal. 2022. Vol. 34, No. 1. pp. 28–54.</w:t>
      </w:r>
    </w:p>
    <w:p w14:paraId="1F31E209" w14:textId="77777777" w:rsidR="000C533C" w:rsidRPr="00153087" w:rsidRDefault="000C533C" w:rsidP="009E4A5B">
      <w:pPr>
        <w:tabs>
          <w:tab w:val="left" w:pos="1080"/>
        </w:tabs>
        <w:spacing w:line="240" w:lineRule="auto"/>
        <w:jc w:val="both"/>
        <w:rPr>
          <w:sz w:val="28"/>
          <w:szCs w:val="28"/>
          <w:rtl/>
        </w:rPr>
      </w:pPr>
    </w:p>
    <w:p w14:paraId="755AFBB1" w14:textId="77777777" w:rsidR="000C533C" w:rsidRPr="00153087" w:rsidRDefault="000C533C" w:rsidP="000C533C"/>
    <w:p w14:paraId="34D7EF78" w14:textId="11CD5961" w:rsidR="00FA25C1" w:rsidRPr="00153087" w:rsidRDefault="009E5852" w:rsidP="00293E56">
      <w:pPr>
        <w:spacing w:line="240" w:lineRule="auto"/>
        <w:ind w:firstLine="720"/>
        <w:jc w:val="both"/>
        <w:rPr>
          <w:sz w:val="28"/>
          <w:szCs w:val="28"/>
          <w:lang w:eastAsia="en-US"/>
        </w:rPr>
      </w:pPr>
      <w:r w:rsidRPr="00153087">
        <w:rPr>
          <w:sz w:val="28"/>
          <w:szCs w:val="28"/>
          <w:lang w:eastAsia="en-US"/>
        </w:rPr>
        <w:br w:type="page"/>
      </w:r>
    </w:p>
    <w:p w14:paraId="3E6443A9" w14:textId="31AC6D3C" w:rsidR="00B631AD" w:rsidRPr="00153087" w:rsidRDefault="008B61A6" w:rsidP="00293E56">
      <w:pPr>
        <w:spacing w:line="240" w:lineRule="auto"/>
        <w:jc w:val="center"/>
        <w:rPr>
          <w:b/>
          <w:bCs/>
          <w:sz w:val="32"/>
          <w:szCs w:val="32"/>
        </w:rPr>
      </w:pPr>
      <w:r w:rsidRPr="00153087">
        <w:rPr>
          <w:b/>
          <w:bCs/>
          <w:sz w:val="32"/>
          <w:szCs w:val="32"/>
          <w:lang w:eastAsia="en-US"/>
        </w:rPr>
        <w:t>APPENDIX A</w:t>
      </w:r>
    </w:p>
    <w:p w14:paraId="471D7B6D" w14:textId="4E7BC1AA" w:rsidR="00912FA0" w:rsidRPr="00153087" w:rsidRDefault="00912FA0" w:rsidP="00293E56">
      <w:pPr>
        <w:spacing w:line="240" w:lineRule="auto"/>
        <w:jc w:val="center"/>
        <w:rPr>
          <w:rFonts w:asciiTheme="majorBidi" w:hAnsiTheme="majorBidi"/>
          <w:sz w:val="32"/>
          <w:szCs w:val="32"/>
        </w:rPr>
      </w:pPr>
      <w:r w:rsidRPr="00153087">
        <w:rPr>
          <w:rFonts w:asciiTheme="majorBidi" w:hAnsiTheme="majorBidi"/>
          <w:sz w:val="32"/>
          <w:szCs w:val="32"/>
        </w:rPr>
        <w:t>Questionnaire</w:t>
      </w:r>
    </w:p>
    <w:p w14:paraId="5FF07E16" w14:textId="77777777" w:rsidR="008B61A6" w:rsidRPr="00153087" w:rsidRDefault="008B61A6" w:rsidP="00293E56">
      <w:pPr>
        <w:spacing w:line="240" w:lineRule="auto"/>
        <w:jc w:val="center"/>
        <w:rPr>
          <w:rFonts w:asciiTheme="majorBidi" w:hAnsiTheme="majorBidi"/>
          <w:b/>
          <w:bCs/>
          <w:sz w:val="32"/>
          <w:szCs w:val="32"/>
        </w:rPr>
      </w:pPr>
    </w:p>
    <w:p w14:paraId="0395A907" w14:textId="06D6E972" w:rsidR="00912FA0" w:rsidRPr="00153087" w:rsidRDefault="00912FA0" w:rsidP="00293E56">
      <w:pPr>
        <w:spacing w:line="240" w:lineRule="auto"/>
        <w:ind w:firstLine="709"/>
        <w:jc w:val="lowKashida"/>
        <w:rPr>
          <w:rFonts w:asciiTheme="majorBidi" w:hAnsiTheme="majorBidi" w:cstheme="majorBidi"/>
          <w:sz w:val="28"/>
          <w:szCs w:val="28"/>
        </w:rPr>
      </w:pPr>
      <w:r w:rsidRPr="00153087">
        <w:rPr>
          <w:rFonts w:asciiTheme="majorBidi" w:hAnsiTheme="majorBidi" w:cstheme="majorBidi"/>
          <w:sz w:val="28"/>
          <w:szCs w:val="28"/>
        </w:rPr>
        <w:t xml:space="preserve">This questionnaire is designed for research purposes as part of a graduate study entitled </w:t>
      </w:r>
      <w:r w:rsidR="00C27ABE" w:rsidRPr="00153087">
        <w:rPr>
          <w:rFonts w:asciiTheme="majorBidi" w:hAnsiTheme="majorBidi" w:cstheme="majorBidi"/>
          <w:sz w:val="28"/>
          <w:szCs w:val="28"/>
        </w:rPr>
        <w:t>«</w:t>
      </w:r>
      <w:r w:rsidRPr="00153087">
        <w:rPr>
          <w:rFonts w:asciiTheme="majorBidi" w:hAnsiTheme="majorBidi" w:cstheme="majorBidi"/>
          <w:sz w:val="28"/>
          <w:szCs w:val="28"/>
        </w:rPr>
        <w:t>Development of Creative Abilities in Prospective Art Education Teachers through Digital Technologies</w:t>
      </w:r>
      <w:r w:rsidR="001F1FF2" w:rsidRPr="00153087">
        <w:rPr>
          <w:lang w:bidi="fa-IR"/>
        </w:rPr>
        <w:t>»</w:t>
      </w:r>
      <w:r w:rsidRPr="00153087">
        <w:rPr>
          <w:rFonts w:asciiTheme="majorBidi" w:hAnsiTheme="majorBidi" w:cstheme="majorBidi"/>
          <w:sz w:val="28"/>
          <w:szCs w:val="28"/>
        </w:rPr>
        <w:t>.</w:t>
      </w:r>
    </w:p>
    <w:p w14:paraId="1F821AC1" w14:textId="77777777" w:rsidR="00912FA0" w:rsidRPr="00153087" w:rsidRDefault="00912FA0" w:rsidP="00293E56">
      <w:pPr>
        <w:spacing w:line="240" w:lineRule="auto"/>
        <w:ind w:firstLine="709"/>
        <w:jc w:val="lowKashida"/>
        <w:rPr>
          <w:rFonts w:asciiTheme="majorBidi" w:hAnsiTheme="majorBidi" w:cstheme="majorBidi"/>
          <w:sz w:val="28"/>
          <w:szCs w:val="28"/>
        </w:rPr>
      </w:pPr>
      <w:r w:rsidRPr="00153087">
        <w:rPr>
          <w:rFonts w:asciiTheme="majorBidi" w:hAnsiTheme="majorBidi" w:cstheme="majorBidi"/>
          <w:sz w:val="28"/>
          <w:szCs w:val="28"/>
        </w:rPr>
        <w:t>The purpose of this study is to investigate the role of digital technologies in the development of creativity among prospective art education teachers.</w:t>
      </w:r>
    </w:p>
    <w:p w14:paraId="5D493434" w14:textId="77777777" w:rsidR="00912FA0" w:rsidRPr="00153087" w:rsidRDefault="00912FA0" w:rsidP="00293E56">
      <w:pPr>
        <w:spacing w:line="240" w:lineRule="auto"/>
        <w:ind w:firstLine="709"/>
        <w:jc w:val="lowKashida"/>
        <w:rPr>
          <w:rFonts w:asciiTheme="majorBidi" w:hAnsiTheme="majorBidi" w:cstheme="majorBidi"/>
          <w:sz w:val="28"/>
          <w:szCs w:val="28"/>
        </w:rPr>
      </w:pPr>
      <w:r w:rsidRPr="00153087">
        <w:rPr>
          <w:rFonts w:asciiTheme="majorBidi" w:hAnsiTheme="majorBidi" w:cstheme="majorBidi"/>
          <w:sz w:val="28"/>
          <w:szCs w:val="28"/>
        </w:rPr>
        <w:t>Your participation in this study is voluntary. All responses will be kept strictly confidential and will be used solely for academic and research purposes. No personally identifiable information will be collected, and your responses will be analyzed anonymously.</w:t>
      </w:r>
    </w:p>
    <w:p w14:paraId="5C64A3C7" w14:textId="77777777" w:rsidR="00912FA0" w:rsidRPr="00153087" w:rsidRDefault="00912FA0" w:rsidP="00293E56">
      <w:pPr>
        <w:spacing w:line="240" w:lineRule="auto"/>
        <w:ind w:firstLine="709"/>
        <w:jc w:val="lowKashida"/>
        <w:rPr>
          <w:rFonts w:asciiTheme="majorBidi" w:hAnsiTheme="majorBidi" w:cstheme="majorBidi"/>
          <w:sz w:val="28"/>
          <w:szCs w:val="28"/>
        </w:rPr>
      </w:pPr>
      <w:r w:rsidRPr="00153087">
        <w:rPr>
          <w:rFonts w:asciiTheme="majorBidi" w:hAnsiTheme="majorBidi" w:cstheme="majorBidi"/>
          <w:sz w:val="28"/>
          <w:szCs w:val="28"/>
        </w:rPr>
        <w:t>Please read each statement carefully and answer honestly based on your own experiences. There are no right or wrong answers. Your sincere responses are highly valuable to the accuracy of this research.</w:t>
      </w:r>
    </w:p>
    <w:p w14:paraId="1BEBF0EC" w14:textId="77777777" w:rsidR="00912FA0" w:rsidRPr="00153087" w:rsidRDefault="00912FA0" w:rsidP="00293E56">
      <w:pPr>
        <w:spacing w:line="240" w:lineRule="auto"/>
        <w:jc w:val="lowKashida"/>
        <w:rPr>
          <w:rFonts w:asciiTheme="majorBidi" w:hAnsiTheme="majorBidi" w:cstheme="majorBidi"/>
          <w:sz w:val="28"/>
          <w:szCs w:val="28"/>
          <w:rtl/>
        </w:rPr>
      </w:pPr>
    </w:p>
    <w:p w14:paraId="4586493A" w14:textId="77777777" w:rsidR="00912FA0" w:rsidRPr="00153087" w:rsidRDefault="00912FA0" w:rsidP="00293E56">
      <w:pPr>
        <w:spacing w:line="240" w:lineRule="auto"/>
        <w:jc w:val="lowKashida"/>
        <w:rPr>
          <w:rFonts w:asciiTheme="majorBidi" w:hAnsiTheme="majorBidi" w:cstheme="majorBidi"/>
          <w:sz w:val="28"/>
          <w:szCs w:val="28"/>
        </w:rPr>
      </w:pPr>
      <w:r w:rsidRPr="00153087">
        <w:rPr>
          <w:rFonts w:asciiTheme="majorBidi" w:hAnsiTheme="majorBidi" w:cstheme="majorBidi"/>
          <w:sz w:val="28"/>
          <w:szCs w:val="28"/>
        </w:rPr>
        <w:t>Demographic Information</w:t>
      </w:r>
    </w:p>
    <w:p w14:paraId="4BB41873" w14:textId="77777777" w:rsidR="00912FA0" w:rsidRPr="00153087" w:rsidRDefault="00912FA0" w:rsidP="00293E56">
      <w:pPr>
        <w:spacing w:line="240" w:lineRule="auto"/>
        <w:ind w:left="720"/>
        <w:jc w:val="lowKashida"/>
        <w:rPr>
          <w:rFonts w:asciiTheme="majorBidi" w:hAnsiTheme="majorBidi" w:cstheme="majorBidi"/>
          <w:sz w:val="28"/>
          <w:szCs w:val="28"/>
        </w:rPr>
      </w:pPr>
      <w:r w:rsidRPr="00153087">
        <w:rPr>
          <w:rFonts w:asciiTheme="majorBidi" w:hAnsiTheme="majorBidi" w:cstheme="majorBidi"/>
          <w:sz w:val="28"/>
          <w:szCs w:val="28"/>
        </w:rPr>
        <w:t>Gender:</w:t>
      </w:r>
    </w:p>
    <w:p w14:paraId="3D26375A" w14:textId="77777777" w:rsidR="00912FA0" w:rsidRPr="00153087" w:rsidRDefault="00912FA0" w:rsidP="00293E56">
      <w:pPr>
        <w:spacing w:line="240" w:lineRule="auto"/>
        <w:ind w:left="720"/>
        <w:jc w:val="lowKashida"/>
        <w:rPr>
          <w:rFonts w:asciiTheme="majorBidi" w:hAnsiTheme="majorBidi" w:cstheme="majorBidi"/>
          <w:sz w:val="28"/>
          <w:szCs w:val="28"/>
        </w:rPr>
      </w:pPr>
      <w:r w:rsidRPr="00153087">
        <w:rPr>
          <w:rFonts w:asciiTheme="majorBidi" w:hAnsiTheme="majorBidi" w:cstheme="majorBidi"/>
          <w:sz w:val="28"/>
          <w:szCs w:val="28"/>
        </w:rPr>
        <w:t>Level of study:</w:t>
      </w:r>
    </w:p>
    <w:p w14:paraId="7E264A43" w14:textId="77777777" w:rsidR="00912FA0" w:rsidRPr="00153087" w:rsidRDefault="00912FA0" w:rsidP="00293E56">
      <w:pPr>
        <w:spacing w:line="240" w:lineRule="auto"/>
        <w:ind w:left="720"/>
        <w:jc w:val="lowKashida"/>
        <w:rPr>
          <w:rFonts w:asciiTheme="majorBidi" w:hAnsiTheme="majorBidi" w:cstheme="majorBidi"/>
          <w:sz w:val="28"/>
          <w:szCs w:val="28"/>
        </w:rPr>
      </w:pPr>
      <w:r w:rsidRPr="00153087">
        <w:rPr>
          <w:rFonts w:asciiTheme="majorBidi" w:hAnsiTheme="majorBidi" w:cstheme="majorBidi"/>
          <w:sz w:val="28"/>
          <w:szCs w:val="28"/>
        </w:rPr>
        <w:t>Field of study:</w:t>
      </w:r>
    </w:p>
    <w:p w14:paraId="65A5971E" w14:textId="4CD0EE0A" w:rsidR="00912FA0" w:rsidRPr="00153087" w:rsidRDefault="00711848" w:rsidP="00293E56">
      <w:pPr>
        <w:spacing w:line="240" w:lineRule="auto"/>
        <w:ind w:left="720"/>
        <w:jc w:val="lowKashida"/>
        <w:rPr>
          <w:rFonts w:asciiTheme="majorBidi" w:hAnsiTheme="majorBidi" w:cstheme="majorBidi"/>
          <w:sz w:val="28"/>
          <w:szCs w:val="28"/>
        </w:rPr>
      </w:pPr>
      <w:r w:rsidRPr="00153087">
        <w:rPr>
          <w:rFonts w:asciiTheme="majorBidi" w:hAnsiTheme="majorBidi" w:cstheme="majorBidi"/>
          <w:sz w:val="28"/>
          <w:szCs w:val="28"/>
        </w:rPr>
        <w:t>University:</w:t>
      </w:r>
    </w:p>
    <w:p w14:paraId="60A8D14F" w14:textId="77777777" w:rsidR="00A62672" w:rsidRPr="00153087" w:rsidRDefault="00A62672" w:rsidP="00293E56">
      <w:pPr>
        <w:spacing w:line="240" w:lineRule="auto"/>
        <w:ind w:left="720"/>
        <w:jc w:val="lowKashida"/>
        <w:rPr>
          <w:rFonts w:asciiTheme="majorBidi" w:hAnsiTheme="majorBidi" w:cstheme="majorBidi"/>
          <w:sz w:val="28"/>
          <w:szCs w:val="28"/>
        </w:rPr>
      </w:pPr>
    </w:p>
    <w:p w14:paraId="1CA3577B" w14:textId="77777777" w:rsidR="00912FA0" w:rsidRPr="00153087" w:rsidRDefault="00912FA0" w:rsidP="00293E56">
      <w:pPr>
        <w:spacing w:line="240" w:lineRule="auto"/>
        <w:jc w:val="lowKashida"/>
        <w:rPr>
          <w:rFonts w:asciiTheme="majorBidi" w:hAnsiTheme="majorBidi" w:cstheme="majorBidi"/>
          <w:sz w:val="28"/>
          <w:szCs w:val="28"/>
        </w:rPr>
      </w:pPr>
      <w:r w:rsidRPr="00153087">
        <w:rPr>
          <w:rFonts w:ascii="Segoe UI Symbol" w:hAnsi="Segoe UI Symbol" w:cs="Segoe UI Symbol"/>
          <w:sz w:val="28"/>
          <w:szCs w:val="28"/>
        </w:rPr>
        <w:t>☐</w:t>
      </w:r>
      <w:r w:rsidRPr="00153087">
        <w:rPr>
          <w:rFonts w:asciiTheme="majorBidi" w:hAnsiTheme="majorBidi" w:cstheme="majorBidi"/>
          <w:sz w:val="28"/>
          <w:szCs w:val="28"/>
        </w:rPr>
        <w:t xml:space="preserve"> I have read and understood the information provided above. I voluntarily agree to participate in this study and understand that my responses will be used solely for research purposes.</w:t>
      </w:r>
    </w:p>
    <w:p w14:paraId="415FCDA5" w14:textId="77777777" w:rsidR="00912FA0" w:rsidRPr="00153087" w:rsidRDefault="00912FA0" w:rsidP="00293E56">
      <w:pPr>
        <w:spacing w:line="240" w:lineRule="auto"/>
        <w:jc w:val="lowKashida"/>
        <w:rPr>
          <w:rFonts w:asciiTheme="majorBidi" w:hAnsiTheme="majorBidi" w:cstheme="majorBidi"/>
          <w:sz w:val="28"/>
          <w:szCs w:val="28"/>
          <w:rtl/>
          <w:lang w:bidi="fa-IR"/>
        </w:rPr>
      </w:pPr>
      <w:r w:rsidRPr="00153087">
        <w:rPr>
          <w:rFonts w:asciiTheme="majorBidi" w:hAnsiTheme="majorBidi" w:cstheme="majorBidi"/>
          <w:sz w:val="28"/>
          <w:szCs w:val="28"/>
          <w:lang w:bidi="fa-IR"/>
        </w:rPr>
        <w:t>Please indicate your level of agreement with the following statements using a scale from 1 to 5, where 1 = Strongly Disagree and 5 = Strongly Agree.</w:t>
      </w:r>
    </w:p>
    <w:p w14:paraId="1361031E" w14:textId="77777777" w:rsidR="00912FA0" w:rsidRPr="00153087" w:rsidRDefault="00912FA0" w:rsidP="00293E56">
      <w:pPr>
        <w:spacing w:line="240" w:lineRule="auto"/>
        <w:jc w:val="lowKashida"/>
        <w:rPr>
          <w:rFonts w:asciiTheme="majorBidi" w:hAnsiTheme="majorBidi" w:cstheme="majorBidi"/>
          <w:sz w:val="28"/>
          <w:szCs w:val="28"/>
          <w:rtl/>
          <w:lang w:bidi="fa-IR"/>
        </w:rPr>
      </w:pPr>
    </w:p>
    <w:p w14:paraId="0BC15704"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am proficient in using digital tools such as laptops, tablets or digital pens for educational purposes.</w:t>
      </w:r>
    </w:p>
    <w:p w14:paraId="1333E203"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I can independently install and set up artistic software without external assistance. </w:t>
      </w:r>
    </w:p>
    <w:p w14:paraId="48725159"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I can identify and utilize credible artistic resources from the internet. </w:t>
      </w:r>
    </w:p>
    <w:p w14:paraId="64A7AF60"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I am able to assess digital images and content in terms of copyright compliance. </w:t>
      </w:r>
    </w:p>
    <w:p w14:paraId="0FFFF33C"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use learning platforms to communicate with instructors or classmates and actively participate in online artistic forums.</w:t>
      </w:r>
    </w:p>
    <w:p w14:paraId="6922F3DA"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I share my work digitally to receive feedback. </w:t>
      </w:r>
    </w:p>
    <w:p w14:paraId="7CF1CEBA"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use digital tools to produce portfolios and present my artworks.</w:t>
      </w:r>
    </w:p>
    <w:p w14:paraId="6394C249"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Digital technology has helped me generate more creative ideas in design. </w:t>
      </w:r>
    </w:p>
    <w:p w14:paraId="5CEE4927"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When encountering technical issues in design software, I try to find solutions myself. </w:t>
      </w:r>
    </w:p>
    <w:p w14:paraId="3C7946D1"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I am capable of using instructional videos or online forums to troubleshoot software problems. </w:t>
      </w:r>
    </w:p>
    <w:p w14:paraId="139E9E1D"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I have an online professional page or portfolio to present myself as an artist. </w:t>
      </w:r>
    </w:p>
    <w:p w14:paraId="47247E60"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am familiar with intellectual property concepts and the digital rights of artistic works.</w:t>
      </w:r>
    </w:p>
    <w:p w14:paraId="5E10F96C"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like to volunteer to use new digital technologies in art classrooms</w:t>
      </w:r>
    </w:p>
    <w:p w14:paraId="4C3D8830"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am happy that I can use new technologies to learn and understand art subjects</w:t>
      </w:r>
    </w:p>
    <w:p w14:paraId="6F9E7F1D"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actively memorize and learn the steps of applying and using these technologies</w:t>
      </w:r>
    </w:p>
    <w:p w14:paraId="2E7F6808"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actively interact with other students, think and ask questions while using digital technologies</w:t>
      </w:r>
    </w:p>
    <w:p w14:paraId="68C6D558"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focus and actively listen when using digital technologies in the art classroom</w:t>
      </w:r>
    </w:p>
    <w:p w14:paraId="2EF37406"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am determined to master these technologies in the field of artistic creation</w:t>
      </w:r>
    </w:p>
    <w:p w14:paraId="4CB6E8F7"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I regularly use online platforms (such as Padlet, Miro, or Google Classroom) to participate in collaborative art projects. </w:t>
      </w:r>
    </w:p>
    <w:p w14:paraId="20141CF4"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frequently upload, share, and receive feedback on my digital artworks using web-based tools.</w:t>
      </w:r>
    </w:p>
    <w:p w14:paraId="3EA79295"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feel confident using digital tools in my art learning and creative practices.</w:t>
      </w:r>
    </w:p>
    <w:p w14:paraId="3DAF4515"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feel motivated to use digital tools in art education and creative activities.</w:t>
      </w:r>
    </w:p>
    <w:p w14:paraId="07FA0023"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The use of digital technologies in art education has increased my level of interaction with my instructors</w:t>
      </w:r>
    </w:p>
    <w:p w14:paraId="1CE3F976"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The use of digital technologies has increased my interaction with classmates in art-related activities</w:t>
      </w:r>
    </w:p>
    <w:p w14:paraId="70E5E6ED"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have a good understanding of artistic concepts and can explain them using digital formats like diagrams or visuals.</w:t>
      </w:r>
    </w:p>
    <w:p w14:paraId="3ED901BE"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participate in creative digital learning environments.</w:t>
      </w:r>
    </w:p>
    <w:p w14:paraId="2624A261"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use digital art software and graphic tablets or other tools in my artistic practice.</w:t>
      </w:r>
    </w:p>
    <w:p w14:paraId="66761A3C"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engage with digital learning content that connects to art techniques.</w:t>
      </w:r>
    </w:p>
    <w:p w14:paraId="5BD95613"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create digital artworks that reflect my artistic understanding.</w:t>
      </w:r>
    </w:p>
    <w:p w14:paraId="3BC7EE6B"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collaborate with classmates on digital art projects.</w:t>
      </w:r>
    </w:p>
    <w:p w14:paraId="00125EB5"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combine art content, creativity, and digital tools in my work.</w:t>
      </w:r>
    </w:p>
    <w:p w14:paraId="5BC80571"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Digital technologies allow fast transmission of artistic information.</w:t>
      </w:r>
    </w:p>
    <w:p w14:paraId="2385A907"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Digital technologies provide high-quality visual and instructional content</w:t>
      </w:r>
    </w:p>
    <w:p w14:paraId="59B24503"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Digital technologies enable efficient storage and retrieval of artistic data.</w:t>
      </w:r>
    </w:p>
    <w:p w14:paraId="270E6B45"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Digital technologies make teaching and learning art easier.</w:t>
      </w:r>
    </w:p>
    <w:p w14:paraId="6F35EE1C"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Digital technologies offer a wide variety of instructional methods in art education.</w:t>
      </w:r>
    </w:p>
    <w:p w14:paraId="02FCA348"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Digital technologies allow for diverse and flexible approaches to art instruction.</w:t>
      </w:r>
    </w:p>
    <w:p w14:paraId="6456ED70" w14:textId="61E255C5" w:rsidR="00E678F1" w:rsidRPr="00153087" w:rsidRDefault="00E678F1" w:rsidP="00293E56">
      <w:pPr>
        <w:pStyle w:val="AAFiguretitle"/>
        <w:numPr>
          <w:ilvl w:val="0"/>
          <w:numId w:val="12"/>
        </w:numPr>
        <w:tabs>
          <w:tab w:val="left" w:pos="450"/>
        </w:tabs>
        <w:ind w:left="0" w:firstLine="0"/>
        <w:jc w:val="lowKashida"/>
        <w:rPr>
          <w:rFonts w:asciiTheme="majorBidi" w:hAnsiTheme="majorBidi"/>
          <w:szCs w:val="28"/>
          <w:rtl/>
        </w:rPr>
      </w:pPr>
      <w:r w:rsidRPr="00153087">
        <w:rPr>
          <w:rFonts w:asciiTheme="majorBidi" w:hAnsiTheme="majorBidi"/>
          <w:szCs w:val="28"/>
        </w:rPr>
        <w:t>I frequently face challenges when using digital technologies in art education.</w:t>
      </w:r>
    </w:p>
    <w:p w14:paraId="3110C56B"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am able to generate a large number of artistic ideas using digital technologies.</w:t>
      </w:r>
    </w:p>
    <w:p w14:paraId="6B725F8E"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am able to generate diverse artistic ideas using digital tools.</w:t>
      </w:r>
    </w:p>
    <w:p w14:paraId="1DC8B895"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Digital technologies help me shift my perspective when creating artistic ideas.</w:t>
      </w:r>
    </w:p>
    <w:p w14:paraId="385DF87B"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I use digital tools to manipulate and experiment with artistic ideas.</w:t>
      </w:r>
    </w:p>
    <w:p w14:paraId="0812640C"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Digital technologies help me create ideas that are suitable for artistic purposes.</w:t>
      </w:r>
    </w:p>
    <w:p w14:paraId="4494E046"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Digital tools support novelty in my artistic ideas.</w:t>
      </w:r>
    </w:p>
    <w:p w14:paraId="1E6CB4F3" w14:textId="77777777" w:rsidR="00912FA0" w:rsidRPr="00153087" w:rsidRDefault="00912FA0"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tl/>
        </w:rPr>
      </w:pPr>
      <w:r w:rsidRPr="00153087">
        <w:rPr>
          <w:rFonts w:asciiTheme="majorBidi" w:hAnsiTheme="majorBidi" w:cstheme="majorBidi"/>
          <w:sz w:val="28"/>
          <w:szCs w:val="28"/>
        </w:rPr>
        <w:t>Digital technologies help me elaborate and refine my artistic ideas.</w:t>
      </w:r>
    </w:p>
    <w:p w14:paraId="4B6687BF" w14:textId="744A7597" w:rsidR="00912FA0" w:rsidRPr="00153087" w:rsidRDefault="00AB1547" w:rsidP="00293E56">
      <w:pPr>
        <w:pStyle w:val="ListParagraph"/>
        <w:numPr>
          <w:ilvl w:val="0"/>
          <w:numId w:val="12"/>
        </w:numPr>
        <w:tabs>
          <w:tab w:val="left" w:pos="450"/>
        </w:tabs>
        <w:suppressAutoHyphens/>
        <w:autoSpaceDN w:val="0"/>
        <w:spacing w:line="240" w:lineRule="auto"/>
        <w:ind w:left="0" w:firstLine="0"/>
        <w:jc w:val="lowKashida"/>
        <w:textAlignment w:val="baseline"/>
        <w:rPr>
          <w:rFonts w:asciiTheme="majorBidi" w:hAnsiTheme="majorBidi" w:cstheme="majorBidi"/>
          <w:sz w:val="28"/>
          <w:szCs w:val="28"/>
        </w:rPr>
      </w:pPr>
      <w:r w:rsidRPr="00153087">
        <w:rPr>
          <w:rFonts w:asciiTheme="majorBidi" w:hAnsiTheme="majorBidi" w:cstheme="majorBidi"/>
          <w:sz w:val="28"/>
          <w:szCs w:val="28"/>
        </w:rPr>
        <w:t>Digital technologies have significantly enhanced my ability to produce creative artistic works</w:t>
      </w:r>
    </w:p>
    <w:p w14:paraId="37729071" w14:textId="77777777" w:rsidR="00912FA0" w:rsidRPr="00153087" w:rsidRDefault="00912FA0" w:rsidP="00293E56">
      <w:pPr>
        <w:pStyle w:val="AAFiguretitle"/>
        <w:numPr>
          <w:ilvl w:val="0"/>
          <w:numId w:val="12"/>
        </w:numPr>
        <w:tabs>
          <w:tab w:val="left" w:pos="450"/>
        </w:tabs>
        <w:ind w:left="0" w:firstLine="0"/>
        <w:jc w:val="lowKashida"/>
        <w:rPr>
          <w:rFonts w:asciiTheme="majorBidi" w:hAnsiTheme="majorBidi"/>
          <w:szCs w:val="28"/>
        </w:rPr>
      </w:pPr>
      <w:r w:rsidRPr="00153087">
        <w:rPr>
          <w:rFonts w:asciiTheme="majorBidi" w:hAnsiTheme="majorBidi"/>
          <w:szCs w:val="28"/>
        </w:rPr>
        <w:t>Digital technologies have influenced the development of my artistic style.</w:t>
      </w:r>
    </w:p>
    <w:p w14:paraId="411C01AA" w14:textId="2C540C40" w:rsidR="00912FA0" w:rsidRPr="00153087" w:rsidRDefault="00AB1547" w:rsidP="00293E56">
      <w:pPr>
        <w:pStyle w:val="AAFiguretitle"/>
        <w:numPr>
          <w:ilvl w:val="0"/>
          <w:numId w:val="12"/>
        </w:numPr>
        <w:tabs>
          <w:tab w:val="left" w:pos="450"/>
        </w:tabs>
        <w:ind w:left="0" w:firstLine="0"/>
        <w:jc w:val="lowKashida"/>
        <w:rPr>
          <w:rFonts w:asciiTheme="majorBidi" w:hAnsiTheme="majorBidi"/>
          <w:szCs w:val="28"/>
        </w:rPr>
      </w:pPr>
      <w:r w:rsidRPr="00153087">
        <w:rPr>
          <w:rFonts w:asciiTheme="majorBidi" w:hAnsiTheme="majorBidi"/>
          <w:szCs w:val="28"/>
        </w:rPr>
        <w:t>Digital technologies help me improve the quality and originality of my artistic products</w:t>
      </w:r>
    </w:p>
    <w:p w14:paraId="6A789C97" w14:textId="1AA2C17C" w:rsidR="00912FA0" w:rsidRPr="00153087" w:rsidRDefault="00AB1547" w:rsidP="00293E56">
      <w:pPr>
        <w:pStyle w:val="AAFiguretitle"/>
        <w:numPr>
          <w:ilvl w:val="0"/>
          <w:numId w:val="12"/>
        </w:numPr>
        <w:tabs>
          <w:tab w:val="left" w:pos="450"/>
        </w:tabs>
        <w:ind w:left="0" w:firstLine="0"/>
        <w:jc w:val="lowKashida"/>
        <w:rPr>
          <w:rFonts w:asciiTheme="majorBidi" w:hAnsiTheme="majorBidi"/>
          <w:szCs w:val="28"/>
        </w:rPr>
      </w:pPr>
      <w:r w:rsidRPr="00153087">
        <w:rPr>
          <w:rFonts w:asciiTheme="majorBidi" w:hAnsiTheme="majorBidi"/>
          <w:szCs w:val="28"/>
        </w:rPr>
        <w:t>AI technologies support the creation of innovative artistic outcomes</w:t>
      </w:r>
    </w:p>
    <w:p w14:paraId="44AEB932" w14:textId="77777777" w:rsidR="00912FA0" w:rsidRPr="00153087" w:rsidRDefault="00912FA0" w:rsidP="00293E56">
      <w:pPr>
        <w:pStyle w:val="AAFiguretitle"/>
        <w:numPr>
          <w:ilvl w:val="0"/>
          <w:numId w:val="12"/>
        </w:numPr>
        <w:tabs>
          <w:tab w:val="left" w:pos="450"/>
        </w:tabs>
        <w:ind w:left="0" w:firstLine="0"/>
        <w:jc w:val="lowKashida"/>
        <w:rPr>
          <w:rFonts w:asciiTheme="majorBidi" w:hAnsiTheme="majorBidi"/>
          <w:szCs w:val="28"/>
          <w:rtl/>
        </w:rPr>
      </w:pPr>
      <w:r w:rsidRPr="00153087">
        <w:rPr>
          <w:rFonts w:asciiTheme="majorBidi" w:hAnsiTheme="majorBidi"/>
          <w:szCs w:val="28"/>
        </w:rPr>
        <w:t>Please indicate your level of familiarity with each of the following digital technologies used in art education, using a scale from 1 to 5.</w:t>
      </w:r>
    </w:p>
    <w:p w14:paraId="7E039072" w14:textId="77777777" w:rsidR="00912FA0" w:rsidRPr="00153087" w:rsidRDefault="00912FA0" w:rsidP="00293E56">
      <w:pPr>
        <w:pStyle w:val="ListParagraph"/>
        <w:numPr>
          <w:ilvl w:val="0"/>
          <w:numId w:val="13"/>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AI </w:t>
      </w:r>
    </w:p>
    <w:p w14:paraId="69C96B15" w14:textId="77777777" w:rsidR="00912FA0" w:rsidRPr="00153087" w:rsidRDefault="00912FA0" w:rsidP="00293E56">
      <w:pPr>
        <w:pStyle w:val="ListParagraph"/>
        <w:numPr>
          <w:ilvl w:val="0"/>
          <w:numId w:val="13"/>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Software and apps </w:t>
      </w:r>
    </w:p>
    <w:p w14:paraId="6F1E06A0" w14:textId="77777777" w:rsidR="00912FA0" w:rsidRPr="00153087" w:rsidRDefault="00912FA0" w:rsidP="00293E56">
      <w:pPr>
        <w:pStyle w:val="ListParagraph"/>
        <w:numPr>
          <w:ilvl w:val="0"/>
          <w:numId w:val="13"/>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Conventional art tools </w:t>
      </w:r>
    </w:p>
    <w:p w14:paraId="6DF12DF2" w14:textId="77777777" w:rsidR="00912FA0" w:rsidRPr="00153087" w:rsidRDefault="00912FA0" w:rsidP="00293E56">
      <w:pPr>
        <w:pStyle w:val="ListParagraph"/>
        <w:numPr>
          <w:ilvl w:val="0"/>
          <w:numId w:val="13"/>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3D modeling programs</w:t>
      </w:r>
    </w:p>
    <w:p w14:paraId="587C86A3" w14:textId="77777777" w:rsidR="00912FA0" w:rsidRPr="00153087" w:rsidRDefault="00912FA0" w:rsidP="00293E56">
      <w:pPr>
        <w:pStyle w:val="ListParagraph"/>
        <w:numPr>
          <w:ilvl w:val="0"/>
          <w:numId w:val="13"/>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3D Printing </w:t>
      </w:r>
    </w:p>
    <w:p w14:paraId="3C460072" w14:textId="77777777" w:rsidR="00912FA0" w:rsidRPr="00153087" w:rsidRDefault="00912FA0" w:rsidP="00293E56">
      <w:pPr>
        <w:pStyle w:val="ListParagraph"/>
        <w:numPr>
          <w:ilvl w:val="0"/>
          <w:numId w:val="13"/>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Video conferencing </w:t>
      </w:r>
    </w:p>
    <w:p w14:paraId="648BD819" w14:textId="77777777" w:rsidR="00912FA0" w:rsidRPr="00153087" w:rsidRDefault="00912FA0" w:rsidP="00293E56">
      <w:pPr>
        <w:pStyle w:val="ListParagraph"/>
        <w:numPr>
          <w:ilvl w:val="0"/>
          <w:numId w:val="13"/>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AR &amp; VR</w:t>
      </w:r>
    </w:p>
    <w:p w14:paraId="63EE2A3F" w14:textId="77777777" w:rsidR="00912FA0" w:rsidRPr="00153087" w:rsidRDefault="00912FA0" w:rsidP="00293E56">
      <w:pPr>
        <w:pStyle w:val="ListParagraph"/>
        <w:numPr>
          <w:ilvl w:val="0"/>
          <w:numId w:val="13"/>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Interactive whiteboards </w:t>
      </w:r>
    </w:p>
    <w:p w14:paraId="42D793B2" w14:textId="77777777" w:rsidR="00912FA0" w:rsidRPr="00153087" w:rsidRDefault="00912FA0" w:rsidP="00293E56">
      <w:pPr>
        <w:pStyle w:val="ListParagraph"/>
        <w:numPr>
          <w:ilvl w:val="0"/>
          <w:numId w:val="13"/>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Online art communities and tutorials</w:t>
      </w:r>
    </w:p>
    <w:p w14:paraId="6349E137" w14:textId="77777777" w:rsidR="00912FA0" w:rsidRPr="00153087" w:rsidRDefault="00912FA0" w:rsidP="00293E56">
      <w:pPr>
        <w:pStyle w:val="AAFiguretitle"/>
        <w:numPr>
          <w:ilvl w:val="0"/>
          <w:numId w:val="12"/>
        </w:numPr>
        <w:tabs>
          <w:tab w:val="left" w:pos="450"/>
        </w:tabs>
        <w:ind w:left="0" w:firstLine="0"/>
        <w:jc w:val="lowKashida"/>
        <w:rPr>
          <w:rFonts w:asciiTheme="majorBidi" w:hAnsiTheme="majorBidi"/>
          <w:szCs w:val="28"/>
        </w:rPr>
      </w:pPr>
      <w:r w:rsidRPr="00153087">
        <w:rPr>
          <w:rFonts w:asciiTheme="majorBidi" w:hAnsiTheme="majorBidi"/>
          <w:szCs w:val="28"/>
        </w:rPr>
        <w:t>Please indicate your level of proficiency in using each of the following digital technologies in art education, using a scale from 1 to 5.</w:t>
      </w:r>
    </w:p>
    <w:p w14:paraId="2451D4BF" w14:textId="77777777" w:rsidR="00912FA0" w:rsidRPr="00153087" w:rsidRDefault="00912FA0" w:rsidP="00293E56">
      <w:pPr>
        <w:pStyle w:val="ListParagraph"/>
        <w:numPr>
          <w:ilvl w:val="0"/>
          <w:numId w:val="14"/>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AI </w:t>
      </w:r>
    </w:p>
    <w:p w14:paraId="725B6E16" w14:textId="77777777" w:rsidR="00912FA0" w:rsidRPr="00153087" w:rsidRDefault="00912FA0" w:rsidP="00293E56">
      <w:pPr>
        <w:pStyle w:val="ListParagraph"/>
        <w:numPr>
          <w:ilvl w:val="0"/>
          <w:numId w:val="14"/>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Software and apps </w:t>
      </w:r>
    </w:p>
    <w:p w14:paraId="389B45DE" w14:textId="77777777" w:rsidR="00912FA0" w:rsidRPr="00153087" w:rsidRDefault="00912FA0" w:rsidP="00293E56">
      <w:pPr>
        <w:pStyle w:val="ListParagraph"/>
        <w:numPr>
          <w:ilvl w:val="0"/>
          <w:numId w:val="14"/>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Conventional art tools </w:t>
      </w:r>
    </w:p>
    <w:p w14:paraId="37D42380" w14:textId="77777777" w:rsidR="00912FA0" w:rsidRPr="00153087" w:rsidRDefault="00912FA0" w:rsidP="00293E56">
      <w:pPr>
        <w:pStyle w:val="ListParagraph"/>
        <w:numPr>
          <w:ilvl w:val="0"/>
          <w:numId w:val="14"/>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3D modeling programs</w:t>
      </w:r>
    </w:p>
    <w:p w14:paraId="6062B4C6" w14:textId="77777777" w:rsidR="00912FA0" w:rsidRPr="00153087" w:rsidRDefault="00912FA0" w:rsidP="00293E56">
      <w:pPr>
        <w:pStyle w:val="ListParagraph"/>
        <w:numPr>
          <w:ilvl w:val="0"/>
          <w:numId w:val="14"/>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3D Printing </w:t>
      </w:r>
    </w:p>
    <w:p w14:paraId="45BDF083" w14:textId="77777777" w:rsidR="00912FA0" w:rsidRPr="00153087" w:rsidRDefault="00912FA0" w:rsidP="00293E56">
      <w:pPr>
        <w:pStyle w:val="ListParagraph"/>
        <w:numPr>
          <w:ilvl w:val="0"/>
          <w:numId w:val="14"/>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Video conferencing </w:t>
      </w:r>
    </w:p>
    <w:p w14:paraId="22C0B09A" w14:textId="77777777" w:rsidR="00912FA0" w:rsidRPr="00153087" w:rsidRDefault="00912FA0" w:rsidP="00293E56">
      <w:pPr>
        <w:pStyle w:val="ListParagraph"/>
        <w:numPr>
          <w:ilvl w:val="0"/>
          <w:numId w:val="14"/>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AR &amp; VR</w:t>
      </w:r>
    </w:p>
    <w:p w14:paraId="5543C3B5" w14:textId="77777777" w:rsidR="00912FA0" w:rsidRPr="00153087" w:rsidRDefault="00912FA0" w:rsidP="00293E56">
      <w:pPr>
        <w:pStyle w:val="ListParagraph"/>
        <w:numPr>
          <w:ilvl w:val="0"/>
          <w:numId w:val="14"/>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Interactive whiteboards </w:t>
      </w:r>
    </w:p>
    <w:p w14:paraId="23B7E6B3" w14:textId="77777777" w:rsidR="00912FA0" w:rsidRPr="00153087" w:rsidRDefault="00912FA0" w:rsidP="00293E56">
      <w:pPr>
        <w:pStyle w:val="ListParagraph"/>
        <w:numPr>
          <w:ilvl w:val="0"/>
          <w:numId w:val="14"/>
        </w:numPr>
        <w:tabs>
          <w:tab w:val="left" w:pos="450"/>
        </w:tabs>
        <w:suppressAutoHyphens/>
        <w:autoSpaceDN w:val="0"/>
        <w:spacing w:line="240" w:lineRule="auto"/>
        <w:jc w:val="lowKashida"/>
        <w:textAlignment w:val="baseline"/>
        <w:rPr>
          <w:rFonts w:asciiTheme="majorBidi" w:hAnsiTheme="majorBidi" w:cstheme="majorBidi"/>
          <w:sz w:val="28"/>
          <w:szCs w:val="28"/>
          <w:rtl/>
        </w:rPr>
      </w:pPr>
      <w:r w:rsidRPr="00153087">
        <w:rPr>
          <w:rFonts w:asciiTheme="majorBidi" w:hAnsiTheme="majorBidi" w:cstheme="majorBidi"/>
          <w:sz w:val="28"/>
          <w:szCs w:val="28"/>
        </w:rPr>
        <w:t>Online art communities and tutorials</w:t>
      </w:r>
    </w:p>
    <w:p w14:paraId="611A22BD" w14:textId="77777777" w:rsidR="00912FA0" w:rsidRPr="00153087" w:rsidRDefault="00912FA0" w:rsidP="00293E56">
      <w:pPr>
        <w:pStyle w:val="AAFiguretitle"/>
        <w:numPr>
          <w:ilvl w:val="0"/>
          <w:numId w:val="12"/>
        </w:numPr>
        <w:tabs>
          <w:tab w:val="left" w:pos="450"/>
        </w:tabs>
        <w:ind w:left="0" w:firstLine="0"/>
        <w:jc w:val="lowKashida"/>
        <w:rPr>
          <w:rFonts w:asciiTheme="majorBidi" w:hAnsiTheme="majorBidi"/>
          <w:szCs w:val="28"/>
        </w:rPr>
      </w:pPr>
      <w:r w:rsidRPr="00153087">
        <w:rPr>
          <w:rFonts w:asciiTheme="majorBidi" w:hAnsiTheme="majorBidi"/>
          <w:szCs w:val="28"/>
        </w:rPr>
        <w:t>Please indicate the extent to which each of the following digital technologies influences your creativity in art education, using a scale from 1 to 5.</w:t>
      </w:r>
    </w:p>
    <w:p w14:paraId="42B391F7" w14:textId="77777777" w:rsidR="00912FA0" w:rsidRPr="00153087" w:rsidRDefault="00912FA0" w:rsidP="00293E56">
      <w:pPr>
        <w:pStyle w:val="ListParagraph"/>
        <w:numPr>
          <w:ilvl w:val="0"/>
          <w:numId w:val="15"/>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AI </w:t>
      </w:r>
    </w:p>
    <w:p w14:paraId="7DF37A62" w14:textId="77777777" w:rsidR="00912FA0" w:rsidRPr="00153087" w:rsidRDefault="00912FA0" w:rsidP="00293E56">
      <w:pPr>
        <w:pStyle w:val="ListParagraph"/>
        <w:numPr>
          <w:ilvl w:val="0"/>
          <w:numId w:val="15"/>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Software and apps </w:t>
      </w:r>
    </w:p>
    <w:p w14:paraId="00AAF0A6" w14:textId="77777777" w:rsidR="00912FA0" w:rsidRPr="00153087" w:rsidRDefault="00912FA0" w:rsidP="00293E56">
      <w:pPr>
        <w:pStyle w:val="ListParagraph"/>
        <w:numPr>
          <w:ilvl w:val="0"/>
          <w:numId w:val="15"/>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Conventional art tools </w:t>
      </w:r>
    </w:p>
    <w:p w14:paraId="38DECB46" w14:textId="77777777" w:rsidR="00912FA0" w:rsidRPr="00153087" w:rsidRDefault="00912FA0" w:rsidP="00293E56">
      <w:pPr>
        <w:pStyle w:val="ListParagraph"/>
        <w:numPr>
          <w:ilvl w:val="0"/>
          <w:numId w:val="15"/>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3D modeling programs</w:t>
      </w:r>
    </w:p>
    <w:p w14:paraId="56291465" w14:textId="77777777" w:rsidR="00912FA0" w:rsidRPr="00153087" w:rsidRDefault="00912FA0" w:rsidP="00293E56">
      <w:pPr>
        <w:pStyle w:val="ListParagraph"/>
        <w:numPr>
          <w:ilvl w:val="0"/>
          <w:numId w:val="15"/>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3D Printing </w:t>
      </w:r>
    </w:p>
    <w:p w14:paraId="01005571" w14:textId="77777777" w:rsidR="00912FA0" w:rsidRPr="00153087" w:rsidRDefault="00912FA0" w:rsidP="00293E56">
      <w:pPr>
        <w:pStyle w:val="ListParagraph"/>
        <w:numPr>
          <w:ilvl w:val="0"/>
          <w:numId w:val="15"/>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Video conferencing </w:t>
      </w:r>
    </w:p>
    <w:p w14:paraId="04DA6F00" w14:textId="77777777" w:rsidR="00912FA0" w:rsidRPr="00153087" w:rsidRDefault="00912FA0" w:rsidP="00293E56">
      <w:pPr>
        <w:pStyle w:val="ListParagraph"/>
        <w:numPr>
          <w:ilvl w:val="0"/>
          <w:numId w:val="15"/>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AR &amp; VR</w:t>
      </w:r>
    </w:p>
    <w:p w14:paraId="4AE10727" w14:textId="77777777" w:rsidR="00912FA0" w:rsidRPr="00153087" w:rsidRDefault="00912FA0" w:rsidP="00293E56">
      <w:pPr>
        <w:pStyle w:val="ListParagraph"/>
        <w:numPr>
          <w:ilvl w:val="0"/>
          <w:numId w:val="15"/>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 xml:space="preserve">Interactive whiteboards </w:t>
      </w:r>
    </w:p>
    <w:p w14:paraId="35DC3253" w14:textId="77777777" w:rsidR="00912FA0" w:rsidRPr="00153087" w:rsidRDefault="00912FA0" w:rsidP="00293E56">
      <w:pPr>
        <w:pStyle w:val="ListParagraph"/>
        <w:numPr>
          <w:ilvl w:val="0"/>
          <w:numId w:val="15"/>
        </w:numPr>
        <w:tabs>
          <w:tab w:val="left" w:pos="450"/>
        </w:tabs>
        <w:suppressAutoHyphens/>
        <w:autoSpaceDN w:val="0"/>
        <w:spacing w:line="240" w:lineRule="auto"/>
        <w:jc w:val="lowKashida"/>
        <w:textAlignment w:val="baseline"/>
        <w:rPr>
          <w:rFonts w:asciiTheme="majorBidi" w:hAnsiTheme="majorBidi" w:cstheme="majorBidi"/>
          <w:sz w:val="28"/>
          <w:szCs w:val="28"/>
        </w:rPr>
      </w:pPr>
      <w:r w:rsidRPr="00153087">
        <w:rPr>
          <w:rFonts w:asciiTheme="majorBidi" w:hAnsiTheme="majorBidi" w:cstheme="majorBidi"/>
          <w:sz w:val="28"/>
          <w:szCs w:val="28"/>
        </w:rPr>
        <w:t>Online art communities and tutorials</w:t>
      </w:r>
    </w:p>
    <w:p w14:paraId="61AD3D90" w14:textId="4526A0F4" w:rsidR="007806E1" w:rsidRPr="00153087" w:rsidRDefault="007806E1" w:rsidP="00293E56">
      <w:pPr>
        <w:spacing w:after="160" w:line="240" w:lineRule="auto"/>
        <w:rPr>
          <w:rFonts w:asciiTheme="majorBidi" w:hAnsiTheme="majorBidi" w:cstheme="majorBidi"/>
          <w:sz w:val="26"/>
          <w:szCs w:val="26"/>
          <w:lang w:val="ru-RU"/>
        </w:rPr>
      </w:pPr>
    </w:p>
    <w:p w14:paraId="654BB6A0" w14:textId="77777777" w:rsidR="000344AF" w:rsidRPr="00153087" w:rsidRDefault="000344AF" w:rsidP="00293E56">
      <w:pPr>
        <w:spacing w:after="160" w:line="240" w:lineRule="auto"/>
        <w:rPr>
          <w:rFonts w:asciiTheme="majorBidi" w:hAnsiTheme="majorBidi"/>
          <w:b/>
          <w:bCs/>
          <w:sz w:val="32"/>
          <w:szCs w:val="32"/>
        </w:rPr>
      </w:pPr>
      <w:r w:rsidRPr="00153087">
        <w:rPr>
          <w:rFonts w:asciiTheme="majorBidi" w:hAnsiTheme="majorBidi"/>
          <w:b/>
          <w:bCs/>
          <w:sz w:val="32"/>
          <w:szCs w:val="32"/>
        </w:rPr>
        <w:br w:type="page"/>
      </w:r>
    </w:p>
    <w:p w14:paraId="179B9B79" w14:textId="19ACDAF0" w:rsidR="006F09E3" w:rsidRDefault="006F09E3" w:rsidP="006F09E3">
      <w:pPr>
        <w:spacing w:line="240" w:lineRule="auto"/>
        <w:jc w:val="center"/>
        <w:rPr>
          <w:b/>
          <w:bCs/>
          <w:sz w:val="32"/>
          <w:szCs w:val="32"/>
          <w:lang w:eastAsia="en-US"/>
        </w:rPr>
      </w:pPr>
      <w:r w:rsidRPr="00153087">
        <w:rPr>
          <w:b/>
          <w:bCs/>
          <w:sz w:val="32"/>
          <w:szCs w:val="32"/>
          <w:lang w:eastAsia="en-US"/>
        </w:rPr>
        <w:t xml:space="preserve">APPENDIX </w:t>
      </w:r>
      <w:r>
        <w:rPr>
          <w:b/>
          <w:bCs/>
          <w:sz w:val="32"/>
          <w:szCs w:val="32"/>
          <w:lang w:eastAsia="en-US"/>
        </w:rPr>
        <w:t>B</w:t>
      </w:r>
    </w:p>
    <w:p w14:paraId="21854E40" w14:textId="2FA4AF06" w:rsidR="006F09E3" w:rsidRPr="006F09E3" w:rsidRDefault="006F09E3" w:rsidP="006F09E3">
      <w:pPr>
        <w:spacing w:line="240" w:lineRule="auto"/>
        <w:jc w:val="center"/>
        <w:rPr>
          <w:sz w:val="32"/>
          <w:szCs w:val="32"/>
        </w:rPr>
      </w:pPr>
      <w:r w:rsidRPr="006F09E3">
        <w:rPr>
          <w:sz w:val="32"/>
          <w:szCs w:val="32"/>
          <w:lang w:eastAsia="en-US"/>
        </w:rPr>
        <w:t>Tables and charts</w:t>
      </w:r>
    </w:p>
    <w:p w14:paraId="73D1CBF1" w14:textId="6CA140F4" w:rsidR="00BC631A" w:rsidRPr="00153087" w:rsidRDefault="007552A6" w:rsidP="006F09E3">
      <w:pPr>
        <w:spacing w:line="240" w:lineRule="auto"/>
        <w:rPr>
          <w:rFonts w:asciiTheme="majorBidi" w:hAnsiTheme="majorBidi"/>
          <w:b/>
          <w:bCs/>
          <w:sz w:val="32"/>
          <w:szCs w:val="32"/>
        </w:rPr>
      </w:pPr>
      <w:r w:rsidRPr="00153087">
        <w:rPr>
          <w:rFonts w:asciiTheme="majorBidi" w:hAnsiTheme="majorBidi"/>
          <w:b/>
          <w:bCs/>
          <w:sz w:val="32"/>
          <w:szCs w:val="32"/>
        </w:rPr>
        <w:t>Pre-test</w:t>
      </w:r>
    </w:p>
    <w:p w14:paraId="4BF76645" w14:textId="79643F4A" w:rsidR="00BC631A" w:rsidRPr="00153087" w:rsidRDefault="00BC631A" w:rsidP="00293E56">
      <w:pPr>
        <w:pStyle w:val="AATableTitile"/>
      </w:pPr>
      <w:r w:rsidRPr="00153087">
        <w:t xml:space="preserve">Table A.1- Mean </w:t>
      </w:r>
      <w:r w:rsidR="00D47D47" w:rsidRPr="00153087">
        <w:t>r</w:t>
      </w:r>
      <w:r w:rsidRPr="00153087">
        <w:t xml:space="preserve">esults of </w:t>
      </w:r>
      <w:r w:rsidR="00D47D47" w:rsidRPr="00153087">
        <w:t>q</w:t>
      </w:r>
      <w:r w:rsidRPr="00153087">
        <w:t xml:space="preserve">uestionnaire </w:t>
      </w:r>
      <w:r w:rsidR="00D47D47" w:rsidRPr="00153087">
        <w:t>i</w:t>
      </w:r>
      <w:r w:rsidRPr="00153087">
        <w:t xml:space="preserve">tems 1–52 in the Pre-test </w:t>
      </w:r>
      <w:r w:rsidR="00D47D47" w:rsidRPr="00153087">
        <w:t>p</w:t>
      </w:r>
      <w:r w:rsidRPr="00153087">
        <w:t xml:space="preserve">hase by </w:t>
      </w:r>
      <w:r w:rsidR="00D47D47" w:rsidRPr="00153087">
        <w:t>g</w:t>
      </w:r>
      <w:r w:rsidRPr="00153087">
        <w:t>roup</w:t>
      </w:r>
    </w:p>
    <w:p w14:paraId="26D5042E" w14:textId="77777777" w:rsidR="000A4095" w:rsidRPr="00153087" w:rsidRDefault="000A4095" w:rsidP="00293E56">
      <w:pPr>
        <w:pStyle w:val="AATableTitile"/>
      </w:pPr>
    </w:p>
    <w:tbl>
      <w:tblPr>
        <w:tblStyle w:val="TableGrid"/>
        <w:tblW w:w="0" w:type="auto"/>
        <w:tblLook w:val="04A0" w:firstRow="1" w:lastRow="0" w:firstColumn="1" w:lastColumn="0" w:noHBand="0" w:noVBand="1"/>
      </w:tblPr>
      <w:tblGrid>
        <w:gridCol w:w="657"/>
        <w:gridCol w:w="1948"/>
        <w:gridCol w:w="1170"/>
        <w:gridCol w:w="1170"/>
        <w:gridCol w:w="1170"/>
        <w:gridCol w:w="1170"/>
        <w:gridCol w:w="1134"/>
        <w:gridCol w:w="1170"/>
      </w:tblGrid>
      <w:tr w:rsidR="00381D93" w:rsidRPr="00153087" w14:paraId="72F5A5E9" w14:textId="77777777" w:rsidTr="006F09E3">
        <w:tc>
          <w:tcPr>
            <w:tcW w:w="657" w:type="dxa"/>
            <w:vMerge w:val="restart"/>
            <w:vAlign w:val="center"/>
          </w:tcPr>
          <w:p w14:paraId="3D477783" w14:textId="7B54796E" w:rsidR="00381D93" w:rsidRPr="00153087" w:rsidRDefault="00BC631A" w:rsidP="00293E56">
            <w:pPr>
              <w:spacing w:line="240" w:lineRule="auto"/>
              <w:rPr>
                <w:rFonts w:asciiTheme="majorBidi" w:hAnsiTheme="majorBidi"/>
                <w:sz w:val="24"/>
                <w:szCs w:val="24"/>
              </w:rPr>
            </w:pPr>
            <w:r w:rsidRPr="00153087">
              <w:rPr>
                <w:rFonts w:asciiTheme="majorBidi" w:hAnsiTheme="majorBidi"/>
                <w:sz w:val="24"/>
                <w:szCs w:val="24"/>
              </w:rPr>
              <w:t>Item</w:t>
            </w:r>
          </w:p>
        </w:tc>
        <w:tc>
          <w:tcPr>
            <w:tcW w:w="1948" w:type="dxa"/>
            <w:vMerge w:val="restart"/>
            <w:vAlign w:val="center"/>
          </w:tcPr>
          <w:p w14:paraId="79C0BF44" w14:textId="57C89A22" w:rsidR="00381D93" w:rsidRPr="00153087" w:rsidRDefault="00381D93" w:rsidP="00293E56">
            <w:pPr>
              <w:spacing w:line="240" w:lineRule="auto"/>
              <w:rPr>
                <w:rFonts w:asciiTheme="majorBidi" w:hAnsiTheme="majorBidi"/>
                <w:sz w:val="24"/>
                <w:szCs w:val="24"/>
              </w:rPr>
            </w:pPr>
            <w:r w:rsidRPr="00153087">
              <w:rPr>
                <w:rFonts w:asciiTheme="majorBidi" w:hAnsiTheme="majorBidi"/>
                <w:sz w:val="24"/>
                <w:szCs w:val="24"/>
              </w:rPr>
              <w:t>Sub-component</w:t>
            </w:r>
          </w:p>
        </w:tc>
        <w:tc>
          <w:tcPr>
            <w:tcW w:w="3510" w:type="dxa"/>
            <w:gridSpan w:val="3"/>
            <w:vAlign w:val="center"/>
          </w:tcPr>
          <w:p w14:paraId="35B4E76D" w14:textId="150937FF"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Control Group</w:t>
            </w:r>
            <w:r w:rsidR="00B249DE" w:rsidRPr="00153087">
              <w:rPr>
                <w:rFonts w:asciiTheme="majorBidi" w:hAnsiTheme="majorBidi"/>
                <w:sz w:val="24"/>
                <w:szCs w:val="24"/>
              </w:rPr>
              <w:t xml:space="preserve"> (63)</w:t>
            </w:r>
          </w:p>
        </w:tc>
        <w:tc>
          <w:tcPr>
            <w:tcW w:w="3474" w:type="dxa"/>
            <w:gridSpan w:val="3"/>
            <w:vAlign w:val="center"/>
          </w:tcPr>
          <w:p w14:paraId="4F4DB3C0" w14:textId="37F905E2"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Experimental Group</w:t>
            </w:r>
            <w:r w:rsidR="00B249DE" w:rsidRPr="00153087">
              <w:rPr>
                <w:rFonts w:asciiTheme="majorBidi" w:hAnsiTheme="majorBidi"/>
                <w:sz w:val="24"/>
                <w:szCs w:val="24"/>
              </w:rPr>
              <w:t xml:space="preserve"> (66)</w:t>
            </w:r>
          </w:p>
        </w:tc>
      </w:tr>
      <w:tr w:rsidR="00381D93" w:rsidRPr="00153087" w14:paraId="630695A6" w14:textId="77777777" w:rsidTr="006F09E3">
        <w:trPr>
          <w:trHeight w:val="526"/>
        </w:trPr>
        <w:tc>
          <w:tcPr>
            <w:tcW w:w="657" w:type="dxa"/>
            <w:vMerge/>
            <w:vAlign w:val="center"/>
          </w:tcPr>
          <w:p w14:paraId="3E410B33" w14:textId="5B83AB55" w:rsidR="00381D93" w:rsidRPr="00153087" w:rsidRDefault="00381D93" w:rsidP="00293E56">
            <w:pPr>
              <w:spacing w:line="240" w:lineRule="auto"/>
              <w:rPr>
                <w:rFonts w:asciiTheme="majorBidi" w:hAnsiTheme="majorBidi"/>
                <w:sz w:val="24"/>
                <w:szCs w:val="24"/>
              </w:rPr>
            </w:pPr>
          </w:p>
        </w:tc>
        <w:tc>
          <w:tcPr>
            <w:tcW w:w="1948" w:type="dxa"/>
            <w:vMerge/>
            <w:vAlign w:val="center"/>
          </w:tcPr>
          <w:p w14:paraId="6057702D" w14:textId="51D0F15F" w:rsidR="00381D93" w:rsidRPr="00153087" w:rsidRDefault="00381D93" w:rsidP="00293E56">
            <w:pPr>
              <w:spacing w:line="240" w:lineRule="auto"/>
              <w:rPr>
                <w:rFonts w:asciiTheme="majorBidi" w:hAnsiTheme="majorBidi"/>
                <w:sz w:val="24"/>
                <w:szCs w:val="24"/>
              </w:rPr>
            </w:pPr>
          </w:p>
        </w:tc>
        <w:tc>
          <w:tcPr>
            <w:tcW w:w="1170" w:type="dxa"/>
            <w:vAlign w:val="center"/>
          </w:tcPr>
          <w:p w14:paraId="6D45525A" w14:textId="77777777"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Low</w:t>
            </w:r>
          </w:p>
          <w:p w14:paraId="15776796" w14:textId="17753D9C"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(1–2) %</w:t>
            </w:r>
          </w:p>
        </w:tc>
        <w:tc>
          <w:tcPr>
            <w:tcW w:w="1170" w:type="dxa"/>
            <w:vAlign w:val="center"/>
          </w:tcPr>
          <w:p w14:paraId="20CD94ED" w14:textId="07C94757"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Medium (3) %</w:t>
            </w:r>
          </w:p>
        </w:tc>
        <w:tc>
          <w:tcPr>
            <w:tcW w:w="1170" w:type="dxa"/>
            <w:vAlign w:val="center"/>
          </w:tcPr>
          <w:p w14:paraId="4FC29AE3" w14:textId="77777777"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High</w:t>
            </w:r>
          </w:p>
          <w:p w14:paraId="09D6FAC1" w14:textId="77BCDED6"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(4–5) %</w:t>
            </w:r>
          </w:p>
        </w:tc>
        <w:tc>
          <w:tcPr>
            <w:tcW w:w="1170" w:type="dxa"/>
            <w:vAlign w:val="center"/>
          </w:tcPr>
          <w:p w14:paraId="23BDB8EC" w14:textId="3C906052"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Low</w:t>
            </w:r>
          </w:p>
          <w:p w14:paraId="175E6980" w14:textId="406BEEE8"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(1–2) %</w:t>
            </w:r>
          </w:p>
        </w:tc>
        <w:tc>
          <w:tcPr>
            <w:tcW w:w="1134" w:type="dxa"/>
            <w:vAlign w:val="center"/>
          </w:tcPr>
          <w:p w14:paraId="1C020D7F" w14:textId="07B90477"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Medium (3) %</w:t>
            </w:r>
          </w:p>
        </w:tc>
        <w:tc>
          <w:tcPr>
            <w:tcW w:w="1170" w:type="dxa"/>
            <w:vAlign w:val="center"/>
          </w:tcPr>
          <w:p w14:paraId="5FECF5F6" w14:textId="77777777"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High</w:t>
            </w:r>
          </w:p>
          <w:p w14:paraId="15CC8B3E" w14:textId="20A4C911" w:rsidR="00381D93" w:rsidRPr="00153087" w:rsidRDefault="00381D93" w:rsidP="00293E56">
            <w:pPr>
              <w:spacing w:line="240" w:lineRule="auto"/>
              <w:jc w:val="center"/>
              <w:rPr>
                <w:rFonts w:asciiTheme="majorBidi" w:hAnsiTheme="majorBidi"/>
                <w:sz w:val="24"/>
                <w:szCs w:val="24"/>
              </w:rPr>
            </w:pPr>
            <w:r w:rsidRPr="00153087">
              <w:rPr>
                <w:rFonts w:asciiTheme="majorBidi" w:hAnsiTheme="majorBidi"/>
                <w:sz w:val="24"/>
                <w:szCs w:val="24"/>
              </w:rPr>
              <w:t>(4–5) %</w:t>
            </w:r>
          </w:p>
        </w:tc>
      </w:tr>
      <w:tr w:rsidR="00381D93" w:rsidRPr="00153087" w14:paraId="108412F9" w14:textId="77777777" w:rsidTr="006F09E3">
        <w:tc>
          <w:tcPr>
            <w:tcW w:w="657" w:type="dxa"/>
            <w:vMerge w:val="restart"/>
          </w:tcPr>
          <w:p w14:paraId="54EAE1B1" w14:textId="1B4D462A" w:rsidR="00381D93" w:rsidRPr="00153087" w:rsidRDefault="00381D93" w:rsidP="00293E56">
            <w:pPr>
              <w:spacing w:line="240" w:lineRule="auto"/>
              <w:rPr>
                <w:rFonts w:asciiTheme="majorBidi" w:hAnsiTheme="majorBidi"/>
                <w:sz w:val="24"/>
                <w:szCs w:val="24"/>
              </w:rPr>
            </w:pPr>
            <w:r w:rsidRPr="00153087">
              <w:rPr>
                <w:rFonts w:asciiTheme="majorBidi" w:hAnsiTheme="majorBidi"/>
                <w:sz w:val="24"/>
                <w:szCs w:val="24"/>
              </w:rPr>
              <w:t>P1</w:t>
            </w:r>
          </w:p>
        </w:tc>
        <w:tc>
          <w:tcPr>
            <w:tcW w:w="1948" w:type="dxa"/>
          </w:tcPr>
          <w:p w14:paraId="51E11B7E" w14:textId="2D5A8D29" w:rsidR="00381D93" w:rsidRPr="00153087" w:rsidRDefault="00381D93" w:rsidP="00293E56">
            <w:pPr>
              <w:spacing w:line="240" w:lineRule="auto"/>
              <w:rPr>
                <w:rFonts w:asciiTheme="majorBidi" w:hAnsiTheme="majorBidi"/>
                <w:sz w:val="24"/>
                <w:szCs w:val="24"/>
              </w:rPr>
            </w:pPr>
            <w:r w:rsidRPr="00153087">
              <w:rPr>
                <w:sz w:val="24"/>
                <w:szCs w:val="24"/>
              </w:rPr>
              <w:t>Digital literacy</w:t>
            </w:r>
          </w:p>
        </w:tc>
        <w:tc>
          <w:tcPr>
            <w:tcW w:w="1170" w:type="dxa"/>
          </w:tcPr>
          <w:p w14:paraId="43E88298" w14:textId="771CCD11" w:rsidR="00381D93" w:rsidRPr="00153087" w:rsidRDefault="00BC631A" w:rsidP="00293E56">
            <w:pPr>
              <w:spacing w:line="240" w:lineRule="auto"/>
              <w:rPr>
                <w:rFonts w:asciiTheme="majorBidi" w:hAnsiTheme="majorBidi"/>
                <w:sz w:val="24"/>
                <w:szCs w:val="24"/>
              </w:rPr>
            </w:pPr>
            <w:r w:rsidRPr="00153087">
              <w:rPr>
                <w:rFonts w:asciiTheme="majorBidi" w:hAnsiTheme="majorBidi"/>
                <w:sz w:val="24"/>
                <w:szCs w:val="24"/>
              </w:rPr>
              <w:t xml:space="preserve">(33) </w:t>
            </w:r>
            <w:r w:rsidRPr="00153087">
              <w:rPr>
                <w:rFonts w:asciiTheme="majorBidi" w:hAnsiTheme="majorBidi" w:hint="cs"/>
                <w:sz w:val="24"/>
                <w:szCs w:val="24"/>
                <w:rtl/>
              </w:rPr>
              <w:t>52.4</w:t>
            </w:r>
          </w:p>
        </w:tc>
        <w:tc>
          <w:tcPr>
            <w:tcW w:w="1170" w:type="dxa"/>
          </w:tcPr>
          <w:p w14:paraId="4C064A21" w14:textId="2412AFC6" w:rsidR="00381D93" w:rsidRPr="00153087" w:rsidRDefault="00BC631A" w:rsidP="00293E56">
            <w:pPr>
              <w:spacing w:line="240" w:lineRule="auto"/>
              <w:rPr>
                <w:rFonts w:asciiTheme="majorBidi" w:hAnsiTheme="majorBidi"/>
                <w:sz w:val="24"/>
                <w:szCs w:val="24"/>
              </w:rPr>
            </w:pPr>
            <w:r w:rsidRPr="00153087">
              <w:rPr>
                <w:rFonts w:asciiTheme="majorBidi" w:hAnsiTheme="majorBidi"/>
                <w:sz w:val="24"/>
                <w:szCs w:val="24"/>
              </w:rPr>
              <w:t>(26) 41.3</w:t>
            </w:r>
          </w:p>
        </w:tc>
        <w:tc>
          <w:tcPr>
            <w:tcW w:w="1170" w:type="dxa"/>
          </w:tcPr>
          <w:p w14:paraId="5D87FDE0" w14:textId="41FAA348" w:rsidR="00381D93" w:rsidRPr="00153087" w:rsidRDefault="00BC631A" w:rsidP="00293E56">
            <w:pPr>
              <w:spacing w:line="240" w:lineRule="auto"/>
              <w:rPr>
                <w:rFonts w:asciiTheme="majorBidi" w:hAnsiTheme="majorBidi"/>
                <w:sz w:val="24"/>
                <w:szCs w:val="24"/>
              </w:rPr>
            </w:pPr>
            <w:r w:rsidRPr="00153087">
              <w:rPr>
                <w:rFonts w:asciiTheme="majorBidi" w:hAnsiTheme="majorBidi"/>
                <w:sz w:val="24"/>
                <w:szCs w:val="24"/>
              </w:rPr>
              <w:t>(4) 6.3</w:t>
            </w:r>
          </w:p>
        </w:tc>
        <w:tc>
          <w:tcPr>
            <w:tcW w:w="1170" w:type="dxa"/>
          </w:tcPr>
          <w:p w14:paraId="638485DE" w14:textId="3E818570" w:rsidR="00381D93" w:rsidRPr="00153087" w:rsidRDefault="006E45AA" w:rsidP="00293E56">
            <w:pPr>
              <w:spacing w:line="240" w:lineRule="auto"/>
              <w:rPr>
                <w:rFonts w:asciiTheme="majorBidi" w:hAnsiTheme="majorBidi"/>
                <w:sz w:val="24"/>
                <w:szCs w:val="24"/>
              </w:rPr>
            </w:pPr>
            <w:r w:rsidRPr="00153087">
              <w:rPr>
                <w:rFonts w:asciiTheme="majorBidi" w:hAnsiTheme="majorBidi"/>
                <w:sz w:val="24"/>
                <w:szCs w:val="24"/>
              </w:rPr>
              <w:t>(27) 40.9</w:t>
            </w:r>
          </w:p>
        </w:tc>
        <w:tc>
          <w:tcPr>
            <w:tcW w:w="1134" w:type="dxa"/>
          </w:tcPr>
          <w:p w14:paraId="49E6E88B" w14:textId="70DE22EE" w:rsidR="00381D93" w:rsidRPr="00153087" w:rsidRDefault="006E45AA" w:rsidP="00293E56">
            <w:pPr>
              <w:spacing w:line="240" w:lineRule="auto"/>
              <w:rPr>
                <w:rFonts w:asciiTheme="majorBidi" w:hAnsiTheme="majorBidi"/>
                <w:sz w:val="24"/>
                <w:szCs w:val="24"/>
              </w:rPr>
            </w:pPr>
            <w:r w:rsidRPr="00153087">
              <w:rPr>
                <w:rFonts w:asciiTheme="majorBidi" w:hAnsiTheme="majorBidi"/>
                <w:sz w:val="24"/>
                <w:szCs w:val="24"/>
              </w:rPr>
              <w:t>(37) 56.1</w:t>
            </w:r>
          </w:p>
        </w:tc>
        <w:tc>
          <w:tcPr>
            <w:tcW w:w="1170" w:type="dxa"/>
          </w:tcPr>
          <w:p w14:paraId="3A7408D8" w14:textId="3231598D" w:rsidR="00381D93" w:rsidRPr="00153087" w:rsidRDefault="006E45AA" w:rsidP="00293E56">
            <w:pPr>
              <w:spacing w:line="240" w:lineRule="auto"/>
              <w:rPr>
                <w:rFonts w:asciiTheme="majorBidi" w:hAnsiTheme="majorBidi"/>
                <w:sz w:val="24"/>
                <w:szCs w:val="24"/>
              </w:rPr>
            </w:pPr>
            <w:r w:rsidRPr="00153087">
              <w:rPr>
                <w:rFonts w:asciiTheme="majorBidi" w:hAnsiTheme="majorBidi"/>
                <w:sz w:val="24"/>
                <w:szCs w:val="24"/>
              </w:rPr>
              <w:t>(2) 3</w:t>
            </w:r>
          </w:p>
        </w:tc>
      </w:tr>
      <w:tr w:rsidR="00381D93" w:rsidRPr="00153087" w14:paraId="4B9AA456" w14:textId="77777777" w:rsidTr="006F09E3">
        <w:tc>
          <w:tcPr>
            <w:tcW w:w="657" w:type="dxa"/>
            <w:vMerge/>
          </w:tcPr>
          <w:p w14:paraId="35D89F64" w14:textId="77777777" w:rsidR="00381D93" w:rsidRPr="00153087" w:rsidRDefault="00381D93" w:rsidP="00293E56">
            <w:pPr>
              <w:spacing w:line="240" w:lineRule="auto"/>
              <w:rPr>
                <w:rFonts w:asciiTheme="majorBidi" w:hAnsiTheme="majorBidi"/>
                <w:sz w:val="24"/>
                <w:szCs w:val="24"/>
              </w:rPr>
            </w:pPr>
          </w:p>
        </w:tc>
        <w:tc>
          <w:tcPr>
            <w:tcW w:w="1948" w:type="dxa"/>
          </w:tcPr>
          <w:p w14:paraId="52679D5D" w14:textId="1AABEDB5" w:rsidR="00381D93" w:rsidRPr="00153087" w:rsidRDefault="00381D93" w:rsidP="00293E56">
            <w:pPr>
              <w:spacing w:line="240" w:lineRule="auto"/>
              <w:rPr>
                <w:rFonts w:asciiTheme="majorBidi" w:hAnsiTheme="majorBidi"/>
                <w:sz w:val="24"/>
                <w:szCs w:val="24"/>
              </w:rPr>
            </w:pPr>
            <w:r w:rsidRPr="00153087">
              <w:rPr>
                <w:sz w:val="24"/>
                <w:szCs w:val="24"/>
              </w:rPr>
              <w:t xml:space="preserve">Familiarity </w:t>
            </w:r>
          </w:p>
        </w:tc>
        <w:tc>
          <w:tcPr>
            <w:tcW w:w="1170" w:type="dxa"/>
          </w:tcPr>
          <w:p w14:paraId="6C0CD10C" w14:textId="0A818822"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(53) 84.1</w:t>
            </w:r>
          </w:p>
        </w:tc>
        <w:tc>
          <w:tcPr>
            <w:tcW w:w="1170" w:type="dxa"/>
          </w:tcPr>
          <w:p w14:paraId="1FDEB51F" w14:textId="0DD043BA"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(8) 12.7</w:t>
            </w:r>
          </w:p>
        </w:tc>
        <w:tc>
          <w:tcPr>
            <w:tcW w:w="1170" w:type="dxa"/>
          </w:tcPr>
          <w:p w14:paraId="7729163C" w14:textId="3E194689"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(2) 3.2</w:t>
            </w:r>
          </w:p>
        </w:tc>
        <w:tc>
          <w:tcPr>
            <w:tcW w:w="1170" w:type="dxa"/>
          </w:tcPr>
          <w:p w14:paraId="0B211717" w14:textId="41AF82EE"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(53) 77.6</w:t>
            </w:r>
          </w:p>
        </w:tc>
        <w:tc>
          <w:tcPr>
            <w:tcW w:w="1134" w:type="dxa"/>
          </w:tcPr>
          <w:p w14:paraId="42BCB883" w14:textId="4A51EE6F"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(9) 13.4</w:t>
            </w:r>
          </w:p>
        </w:tc>
        <w:tc>
          <w:tcPr>
            <w:tcW w:w="1170" w:type="dxa"/>
          </w:tcPr>
          <w:p w14:paraId="5CFF5CDE" w14:textId="12EAD74F"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(5) 7.5</w:t>
            </w:r>
          </w:p>
        </w:tc>
      </w:tr>
      <w:tr w:rsidR="007D540E" w:rsidRPr="00153087" w14:paraId="0C5813BE" w14:textId="77777777" w:rsidTr="006F09E3">
        <w:tc>
          <w:tcPr>
            <w:tcW w:w="657" w:type="dxa"/>
            <w:vMerge/>
          </w:tcPr>
          <w:p w14:paraId="069F6278" w14:textId="77777777" w:rsidR="007D540E" w:rsidRPr="00153087" w:rsidRDefault="007D540E" w:rsidP="00293E56">
            <w:pPr>
              <w:spacing w:line="240" w:lineRule="auto"/>
              <w:rPr>
                <w:rFonts w:asciiTheme="majorBidi" w:hAnsiTheme="majorBidi"/>
                <w:sz w:val="24"/>
                <w:szCs w:val="24"/>
              </w:rPr>
            </w:pPr>
          </w:p>
        </w:tc>
        <w:tc>
          <w:tcPr>
            <w:tcW w:w="1948" w:type="dxa"/>
          </w:tcPr>
          <w:p w14:paraId="2B91464C" w14:textId="50CAF1D9" w:rsidR="007D540E" w:rsidRPr="00153087" w:rsidRDefault="007D540E" w:rsidP="00293E56">
            <w:pPr>
              <w:spacing w:line="240" w:lineRule="auto"/>
              <w:rPr>
                <w:rFonts w:asciiTheme="majorBidi" w:hAnsiTheme="majorBidi"/>
                <w:sz w:val="24"/>
                <w:szCs w:val="24"/>
              </w:rPr>
            </w:pPr>
            <w:r w:rsidRPr="00153087">
              <w:rPr>
                <w:sz w:val="24"/>
                <w:szCs w:val="24"/>
              </w:rPr>
              <w:t xml:space="preserve">Proficiency </w:t>
            </w:r>
          </w:p>
        </w:tc>
        <w:tc>
          <w:tcPr>
            <w:tcW w:w="1170" w:type="dxa"/>
          </w:tcPr>
          <w:p w14:paraId="7F42ADFE" w14:textId="656396D9" w:rsidR="007D540E"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(57) 90.4</w:t>
            </w:r>
          </w:p>
        </w:tc>
        <w:tc>
          <w:tcPr>
            <w:tcW w:w="1170" w:type="dxa"/>
          </w:tcPr>
          <w:p w14:paraId="02E3183B" w14:textId="4763CEF7" w:rsidR="007D540E"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(5) 7.9</w:t>
            </w:r>
          </w:p>
        </w:tc>
        <w:tc>
          <w:tcPr>
            <w:tcW w:w="1170" w:type="dxa"/>
          </w:tcPr>
          <w:p w14:paraId="050794B3" w14:textId="7DA11D1D" w:rsidR="007D540E"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(1) 1.6</w:t>
            </w:r>
          </w:p>
        </w:tc>
        <w:tc>
          <w:tcPr>
            <w:tcW w:w="1170" w:type="dxa"/>
          </w:tcPr>
          <w:p w14:paraId="29224131" w14:textId="2D7476BF" w:rsidR="007D540E"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(65) 98.5</w:t>
            </w:r>
          </w:p>
        </w:tc>
        <w:tc>
          <w:tcPr>
            <w:tcW w:w="1134" w:type="dxa"/>
          </w:tcPr>
          <w:p w14:paraId="3C19E80D" w14:textId="67FC5739" w:rsidR="007D540E" w:rsidRPr="00153087" w:rsidRDefault="007D540E" w:rsidP="00293E56">
            <w:pPr>
              <w:spacing w:line="240" w:lineRule="auto"/>
              <w:rPr>
                <w:sz w:val="24"/>
                <w:szCs w:val="24"/>
              </w:rPr>
            </w:pPr>
            <w:r w:rsidRPr="00153087">
              <w:rPr>
                <w:rFonts w:asciiTheme="majorBidi" w:hAnsiTheme="majorBidi"/>
                <w:sz w:val="24"/>
                <w:szCs w:val="24"/>
              </w:rPr>
              <w:t>(1) 1.5</w:t>
            </w:r>
          </w:p>
        </w:tc>
        <w:tc>
          <w:tcPr>
            <w:tcW w:w="1170" w:type="dxa"/>
          </w:tcPr>
          <w:p w14:paraId="48E82173" w14:textId="56AB1DBE" w:rsidR="007D540E"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0</w:t>
            </w:r>
          </w:p>
        </w:tc>
      </w:tr>
      <w:tr w:rsidR="007D540E" w:rsidRPr="00153087" w14:paraId="2820E609" w14:textId="77777777" w:rsidTr="006F09E3">
        <w:tc>
          <w:tcPr>
            <w:tcW w:w="657" w:type="dxa"/>
            <w:vMerge/>
          </w:tcPr>
          <w:p w14:paraId="29FA2722" w14:textId="77777777" w:rsidR="007D540E" w:rsidRPr="00153087" w:rsidRDefault="007D540E" w:rsidP="00293E56">
            <w:pPr>
              <w:spacing w:line="240" w:lineRule="auto"/>
              <w:rPr>
                <w:rFonts w:asciiTheme="majorBidi" w:hAnsiTheme="majorBidi"/>
                <w:sz w:val="24"/>
                <w:szCs w:val="24"/>
              </w:rPr>
            </w:pPr>
          </w:p>
        </w:tc>
        <w:tc>
          <w:tcPr>
            <w:tcW w:w="1948" w:type="dxa"/>
          </w:tcPr>
          <w:p w14:paraId="7CBC0549" w14:textId="14ACFB69" w:rsidR="007D540E" w:rsidRPr="00153087" w:rsidRDefault="007D540E" w:rsidP="00293E56">
            <w:pPr>
              <w:spacing w:line="240" w:lineRule="auto"/>
              <w:rPr>
                <w:rFonts w:asciiTheme="majorBidi" w:hAnsiTheme="majorBidi"/>
                <w:sz w:val="24"/>
                <w:szCs w:val="24"/>
              </w:rPr>
            </w:pPr>
            <w:r w:rsidRPr="00153087">
              <w:rPr>
                <w:sz w:val="24"/>
                <w:szCs w:val="24"/>
              </w:rPr>
              <w:t xml:space="preserve">Confidence </w:t>
            </w:r>
          </w:p>
        </w:tc>
        <w:tc>
          <w:tcPr>
            <w:tcW w:w="1170" w:type="dxa"/>
          </w:tcPr>
          <w:p w14:paraId="5423BBBA" w14:textId="078EA49B" w:rsidR="007D540E"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(3) 4.8</w:t>
            </w:r>
          </w:p>
        </w:tc>
        <w:tc>
          <w:tcPr>
            <w:tcW w:w="1170" w:type="dxa"/>
          </w:tcPr>
          <w:p w14:paraId="76939833" w14:textId="66AF500D" w:rsidR="007D540E"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(35) 55.6</w:t>
            </w:r>
          </w:p>
        </w:tc>
        <w:tc>
          <w:tcPr>
            <w:tcW w:w="1170" w:type="dxa"/>
          </w:tcPr>
          <w:p w14:paraId="4B975F8E" w14:textId="783DDD7E" w:rsidR="007D540E"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(25) 39.7</w:t>
            </w:r>
          </w:p>
        </w:tc>
        <w:tc>
          <w:tcPr>
            <w:tcW w:w="1170" w:type="dxa"/>
          </w:tcPr>
          <w:p w14:paraId="02562147" w14:textId="7DA0DB69" w:rsidR="007D540E"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(5) 7.5</w:t>
            </w:r>
          </w:p>
        </w:tc>
        <w:tc>
          <w:tcPr>
            <w:tcW w:w="1134" w:type="dxa"/>
          </w:tcPr>
          <w:p w14:paraId="79E5B24C" w14:textId="36DF3979" w:rsidR="007D540E"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(10) 14.9</w:t>
            </w:r>
          </w:p>
        </w:tc>
        <w:tc>
          <w:tcPr>
            <w:tcW w:w="1170" w:type="dxa"/>
          </w:tcPr>
          <w:p w14:paraId="7BF604BE" w14:textId="67C54950" w:rsidR="007D540E"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(51) 76.1</w:t>
            </w:r>
          </w:p>
        </w:tc>
      </w:tr>
      <w:tr w:rsidR="00381D93" w:rsidRPr="00153087" w14:paraId="7DC847DB" w14:textId="77777777" w:rsidTr="006F09E3">
        <w:tc>
          <w:tcPr>
            <w:tcW w:w="657" w:type="dxa"/>
            <w:vMerge/>
          </w:tcPr>
          <w:p w14:paraId="4D08B736" w14:textId="77777777" w:rsidR="00381D93" w:rsidRPr="00153087" w:rsidRDefault="00381D93" w:rsidP="00293E56">
            <w:pPr>
              <w:spacing w:line="240" w:lineRule="auto"/>
              <w:rPr>
                <w:rFonts w:asciiTheme="majorBidi" w:hAnsiTheme="majorBidi"/>
                <w:sz w:val="24"/>
                <w:szCs w:val="24"/>
              </w:rPr>
            </w:pPr>
          </w:p>
        </w:tc>
        <w:tc>
          <w:tcPr>
            <w:tcW w:w="1948" w:type="dxa"/>
          </w:tcPr>
          <w:p w14:paraId="626983FB" w14:textId="4B359BFF" w:rsidR="00381D93" w:rsidRPr="00153087" w:rsidRDefault="00381D93" w:rsidP="00293E56">
            <w:pPr>
              <w:spacing w:line="240" w:lineRule="auto"/>
              <w:rPr>
                <w:rFonts w:asciiTheme="majorBidi" w:hAnsiTheme="majorBidi"/>
                <w:sz w:val="24"/>
                <w:szCs w:val="24"/>
              </w:rPr>
            </w:pPr>
            <w:r w:rsidRPr="00153087">
              <w:rPr>
                <w:sz w:val="24"/>
                <w:szCs w:val="24"/>
              </w:rPr>
              <w:t xml:space="preserve">Motivation </w:t>
            </w:r>
          </w:p>
        </w:tc>
        <w:tc>
          <w:tcPr>
            <w:tcW w:w="1170" w:type="dxa"/>
          </w:tcPr>
          <w:p w14:paraId="04F92D92" w14:textId="5DD08003"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(24) 38.1</w:t>
            </w:r>
          </w:p>
        </w:tc>
        <w:tc>
          <w:tcPr>
            <w:tcW w:w="1170" w:type="dxa"/>
          </w:tcPr>
          <w:p w14:paraId="6655F767" w14:textId="2C466000"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(35) 55.6</w:t>
            </w:r>
          </w:p>
        </w:tc>
        <w:tc>
          <w:tcPr>
            <w:tcW w:w="1170" w:type="dxa"/>
          </w:tcPr>
          <w:p w14:paraId="0B01218F" w14:textId="3324C531"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(4) 6.3</w:t>
            </w:r>
          </w:p>
        </w:tc>
        <w:tc>
          <w:tcPr>
            <w:tcW w:w="1170" w:type="dxa"/>
          </w:tcPr>
          <w:p w14:paraId="45711715" w14:textId="29920B86"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(16) 23.9</w:t>
            </w:r>
          </w:p>
        </w:tc>
        <w:tc>
          <w:tcPr>
            <w:tcW w:w="1134" w:type="dxa"/>
          </w:tcPr>
          <w:p w14:paraId="1E8F59F2" w14:textId="2967AB2A"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(45) 67.2</w:t>
            </w:r>
          </w:p>
        </w:tc>
        <w:tc>
          <w:tcPr>
            <w:tcW w:w="1170" w:type="dxa"/>
          </w:tcPr>
          <w:p w14:paraId="7C7A602B" w14:textId="73AAEEC5"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(5) 7.5</w:t>
            </w:r>
          </w:p>
        </w:tc>
      </w:tr>
      <w:tr w:rsidR="00381D93" w:rsidRPr="00153087" w14:paraId="35C86D1C" w14:textId="77777777" w:rsidTr="006F09E3">
        <w:tc>
          <w:tcPr>
            <w:tcW w:w="657" w:type="dxa"/>
            <w:vMerge w:val="restart"/>
          </w:tcPr>
          <w:p w14:paraId="0EA8A151" w14:textId="7C8FB243" w:rsidR="00381D93" w:rsidRPr="00153087" w:rsidRDefault="00381D93" w:rsidP="00293E56">
            <w:pPr>
              <w:spacing w:line="240" w:lineRule="auto"/>
              <w:rPr>
                <w:rFonts w:asciiTheme="majorBidi" w:hAnsiTheme="majorBidi"/>
                <w:sz w:val="24"/>
                <w:szCs w:val="24"/>
              </w:rPr>
            </w:pPr>
            <w:r w:rsidRPr="00153087">
              <w:rPr>
                <w:rFonts w:asciiTheme="majorBidi" w:hAnsiTheme="majorBidi"/>
                <w:sz w:val="24"/>
                <w:szCs w:val="24"/>
              </w:rPr>
              <w:t>P2</w:t>
            </w:r>
          </w:p>
        </w:tc>
        <w:tc>
          <w:tcPr>
            <w:tcW w:w="1948" w:type="dxa"/>
          </w:tcPr>
          <w:p w14:paraId="76415ADE" w14:textId="7C55CABE" w:rsidR="00381D93" w:rsidRPr="00153087" w:rsidRDefault="00381D93" w:rsidP="00293E56">
            <w:pPr>
              <w:spacing w:line="240" w:lineRule="auto"/>
              <w:rPr>
                <w:rFonts w:asciiTheme="majorBidi" w:hAnsiTheme="majorBidi"/>
                <w:sz w:val="24"/>
                <w:szCs w:val="24"/>
              </w:rPr>
            </w:pPr>
            <w:r w:rsidRPr="00153087">
              <w:rPr>
                <w:sz w:val="24"/>
                <w:szCs w:val="24"/>
              </w:rPr>
              <w:t xml:space="preserve">Engagement </w:t>
            </w:r>
          </w:p>
        </w:tc>
        <w:tc>
          <w:tcPr>
            <w:tcW w:w="1170" w:type="dxa"/>
          </w:tcPr>
          <w:p w14:paraId="4447EA90" w14:textId="3765FC26"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(10) 15.9</w:t>
            </w:r>
          </w:p>
        </w:tc>
        <w:tc>
          <w:tcPr>
            <w:tcW w:w="1170" w:type="dxa"/>
          </w:tcPr>
          <w:p w14:paraId="15FE7028" w14:textId="03D4B618"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(53) 84.1</w:t>
            </w:r>
          </w:p>
        </w:tc>
        <w:tc>
          <w:tcPr>
            <w:tcW w:w="1170" w:type="dxa"/>
          </w:tcPr>
          <w:p w14:paraId="5D2159D7" w14:textId="125A73CA"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0</w:t>
            </w:r>
          </w:p>
        </w:tc>
        <w:tc>
          <w:tcPr>
            <w:tcW w:w="1170" w:type="dxa"/>
          </w:tcPr>
          <w:p w14:paraId="6380667E" w14:textId="4A3A53A3" w:rsidR="00381D93" w:rsidRPr="00153087" w:rsidRDefault="006E45AA" w:rsidP="00293E56">
            <w:pPr>
              <w:spacing w:line="240" w:lineRule="auto"/>
              <w:rPr>
                <w:rFonts w:asciiTheme="majorBidi" w:hAnsiTheme="majorBidi"/>
                <w:sz w:val="24"/>
                <w:szCs w:val="24"/>
              </w:rPr>
            </w:pPr>
            <w:r w:rsidRPr="00153087">
              <w:rPr>
                <w:rFonts w:asciiTheme="majorBidi" w:hAnsiTheme="majorBidi"/>
                <w:sz w:val="24"/>
                <w:szCs w:val="24"/>
              </w:rPr>
              <w:t>(7) 10.6</w:t>
            </w:r>
          </w:p>
        </w:tc>
        <w:tc>
          <w:tcPr>
            <w:tcW w:w="1134" w:type="dxa"/>
          </w:tcPr>
          <w:p w14:paraId="4FE8E45C" w14:textId="3A2A6CD2" w:rsidR="00381D93" w:rsidRPr="00153087" w:rsidRDefault="006E45AA" w:rsidP="00293E56">
            <w:pPr>
              <w:spacing w:line="240" w:lineRule="auto"/>
              <w:rPr>
                <w:rFonts w:asciiTheme="majorBidi" w:hAnsiTheme="majorBidi"/>
                <w:sz w:val="24"/>
                <w:szCs w:val="24"/>
              </w:rPr>
            </w:pPr>
            <w:r w:rsidRPr="00153087">
              <w:rPr>
                <w:rFonts w:asciiTheme="majorBidi" w:hAnsiTheme="majorBidi"/>
                <w:sz w:val="24"/>
                <w:szCs w:val="24"/>
              </w:rPr>
              <w:t>(53) 80.3</w:t>
            </w:r>
          </w:p>
        </w:tc>
        <w:tc>
          <w:tcPr>
            <w:tcW w:w="1170" w:type="dxa"/>
          </w:tcPr>
          <w:p w14:paraId="348D8F8A" w14:textId="0A2207A5" w:rsidR="00381D93" w:rsidRPr="00153087" w:rsidRDefault="006E45AA" w:rsidP="00293E56">
            <w:pPr>
              <w:spacing w:line="240" w:lineRule="auto"/>
              <w:rPr>
                <w:rFonts w:asciiTheme="majorBidi" w:hAnsiTheme="majorBidi"/>
                <w:sz w:val="24"/>
                <w:szCs w:val="24"/>
              </w:rPr>
            </w:pPr>
            <w:r w:rsidRPr="00153087">
              <w:rPr>
                <w:rFonts w:asciiTheme="majorBidi" w:hAnsiTheme="majorBidi"/>
                <w:sz w:val="24"/>
                <w:szCs w:val="24"/>
              </w:rPr>
              <w:t>(6) 9.1</w:t>
            </w:r>
          </w:p>
        </w:tc>
      </w:tr>
      <w:tr w:rsidR="00381D93" w:rsidRPr="00153087" w14:paraId="53FA772F" w14:textId="77777777" w:rsidTr="006F09E3">
        <w:tc>
          <w:tcPr>
            <w:tcW w:w="657" w:type="dxa"/>
            <w:vMerge/>
          </w:tcPr>
          <w:p w14:paraId="3CDF14DF" w14:textId="77777777" w:rsidR="00381D93" w:rsidRPr="00153087" w:rsidRDefault="00381D93" w:rsidP="00293E56">
            <w:pPr>
              <w:spacing w:line="240" w:lineRule="auto"/>
              <w:rPr>
                <w:rFonts w:asciiTheme="majorBidi" w:hAnsiTheme="majorBidi"/>
                <w:sz w:val="24"/>
                <w:szCs w:val="24"/>
              </w:rPr>
            </w:pPr>
          </w:p>
        </w:tc>
        <w:tc>
          <w:tcPr>
            <w:tcW w:w="1948" w:type="dxa"/>
          </w:tcPr>
          <w:p w14:paraId="5530948A" w14:textId="307FB9E4" w:rsidR="00381D93" w:rsidRPr="00153087" w:rsidRDefault="00381D93" w:rsidP="00293E56">
            <w:pPr>
              <w:spacing w:line="240" w:lineRule="auto"/>
              <w:rPr>
                <w:rFonts w:asciiTheme="majorBidi" w:hAnsiTheme="majorBidi"/>
                <w:sz w:val="24"/>
                <w:szCs w:val="24"/>
              </w:rPr>
            </w:pPr>
            <w:r w:rsidRPr="00153087">
              <w:rPr>
                <w:sz w:val="24"/>
                <w:szCs w:val="24"/>
              </w:rPr>
              <w:t>Interaction 1</w:t>
            </w:r>
          </w:p>
        </w:tc>
        <w:tc>
          <w:tcPr>
            <w:tcW w:w="1170" w:type="dxa"/>
          </w:tcPr>
          <w:p w14:paraId="43BF50B1" w14:textId="5EEC3A37"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(11) 17.4</w:t>
            </w:r>
          </w:p>
        </w:tc>
        <w:tc>
          <w:tcPr>
            <w:tcW w:w="1170" w:type="dxa"/>
          </w:tcPr>
          <w:p w14:paraId="1D8778FC" w14:textId="1E50203A"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(48) 76.2</w:t>
            </w:r>
          </w:p>
        </w:tc>
        <w:tc>
          <w:tcPr>
            <w:tcW w:w="1170" w:type="dxa"/>
          </w:tcPr>
          <w:p w14:paraId="7139177D" w14:textId="2077E87A"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(4) 6.3</w:t>
            </w:r>
          </w:p>
        </w:tc>
        <w:tc>
          <w:tcPr>
            <w:tcW w:w="1170" w:type="dxa"/>
          </w:tcPr>
          <w:p w14:paraId="3646FC3D" w14:textId="7ECCC6D6"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(2) 3</w:t>
            </w:r>
          </w:p>
        </w:tc>
        <w:tc>
          <w:tcPr>
            <w:tcW w:w="1134" w:type="dxa"/>
          </w:tcPr>
          <w:p w14:paraId="5C47844E" w14:textId="7119011C"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(50) 74.6</w:t>
            </w:r>
          </w:p>
        </w:tc>
        <w:tc>
          <w:tcPr>
            <w:tcW w:w="1170" w:type="dxa"/>
          </w:tcPr>
          <w:p w14:paraId="3EAB7D80" w14:textId="4A9CDE9C"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(14) 20.9</w:t>
            </w:r>
          </w:p>
        </w:tc>
      </w:tr>
      <w:tr w:rsidR="00381D93" w:rsidRPr="00153087" w14:paraId="26FCC4B6" w14:textId="77777777" w:rsidTr="006F09E3">
        <w:tc>
          <w:tcPr>
            <w:tcW w:w="657" w:type="dxa"/>
            <w:vMerge/>
          </w:tcPr>
          <w:p w14:paraId="1F05F23A" w14:textId="77777777" w:rsidR="00381D93" w:rsidRPr="00153087" w:rsidRDefault="00381D93" w:rsidP="00293E56">
            <w:pPr>
              <w:spacing w:line="240" w:lineRule="auto"/>
              <w:rPr>
                <w:rFonts w:asciiTheme="majorBidi" w:hAnsiTheme="majorBidi"/>
                <w:sz w:val="24"/>
                <w:szCs w:val="24"/>
              </w:rPr>
            </w:pPr>
          </w:p>
        </w:tc>
        <w:tc>
          <w:tcPr>
            <w:tcW w:w="1948" w:type="dxa"/>
          </w:tcPr>
          <w:p w14:paraId="422A5C1C" w14:textId="5B5CF60D" w:rsidR="00381D93" w:rsidRPr="00153087" w:rsidRDefault="00381D93" w:rsidP="00293E56">
            <w:pPr>
              <w:spacing w:line="240" w:lineRule="auto"/>
              <w:rPr>
                <w:rFonts w:asciiTheme="majorBidi" w:hAnsiTheme="majorBidi"/>
                <w:sz w:val="24"/>
                <w:szCs w:val="24"/>
              </w:rPr>
            </w:pPr>
            <w:r w:rsidRPr="00153087">
              <w:rPr>
                <w:sz w:val="24"/>
                <w:szCs w:val="24"/>
              </w:rPr>
              <w:t>Interaction 2</w:t>
            </w:r>
          </w:p>
        </w:tc>
        <w:tc>
          <w:tcPr>
            <w:tcW w:w="1170" w:type="dxa"/>
          </w:tcPr>
          <w:p w14:paraId="6E1C6B1F" w14:textId="25828596"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(4) 6.3</w:t>
            </w:r>
          </w:p>
        </w:tc>
        <w:tc>
          <w:tcPr>
            <w:tcW w:w="1170" w:type="dxa"/>
          </w:tcPr>
          <w:p w14:paraId="53467301" w14:textId="449C84BA"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(36) 57.1</w:t>
            </w:r>
          </w:p>
        </w:tc>
        <w:tc>
          <w:tcPr>
            <w:tcW w:w="1170" w:type="dxa"/>
          </w:tcPr>
          <w:p w14:paraId="50B6D92F" w14:textId="0D491874"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(23) 36.5</w:t>
            </w:r>
          </w:p>
        </w:tc>
        <w:tc>
          <w:tcPr>
            <w:tcW w:w="1170" w:type="dxa"/>
          </w:tcPr>
          <w:p w14:paraId="11B6C887" w14:textId="0D221C6E"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(3) 4.5</w:t>
            </w:r>
          </w:p>
        </w:tc>
        <w:tc>
          <w:tcPr>
            <w:tcW w:w="1134" w:type="dxa"/>
          </w:tcPr>
          <w:p w14:paraId="2C379E76" w14:textId="76DFF31A"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(59) 88.1</w:t>
            </w:r>
          </w:p>
        </w:tc>
        <w:tc>
          <w:tcPr>
            <w:tcW w:w="1170" w:type="dxa"/>
          </w:tcPr>
          <w:p w14:paraId="6CC6F047" w14:textId="3420F647"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(4) 6</w:t>
            </w:r>
          </w:p>
        </w:tc>
      </w:tr>
      <w:tr w:rsidR="00381D93" w:rsidRPr="00153087" w14:paraId="2573C60E" w14:textId="77777777" w:rsidTr="006F09E3">
        <w:tc>
          <w:tcPr>
            <w:tcW w:w="657" w:type="dxa"/>
            <w:vMerge w:val="restart"/>
          </w:tcPr>
          <w:p w14:paraId="55D34A9B" w14:textId="0F4A4978" w:rsidR="00381D93" w:rsidRPr="00153087" w:rsidRDefault="00381D93" w:rsidP="00293E56">
            <w:pPr>
              <w:spacing w:line="240" w:lineRule="auto"/>
              <w:rPr>
                <w:rFonts w:asciiTheme="majorBidi" w:hAnsiTheme="majorBidi"/>
                <w:sz w:val="24"/>
                <w:szCs w:val="24"/>
              </w:rPr>
            </w:pPr>
            <w:r w:rsidRPr="00153087">
              <w:rPr>
                <w:rFonts w:asciiTheme="majorBidi" w:hAnsiTheme="majorBidi"/>
                <w:sz w:val="24"/>
                <w:szCs w:val="24"/>
              </w:rPr>
              <w:t>P3</w:t>
            </w:r>
          </w:p>
        </w:tc>
        <w:tc>
          <w:tcPr>
            <w:tcW w:w="1948" w:type="dxa"/>
          </w:tcPr>
          <w:p w14:paraId="25E20B6E" w14:textId="6B9C56F1" w:rsidR="00381D93" w:rsidRPr="00153087" w:rsidRDefault="00381D93" w:rsidP="00293E56">
            <w:pPr>
              <w:spacing w:line="240" w:lineRule="auto"/>
              <w:rPr>
                <w:rFonts w:asciiTheme="majorBidi" w:hAnsiTheme="majorBidi"/>
                <w:sz w:val="24"/>
                <w:szCs w:val="24"/>
              </w:rPr>
            </w:pPr>
            <w:r w:rsidRPr="00153087">
              <w:rPr>
                <w:sz w:val="24"/>
                <w:szCs w:val="24"/>
              </w:rPr>
              <w:t>(TPACK)</w:t>
            </w:r>
          </w:p>
        </w:tc>
        <w:tc>
          <w:tcPr>
            <w:tcW w:w="1170" w:type="dxa"/>
          </w:tcPr>
          <w:p w14:paraId="6BDD3CBF" w14:textId="64B7AEE3"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(10) 15.9</w:t>
            </w:r>
          </w:p>
        </w:tc>
        <w:tc>
          <w:tcPr>
            <w:tcW w:w="1170" w:type="dxa"/>
          </w:tcPr>
          <w:p w14:paraId="217057A9" w14:textId="618D29F9"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(44) 69.8</w:t>
            </w:r>
          </w:p>
        </w:tc>
        <w:tc>
          <w:tcPr>
            <w:tcW w:w="1170" w:type="dxa"/>
          </w:tcPr>
          <w:p w14:paraId="6DDFB400" w14:textId="3DAA130C"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(9) 14.3</w:t>
            </w:r>
          </w:p>
        </w:tc>
        <w:tc>
          <w:tcPr>
            <w:tcW w:w="1170" w:type="dxa"/>
          </w:tcPr>
          <w:p w14:paraId="3A095A63" w14:textId="1D856324" w:rsidR="00381D93" w:rsidRPr="00153087" w:rsidRDefault="006E45AA" w:rsidP="00293E56">
            <w:pPr>
              <w:spacing w:line="240" w:lineRule="auto"/>
              <w:rPr>
                <w:rFonts w:asciiTheme="majorBidi" w:hAnsiTheme="majorBidi"/>
                <w:sz w:val="24"/>
                <w:szCs w:val="24"/>
              </w:rPr>
            </w:pPr>
            <w:r w:rsidRPr="00153087">
              <w:rPr>
                <w:rFonts w:asciiTheme="majorBidi" w:hAnsiTheme="majorBidi"/>
                <w:sz w:val="24"/>
                <w:szCs w:val="24"/>
              </w:rPr>
              <w:t>(5) 7.5</w:t>
            </w:r>
          </w:p>
        </w:tc>
        <w:tc>
          <w:tcPr>
            <w:tcW w:w="1134" w:type="dxa"/>
          </w:tcPr>
          <w:p w14:paraId="13DD6182" w14:textId="22C32E67" w:rsidR="00381D93" w:rsidRPr="00153087" w:rsidRDefault="006E45AA" w:rsidP="00293E56">
            <w:pPr>
              <w:spacing w:line="240" w:lineRule="auto"/>
              <w:rPr>
                <w:rFonts w:asciiTheme="majorBidi" w:hAnsiTheme="majorBidi"/>
                <w:sz w:val="24"/>
                <w:szCs w:val="24"/>
              </w:rPr>
            </w:pPr>
            <w:r w:rsidRPr="00153087">
              <w:rPr>
                <w:rFonts w:asciiTheme="majorBidi" w:hAnsiTheme="majorBidi"/>
                <w:sz w:val="24"/>
                <w:szCs w:val="24"/>
              </w:rPr>
              <w:t>(40) 60.6</w:t>
            </w:r>
          </w:p>
        </w:tc>
        <w:tc>
          <w:tcPr>
            <w:tcW w:w="1170" w:type="dxa"/>
          </w:tcPr>
          <w:p w14:paraId="2EF26E07" w14:textId="050B9BCE" w:rsidR="00381D93" w:rsidRPr="00153087" w:rsidRDefault="006E45AA" w:rsidP="00293E56">
            <w:pPr>
              <w:spacing w:line="240" w:lineRule="auto"/>
              <w:rPr>
                <w:rFonts w:asciiTheme="majorBidi" w:hAnsiTheme="majorBidi"/>
                <w:sz w:val="24"/>
                <w:szCs w:val="24"/>
              </w:rPr>
            </w:pPr>
            <w:r w:rsidRPr="00153087">
              <w:rPr>
                <w:rFonts w:asciiTheme="majorBidi" w:hAnsiTheme="majorBidi"/>
                <w:sz w:val="24"/>
                <w:szCs w:val="24"/>
              </w:rPr>
              <w:t>(21) 31.8</w:t>
            </w:r>
          </w:p>
        </w:tc>
      </w:tr>
      <w:tr w:rsidR="00381D93" w:rsidRPr="00153087" w14:paraId="017EDE3E" w14:textId="77777777" w:rsidTr="006F09E3">
        <w:tc>
          <w:tcPr>
            <w:tcW w:w="657" w:type="dxa"/>
            <w:vMerge/>
          </w:tcPr>
          <w:p w14:paraId="7BF974CA" w14:textId="77777777" w:rsidR="00381D93" w:rsidRPr="00153087" w:rsidRDefault="00381D93" w:rsidP="00293E56">
            <w:pPr>
              <w:spacing w:line="240" w:lineRule="auto"/>
              <w:rPr>
                <w:rFonts w:asciiTheme="majorBidi" w:hAnsiTheme="majorBidi"/>
                <w:sz w:val="24"/>
                <w:szCs w:val="24"/>
              </w:rPr>
            </w:pPr>
          </w:p>
        </w:tc>
        <w:tc>
          <w:tcPr>
            <w:tcW w:w="1948" w:type="dxa"/>
          </w:tcPr>
          <w:p w14:paraId="2C025F19" w14:textId="3A0CE4A6" w:rsidR="00381D93" w:rsidRPr="00153087" w:rsidRDefault="00D52486" w:rsidP="00293E56">
            <w:pPr>
              <w:spacing w:line="240" w:lineRule="auto"/>
              <w:rPr>
                <w:rFonts w:asciiTheme="majorBidi" w:hAnsiTheme="majorBidi"/>
                <w:sz w:val="24"/>
                <w:szCs w:val="24"/>
              </w:rPr>
            </w:pPr>
            <w:r w:rsidRPr="00153087">
              <w:rPr>
                <w:sz w:val="24"/>
                <w:szCs w:val="24"/>
              </w:rPr>
              <w:t>Characteristics</w:t>
            </w:r>
          </w:p>
        </w:tc>
        <w:tc>
          <w:tcPr>
            <w:tcW w:w="1170" w:type="dxa"/>
          </w:tcPr>
          <w:p w14:paraId="72070358" w14:textId="682EF48A"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(3) 4.8</w:t>
            </w:r>
          </w:p>
        </w:tc>
        <w:tc>
          <w:tcPr>
            <w:tcW w:w="1170" w:type="dxa"/>
          </w:tcPr>
          <w:p w14:paraId="121828D4" w14:textId="5F8F0FC3"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(14) 22.2</w:t>
            </w:r>
          </w:p>
        </w:tc>
        <w:tc>
          <w:tcPr>
            <w:tcW w:w="1170" w:type="dxa"/>
          </w:tcPr>
          <w:p w14:paraId="43E3092F" w14:textId="714A6F4B"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(46) 73</w:t>
            </w:r>
          </w:p>
        </w:tc>
        <w:tc>
          <w:tcPr>
            <w:tcW w:w="1170" w:type="dxa"/>
          </w:tcPr>
          <w:p w14:paraId="77E42471" w14:textId="3B3AA5D6"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(4) 6</w:t>
            </w:r>
          </w:p>
        </w:tc>
        <w:tc>
          <w:tcPr>
            <w:tcW w:w="1134" w:type="dxa"/>
          </w:tcPr>
          <w:p w14:paraId="0656F120" w14:textId="62A73F32"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(20) 29.9</w:t>
            </w:r>
          </w:p>
        </w:tc>
        <w:tc>
          <w:tcPr>
            <w:tcW w:w="1170" w:type="dxa"/>
          </w:tcPr>
          <w:p w14:paraId="506D05A8" w14:textId="697B5774"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(42) 62.7</w:t>
            </w:r>
          </w:p>
        </w:tc>
      </w:tr>
      <w:tr w:rsidR="00381D93" w:rsidRPr="00153087" w14:paraId="73751B6D" w14:textId="77777777" w:rsidTr="006F09E3">
        <w:tc>
          <w:tcPr>
            <w:tcW w:w="657" w:type="dxa"/>
            <w:vMerge/>
          </w:tcPr>
          <w:p w14:paraId="19AF004C" w14:textId="77777777" w:rsidR="00381D93" w:rsidRPr="00153087" w:rsidRDefault="00381D93" w:rsidP="00293E56">
            <w:pPr>
              <w:spacing w:line="240" w:lineRule="auto"/>
              <w:rPr>
                <w:rFonts w:asciiTheme="majorBidi" w:hAnsiTheme="majorBidi"/>
                <w:sz w:val="24"/>
                <w:szCs w:val="24"/>
              </w:rPr>
            </w:pPr>
          </w:p>
        </w:tc>
        <w:tc>
          <w:tcPr>
            <w:tcW w:w="1948" w:type="dxa"/>
          </w:tcPr>
          <w:p w14:paraId="69AB1057" w14:textId="462C2F3C" w:rsidR="00381D93" w:rsidRPr="00153087" w:rsidRDefault="00D52486" w:rsidP="00293E56">
            <w:pPr>
              <w:spacing w:line="240" w:lineRule="auto"/>
              <w:rPr>
                <w:rFonts w:asciiTheme="majorBidi" w:hAnsiTheme="majorBidi"/>
                <w:sz w:val="24"/>
                <w:szCs w:val="24"/>
              </w:rPr>
            </w:pPr>
            <w:r w:rsidRPr="00153087">
              <w:rPr>
                <w:sz w:val="24"/>
                <w:szCs w:val="24"/>
              </w:rPr>
              <w:t xml:space="preserve">Challenges </w:t>
            </w:r>
          </w:p>
        </w:tc>
        <w:tc>
          <w:tcPr>
            <w:tcW w:w="1170" w:type="dxa"/>
          </w:tcPr>
          <w:p w14:paraId="629EC44D" w14:textId="4E0AC4D6"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(46) 73</w:t>
            </w:r>
          </w:p>
        </w:tc>
        <w:tc>
          <w:tcPr>
            <w:tcW w:w="1170" w:type="dxa"/>
          </w:tcPr>
          <w:p w14:paraId="7FDDB0FC" w14:textId="1E93EA4E"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(11) 17.5</w:t>
            </w:r>
          </w:p>
        </w:tc>
        <w:tc>
          <w:tcPr>
            <w:tcW w:w="1170" w:type="dxa"/>
          </w:tcPr>
          <w:p w14:paraId="76DBACC7" w14:textId="672B70C2" w:rsidR="00381D93" w:rsidRPr="00153087" w:rsidRDefault="00B249DE" w:rsidP="00293E56">
            <w:pPr>
              <w:spacing w:line="240" w:lineRule="auto"/>
              <w:rPr>
                <w:rFonts w:asciiTheme="majorBidi" w:hAnsiTheme="majorBidi"/>
                <w:sz w:val="24"/>
                <w:szCs w:val="24"/>
              </w:rPr>
            </w:pPr>
            <w:r w:rsidRPr="00153087">
              <w:rPr>
                <w:rFonts w:asciiTheme="majorBidi" w:hAnsiTheme="majorBidi"/>
                <w:sz w:val="24"/>
                <w:szCs w:val="24"/>
              </w:rPr>
              <w:t>(6) 9.5</w:t>
            </w:r>
          </w:p>
        </w:tc>
        <w:tc>
          <w:tcPr>
            <w:tcW w:w="1170" w:type="dxa"/>
          </w:tcPr>
          <w:p w14:paraId="64804A99" w14:textId="18502D81"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(20) 29.9</w:t>
            </w:r>
          </w:p>
        </w:tc>
        <w:tc>
          <w:tcPr>
            <w:tcW w:w="1134" w:type="dxa"/>
          </w:tcPr>
          <w:p w14:paraId="28BAB69C" w14:textId="73B393C8"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(44) 65.7</w:t>
            </w:r>
          </w:p>
        </w:tc>
        <w:tc>
          <w:tcPr>
            <w:tcW w:w="1170" w:type="dxa"/>
          </w:tcPr>
          <w:p w14:paraId="1DFC4F26" w14:textId="605993FD" w:rsidR="00381D93" w:rsidRPr="00153087" w:rsidRDefault="007D540E" w:rsidP="00293E56">
            <w:pPr>
              <w:spacing w:line="240" w:lineRule="auto"/>
              <w:rPr>
                <w:rFonts w:asciiTheme="majorBidi" w:hAnsiTheme="majorBidi"/>
                <w:sz w:val="24"/>
                <w:szCs w:val="24"/>
              </w:rPr>
            </w:pPr>
            <w:r w:rsidRPr="00153087">
              <w:rPr>
                <w:rFonts w:asciiTheme="majorBidi" w:hAnsiTheme="majorBidi"/>
                <w:sz w:val="24"/>
                <w:szCs w:val="24"/>
              </w:rPr>
              <w:t>(2) 3</w:t>
            </w:r>
          </w:p>
        </w:tc>
      </w:tr>
      <w:tr w:rsidR="00381D93" w:rsidRPr="00153087" w14:paraId="03B52862" w14:textId="77777777" w:rsidTr="006F09E3">
        <w:tc>
          <w:tcPr>
            <w:tcW w:w="657" w:type="dxa"/>
            <w:vMerge w:val="restart"/>
          </w:tcPr>
          <w:p w14:paraId="24189203" w14:textId="566CA56C" w:rsidR="00381D93" w:rsidRPr="00153087" w:rsidRDefault="00381D93" w:rsidP="00293E56">
            <w:pPr>
              <w:spacing w:line="240" w:lineRule="auto"/>
              <w:rPr>
                <w:rFonts w:asciiTheme="majorBidi" w:hAnsiTheme="majorBidi"/>
                <w:sz w:val="24"/>
                <w:szCs w:val="24"/>
              </w:rPr>
            </w:pPr>
            <w:r w:rsidRPr="00153087">
              <w:rPr>
                <w:rFonts w:asciiTheme="majorBidi" w:hAnsiTheme="majorBidi"/>
                <w:sz w:val="24"/>
                <w:szCs w:val="24"/>
              </w:rPr>
              <w:t>P4</w:t>
            </w:r>
          </w:p>
        </w:tc>
        <w:tc>
          <w:tcPr>
            <w:tcW w:w="1948" w:type="dxa"/>
          </w:tcPr>
          <w:p w14:paraId="5DA63762" w14:textId="77095067" w:rsidR="00381D93" w:rsidRPr="00153087" w:rsidRDefault="00D52486" w:rsidP="00293E56">
            <w:pPr>
              <w:spacing w:line="240" w:lineRule="auto"/>
              <w:rPr>
                <w:rFonts w:asciiTheme="majorBidi" w:hAnsiTheme="majorBidi"/>
                <w:sz w:val="24"/>
                <w:szCs w:val="24"/>
              </w:rPr>
            </w:pPr>
            <w:r w:rsidRPr="00153087">
              <w:rPr>
                <w:sz w:val="24"/>
                <w:szCs w:val="24"/>
              </w:rPr>
              <w:t>Creative outcomes</w:t>
            </w:r>
          </w:p>
        </w:tc>
        <w:tc>
          <w:tcPr>
            <w:tcW w:w="1170" w:type="dxa"/>
          </w:tcPr>
          <w:p w14:paraId="4CA79094" w14:textId="002E1492"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(3) 4.8</w:t>
            </w:r>
          </w:p>
        </w:tc>
        <w:tc>
          <w:tcPr>
            <w:tcW w:w="1170" w:type="dxa"/>
          </w:tcPr>
          <w:p w14:paraId="53625FC5" w14:textId="60083BF2"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(10) 15.9</w:t>
            </w:r>
          </w:p>
        </w:tc>
        <w:tc>
          <w:tcPr>
            <w:tcW w:w="1170" w:type="dxa"/>
          </w:tcPr>
          <w:p w14:paraId="0000F8E3" w14:textId="1DF796C4"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(50) 79.4</w:t>
            </w:r>
          </w:p>
        </w:tc>
        <w:tc>
          <w:tcPr>
            <w:tcW w:w="1170" w:type="dxa"/>
          </w:tcPr>
          <w:p w14:paraId="4058DAA8" w14:textId="41628EED" w:rsidR="00381D93" w:rsidRPr="00153087" w:rsidRDefault="006E45AA" w:rsidP="00293E56">
            <w:pPr>
              <w:spacing w:line="240" w:lineRule="auto"/>
              <w:rPr>
                <w:rFonts w:asciiTheme="majorBidi" w:hAnsiTheme="majorBidi"/>
                <w:sz w:val="24"/>
                <w:szCs w:val="24"/>
              </w:rPr>
            </w:pPr>
            <w:r w:rsidRPr="00153087">
              <w:rPr>
                <w:rFonts w:asciiTheme="majorBidi" w:hAnsiTheme="majorBidi"/>
                <w:sz w:val="24"/>
                <w:szCs w:val="24"/>
              </w:rPr>
              <w:t>(3) 4.5</w:t>
            </w:r>
          </w:p>
        </w:tc>
        <w:tc>
          <w:tcPr>
            <w:tcW w:w="1134" w:type="dxa"/>
          </w:tcPr>
          <w:p w14:paraId="2BC92FBB" w14:textId="74B6AD4B" w:rsidR="00381D93" w:rsidRPr="00153087" w:rsidRDefault="006E45AA" w:rsidP="00293E56">
            <w:pPr>
              <w:spacing w:line="240" w:lineRule="auto"/>
              <w:rPr>
                <w:rFonts w:asciiTheme="majorBidi" w:hAnsiTheme="majorBidi"/>
                <w:sz w:val="24"/>
                <w:szCs w:val="24"/>
              </w:rPr>
            </w:pPr>
            <w:r w:rsidRPr="00153087">
              <w:rPr>
                <w:rFonts w:asciiTheme="majorBidi" w:hAnsiTheme="majorBidi"/>
                <w:sz w:val="24"/>
                <w:szCs w:val="24"/>
              </w:rPr>
              <w:t>(7) 40.6</w:t>
            </w:r>
          </w:p>
        </w:tc>
        <w:tc>
          <w:tcPr>
            <w:tcW w:w="1170" w:type="dxa"/>
          </w:tcPr>
          <w:p w14:paraId="6038F252" w14:textId="43664CF9" w:rsidR="00381D93" w:rsidRPr="00153087" w:rsidRDefault="006E45AA" w:rsidP="00293E56">
            <w:pPr>
              <w:spacing w:line="240" w:lineRule="auto"/>
              <w:rPr>
                <w:rFonts w:asciiTheme="majorBidi" w:hAnsiTheme="majorBidi"/>
                <w:sz w:val="24"/>
                <w:szCs w:val="24"/>
                <w:rtl/>
                <w:lang w:bidi="fa-IR"/>
              </w:rPr>
            </w:pPr>
            <w:r w:rsidRPr="00153087">
              <w:rPr>
                <w:rFonts w:asciiTheme="majorBidi" w:hAnsiTheme="majorBidi"/>
                <w:sz w:val="24"/>
                <w:szCs w:val="24"/>
              </w:rPr>
              <w:t>(56) 84.8</w:t>
            </w:r>
          </w:p>
        </w:tc>
      </w:tr>
      <w:tr w:rsidR="00381D93" w:rsidRPr="00153087" w14:paraId="2B93BEA9" w14:textId="77777777" w:rsidTr="006F09E3">
        <w:tc>
          <w:tcPr>
            <w:tcW w:w="657" w:type="dxa"/>
            <w:vMerge/>
          </w:tcPr>
          <w:p w14:paraId="1761A2B2" w14:textId="77777777" w:rsidR="00381D93" w:rsidRPr="00153087" w:rsidRDefault="00381D93" w:rsidP="00293E56">
            <w:pPr>
              <w:spacing w:line="240" w:lineRule="auto"/>
              <w:rPr>
                <w:rFonts w:asciiTheme="majorBidi" w:hAnsiTheme="majorBidi"/>
                <w:sz w:val="24"/>
                <w:szCs w:val="24"/>
              </w:rPr>
            </w:pPr>
          </w:p>
        </w:tc>
        <w:tc>
          <w:tcPr>
            <w:tcW w:w="1948" w:type="dxa"/>
          </w:tcPr>
          <w:p w14:paraId="17AB392B" w14:textId="32A09087" w:rsidR="00381D93" w:rsidRPr="00153087" w:rsidRDefault="00D52486" w:rsidP="00293E56">
            <w:pPr>
              <w:spacing w:line="240" w:lineRule="auto"/>
              <w:rPr>
                <w:rFonts w:asciiTheme="majorBidi" w:hAnsiTheme="majorBidi"/>
                <w:sz w:val="24"/>
                <w:szCs w:val="24"/>
              </w:rPr>
            </w:pPr>
            <w:r w:rsidRPr="00153087">
              <w:rPr>
                <w:sz w:val="24"/>
                <w:szCs w:val="24"/>
              </w:rPr>
              <w:t>Artistic production</w:t>
            </w:r>
          </w:p>
        </w:tc>
        <w:tc>
          <w:tcPr>
            <w:tcW w:w="1170" w:type="dxa"/>
          </w:tcPr>
          <w:p w14:paraId="1EBCEA6F" w14:textId="2A5749FF"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(55) 87.3</w:t>
            </w:r>
          </w:p>
        </w:tc>
        <w:tc>
          <w:tcPr>
            <w:tcW w:w="1170" w:type="dxa"/>
          </w:tcPr>
          <w:p w14:paraId="507A668F" w14:textId="51255DA9"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(7) 11.1</w:t>
            </w:r>
          </w:p>
        </w:tc>
        <w:tc>
          <w:tcPr>
            <w:tcW w:w="1170" w:type="dxa"/>
          </w:tcPr>
          <w:p w14:paraId="02BD6BAC" w14:textId="17FFF7A7"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(1) 1.6</w:t>
            </w:r>
          </w:p>
        </w:tc>
        <w:tc>
          <w:tcPr>
            <w:tcW w:w="1170" w:type="dxa"/>
          </w:tcPr>
          <w:p w14:paraId="37D8524B" w14:textId="2EC07C35"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(60) 89.5</w:t>
            </w:r>
          </w:p>
        </w:tc>
        <w:tc>
          <w:tcPr>
            <w:tcW w:w="1134" w:type="dxa"/>
          </w:tcPr>
          <w:p w14:paraId="00D9D28E" w14:textId="349467AD"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(4) 6</w:t>
            </w:r>
          </w:p>
        </w:tc>
        <w:tc>
          <w:tcPr>
            <w:tcW w:w="1170" w:type="dxa"/>
          </w:tcPr>
          <w:p w14:paraId="3F6F4AC2" w14:textId="728D4E50"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(2) 3</w:t>
            </w:r>
          </w:p>
        </w:tc>
      </w:tr>
      <w:tr w:rsidR="00381D93" w:rsidRPr="00153087" w14:paraId="533B482E" w14:textId="77777777" w:rsidTr="006F09E3">
        <w:tc>
          <w:tcPr>
            <w:tcW w:w="657" w:type="dxa"/>
            <w:vMerge/>
          </w:tcPr>
          <w:p w14:paraId="19C374D9" w14:textId="77777777" w:rsidR="00381D93" w:rsidRPr="00153087" w:rsidRDefault="00381D93" w:rsidP="00293E56">
            <w:pPr>
              <w:spacing w:line="240" w:lineRule="auto"/>
              <w:rPr>
                <w:rFonts w:asciiTheme="majorBidi" w:hAnsiTheme="majorBidi"/>
                <w:sz w:val="24"/>
                <w:szCs w:val="24"/>
              </w:rPr>
            </w:pPr>
          </w:p>
        </w:tc>
        <w:tc>
          <w:tcPr>
            <w:tcW w:w="1948" w:type="dxa"/>
          </w:tcPr>
          <w:p w14:paraId="7A6666B8" w14:textId="1891EF07" w:rsidR="00381D93" w:rsidRPr="00153087" w:rsidRDefault="00D52486" w:rsidP="00293E56">
            <w:pPr>
              <w:spacing w:line="240" w:lineRule="auto"/>
              <w:rPr>
                <w:rFonts w:asciiTheme="majorBidi" w:hAnsiTheme="majorBidi"/>
                <w:sz w:val="24"/>
                <w:szCs w:val="24"/>
              </w:rPr>
            </w:pPr>
            <w:r w:rsidRPr="00153087">
              <w:rPr>
                <w:sz w:val="24"/>
                <w:szCs w:val="24"/>
              </w:rPr>
              <w:t>Personal artistic style</w:t>
            </w:r>
          </w:p>
        </w:tc>
        <w:tc>
          <w:tcPr>
            <w:tcW w:w="1170" w:type="dxa"/>
          </w:tcPr>
          <w:p w14:paraId="457FA265" w14:textId="2AC5E750"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(9) 14.3</w:t>
            </w:r>
          </w:p>
        </w:tc>
        <w:tc>
          <w:tcPr>
            <w:tcW w:w="1170" w:type="dxa"/>
          </w:tcPr>
          <w:p w14:paraId="4C85D8C7" w14:textId="543BE45E"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(49) 77.8</w:t>
            </w:r>
          </w:p>
        </w:tc>
        <w:tc>
          <w:tcPr>
            <w:tcW w:w="1170" w:type="dxa"/>
          </w:tcPr>
          <w:p w14:paraId="45DA2D33" w14:textId="33F82A1B"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(5) 7.9</w:t>
            </w:r>
          </w:p>
        </w:tc>
        <w:tc>
          <w:tcPr>
            <w:tcW w:w="1170" w:type="dxa"/>
          </w:tcPr>
          <w:p w14:paraId="5E04CE60" w14:textId="4E210E23"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(7) 10.5</w:t>
            </w:r>
          </w:p>
        </w:tc>
        <w:tc>
          <w:tcPr>
            <w:tcW w:w="1134" w:type="dxa"/>
          </w:tcPr>
          <w:p w14:paraId="796E1256" w14:textId="2B2DDFB6"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(41) 61.2</w:t>
            </w:r>
          </w:p>
        </w:tc>
        <w:tc>
          <w:tcPr>
            <w:tcW w:w="1170" w:type="dxa"/>
          </w:tcPr>
          <w:p w14:paraId="0EC268CD" w14:textId="34602BB1"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(18) 26.9</w:t>
            </w:r>
          </w:p>
        </w:tc>
      </w:tr>
      <w:tr w:rsidR="00381D93" w:rsidRPr="00153087" w14:paraId="705708A6" w14:textId="77777777" w:rsidTr="006F09E3">
        <w:tc>
          <w:tcPr>
            <w:tcW w:w="657" w:type="dxa"/>
            <w:vMerge/>
          </w:tcPr>
          <w:p w14:paraId="416CE4FF" w14:textId="77777777" w:rsidR="00381D93" w:rsidRPr="00153087" w:rsidRDefault="00381D93" w:rsidP="00293E56">
            <w:pPr>
              <w:spacing w:line="240" w:lineRule="auto"/>
              <w:rPr>
                <w:rFonts w:asciiTheme="majorBidi" w:hAnsiTheme="majorBidi"/>
                <w:sz w:val="24"/>
                <w:szCs w:val="24"/>
              </w:rPr>
            </w:pPr>
          </w:p>
        </w:tc>
        <w:tc>
          <w:tcPr>
            <w:tcW w:w="1948" w:type="dxa"/>
          </w:tcPr>
          <w:p w14:paraId="0999DCB0" w14:textId="649E0BB4" w:rsidR="00381D93" w:rsidRPr="00153087" w:rsidRDefault="00381D93" w:rsidP="00293E56">
            <w:pPr>
              <w:spacing w:line="240" w:lineRule="auto"/>
              <w:rPr>
                <w:rFonts w:asciiTheme="majorBidi" w:hAnsiTheme="majorBidi"/>
                <w:sz w:val="24"/>
                <w:szCs w:val="24"/>
              </w:rPr>
            </w:pPr>
            <w:r w:rsidRPr="00153087">
              <w:rPr>
                <w:sz w:val="24"/>
                <w:szCs w:val="24"/>
              </w:rPr>
              <w:t>AI-assisted creativ</w:t>
            </w:r>
            <w:r w:rsidR="00BC631A" w:rsidRPr="00153087">
              <w:rPr>
                <w:sz w:val="24"/>
                <w:szCs w:val="24"/>
              </w:rPr>
              <w:t>ity</w:t>
            </w:r>
          </w:p>
        </w:tc>
        <w:tc>
          <w:tcPr>
            <w:tcW w:w="1170" w:type="dxa"/>
          </w:tcPr>
          <w:p w14:paraId="6EB3FB71" w14:textId="4D52C59D"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(53) 84.2</w:t>
            </w:r>
          </w:p>
        </w:tc>
        <w:tc>
          <w:tcPr>
            <w:tcW w:w="1170" w:type="dxa"/>
          </w:tcPr>
          <w:p w14:paraId="09C1FE0A" w14:textId="7F97A988"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(7) 11.1</w:t>
            </w:r>
          </w:p>
        </w:tc>
        <w:tc>
          <w:tcPr>
            <w:tcW w:w="1170" w:type="dxa"/>
          </w:tcPr>
          <w:p w14:paraId="723B6CF8" w14:textId="776253D6"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(3) 4.8</w:t>
            </w:r>
          </w:p>
        </w:tc>
        <w:tc>
          <w:tcPr>
            <w:tcW w:w="1170" w:type="dxa"/>
          </w:tcPr>
          <w:p w14:paraId="6CD04DCB" w14:textId="22D3146C"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(50) 74.6</w:t>
            </w:r>
          </w:p>
        </w:tc>
        <w:tc>
          <w:tcPr>
            <w:tcW w:w="1134" w:type="dxa"/>
          </w:tcPr>
          <w:p w14:paraId="0E454D93" w14:textId="49EB1915"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(13) 19.4</w:t>
            </w:r>
          </w:p>
        </w:tc>
        <w:tc>
          <w:tcPr>
            <w:tcW w:w="1170" w:type="dxa"/>
          </w:tcPr>
          <w:p w14:paraId="13BDB860" w14:textId="73A4EEBB"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(3) 4.5</w:t>
            </w:r>
          </w:p>
        </w:tc>
      </w:tr>
      <w:tr w:rsidR="00381D93" w:rsidRPr="00153087" w14:paraId="5DCFF0E1" w14:textId="77777777" w:rsidTr="006F09E3">
        <w:tc>
          <w:tcPr>
            <w:tcW w:w="657" w:type="dxa"/>
            <w:vMerge/>
          </w:tcPr>
          <w:p w14:paraId="1125A83C" w14:textId="77777777" w:rsidR="00381D93" w:rsidRPr="00153087" w:rsidRDefault="00381D93" w:rsidP="00293E56">
            <w:pPr>
              <w:spacing w:line="240" w:lineRule="auto"/>
              <w:rPr>
                <w:rFonts w:asciiTheme="majorBidi" w:hAnsiTheme="majorBidi"/>
                <w:sz w:val="24"/>
                <w:szCs w:val="24"/>
              </w:rPr>
            </w:pPr>
          </w:p>
        </w:tc>
        <w:tc>
          <w:tcPr>
            <w:tcW w:w="1948" w:type="dxa"/>
          </w:tcPr>
          <w:p w14:paraId="6CB3CBC7" w14:textId="547F825F" w:rsidR="00381D93" w:rsidRPr="00153087" w:rsidRDefault="00D52486" w:rsidP="00293E56">
            <w:pPr>
              <w:spacing w:line="240" w:lineRule="auto"/>
              <w:rPr>
                <w:rFonts w:asciiTheme="majorBidi" w:hAnsiTheme="majorBidi"/>
                <w:sz w:val="24"/>
                <w:szCs w:val="24"/>
              </w:rPr>
            </w:pPr>
            <w:r w:rsidRPr="00153087">
              <w:rPr>
                <w:sz w:val="24"/>
                <w:szCs w:val="24"/>
              </w:rPr>
              <w:t xml:space="preserve">Originality and quality </w:t>
            </w:r>
          </w:p>
        </w:tc>
        <w:tc>
          <w:tcPr>
            <w:tcW w:w="1170" w:type="dxa"/>
          </w:tcPr>
          <w:p w14:paraId="489D8428" w14:textId="1200AF8C"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(2) 3.2</w:t>
            </w:r>
          </w:p>
        </w:tc>
        <w:tc>
          <w:tcPr>
            <w:tcW w:w="1170" w:type="dxa"/>
          </w:tcPr>
          <w:p w14:paraId="7990F578" w14:textId="2021636B" w:rsidR="00381D93" w:rsidRPr="00153087" w:rsidRDefault="00257CDC" w:rsidP="00293E56">
            <w:pPr>
              <w:spacing w:line="240" w:lineRule="auto"/>
              <w:rPr>
                <w:rFonts w:asciiTheme="majorBidi" w:hAnsiTheme="majorBidi"/>
                <w:sz w:val="24"/>
                <w:szCs w:val="24"/>
              </w:rPr>
            </w:pPr>
            <w:r w:rsidRPr="00153087">
              <w:rPr>
                <w:rFonts w:asciiTheme="majorBidi" w:hAnsiTheme="majorBidi"/>
                <w:sz w:val="24"/>
                <w:szCs w:val="24"/>
              </w:rPr>
              <w:t>(42) 66.7</w:t>
            </w:r>
          </w:p>
        </w:tc>
        <w:tc>
          <w:tcPr>
            <w:tcW w:w="1170" w:type="dxa"/>
          </w:tcPr>
          <w:p w14:paraId="0406B408" w14:textId="2017AC3C" w:rsidR="00381D93" w:rsidRPr="00153087" w:rsidRDefault="00257CDC" w:rsidP="00293E56">
            <w:pPr>
              <w:spacing w:line="240" w:lineRule="auto"/>
              <w:rPr>
                <w:rFonts w:asciiTheme="majorBidi" w:hAnsiTheme="majorBidi"/>
                <w:sz w:val="24"/>
                <w:szCs w:val="24"/>
                <w:rtl/>
                <w:lang w:bidi="fa-IR"/>
              </w:rPr>
            </w:pPr>
            <w:r w:rsidRPr="00153087">
              <w:rPr>
                <w:rFonts w:asciiTheme="majorBidi" w:hAnsiTheme="majorBidi"/>
                <w:sz w:val="24"/>
                <w:szCs w:val="24"/>
              </w:rPr>
              <w:t>(19) 30.1</w:t>
            </w:r>
          </w:p>
        </w:tc>
        <w:tc>
          <w:tcPr>
            <w:tcW w:w="1170" w:type="dxa"/>
          </w:tcPr>
          <w:p w14:paraId="72004931" w14:textId="293A0EF1"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(25) 37.3</w:t>
            </w:r>
          </w:p>
        </w:tc>
        <w:tc>
          <w:tcPr>
            <w:tcW w:w="1134" w:type="dxa"/>
          </w:tcPr>
          <w:p w14:paraId="5DE3DDE7" w14:textId="11C4B6C9"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(39) 58.2</w:t>
            </w:r>
          </w:p>
        </w:tc>
        <w:tc>
          <w:tcPr>
            <w:tcW w:w="1170" w:type="dxa"/>
          </w:tcPr>
          <w:p w14:paraId="09C4CBED" w14:textId="2A856324" w:rsidR="00381D93" w:rsidRPr="00153087" w:rsidRDefault="00D022BA" w:rsidP="00293E56">
            <w:pPr>
              <w:spacing w:line="240" w:lineRule="auto"/>
              <w:rPr>
                <w:rFonts w:asciiTheme="majorBidi" w:hAnsiTheme="majorBidi"/>
                <w:sz w:val="24"/>
                <w:szCs w:val="24"/>
              </w:rPr>
            </w:pPr>
            <w:r w:rsidRPr="00153087">
              <w:rPr>
                <w:rFonts w:asciiTheme="majorBidi" w:hAnsiTheme="majorBidi"/>
                <w:sz w:val="24"/>
                <w:szCs w:val="24"/>
              </w:rPr>
              <w:t>(2) 3</w:t>
            </w:r>
          </w:p>
        </w:tc>
      </w:tr>
    </w:tbl>
    <w:p w14:paraId="1E6DAA87" w14:textId="77777777" w:rsidR="007552A6" w:rsidRPr="00153087" w:rsidRDefault="007552A6" w:rsidP="00293E56">
      <w:pPr>
        <w:spacing w:line="240" w:lineRule="auto"/>
        <w:rPr>
          <w:rFonts w:asciiTheme="majorBidi" w:hAnsiTheme="majorBidi"/>
          <w:b/>
          <w:bCs/>
          <w:sz w:val="32"/>
          <w:szCs w:val="32"/>
        </w:rPr>
      </w:pPr>
    </w:p>
    <w:p w14:paraId="49C1D685" w14:textId="75DB955E" w:rsidR="00BC631A" w:rsidRPr="00153087" w:rsidRDefault="007552A6" w:rsidP="00293E56">
      <w:pPr>
        <w:pStyle w:val="AATableTitile"/>
      </w:pPr>
      <w:r w:rsidRPr="00153087">
        <w:t xml:space="preserve">Table </w:t>
      </w:r>
      <w:r w:rsidR="000573BA" w:rsidRPr="00153087">
        <w:t>A</w:t>
      </w:r>
      <w:r w:rsidR="000063AC" w:rsidRPr="00153087">
        <w:t>.</w:t>
      </w:r>
      <w:r w:rsidR="00D47D47" w:rsidRPr="00153087">
        <w:t>2</w:t>
      </w:r>
      <w:r w:rsidRPr="00153087">
        <w:t xml:space="preserve">- Level of </w:t>
      </w:r>
      <w:bookmarkStart w:id="30" w:name="_Hlk218766734"/>
      <w:r w:rsidR="00C14F77" w:rsidRPr="00153087">
        <w:t xml:space="preserve">digital </w:t>
      </w:r>
      <w:bookmarkEnd w:id="30"/>
      <w:r w:rsidR="00C14F77" w:rsidRPr="00153087">
        <w:t>literacy in</w:t>
      </w:r>
      <w:r w:rsidRPr="00153087">
        <w:t xml:space="preserve"> Experimental and Control </w:t>
      </w:r>
      <w:r w:rsidR="00D52486" w:rsidRPr="00153087">
        <w:t>groups</w:t>
      </w:r>
    </w:p>
    <w:p w14:paraId="0A8A9F7C" w14:textId="77777777" w:rsidR="000A4095" w:rsidRPr="00153087" w:rsidRDefault="000A4095" w:rsidP="00293E56">
      <w:pPr>
        <w:pStyle w:val="AATableTitile"/>
      </w:pPr>
    </w:p>
    <w:tbl>
      <w:tblPr>
        <w:tblStyle w:val="TableGrid33"/>
        <w:tblW w:w="9535" w:type="dxa"/>
        <w:tblLook w:val="04A0" w:firstRow="1" w:lastRow="0" w:firstColumn="1" w:lastColumn="0" w:noHBand="0" w:noVBand="1"/>
      </w:tblPr>
      <w:tblGrid>
        <w:gridCol w:w="506"/>
        <w:gridCol w:w="5969"/>
        <w:gridCol w:w="810"/>
        <w:gridCol w:w="720"/>
        <w:gridCol w:w="810"/>
        <w:gridCol w:w="720"/>
      </w:tblGrid>
      <w:tr w:rsidR="00C25872" w:rsidRPr="00153087" w14:paraId="063B3F9E" w14:textId="77777777" w:rsidTr="00C14F77">
        <w:trPr>
          <w:cantSplit/>
          <w:trHeight w:val="151"/>
        </w:trPr>
        <w:tc>
          <w:tcPr>
            <w:tcW w:w="506" w:type="dxa"/>
            <w:vMerge w:val="restart"/>
            <w:textDirection w:val="btLr"/>
            <w:vAlign w:val="center"/>
          </w:tcPr>
          <w:p w14:paraId="1909C710" w14:textId="2546EC10" w:rsidR="00C25872" w:rsidRPr="00153087" w:rsidRDefault="006E45AA" w:rsidP="00293E56">
            <w:pPr>
              <w:pStyle w:val="AATableText"/>
              <w:rPr>
                <w:szCs w:val="24"/>
                <w:lang w:bidi="fa-IR"/>
              </w:rPr>
            </w:pPr>
            <w:r w:rsidRPr="00153087">
              <w:rPr>
                <w:szCs w:val="24"/>
                <w:lang w:bidi="fa-IR"/>
              </w:rPr>
              <w:t>Item</w:t>
            </w:r>
          </w:p>
        </w:tc>
        <w:tc>
          <w:tcPr>
            <w:tcW w:w="5969" w:type="dxa"/>
            <w:vMerge w:val="restart"/>
            <w:vAlign w:val="center"/>
          </w:tcPr>
          <w:p w14:paraId="2726669D" w14:textId="070071BD" w:rsidR="00C25872" w:rsidRPr="00153087" w:rsidRDefault="00C25872" w:rsidP="00293E56">
            <w:pPr>
              <w:pStyle w:val="AATableText"/>
              <w:rPr>
                <w:szCs w:val="24"/>
              </w:rPr>
            </w:pPr>
            <w:r w:rsidRPr="00153087">
              <w:rPr>
                <w:szCs w:val="24"/>
              </w:rPr>
              <w:t>variable</w:t>
            </w:r>
          </w:p>
        </w:tc>
        <w:tc>
          <w:tcPr>
            <w:tcW w:w="1530" w:type="dxa"/>
            <w:gridSpan w:val="2"/>
            <w:vAlign w:val="center"/>
          </w:tcPr>
          <w:p w14:paraId="0AC0BF97" w14:textId="6B15EF0B" w:rsidR="00C25872" w:rsidRPr="00153087" w:rsidRDefault="00C25872" w:rsidP="00293E56">
            <w:pPr>
              <w:pStyle w:val="AATableText"/>
              <w:rPr>
                <w:szCs w:val="24"/>
              </w:rPr>
            </w:pPr>
            <w:r w:rsidRPr="00153087">
              <w:rPr>
                <w:szCs w:val="24"/>
              </w:rPr>
              <w:t>C group</w:t>
            </w:r>
          </w:p>
        </w:tc>
        <w:tc>
          <w:tcPr>
            <w:tcW w:w="1530" w:type="dxa"/>
            <w:gridSpan w:val="2"/>
            <w:vAlign w:val="center"/>
          </w:tcPr>
          <w:p w14:paraId="74C0098C" w14:textId="5393E06F" w:rsidR="00C25872" w:rsidRPr="00153087" w:rsidRDefault="00C25872" w:rsidP="00293E56">
            <w:pPr>
              <w:pStyle w:val="AATableText"/>
              <w:rPr>
                <w:szCs w:val="24"/>
              </w:rPr>
            </w:pPr>
            <w:r w:rsidRPr="00153087">
              <w:rPr>
                <w:szCs w:val="24"/>
              </w:rPr>
              <w:t>E group</w:t>
            </w:r>
          </w:p>
        </w:tc>
      </w:tr>
      <w:tr w:rsidR="00C25872" w:rsidRPr="00153087" w14:paraId="7E331063" w14:textId="77777777" w:rsidTr="00C14F77">
        <w:trPr>
          <w:cantSplit/>
          <w:trHeight w:val="63"/>
        </w:trPr>
        <w:tc>
          <w:tcPr>
            <w:tcW w:w="506" w:type="dxa"/>
            <w:vMerge/>
            <w:textDirection w:val="btLr"/>
            <w:vAlign w:val="center"/>
          </w:tcPr>
          <w:p w14:paraId="307AC7D8" w14:textId="0F018627" w:rsidR="00C25872" w:rsidRPr="00153087" w:rsidRDefault="00C25872" w:rsidP="00293E56">
            <w:pPr>
              <w:pStyle w:val="AATableText"/>
              <w:rPr>
                <w:szCs w:val="24"/>
              </w:rPr>
            </w:pPr>
          </w:p>
        </w:tc>
        <w:tc>
          <w:tcPr>
            <w:tcW w:w="5969" w:type="dxa"/>
            <w:vMerge/>
            <w:vAlign w:val="center"/>
          </w:tcPr>
          <w:p w14:paraId="715189AD" w14:textId="15A21B5D" w:rsidR="00C25872" w:rsidRPr="00153087" w:rsidRDefault="00C25872" w:rsidP="00293E56">
            <w:pPr>
              <w:pStyle w:val="AATableText"/>
              <w:rPr>
                <w:szCs w:val="24"/>
              </w:rPr>
            </w:pPr>
          </w:p>
        </w:tc>
        <w:tc>
          <w:tcPr>
            <w:tcW w:w="810" w:type="dxa"/>
            <w:vAlign w:val="center"/>
          </w:tcPr>
          <w:p w14:paraId="601B9460" w14:textId="50FCA004" w:rsidR="00C25872" w:rsidRPr="00153087" w:rsidRDefault="00C25872" w:rsidP="00293E56">
            <w:pPr>
              <w:pStyle w:val="AATableText"/>
              <w:rPr>
                <w:szCs w:val="24"/>
              </w:rPr>
            </w:pPr>
            <w:r w:rsidRPr="00153087">
              <w:rPr>
                <w:szCs w:val="24"/>
              </w:rPr>
              <w:t>Mean</w:t>
            </w:r>
          </w:p>
        </w:tc>
        <w:tc>
          <w:tcPr>
            <w:tcW w:w="720" w:type="dxa"/>
            <w:tcBorders>
              <w:bottom w:val="single" w:sz="4" w:space="0" w:color="auto"/>
            </w:tcBorders>
            <w:vAlign w:val="center"/>
          </w:tcPr>
          <w:p w14:paraId="1D1821AF" w14:textId="29567DBF" w:rsidR="00C25872" w:rsidRPr="00153087" w:rsidRDefault="00C25872" w:rsidP="00293E56">
            <w:pPr>
              <w:pStyle w:val="AATableText"/>
              <w:rPr>
                <w:szCs w:val="24"/>
              </w:rPr>
            </w:pPr>
            <w:r w:rsidRPr="00153087">
              <w:rPr>
                <w:szCs w:val="24"/>
              </w:rPr>
              <w:t>α</w:t>
            </w:r>
          </w:p>
        </w:tc>
        <w:tc>
          <w:tcPr>
            <w:tcW w:w="810" w:type="dxa"/>
            <w:vAlign w:val="center"/>
          </w:tcPr>
          <w:p w14:paraId="41D10540" w14:textId="4A3F19EC" w:rsidR="00C25872" w:rsidRPr="00153087" w:rsidRDefault="00C25872" w:rsidP="00293E56">
            <w:pPr>
              <w:pStyle w:val="AATableText"/>
              <w:rPr>
                <w:szCs w:val="24"/>
              </w:rPr>
            </w:pPr>
            <w:r w:rsidRPr="00153087">
              <w:rPr>
                <w:szCs w:val="24"/>
              </w:rPr>
              <w:t>Mean</w:t>
            </w:r>
          </w:p>
        </w:tc>
        <w:tc>
          <w:tcPr>
            <w:tcW w:w="720" w:type="dxa"/>
            <w:tcBorders>
              <w:bottom w:val="single" w:sz="4" w:space="0" w:color="auto"/>
            </w:tcBorders>
            <w:vAlign w:val="center"/>
          </w:tcPr>
          <w:p w14:paraId="0AC33774" w14:textId="71D252CA" w:rsidR="00C25872" w:rsidRPr="00153087" w:rsidRDefault="00C25872" w:rsidP="00293E56">
            <w:pPr>
              <w:pStyle w:val="AATableText"/>
              <w:rPr>
                <w:szCs w:val="24"/>
              </w:rPr>
            </w:pPr>
            <w:r w:rsidRPr="00153087">
              <w:rPr>
                <w:szCs w:val="24"/>
              </w:rPr>
              <w:t>α</w:t>
            </w:r>
          </w:p>
        </w:tc>
      </w:tr>
      <w:tr w:rsidR="00C14F77" w:rsidRPr="00153087" w14:paraId="3EFA9904" w14:textId="77777777" w:rsidTr="00C14F77">
        <w:trPr>
          <w:trHeight w:val="278"/>
        </w:trPr>
        <w:tc>
          <w:tcPr>
            <w:tcW w:w="506" w:type="dxa"/>
            <w:vAlign w:val="center"/>
          </w:tcPr>
          <w:p w14:paraId="1CDE5465" w14:textId="2ECD04D9" w:rsidR="00C14F77" w:rsidRPr="00153087" w:rsidRDefault="00C14F77" w:rsidP="00C14F77">
            <w:pPr>
              <w:pStyle w:val="AATableText"/>
              <w:jc w:val="center"/>
              <w:rPr>
                <w:szCs w:val="24"/>
              </w:rPr>
            </w:pPr>
            <w:r w:rsidRPr="00153087">
              <w:rPr>
                <w:szCs w:val="24"/>
              </w:rPr>
              <w:t>1</w:t>
            </w:r>
          </w:p>
        </w:tc>
        <w:tc>
          <w:tcPr>
            <w:tcW w:w="5969" w:type="dxa"/>
            <w:vAlign w:val="center"/>
          </w:tcPr>
          <w:p w14:paraId="18587871" w14:textId="0A3FBCDF" w:rsidR="00C14F77" w:rsidRPr="00153087" w:rsidRDefault="00C14F77" w:rsidP="00C14F77">
            <w:pPr>
              <w:pStyle w:val="AATableText"/>
              <w:jc w:val="center"/>
              <w:rPr>
                <w:szCs w:val="24"/>
              </w:rPr>
            </w:pPr>
            <w:r w:rsidRPr="00153087">
              <w:rPr>
                <w:szCs w:val="24"/>
              </w:rPr>
              <w:t>2</w:t>
            </w:r>
          </w:p>
        </w:tc>
        <w:tc>
          <w:tcPr>
            <w:tcW w:w="810" w:type="dxa"/>
            <w:vAlign w:val="center"/>
          </w:tcPr>
          <w:p w14:paraId="1511410C" w14:textId="4A3D67CA" w:rsidR="00C14F77" w:rsidRPr="00153087" w:rsidRDefault="00C14F77" w:rsidP="00C14F77">
            <w:pPr>
              <w:pStyle w:val="AATableText"/>
              <w:jc w:val="center"/>
              <w:rPr>
                <w:szCs w:val="24"/>
              </w:rPr>
            </w:pPr>
            <w:r w:rsidRPr="00153087">
              <w:rPr>
                <w:szCs w:val="24"/>
              </w:rPr>
              <w:t>3</w:t>
            </w:r>
          </w:p>
        </w:tc>
        <w:tc>
          <w:tcPr>
            <w:tcW w:w="720" w:type="dxa"/>
            <w:tcBorders>
              <w:bottom w:val="nil"/>
            </w:tcBorders>
            <w:vAlign w:val="center"/>
          </w:tcPr>
          <w:p w14:paraId="51F93376" w14:textId="30C393BD" w:rsidR="00C14F77" w:rsidRPr="00153087" w:rsidRDefault="00C14F77" w:rsidP="00C14F77">
            <w:pPr>
              <w:pStyle w:val="AATableText"/>
              <w:jc w:val="center"/>
              <w:rPr>
                <w:szCs w:val="24"/>
                <w:rtl/>
              </w:rPr>
            </w:pPr>
            <w:r w:rsidRPr="00153087">
              <w:rPr>
                <w:szCs w:val="24"/>
              </w:rPr>
              <w:t>4</w:t>
            </w:r>
          </w:p>
        </w:tc>
        <w:tc>
          <w:tcPr>
            <w:tcW w:w="810" w:type="dxa"/>
            <w:vAlign w:val="center"/>
          </w:tcPr>
          <w:p w14:paraId="6038285B" w14:textId="5A078DF4" w:rsidR="00C14F77" w:rsidRPr="00153087" w:rsidRDefault="00C14F77" w:rsidP="00C14F77">
            <w:pPr>
              <w:pStyle w:val="AATableText"/>
              <w:jc w:val="center"/>
              <w:rPr>
                <w:szCs w:val="24"/>
              </w:rPr>
            </w:pPr>
            <w:r w:rsidRPr="00153087">
              <w:rPr>
                <w:szCs w:val="24"/>
              </w:rPr>
              <w:t>5</w:t>
            </w:r>
          </w:p>
        </w:tc>
        <w:tc>
          <w:tcPr>
            <w:tcW w:w="720" w:type="dxa"/>
            <w:tcBorders>
              <w:bottom w:val="nil"/>
            </w:tcBorders>
            <w:vAlign w:val="center"/>
          </w:tcPr>
          <w:p w14:paraId="657119E0" w14:textId="6EDDB0BD" w:rsidR="00C14F77" w:rsidRPr="00153087" w:rsidRDefault="00C14F77" w:rsidP="00C14F77">
            <w:pPr>
              <w:pStyle w:val="AATableText"/>
              <w:jc w:val="center"/>
              <w:rPr>
                <w:szCs w:val="24"/>
                <w:rtl/>
              </w:rPr>
            </w:pPr>
            <w:r w:rsidRPr="00153087">
              <w:rPr>
                <w:szCs w:val="24"/>
              </w:rPr>
              <w:t>6</w:t>
            </w:r>
          </w:p>
        </w:tc>
      </w:tr>
      <w:tr w:rsidR="00C25872" w:rsidRPr="00153087" w14:paraId="25F8B642" w14:textId="77777777" w:rsidTr="00C14F77">
        <w:trPr>
          <w:trHeight w:val="418"/>
        </w:trPr>
        <w:tc>
          <w:tcPr>
            <w:tcW w:w="506" w:type="dxa"/>
            <w:vMerge w:val="restart"/>
            <w:textDirection w:val="btLr"/>
            <w:vAlign w:val="center"/>
          </w:tcPr>
          <w:p w14:paraId="334C5F18" w14:textId="77777777" w:rsidR="00C25872" w:rsidRPr="00153087" w:rsidRDefault="00C25872" w:rsidP="00293E56">
            <w:pPr>
              <w:pStyle w:val="AATableText"/>
              <w:rPr>
                <w:szCs w:val="24"/>
              </w:rPr>
            </w:pPr>
            <w:r w:rsidRPr="00153087">
              <w:rPr>
                <w:szCs w:val="24"/>
              </w:rPr>
              <w:t>(DTL)</w:t>
            </w:r>
          </w:p>
          <w:p w14:paraId="13E8DD82" w14:textId="77777777" w:rsidR="00C25872" w:rsidRPr="00153087" w:rsidRDefault="00C25872" w:rsidP="00293E56">
            <w:pPr>
              <w:pStyle w:val="AATableText"/>
              <w:rPr>
                <w:szCs w:val="24"/>
              </w:rPr>
            </w:pPr>
          </w:p>
        </w:tc>
        <w:tc>
          <w:tcPr>
            <w:tcW w:w="5969" w:type="dxa"/>
            <w:vAlign w:val="center"/>
          </w:tcPr>
          <w:p w14:paraId="67868A22" w14:textId="77777777" w:rsidR="00C25872" w:rsidRPr="00153087" w:rsidRDefault="00C25872" w:rsidP="00293E56">
            <w:pPr>
              <w:pStyle w:val="AATableText"/>
              <w:rPr>
                <w:szCs w:val="24"/>
              </w:rPr>
            </w:pPr>
            <w:r w:rsidRPr="00153087">
              <w:rPr>
                <w:szCs w:val="24"/>
              </w:rPr>
              <w:t>I am proficient in using digital tools such as laptops, tablets or digital pens for educational purposes.</w:t>
            </w:r>
          </w:p>
        </w:tc>
        <w:tc>
          <w:tcPr>
            <w:tcW w:w="810" w:type="dxa"/>
            <w:vAlign w:val="center"/>
          </w:tcPr>
          <w:p w14:paraId="2F6E2640" w14:textId="77777777" w:rsidR="00C25872" w:rsidRPr="00153087" w:rsidRDefault="00C25872" w:rsidP="00293E56">
            <w:pPr>
              <w:pStyle w:val="AATableText"/>
              <w:rPr>
                <w:szCs w:val="24"/>
              </w:rPr>
            </w:pPr>
            <w:r w:rsidRPr="00153087">
              <w:rPr>
                <w:szCs w:val="24"/>
              </w:rPr>
              <w:t>3.1</w:t>
            </w:r>
          </w:p>
        </w:tc>
        <w:tc>
          <w:tcPr>
            <w:tcW w:w="720" w:type="dxa"/>
            <w:vMerge w:val="restart"/>
            <w:tcBorders>
              <w:bottom w:val="nil"/>
            </w:tcBorders>
            <w:vAlign w:val="center"/>
          </w:tcPr>
          <w:p w14:paraId="2E0343FF" w14:textId="77777777" w:rsidR="00C25872" w:rsidRPr="00153087" w:rsidRDefault="00C25872" w:rsidP="00293E56">
            <w:pPr>
              <w:pStyle w:val="AATableText"/>
              <w:rPr>
                <w:szCs w:val="24"/>
              </w:rPr>
            </w:pPr>
            <w:r w:rsidRPr="00153087">
              <w:rPr>
                <w:szCs w:val="24"/>
                <w:rtl/>
              </w:rPr>
              <w:t>0.82</w:t>
            </w:r>
          </w:p>
        </w:tc>
        <w:tc>
          <w:tcPr>
            <w:tcW w:w="810" w:type="dxa"/>
            <w:vAlign w:val="center"/>
          </w:tcPr>
          <w:p w14:paraId="4E54696C" w14:textId="77777777" w:rsidR="00C25872" w:rsidRPr="00153087" w:rsidRDefault="00C25872" w:rsidP="00293E56">
            <w:pPr>
              <w:pStyle w:val="AATableText"/>
              <w:rPr>
                <w:szCs w:val="24"/>
                <w:rtl/>
              </w:rPr>
            </w:pPr>
            <w:r w:rsidRPr="00153087">
              <w:rPr>
                <w:szCs w:val="24"/>
              </w:rPr>
              <w:t>3.2</w:t>
            </w:r>
          </w:p>
        </w:tc>
        <w:tc>
          <w:tcPr>
            <w:tcW w:w="720" w:type="dxa"/>
            <w:vMerge w:val="restart"/>
            <w:tcBorders>
              <w:bottom w:val="nil"/>
            </w:tcBorders>
            <w:vAlign w:val="center"/>
          </w:tcPr>
          <w:p w14:paraId="6FAB9ED1" w14:textId="77777777" w:rsidR="00C25872" w:rsidRPr="00153087" w:rsidRDefault="00C25872" w:rsidP="00293E56">
            <w:pPr>
              <w:pStyle w:val="AATableText"/>
              <w:rPr>
                <w:szCs w:val="24"/>
                <w:rtl/>
              </w:rPr>
            </w:pPr>
            <w:r w:rsidRPr="00153087">
              <w:rPr>
                <w:szCs w:val="24"/>
                <w:rtl/>
              </w:rPr>
              <w:t>0</w:t>
            </w:r>
            <w:r w:rsidRPr="00153087">
              <w:rPr>
                <w:szCs w:val="24"/>
              </w:rPr>
              <w:t>.</w:t>
            </w:r>
            <w:r w:rsidRPr="00153087">
              <w:rPr>
                <w:szCs w:val="24"/>
                <w:rtl/>
              </w:rPr>
              <w:t>76</w:t>
            </w:r>
          </w:p>
        </w:tc>
      </w:tr>
      <w:tr w:rsidR="00C25872" w:rsidRPr="00153087" w14:paraId="7154885E" w14:textId="77777777" w:rsidTr="00C14F77">
        <w:trPr>
          <w:trHeight w:val="539"/>
        </w:trPr>
        <w:tc>
          <w:tcPr>
            <w:tcW w:w="506" w:type="dxa"/>
            <w:vMerge/>
            <w:textDirection w:val="btLr"/>
            <w:vAlign w:val="center"/>
          </w:tcPr>
          <w:p w14:paraId="5174BF0B" w14:textId="77777777" w:rsidR="00C25872" w:rsidRPr="00153087" w:rsidRDefault="00C25872" w:rsidP="00293E56">
            <w:pPr>
              <w:pStyle w:val="AATableText"/>
              <w:rPr>
                <w:szCs w:val="24"/>
              </w:rPr>
            </w:pPr>
          </w:p>
        </w:tc>
        <w:tc>
          <w:tcPr>
            <w:tcW w:w="5969" w:type="dxa"/>
            <w:vAlign w:val="center"/>
          </w:tcPr>
          <w:p w14:paraId="06D1E443" w14:textId="77777777" w:rsidR="00C25872" w:rsidRPr="00153087" w:rsidRDefault="00C25872" w:rsidP="00293E56">
            <w:pPr>
              <w:pStyle w:val="AATableText"/>
              <w:rPr>
                <w:szCs w:val="24"/>
              </w:rPr>
            </w:pPr>
            <w:r w:rsidRPr="00153087">
              <w:rPr>
                <w:szCs w:val="24"/>
              </w:rPr>
              <w:t xml:space="preserve">I can independently install and set up artistic software without external assistance. </w:t>
            </w:r>
          </w:p>
        </w:tc>
        <w:tc>
          <w:tcPr>
            <w:tcW w:w="810" w:type="dxa"/>
            <w:vAlign w:val="center"/>
          </w:tcPr>
          <w:p w14:paraId="3D2E9AF5" w14:textId="77777777" w:rsidR="00C25872" w:rsidRPr="00153087" w:rsidRDefault="00C25872" w:rsidP="00293E56">
            <w:pPr>
              <w:pStyle w:val="AATableText"/>
              <w:rPr>
                <w:szCs w:val="24"/>
              </w:rPr>
            </w:pPr>
            <w:r w:rsidRPr="00153087">
              <w:rPr>
                <w:szCs w:val="24"/>
              </w:rPr>
              <w:t>2.7</w:t>
            </w:r>
          </w:p>
        </w:tc>
        <w:tc>
          <w:tcPr>
            <w:tcW w:w="720" w:type="dxa"/>
            <w:vMerge/>
            <w:tcBorders>
              <w:bottom w:val="nil"/>
            </w:tcBorders>
            <w:vAlign w:val="center"/>
          </w:tcPr>
          <w:p w14:paraId="2E89CDA2" w14:textId="77777777" w:rsidR="00C25872" w:rsidRPr="00153087" w:rsidRDefault="00C25872" w:rsidP="00293E56">
            <w:pPr>
              <w:pStyle w:val="AATableText"/>
              <w:rPr>
                <w:szCs w:val="24"/>
              </w:rPr>
            </w:pPr>
          </w:p>
        </w:tc>
        <w:tc>
          <w:tcPr>
            <w:tcW w:w="810" w:type="dxa"/>
            <w:vAlign w:val="center"/>
          </w:tcPr>
          <w:p w14:paraId="77A2956B" w14:textId="77777777" w:rsidR="00C25872" w:rsidRPr="00153087" w:rsidRDefault="00C25872" w:rsidP="00293E56">
            <w:pPr>
              <w:pStyle w:val="AATableText"/>
              <w:rPr>
                <w:szCs w:val="24"/>
              </w:rPr>
            </w:pPr>
            <w:r w:rsidRPr="00153087">
              <w:rPr>
                <w:szCs w:val="24"/>
              </w:rPr>
              <w:t>2.7</w:t>
            </w:r>
          </w:p>
        </w:tc>
        <w:tc>
          <w:tcPr>
            <w:tcW w:w="720" w:type="dxa"/>
            <w:vMerge/>
            <w:tcBorders>
              <w:bottom w:val="nil"/>
            </w:tcBorders>
            <w:vAlign w:val="center"/>
          </w:tcPr>
          <w:p w14:paraId="62585227" w14:textId="77777777" w:rsidR="00C25872" w:rsidRPr="00153087" w:rsidRDefault="00C25872" w:rsidP="00293E56">
            <w:pPr>
              <w:pStyle w:val="AATableText"/>
              <w:rPr>
                <w:szCs w:val="24"/>
              </w:rPr>
            </w:pPr>
          </w:p>
        </w:tc>
      </w:tr>
      <w:tr w:rsidR="00C25872" w:rsidRPr="00153087" w14:paraId="3E0B9460" w14:textId="77777777" w:rsidTr="006F09E3">
        <w:trPr>
          <w:trHeight w:val="332"/>
        </w:trPr>
        <w:tc>
          <w:tcPr>
            <w:tcW w:w="506" w:type="dxa"/>
            <w:vMerge w:val="restart"/>
            <w:textDirection w:val="btLr"/>
            <w:vAlign w:val="center"/>
          </w:tcPr>
          <w:p w14:paraId="5300750F" w14:textId="77777777" w:rsidR="00C25872" w:rsidRPr="00153087" w:rsidRDefault="00C25872" w:rsidP="00293E56">
            <w:pPr>
              <w:pStyle w:val="AATableText"/>
              <w:rPr>
                <w:szCs w:val="24"/>
              </w:rPr>
            </w:pPr>
            <w:r w:rsidRPr="00153087">
              <w:rPr>
                <w:szCs w:val="24"/>
              </w:rPr>
              <w:t>(DIL)</w:t>
            </w:r>
          </w:p>
          <w:p w14:paraId="5397A47A" w14:textId="77777777" w:rsidR="00C25872" w:rsidRPr="00153087" w:rsidRDefault="00C25872" w:rsidP="00293E56">
            <w:pPr>
              <w:pStyle w:val="AATableText"/>
              <w:rPr>
                <w:szCs w:val="24"/>
              </w:rPr>
            </w:pPr>
          </w:p>
        </w:tc>
        <w:tc>
          <w:tcPr>
            <w:tcW w:w="5969" w:type="dxa"/>
            <w:vAlign w:val="center"/>
          </w:tcPr>
          <w:p w14:paraId="7B8DC8F7" w14:textId="09CBCC09" w:rsidR="00C25872" w:rsidRPr="00153087" w:rsidRDefault="00C25872" w:rsidP="006F09E3">
            <w:pPr>
              <w:pStyle w:val="AATableText"/>
              <w:rPr>
                <w:szCs w:val="24"/>
              </w:rPr>
            </w:pPr>
            <w:r w:rsidRPr="00153087">
              <w:rPr>
                <w:szCs w:val="24"/>
              </w:rPr>
              <w:t xml:space="preserve">I can identify and utilize credible artistic resources from the </w:t>
            </w:r>
          </w:p>
        </w:tc>
        <w:tc>
          <w:tcPr>
            <w:tcW w:w="810" w:type="dxa"/>
            <w:vAlign w:val="center"/>
          </w:tcPr>
          <w:p w14:paraId="0963941C" w14:textId="77777777" w:rsidR="00C25872" w:rsidRPr="00153087" w:rsidRDefault="00C25872" w:rsidP="00293E56">
            <w:pPr>
              <w:pStyle w:val="AATableText"/>
              <w:rPr>
                <w:szCs w:val="24"/>
              </w:rPr>
            </w:pPr>
            <w:r w:rsidRPr="00153087">
              <w:rPr>
                <w:szCs w:val="24"/>
              </w:rPr>
              <w:t>2.6</w:t>
            </w:r>
          </w:p>
        </w:tc>
        <w:tc>
          <w:tcPr>
            <w:tcW w:w="720" w:type="dxa"/>
            <w:vMerge/>
            <w:tcBorders>
              <w:bottom w:val="nil"/>
            </w:tcBorders>
            <w:vAlign w:val="center"/>
          </w:tcPr>
          <w:p w14:paraId="41E2552B" w14:textId="77777777" w:rsidR="00C25872" w:rsidRPr="00153087" w:rsidRDefault="00C25872" w:rsidP="00293E56">
            <w:pPr>
              <w:pStyle w:val="AATableText"/>
              <w:rPr>
                <w:szCs w:val="24"/>
              </w:rPr>
            </w:pPr>
          </w:p>
        </w:tc>
        <w:tc>
          <w:tcPr>
            <w:tcW w:w="810" w:type="dxa"/>
            <w:vAlign w:val="center"/>
          </w:tcPr>
          <w:p w14:paraId="22EA18AE" w14:textId="77777777" w:rsidR="00C25872" w:rsidRPr="00153087" w:rsidRDefault="00C25872" w:rsidP="00293E56">
            <w:pPr>
              <w:pStyle w:val="AATableText"/>
              <w:rPr>
                <w:szCs w:val="24"/>
              </w:rPr>
            </w:pPr>
            <w:r w:rsidRPr="00153087">
              <w:rPr>
                <w:szCs w:val="24"/>
              </w:rPr>
              <w:t>2.8</w:t>
            </w:r>
          </w:p>
        </w:tc>
        <w:tc>
          <w:tcPr>
            <w:tcW w:w="720" w:type="dxa"/>
            <w:vMerge/>
            <w:tcBorders>
              <w:bottom w:val="nil"/>
            </w:tcBorders>
            <w:vAlign w:val="center"/>
          </w:tcPr>
          <w:p w14:paraId="63F16063" w14:textId="77777777" w:rsidR="00C25872" w:rsidRPr="00153087" w:rsidRDefault="00C25872" w:rsidP="00293E56">
            <w:pPr>
              <w:pStyle w:val="AATableText"/>
              <w:rPr>
                <w:szCs w:val="24"/>
              </w:rPr>
            </w:pPr>
          </w:p>
        </w:tc>
      </w:tr>
      <w:tr w:rsidR="00C25872" w:rsidRPr="00153087" w14:paraId="48DF9543" w14:textId="77777777" w:rsidTr="00C14F77">
        <w:trPr>
          <w:trHeight w:val="510"/>
        </w:trPr>
        <w:tc>
          <w:tcPr>
            <w:tcW w:w="506" w:type="dxa"/>
            <w:vMerge/>
            <w:textDirection w:val="btLr"/>
            <w:vAlign w:val="center"/>
          </w:tcPr>
          <w:p w14:paraId="5D47FB9E" w14:textId="77777777" w:rsidR="00C25872" w:rsidRPr="00153087" w:rsidRDefault="00C25872" w:rsidP="00293E56">
            <w:pPr>
              <w:pStyle w:val="AATableText"/>
              <w:rPr>
                <w:szCs w:val="24"/>
              </w:rPr>
            </w:pPr>
          </w:p>
        </w:tc>
        <w:tc>
          <w:tcPr>
            <w:tcW w:w="5969" w:type="dxa"/>
            <w:vAlign w:val="center"/>
          </w:tcPr>
          <w:p w14:paraId="2D8CC6F3" w14:textId="77777777" w:rsidR="00C25872" w:rsidRPr="00153087" w:rsidRDefault="00C25872" w:rsidP="00293E56">
            <w:pPr>
              <w:pStyle w:val="AATableText"/>
              <w:rPr>
                <w:szCs w:val="24"/>
              </w:rPr>
            </w:pPr>
            <w:r w:rsidRPr="00153087">
              <w:rPr>
                <w:szCs w:val="24"/>
              </w:rPr>
              <w:t xml:space="preserve">I am able to assess digital images and content in terms of copyright compliance. </w:t>
            </w:r>
          </w:p>
        </w:tc>
        <w:tc>
          <w:tcPr>
            <w:tcW w:w="810" w:type="dxa"/>
            <w:vAlign w:val="center"/>
          </w:tcPr>
          <w:p w14:paraId="0CB916FF" w14:textId="77777777" w:rsidR="00C25872" w:rsidRPr="00153087" w:rsidRDefault="00C25872" w:rsidP="00293E56">
            <w:pPr>
              <w:pStyle w:val="AATableText"/>
              <w:rPr>
                <w:szCs w:val="24"/>
              </w:rPr>
            </w:pPr>
            <w:r w:rsidRPr="00153087">
              <w:rPr>
                <w:szCs w:val="24"/>
              </w:rPr>
              <w:t>2.0</w:t>
            </w:r>
          </w:p>
        </w:tc>
        <w:tc>
          <w:tcPr>
            <w:tcW w:w="720" w:type="dxa"/>
            <w:vMerge/>
            <w:tcBorders>
              <w:bottom w:val="nil"/>
            </w:tcBorders>
            <w:vAlign w:val="center"/>
          </w:tcPr>
          <w:p w14:paraId="180D5003" w14:textId="77777777" w:rsidR="00C25872" w:rsidRPr="00153087" w:rsidRDefault="00C25872" w:rsidP="00293E56">
            <w:pPr>
              <w:pStyle w:val="AATableText"/>
              <w:rPr>
                <w:szCs w:val="24"/>
              </w:rPr>
            </w:pPr>
          </w:p>
        </w:tc>
        <w:tc>
          <w:tcPr>
            <w:tcW w:w="810" w:type="dxa"/>
            <w:vAlign w:val="center"/>
          </w:tcPr>
          <w:p w14:paraId="51C33CC9" w14:textId="77777777" w:rsidR="00C25872" w:rsidRPr="00153087" w:rsidRDefault="00C25872" w:rsidP="00293E56">
            <w:pPr>
              <w:pStyle w:val="AATableText"/>
              <w:rPr>
                <w:szCs w:val="24"/>
              </w:rPr>
            </w:pPr>
            <w:r w:rsidRPr="00153087">
              <w:rPr>
                <w:szCs w:val="24"/>
              </w:rPr>
              <w:t>2.2</w:t>
            </w:r>
          </w:p>
        </w:tc>
        <w:tc>
          <w:tcPr>
            <w:tcW w:w="720" w:type="dxa"/>
            <w:vMerge/>
            <w:tcBorders>
              <w:bottom w:val="nil"/>
            </w:tcBorders>
            <w:vAlign w:val="center"/>
          </w:tcPr>
          <w:p w14:paraId="7366C6A5" w14:textId="77777777" w:rsidR="00C25872" w:rsidRPr="00153087" w:rsidRDefault="00C25872" w:rsidP="00293E56">
            <w:pPr>
              <w:pStyle w:val="AATableText"/>
              <w:rPr>
                <w:szCs w:val="24"/>
              </w:rPr>
            </w:pPr>
          </w:p>
        </w:tc>
      </w:tr>
      <w:tr w:rsidR="00C25872" w:rsidRPr="00153087" w14:paraId="518BD9B3" w14:textId="77777777" w:rsidTr="00C14F77">
        <w:trPr>
          <w:trHeight w:val="520"/>
        </w:trPr>
        <w:tc>
          <w:tcPr>
            <w:tcW w:w="506" w:type="dxa"/>
            <w:vMerge w:val="restart"/>
            <w:textDirection w:val="btLr"/>
            <w:vAlign w:val="center"/>
          </w:tcPr>
          <w:p w14:paraId="446E05C7" w14:textId="1D76AB62" w:rsidR="00C25872" w:rsidRPr="00153087" w:rsidRDefault="00C25872" w:rsidP="00293E56">
            <w:pPr>
              <w:pStyle w:val="AATableText"/>
              <w:rPr>
                <w:szCs w:val="24"/>
              </w:rPr>
            </w:pPr>
            <w:r w:rsidRPr="00153087">
              <w:rPr>
                <w:szCs w:val="24"/>
              </w:rPr>
              <w:t>(DCL)</w:t>
            </w:r>
          </w:p>
          <w:p w14:paraId="4BE08659" w14:textId="77777777" w:rsidR="00C25872" w:rsidRPr="00153087" w:rsidRDefault="00C25872" w:rsidP="00293E56">
            <w:pPr>
              <w:pStyle w:val="AATableText"/>
              <w:rPr>
                <w:szCs w:val="24"/>
              </w:rPr>
            </w:pPr>
          </w:p>
        </w:tc>
        <w:tc>
          <w:tcPr>
            <w:tcW w:w="5969" w:type="dxa"/>
            <w:vAlign w:val="center"/>
          </w:tcPr>
          <w:p w14:paraId="7F8EE31D" w14:textId="52EDF97C" w:rsidR="00C25872" w:rsidRPr="00153087" w:rsidRDefault="00C25872" w:rsidP="00293E56">
            <w:pPr>
              <w:pStyle w:val="AATableText"/>
              <w:rPr>
                <w:szCs w:val="24"/>
              </w:rPr>
            </w:pPr>
            <w:r w:rsidRPr="00153087">
              <w:rPr>
                <w:szCs w:val="24"/>
              </w:rPr>
              <w:t>I use learning platforms to communicate with instructors or classmates and actively participate in online artistic forums.</w:t>
            </w:r>
          </w:p>
        </w:tc>
        <w:tc>
          <w:tcPr>
            <w:tcW w:w="810" w:type="dxa"/>
            <w:vAlign w:val="center"/>
          </w:tcPr>
          <w:p w14:paraId="27ABC71F" w14:textId="77777777" w:rsidR="00C25872" w:rsidRPr="00153087" w:rsidRDefault="00C25872" w:rsidP="00293E56">
            <w:pPr>
              <w:pStyle w:val="AATableText"/>
              <w:rPr>
                <w:szCs w:val="24"/>
              </w:rPr>
            </w:pPr>
            <w:r w:rsidRPr="00153087">
              <w:rPr>
                <w:szCs w:val="24"/>
              </w:rPr>
              <w:t>2.3</w:t>
            </w:r>
          </w:p>
        </w:tc>
        <w:tc>
          <w:tcPr>
            <w:tcW w:w="720" w:type="dxa"/>
            <w:vMerge/>
            <w:tcBorders>
              <w:bottom w:val="nil"/>
            </w:tcBorders>
            <w:vAlign w:val="center"/>
          </w:tcPr>
          <w:p w14:paraId="797A9FD7" w14:textId="77777777" w:rsidR="00C25872" w:rsidRPr="00153087" w:rsidRDefault="00C25872" w:rsidP="00293E56">
            <w:pPr>
              <w:pStyle w:val="AATableText"/>
              <w:rPr>
                <w:szCs w:val="24"/>
              </w:rPr>
            </w:pPr>
          </w:p>
        </w:tc>
        <w:tc>
          <w:tcPr>
            <w:tcW w:w="810" w:type="dxa"/>
            <w:vAlign w:val="center"/>
          </w:tcPr>
          <w:p w14:paraId="7052EAF9" w14:textId="77777777" w:rsidR="00C25872" w:rsidRPr="00153087" w:rsidRDefault="00C25872" w:rsidP="00293E56">
            <w:pPr>
              <w:pStyle w:val="AATableText"/>
              <w:rPr>
                <w:szCs w:val="24"/>
              </w:rPr>
            </w:pPr>
            <w:r w:rsidRPr="00153087">
              <w:rPr>
                <w:szCs w:val="24"/>
              </w:rPr>
              <w:t>3.0</w:t>
            </w:r>
          </w:p>
        </w:tc>
        <w:tc>
          <w:tcPr>
            <w:tcW w:w="720" w:type="dxa"/>
            <w:vMerge/>
            <w:tcBorders>
              <w:bottom w:val="nil"/>
            </w:tcBorders>
            <w:vAlign w:val="center"/>
          </w:tcPr>
          <w:p w14:paraId="6D82E4AE" w14:textId="77777777" w:rsidR="00C25872" w:rsidRPr="00153087" w:rsidRDefault="00C25872" w:rsidP="00293E56">
            <w:pPr>
              <w:pStyle w:val="AATableText"/>
              <w:rPr>
                <w:szCs w:val="24"/>
              </w:rPr>
            </w:pPr>
          </w:p>
        </w:tc>
      </w:tr>
      <w:tr w:rsidR="00C25872" w:rsidRPr="00153087" w14:paraId="7FED98BD" w14:textId="77777777" w:rsidTr="00C14F77">
        <w:trPr>
          <w:trHeight w:val="302"/>
        </w:trPr>
        <w:tc>
          <w:tcPr>
            <w:tcW w:w="506" w:type="dxa"/>
            <w:vMerge/>
            <w:tcBorders>
              <w:bottom w:val="single" w:sz="4" w:space="0" w:color="auto"/>
            </w:tcBorders>
            <w:textDirection w:val="btLr"/>
            <w:vAlign w:val="center"/>
          </w:tcPr>
          <w:p w14:paraId="7D2B96D8" w14:textId="77777777" w:rsidR="00C25872" w:rsidRPr="00153087" w:rsidRDefault="00C25872" w:rsidP="00293E56">
            <w:pPr>
              <w:pStyle w:val="AATableText"/>
              <w:rPr>
                <w:szCs w:val="24"/>
              </w:rPr>
            </w:pPr>
          </w:p>
        </w:tc>
        <w:tc>
          <w:tcPr>
            <w:tcW w:w="5969" w:type="dxa"/>
            <w:tcBorders>
              <w:bottom w:val="single" w:sz="4" w:space="0" w:color="auto"/>
            </w:tcBorders>
            <w:vAlign w:val="center"/>
          </w:tcPr>
          <w:p w14:paraId="0C46CF1D" w14:textId="77777777" w:rsidR="00C25872" w:rsidRPr="00153087" w:rsidRDefault="00C25872" w:rsidP="00293E56">
            <w:pPr>
              <w:pStyle w:val="AATableText"/>
              <w:rPr>
                <w:szCs w:val="24"/>
              </w:rPr>
            </w:pPr>
            <w:r w:rsidRPr="00153087">
              <w:rPr>
                <w:szCs w:val="24"/>
              </w:rPr>
              <w:t xml:space="preserve">I share my work digitally to receive feedback. </w:t>
            </w:r>
          </w:p>
        </w:tc>
        <w:tc>
          <w:tcPr>
            <w:tcW w:w="810" w:type="dxa"/>
            <w:tcBorders>
              <w:bottom w:val="single" w:sz="4" w:space="0" w:color="auto"/>
            </w:tcBorders>
            <w:vAlign w:val="center"/>
          </w:tcPr>
          <w:p w14:paraId="13843BB8" w14:textId="77777777" w:rsidR="00C25872" w:rsidRPr="00153087" w:rsidRDefault="00C25872" w:rsidP="00293E56">
            <w:pPr>
              <w:pStyle w:val="AATableText"/>
              <w:rPr>
                <w:szCs w:val="24"/>
              </w:rPr>
            </w:pPr>
            <w:r w:rsidRPr="00153087">
              <w:rPr>
                <w:szCs w:val="24"/>
              </w:rPr>
              <w:t>2.1</w:t>
            </w:r>
          </w:p>
        </w:tc>
        <w:tc>
          <w:tcPr>
            <w:tcW w:w="720" w:type="dxa"/>
            <w:vMerge/>
            <w:tcBorders>
              <w:bottom w:val="nil"/>
            </w:tcBorders>
            <w:vAlign w:val="center"/>
          </w:tcPr>
          <w:p w14:paraId="69520A0A" w14:textId="77777777" w:rsidR="00C25872" w:rsidRPr="00153087" w:rsidRDefault="00C25872" w:rsidP="00293E56">
            <w:pPr>
              <w:pStyle w:val="AATableText"/>
              <w:rPr>
                <w:szCs w:val="24"/>
              </w:rPr>
            </w:pPr>
          </w:p>
        </w:tc>
        <w:tc>
          <w:tcPr>
            <w:tcW w:w="810" w:type="dxa"/>
            <w:tcBorders>
              <w:bottom w:val="single" w:sz="4" w:space="0" w:color="auto"/>
            </w:tcBorders>
            <w:vAlign w:val="center"/>
          </w:tcPr>
          <w:p w14:paraId="0B5805BE" w14:textId="77777777" w:rsidR="00C25872" w:rsidRPr="00153087" w:rsidRDefault="00C25872" w:rsidP="00293E56">
            <w:pPr>
              <w:pStyle w:val="AATableText"/>
              <w:rPr>
                <w:szCs w:val="24"/>
              </w:rPr>
            </w:pPr>
            <w:r w:rsidRPr="00153087">
              <w:rPr>
                <w:szCs w:val="24"/>
              </w:rPr>
              <w:t>2.4</w:t>
            </w:r>
          </w:p>
        </w:tc>
        <w:tc>
          <w:tcPr>
            <w:tcW w:w="720" w:type="dxa"/>
            <w:vMerge/>
            <w:tcBorders>
              <w:bottom w:val="nil"/>
            </w:tcBorders>
            <w:vAlign w:val="center"/>
          </w:tcPr>
          <w:p w14:paraId="3286FEE6" w14:textId="77777777" w:rsidR="00C25872" w:rsidRPr="00153087" w:rsidRDefault="00C25872" w:rsidP="00293E56">
            <w:pPr>
              <w:pStyle w:val="AATableText"/>
              <w:rPr>
                <w:szCs w:val="24"/>
              </w:rPr>
            </w:pPr>
          </w:p>
        </w:tc>
      </w:tr>
      <w:tr w:rsidR="00C25872" w:rsidRPr="00153087" w14:paraId="10EC584F" w14:textId="77777777" w:rsidTr="00C14F77">
        <w:trPr>
          <w:trHeight w:val="665"/>
        </w:trPr>
        <w:tc>
          <w:tcPr>
            <w:tcW w:w="506" w:type="dxa"/>
            <w:tcBorders>
              <w:bottom w:val="nil"/>
            </w:tcBorders>
            <w:textDirection w:val="btLr"/>
            <w:vAlign w:val="center"/>
          </w:tcPr>
          <w:p w14:paraId="59098D09" w14:textId="18255E56" w:rsidR="00C25872" w:rsidRPr="00153087" w:rsidRDefault="00C25872" w:rsidP="00293E56">
            <w:pPr>
              <w:pStyle w:val="AATableText"/>
              <w:rPr>
                <w:szCs w:val="24"/>
              </w:rPr>
            </w:pPr>
            <w:r w:rsidRPr="00153087">
              <w:rPr>
                <w:szCs w:val="24"/>
              </w:rPr>
              <w:t>(DDL)</w:t>
            </w:r>
          </w:p>
          <w:p w14:paraId="5E746E34" w14:textId="0F1EC397" w:rsidR="00C25872" w:rsidRPr="00153087" w:rsidRDefault="00C25872" w:rsidP="00293E56">
            <w:pPr>
              <w:pStyle w:val="AATableText"/>
              <w:rPr>
                <w:szCs w:val="24"/>
              </w:rPr>
            </w:pPr>
          </w:p>
        </w:tc>
        <w:tc>
          <w:tcPr>
            <w:tcW w:w="5969" w:type="dxa"/>
            <w:tcBorders>
              <w:bottom w:val="nil"/>
            </w:tcBorders>
            <w:vAlign w:val="center"/>
          </w:tcPr>
          <w:p w14:paraId="33B4BC39" w14:textId="0CD75B0F" w:rsidR="00C25872" w:rsidRPr="00153087" w:rsidRDefault="00C25872" w:rsidP="00293E56">
            <w:pPr>
              <w:pStyle w:val="AATableText"/>
              <w:rPr>
                <w:szCs w:val="24"/>
              </w:rPr>
            </w:pPr>
            <w:r w:rsidRPr="00153087">
              <w:rPr>
                <w:szCs w:val="24"/>
              </w:rPr>
              <w:t>I use digital tools to produce portfolios and present my artworks.</w:t>
            </w:r>
          </w:p>
        </w:tc>
        <w:tc>
          <w:tcPr>
            <w:tcW w:w="810" w:type="dxa"/>
            <w:tcBorders>
              <w:bottom w:val="nil"/>
            </w:tcBorders>
            <w:vAlign w:val="center"/>
          </w:tcPr>
          <w:p w14:paraId="37A5AFCC" w14:textId="77777777" w:rsidR="00C25872" w:rsidRPr="00153087" w:rsidRDefault="00C25872" w:rsidP="00293E56">
            <w:pPr>
              <w:pStyle w:val="AATableText"/>
              <w:rPr>
                <w:szCs w:val="24"/>
              </w:rPr>
            </w:pPr>
            <w:r w:rsidRPr="00153087">
              <w:rPr>
                <w:szCs w:val="24"/>
              </w:rPr>
              <w:t>2.9</w:t>
            </w:r>
          </w:p>
        </w:tc>
        <w:tc>
          <w:tcPr>
            <w:tcW w:w="720" w:type="dxa"/>
            <w:vMerge/>
            <w:tcBorders>
              <w:bottom w:val="nil"/>
            </w:tcBorders>
            <w:vAlign w:val="center"/>
          </w:tcPr>
          <w:p w14:paraId="7FF763E3" w14:textId="77777777" w:rsidR="00C25872" w:rsidRPr="00153087" w:rsidRDefault="00C25872" w:rsidP="00293E56">
            <w:pPr>
              <w:pStyle w:val="AATableText"/>
              <w:rPr>
                <w:szCs w:val="24"/>
              </w:rPr>
            </w:pPr>
          </w:p>
        </w:tc>
        <w:tc>
          <w:tcPr>
            <w:tcW w:w="810" w:type="dxa"/>
            <w:tcBorders>
              <w:bottom w:val="nil"/>
            </w:tcBorders>
            <w:vAlign w:val="center"/>
          </w:tcPr>
          <w:p w14:paraId="50BFEC4E" w14:textId="77777777" w:rsidR="00C25872" w:rsidRPr="00153087" w:rsidRDefault="00C25872" w:rsidP="00293E56">
            <w:pPr>
              <w:pStyle w:val="AATableText"/>
              <w:rPr>
                <w:szCs w:val="24"/>
              </w:rPr>
            </w:pPr>
            <w:r w:rsidRPr="00153087">
              <w:rPr>
                <w:szCs w:val="24"/>
              </w:rPr>
              <w:t>2.6</w:t>
            </w:r>
          </w:p>
        </w:tc>
        <w:tc>
          <w:tcPr>
            <w:tcW w:w="720" w:type="dxa"/>
            <w:vMerge/>
            <w:tcBorders>
              <w:bottom w:val="nil"/>
            </w:tcBorders>
            <w:vAlign w:val="center"/>
          </w:tcPr>
          <w:p w14:paraId="4696594A" w14:textId="77777777" w:rsidR="00C25872" w:rsidRPr="00153087" w:rsidRDefault="00C25872" w:rsidP="00293E56">
            <w:pPr>
              <w:pStyle w:val="AATableText"/>
              <w:rPr>
                <w:szCs w:val="24"/>
              </w:rPr>
            </w:pPr>
          </w:p>
        </w:tc>
      </w:tr>
    </w:tbl>
    <w:p w14:paraId="54C33F59" w14:textId="6F0E381A" w:rsidR="00FA42A7" w:rsidRPr="00153087" w:rsidRDefault="00FA42A7" w:rsidP="00FA42A7">
      <w:pPr>
        <w:spacing w:line="240" w:lineRule="auto"/>
        <w:rPr>
          <w:sz w:val="28"/>
          <w:szCs w:val="28"/>
        </w:rPr>
      </w:pPr>
      <w:r w:rsidRPr="00153087">
        <w:rPr>
          <w:sz w:val="28"/>
          <w:szCs w:val="28"/>
          <w:lang w:val="ru-RU"/>
        </w:rPr>
        <w:t xml:space="preserve">Table </w:t>
      </w:r>
      <w:r w:rsidRPr="00153087">
        <w:rPr>
          <w:sz w:val="28"/>
          <w:szCs w:val="28"/>
        </w:rPr>
        <w:t>A.2</w:t>
      </w:r>
      <w:r w:rsidRPr="00153087">
        <w:rPr>
          <w:sz w:val="28"/>
          <w:szCs w:val="28"/>
          <w:lang w:val="ru-RU"/>
        </w:rPr>
        <w:t xml:space="preserve"> (continued)</w:t>
      </w:r>
    </w:p>
    <w:p w14:paraId="01997A81" w14:textId="69C3D724" w:rsidR="006E45AA" w:rsidRPr="00153087" w:rsidRDefault="00C14F77" w:rsidP="00293E56">
      <w:pPr>
        <w:spacing w:line="240" w:lineRule="auto"/>
        <w:rPr>
          <w:rFonts w:asciiTheme="majorBidi" w:hAnsiTheme="majorBidi"/>
          <w:sz w:val="28"/>
          <w:szCs w:val="28"/>
        </w:rPr>
      </w:pPr>
      <w:r w:rsidRPr="00153087">
        <w:drawing>
          <wp:anchor distT="0" distB="0" distL="114300" distR="114300" simplePos="0" relativeHeight="251983872" behindDoc="0" locked="0" layoutInCell="1" allowOverlap="1" wp14:anchorId="35422E3C" wp14:editId="486031BD">
            <wp:simplePos x="0" y="0"/>
            <wp:positionH relativeFrom="margin">
              <wp:posOffset>78105</wp:posOffset>
            </wp:positionH>
            <wp:positionV relativeFrom="paragraph">
              <wp:posOffset>2387600</wp:posOffset>
            </wp:positionV>
            <wp:extent cx="5956300" cy="2353310"/>
            <wp:effectExtent l="0" t="0" r="6350" b="8890"/>
            <wp:wrapTopAndBottom/>
            <wp:docPr id="819747386"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14:sizeRelH relativeFrom="margin">
              <wp14:pctWidth>0</wp14:pctWidth>
            </wp14:sizeRelH>
            <wp14:sizeRelV relativeFrom="margin">
              <wp14:pctHeight>0</wp14:pctHeight>
            </wp14:sizeRelV>
          </wp:anchor>
        </w:drawing>
      </w:r>
    </w:p>
    <w:tbl>
      <w:tblPr>
        <w:tblStyle w:val="TableGrid33"/>
        <w:tblW w:w="9628" w:type="dxa"/>
        <w:tblLook w:val="04A0" w:firstRow="1" w:lastRow="0" w:firstColumn="1" w:lastColumn="0" w:noHBand="0" w:noVBand="1"/>
      </w:tblPr>
      <w:tblGrid>
        <w:gridCol w:w="535"/>
        <w:gridCol w:w="6578"/>
        <w:gridCol w:w="708"/>
        <w:gridCol w:w="457"/>
        <w:gridCol w:w="755"/>
        <w:gridCol w:w="595"/>
      </w:tblGrid>
      <w:tr w:rsidR="00C14F77" w:rsidRPr="00153087" w14:paraId="0B8996D2" w14:textId="77777777" w:rsidTr="00823322">
        <w:trPr>
          <w:trHeight w:val="336"/>
        </w:trPr>
        <w:tc>
          <w:tcPr>
            <w:tcW w:w="535" w:type="dxa"/>
            <w:vAlign w:val="center"/>
          </w:tcPr>
          <w:p w14:paraId="424E60FF" w14:textId="60D05515" w:rsidR="00C14F77" w:rsidRPr="00153087" w:rsidRDefault="00C14F77" w:rsidP="00C14F77">
            <w:pPr>
              <w:pStyle w:val="AATableText"/>
              <w:jc w:val="center"/>
              <w:rPr>
                <w:szCs w:val="24"/>
              </w:rPr>
            </w:pPr>
            <w:r w:rsidRPr="00153087">
              <w:rPr>
                <w:szCs w:val="24"/>
              </w:rPr>
              <w:t>1</w:t>
            </w:r>
          </w:p>
        </w:tc>
        <w:tc>
          <w:tcPr>
            <w:tcW w:w="6578" w:type="dxa"/>
            <w:vAlign w:val="center"/>
          </w:tcPr>
          <w:p w14:paraId="53EBEC94" w14:textId="335CDF4F" w:rsidR="00C14F77" w:rsidRPr="00153087" w:rsidRDefault="00C14F77" w:rsidP="00C14F77">
            <w:pPr>
              <w:pStyle w:val="AATableText"/>
              <w:jc w:val="center"/>
              <w:rPr>
                <w:szCs w:val="24"/>
              </w:rPr>
            </w:pPr>
            <w:r w:rsidRPr="00153087">
              <w:rPr>
                <w:szCs w:val="24"/>
              </w:rPr>
              <w:t>2</w:t>
            </w:r>
          </w:p>
        </w:tc>
        <w:tc>
          <w:tcPr>
            <w:tcW w:w="708" w:type="dxa"/>
            <w:vAlign w:val="center"/>
          </w:tcPr>
          <w:p w14:paraId="1CDFD0B8" w14:textId="0CEF9F3C" w:rsidR="00C14F77" w:rsidRPr="00153087" w:rsidRDefault="00C14F77" w:rsidP="00C14F77">
            <w:pPr>
              <w:pStyle w:val="AATableText"/>
              <w:jc w:val="center"/>
              <w:rPr>
                <w:szCs w:val="24"/>
              </w:rPr>
            </w:pPr>
            <w:r w:rsidRPr="00153087">
              <w:rPr>
                <w:szCs w:val="24"/>
              </w:rPr>
              <w:t>3</w:t>
            </w:r>
          </w:p>
        </w:tc>
        <w:tc>
          <w:tcPr>
            <w:tcW w:w="457" w:type="dxa"/>
            <w:vAlign w:val="center"/>
          </w:tcPr>
          <w:p w14:paraId="5156EC59" w14:textId="5FBC89DA" w:rsidR="00C14F77" w:rsidRPr="00153087" w:rsidRDefault="00C14F77" w:rsidP="00C14F77">
            <w:pPr>
              <w:pStyle w:val="AATableText"/>
              <w:jc w:val="center"/>
              <w:rPr>
                <w:szCs w:val="24"/>
              </w:rPr>
            </w:pPr>
            <w:r w:rsidRPr="00153087">
              <w:rPr>
                <w:szCs w:val="24"/>
              </w:rPr>
              <w:t>4</w:t>
            </w:r>
          </w:p>
        </w:tc>
        <w:tc>
          <w:tcPr>
            <w:tcW w:w="755" w:type="dxa"/>
            <w:vAlign w:val="center"/>
          </w:tcPr>
          <w:p w14:paraId="0EB5F371" w14:textId="5F014DDB" w:rsidR="00C14F77" w:rsidRPr="00153087" w:rsidRDefault="00C14F77" w:rsidP="00C14F77">
            <w:pPr>
              <w:pStyle w:val="AATableText"/>
              <w:jc w:val="center"/>
              <w:rPr>
                <w:szCs w:val="24"/>
              </w:rPr>
            </w:pPr>
            <w:r w:rsidRPr="00153087">
              <w:rPr>
                <w:szCs w:val="24"/>
              </w:rPr>
              <w:t>5</w:t>
            </w:r>
          </w:p>
        </w:tc>
        <w:tc>
          <w:tcPr>
            <w:tcW w:w="595" w:type="dxa"/>
            <w:vAlign w:val="center"/>
          </w:tcPr>
          <w:p w14:paraId="7548F91C" w14:textId="5014A658" w:rsidR="00C14F77" w:rsidRPr="00153087" w:rsidRDefault="00C14F77" w:rsidP="00C14F77">
            <w:pPr>
              <w:pStyle w:val="AATableText"/>
              <w:jc w:val="center"/>
              <w:rPr>
                <w:szCs w:val="24"/>
              </w:rPr>
            </w:pPr>
            <w:r w:rsidRPr="00153087">
              <w:rPr>
                <w:szCs w:val="24"/>
              </w:rPr>
              <w:t>6</w:t>
            </w:r>
          </w:p>
        </w:tc>
      </w:tr>
      <w:tr w:rsidR="00FA42A7" w:rsidRPr="00153087" w14:paraId="1AA1182B" w14:textId="6CEE46CA" w:rsidTr="00FA42A7">
        <w:trPr>
          <w:trHeight w:val="336"/>
        </w:trPr>
        <w:tc>
          <w:tcPr>
            <w:tcW w:w="535" w:type="dxa"/>
          </w:tcPr>
          <w:p w14:paraId="46B98637" w14:textId="77777777" w:rsidR="00FA42A7" w:rsidRPr="00153087" w:rsidRDefault="00FA42A7" w:rsidP="00DD0631">
            <w:pPr>
              <w:pStyle w:val="AATableText"/>
              <w:rPr>
                <w:szCs w:val="24"/>
              </w:rPr>
            </w:pPr>
          </w:p>
        </w:tc>
        <w:tc>
          <w:tcPr>
            <w:tcW w:w="6578" w:type="dxa"/>
            <w:vAlign w:val="center"/>
          </w:tcPr>
          <w:p w14:paraId="1FFBD522" w14:textId="723A6ECC" w:rsidR="00FA42A7" w:rsidRPr="00153087" w:rsidRDefault="00FA42A7" w:rsidP="00DD0631">
            <w:pPr>
              <w:pStyle w:val="AATableText"/>
              <w:rPr>
                <w:szCs w:val="24"/>
              </w:rPr>
            </w:pPr>
            <w:r w:rsidRPr="00153087">
              <w:rPr>
                <w:szCs w:val="24"/>
              </w:rPr>
              <w:t xml:space="preserve">Digital technology has helped me generate more creative ideas in design. </w:t>
            </w:r>
          </w:p>
        </w:tc>
        <w:tc>
          <w:tcPr>
            <w:tcW w:w="708" w:type="dxa"/>
            <w:vAlign w:val="center"/>
          </w:tcPr>
          <w:p w14:paraId="1B2C4329" w14:textId="77777777" w:rsidR="00FA42A7" w:rsidRPr="00153087" w:rsidRDefault="00FA42A7" w:rsidP="00DD0631">
            <w:pPr>
              <w:pStyle w:val="AATableText"/>
              <w:rPr>
                <w:szCs w:val="24"/>
              </w:rPr>
            </w:pPr>
            <w:r w:rsidRPr="00153087">
              <w:rPr>
                <w:szCs w:val="24"/>
              </w:rPr>
              <w:t>3.1</w:t>
            </w:r>
          </w:p>
        </w:tc>
        <w:tc>
          <w:tcPr>
            <w:tcW w:w="457" w:type="dxa"/>
            <w:vMerge w:val="restart"/>
            <w:vAlign w:val="center"/>
          </w:tcPr>
          <w:p w14:paraId="0C192C27" w14:textId="77777777" w:rsidR="00FA42A7" w:rsidRPr="00153087" w:rsidRDefault="00FA42A7" w:rsidP="00DD0631">
            <w:pPr>
              <w:pStyle w:val="AATableText"/>
              <w:rPr>
                <w:szCs w:val="24"/>
              </w:rPr>
            </w:pPr>
          </w:p>
        </w:tc>
        <w:tc>
          <w:tcPr>
            <w:tcW w:w="755" w:type="dxa"/>
            <w:vAlign w:val="center"/>
          </w:tcPr>
          <w:p w14:paraId="3CBF86BF" w14:textId="77777777" w:rsidR="00FA42A7" w:rsidRPr="00153087" w:rsidRDefault="00FA42A7" w:rsidP="00DD0631">
            <w:pPr>
              <w:pStyle w:val="AATableText"/>
              <w:rPr>
                <w:szCs w:val="24"/>
              </w:rPr>
            </w:pPr>
            <w:r w:rsidRPr="00153087">
              <w:rPr>
                <w:szCs w:val="24"/>
              </w:rPr>
              <w:t>2.8</w:t>
            </w:r>
          </w:p>
        </w:tc>
        <w:tc>
          <w:tcPr>
            <w:tcW w:w="595" w:type="dxa"/>
            <w:vMerge w:val="restart"/>
          </w:tcPr>
          <w:p w14:paraId="0C1EB29D" w14:textId="77777777" w:rsidR="00FA42A7" w:rsidRPr="00153087" w:rsidRDefault="00FA42A7" w:rsidP="00DD0631">
            <w:pPr>
              <w:pStyle w:val="AATableText"/>
              <w:rPr>
                <w:szCs w:val="24"/>
              </w:rPr>
            </w:pPr>
          </w:p>
        </w:tc>
      </w:tr>
      <w:tr w:rsidR="00FA42A7" w:rsidRPr="00153087" w14:paraId="687D5581" w14:textId="10B6F500" w:rsidTr="00FA42A7">
        <w:trPr>
          <w:trHeight w:val="523"/>
        </w:trPr>
        <w:tc>
          <w:tcPr>
            <w:tcW w:w="535" w:type="dxa"/>
            <w:vMerge w:val="restart"/>
            <w:textDirection w:val="btLr"/>
          </w:tcPr>
          <w:p w14:paraId="5185D0A6" w14:textId="77777777" w:rsidR="00FA42A7" w:rsidRPr="00153087" w:rsidRDefault="00FA42A7" w:rsidP="00FA42A7">
            <w:pPr>
              <w:pStyle w:val="AATableText"/>
              <w:ind w:left="113" w:right="113"/>
              <w:rPr>
                <w:szCs w:val="24"/>
              </w:rPr>
            </w:pPr>
            <w:r w:rsidRPr="00153087">
              <w:rPr>
                <w:szCs w:val="24"/>
              </w:rPr>
              <w:t>(DLPL)</w:t>
            </w:r>
          </w:p>
          <w:p w14:paraId="0B22EE9F" w14:textId="77777777" w:rsidR="00FA42A7" w:rsidRPr="00153087" w:rsidRDefault="00FA42A7" w:rsidP="00FA42A7">
            <w:pPr>
              <w:pStyle w:val="AATableText"/>
              <w:ind w:left="113" w:right="113"/>
              <w:rPr>
                <w:szCs w:val="24"/>
              </w:rPr>
            </w:pPr>
          </w:p>
        </w:tc>
        <w:tc>
          <w:tcPr>
            <w:tcW w:w="6578" w:type="dxa"/>
            <w:vAlign w:val="center"/>
          </w:tcPr>
          <w:p w14:paraId="3128E7BD" w14:textId="565EBA6E" w:rsidR="00FA42A7" w:rsidRPr="00153087" w:rsidRDefault="00FA42A7" w:rsidP="00DD0631">
            <w:pPr>
              <w:pStyle w:val="AATableText"/>
              <w:rPr>
                <w:szCs w:val="24"/>
              </w:rPr>
            </w:pPr>
            <w:r w:rsidRPr="00153087">
              <w:rPr>
                <w:szCs w:val="24"/>
              </w:rPr>
              <w:t xml:space="preserve">When encountering technical issues in design software, I try to find solutions myself. </w:t>
            </w:r>
          </w:p>
        </w:tc>
        <w:tc>
          <w:tcPr>
            <w:tcW w:w="708" w:type="dxa"/>
            <w:vAlign w:val="center"/>
          </w:tcPr>
          <w:p w14:paraId="094F0765" w14:textId="77777777" w:rsidR="00FA42A7" w:rsidRPr="00153087" w:rsidRDefault="00FA42A7" w:rsidP="00DD0631">
            <w:pPr>
              <w:pStyle w:val="AATableText"/>
              <w:rPr>
                <w:szCs w:val="24"/>
              </w:rPr>
            </w:pPr>
            <w:r w:rsidRPr="00153087">
              <w:rPr>
                <w:szCs w:val="24"/>
              </w:rPr>
              <w:t>2.2</w:t>
            </w:r>
          </w:p>
        </w:tc>
        <w:tc>
          <w:tcPr>
            <w:tcW w:w="457" w:type="dxa"/>
            <w:vMerge/>
            <w:vAlign w:val="center"/>
          </w:tcPr>
          <w:p w14:paraId="37DB56FA" w14:textId="77777777" w:rsidR="00FA42A7" w:rsidRPr="00153087" w:rsidRDefault="00FA42A7" w:rsidP="00DD0631">
            <w:pPr>
              <w:pStyle w:val="AATableText"/>
              <w:rPr>
                <w:szCs w:val="24"/>
              </w:rPr>
            </w:pPr>
          </w:p>
        </w:tc>
        <w:tc>
          <w:tcPr>
            <w:tcW w:w="755" w:type="dxa"/>
            <w:vAlign w:val="center"/>
          </w:tcPr>
          <w:p w14:paraId="74A491E1" w14:textId="77777777" w:rsidR="00FA42A7" w:rsidRPr="00153087" w:rsidRDefault="00FA42A7" w:rsidP="00DD0631">
            <w:pPr>
              <w:pStyle w:val="AATableText"/>
              <w:rPr>
                <w:szCs w:val="24"/>
              </w:rPr>
            </w:pPr>
            <w:r w:rsidRPr="00153087">
              <w:rPr>
                <w:szCs w:val="24"/>
              </w:rPr>
              <w:t>2.3</w:t>
            </w:r>
          </w:p>
        </w:tc>
        <w:tc>
          <w:tcPr>
            <w:tcW w:w="595" w:type="dxa"/>
            <w:vMerge/>
          </w:tcPr>
          <w:p w14:paraId="55E1AACF" w14:textId="77777777" w:rsidR="00FA42A7" w:rsidRPr="00153087" w:rsidRDefault="00FA42A7" w:rsidP="00DD0631">
            <w:pPr>
              <w:pStyle w:val="AATableText"/>
              <w:rPr>
                <w:szCs w:val="24"/>
              </w:rPr>
            </w:pPr>
          </w:p>
        </w:tc>
      </w:tr>
      <w:tr w:rsidR="00FA42A7" w:rsidRPr="00153087" w14:paraId="40B864C3" w14:textId="4D62AEAD" w:rsidTr="00FA42A7">
        <w:trPr>
          <w:trHeight w:val="533"/>
        </w:trPr>
        <w:tc>
          <w:tcPr>
            <w:tcW w:w="535" w:type="dxa"/>
            <w:vMerge/>
          </w:tcPr>
          <w:p w14:paraId="7F5989E1" w14:textId="77777777" w:rsidR="00FA42A7" w:rsidRPr="00153087" w:rsidRDefault="00FA42A7" w:rsidP="00DD0631">
            <w:pPr>
              <w:pStyle w:val="AATableText"/>
              <w:rPr>
                <w:szCs w:val="24"/>
              </w:rPr>
            </w:pPr>
          </w:p>
        </w:tc>
        <w:tc>
          <w:tcPr>
            <w:tcW w:w="6578" w:type="dxa"/>
            <w:vAlign w:val="center"/>
          </w:tcPr>
          <w:p w14:paraId="2B461DF1" w14:textId="56290960" w:rsidR="00FA42A7" w:rsidRPr="00153087" w:rsidRDefault="00FA42A7" w:rsidP="00DD0631">
            <w:pPr>
              <w:pStyle w:val="AATableText"/>
              <w:rPr>
                <w:szCs w:val="24"/>
              </w:rPr>
            </w:pPr>
            <w:r w:rsidRPr="00153087">
              <w:rPr>
                <w:szCs w:val="24"/>
              </w:rPr>
              <w:t xml:space="preserve">I am capable of using instructional videos or online forums to troubleshoot software problems. </w:t>
            </w:r>
          </w:p>
        </w:tc>
        <w:tc>
          <w:tcPr>
            <w:tcW w:w="708" w:type="dxa"/>
            <w:vAlign w:val="center"/>
          </w:tcPr>
          <w:p w14:paraId="3BF7657E" w14:textId="77777777" w:rsidR="00FA42A7" w:rsidRPr="00153087" w:rsidRDefault="00FA42A7" w:rsidP="00DD0631">
            <w:pPr>
              <w:pStyle w:val="AATableText"/>
              <w:rPr>
                <w:szCs w:val="24"/>
                <w:rtl/>
              </w:rPr>
            </w:pPr>
            <w:r w:rsidRPr="00153087">
              <w:rPr>
                <w:szCs w:val="24"/>
              </w:rPr>
              <w:t>2.8</w:t>
            </w:r>
          </w:p>
        </w:tc>
        <w:tc>
          <w:tcPr>
            <w:tcW w:w="457" w:type="dxa"/>
            <w:vMerge/>
            <w:vAlign w:val="center"/>
          </w:tcPr>
          <w:p w14:paraId="1CFD5C6E" w14:textId="77777777" w:rsidR="00FA42A7" w:rsidRPr="00153087" w:rsidRDefault="00FA42A7" w:rsidP="00DD0631">
            <w:pPr>
              <w:pStyle w:val="AATableText"/>
              <w:rPr>
                <w:szCs w:val="24"/>
                <w:rtl/>
              </w:rPr>
            </w:pPr>
          </w:p>
        </w:tc>
        <w:tc>
          <w:tcPr>
            <w:tcW w:w="755" w:type="dxa"/>
            <w:vAlign w:val="center"/>
          </w:tcPr>
          <w:p w14:paraId="3ECFB0A4" w14:textId="77777777" w:rsidR="00FA42A7" w:rsidRPr="00153087" w:rsidRDefault="00FA42A7" w:rsidP="00DD0631">
            <w:pPr>
              <w:pStyle w:val="AATableText"/>
              <w:rPr>
                <w:szCs w:val="24"/>
                <w:rtl/>
              </w:rPr>
            </w:pPr>
            <w:r w:rsidRPr="00153087">
              <w:rPr>
                <w:szCs w:val="24"/>
              </w:rPr>
              <w:t>2.4</w:t>
            </w:r>
          </w:p>
        </w:tc>
        <w:tc>
          <w:tcPr>
            <w:tcW w:w="595" w:type="dxa"/>
            <w:vMerge/>
          </w:tcPr>
          <w:p w14:paraId="5DD3F6C4" w14:textId="77777777" w:rsidR="00FA42A7" w:rsidRPr="00153087" w:rsidRDefault="00FA42A7" w:rsidP="00DD0631">
            <w:pPr>
              <w:pStyle w:val="AATableText"/>
              <w:rPr>
                <w:szCs w:val="24"/>
              </w:rPr>
            </w:pPr>
          </w:p>
        </w:tc>
      </w:tr>
      <w:tr w:rsidR="00FA42A7" w:rsidRPr="00153087" w14:paraId="7BCB0BC8" w14:textId="27AEA7D4" w:rsidTr="00721A48">
        <w:trPr>
          <w:trHeight w:val="533"/>
        </w:trPr>
        <w:tc>
          <w:tcPr>
            <w:tcW w:w="535" w:type="dxa"/>
            <w:vMerge w:val="restart"/>
            <w:textDirection w:val="btLr"/>
            <w:vAlign w:val="center"/>
          </w:tcPr>
          <w:p w14:paraId="366396B7" w14:textId="6808CE47" w:rsidR="00FA42A7" w:rsidRPr="00153087" w:rsidRDefault="00FA42A7" w:rsidP="00FA42A7">
            <w:pPr>
              <w:pStyle w:val="AATableText"/>
              <w:rPr>
                <w:szCs w:val="24"/>
              </w:rPr>
            </w:pPr>
            <w:r w:rsidRPr="00153087">
              <w:rPr>
                <w:szCs w:val="24"/>
              </w:rPr>
              <w:t>(DIEL)</w:t>
            </w:r>
          </w:p>
        </w:tc>
        <w:tc>
          <w:tcPr>
            <w:tcW w:w="6578" w:type="dxa"/>
            <w:vAlign w:val="center"/>
          </w:tcPr>
          <w:p w14:paraId="7CFE56DE" w14:textId="290B6D0F" w:rsidR="00FA42A7" w:rsidRPr="00153087" w:rsidRDefault="00FA42A7" w:rsidP="00FA42A7">
            <w:pPr>
              <w:pStyle w:val="AATableText"/>
              <w:rPr>
                <w:szCs w:val="24"/>
                <w:rtl/>
              </w:rPr>
            </w:pPr>
            <w:r w:rsidRPr="00153087">
              <w:rPr>
                <w:szCs w:val="24"/>
              </w:rPr>
              <w:t xml:space="preserve">I have an online professional page or portfolio to present myself as an artist. </w:t>
            </w:r>
          </w:p>
        </w:tc>
        <w:tc>
          <w:tcPr>
            <w:tcW w:w="708" w:type="dxa"/>
            <w:vAlign w:val="center"/>
          </w:tcPr>
          <w:p w14:paraId="44576E2C" w14:textId="77777777" w:rsidR="00FA42A7" w:rsidRPr="00153087" w:rsidRDefault="00FA42A7" w:rsidP="00FA42A7">
            <w:pPr>
              <w:pStyle w:val="AATableText"/>
              <w:rPr>
                <w:szCs w:val="24"/>
              </w:rPr>
            </w:pPr>
            <w:r w:rsidRPr="00153087">
              <w:rPr>
                <w:szCs w:val="24"/>
              </w:rPr>
              <w:t>2.</w:t>
            </w:r>
            <w:r w:rsidRPr="00153087">
              <w:rPr>
                <w:szCs w:val="24"/>
                <w:rtl/>
              </w:rPr>
              <w:t>2</w:t>
            </w:r>
          </w:p>
        </w:tc>
        <w:tc>
          <w:tcPr>
            <w:tcW w:w="457" w:type="dxa"/>
            <w:vMerge/>
            <w:vAlign w:val="center"/>
          </w:tcPr>
          <w:p w14:paraId="692A5AA2" w14:textId="77777777" w:rsidR="00FA42A7" w:rsidRPr="00153087" w:rsidRDefault="00FA42A7" w:rsidP="00FA42A7">
            <w:pPr>
              <w:pStyle w:val="AATableText"/>
              <w:rPr>
                <w:szCs w:val="24"/>
              </w:rPr>
            </w:pPr>
          </w:p>
        </w:tc>
        <w:tc>
          <w:tcPr>
            <w:tcW w:w="755" w:type="dxa"/>
            <w:vAlign w:val="center"/>
          </w:tcPr>
          <w:p w14:paraId="18E3F217" w14:textId="77777777" w:rsidR="00FA42A7" w:rsidRPr="00153087" w:rsidRDefault="00FA42A7" w:rsidP="00FA42A7">
            <w:pPr>
              <w:pStyle w:val="AATableText"/>
              <w:rPr>
                <w:szCs w:val="24"/>
              </w:rPr>
            </w:pPr>
            <w:r w:rsidRPr="00153087">
              <w:rPr>
                <w:szCs w:val="24"/>
              </w:rPr>
              <w:t>2.</w:t>
            </w:r>
            <w:r w:rsidRPr="00153087">
              <w:rPr>
                <w:szCs w:val="24"/>
                <w:rtl/>
              </w:rPr>
              <w:t>6</w:t>
            </w:r>
          </w:p>
        </w:tc>
        <w:tc>
          <w:tcPr>
            <w:tcW w:w="595" w:type="dxa"/>
            <w:vMerge/>
          </w:tcPr>
          <w:p w14:paraId="726935B2" w14:textId="77777777" w:rsidR="00FA42A7" w:rsidRPr="00153087" w:rsidRDefault="00FA42A7" w:rsidP="00FA42A7">
            <w:pPr>
              <w:pStyle w:val="AATableText"/>
              <w:rPr>
                <w:szCs w:val="24"/>
              </w:rPr>
            </w:pPr>
          </w:p>
        </w:tc>
      </w:tr>
      <w:tr w:rsidR="00FA42A7" w:rsidRPr="00153087" w14:paraId="2A2DEC40" w14:textId="493DEB05" w:rsidTr="00FA42A7">
        <w:trPr>
          <w:trHeight w:val="544"/>
        </w:trPr>
        <w:tc>
          <w:tcPr>
            <w:tcW w:w="535" w:type="dxa"/>
            <w:vMerge/>
          </w:tcPr>
          <w:p w14:paraId="16B9F337" w14:textId="77777777" w:rsidR="00FA42A7" w:rsidRPr="00153087" w:rsidRDefault="00FA42A7" w:rsidP="00FA42A7">
            <w:pPr>
              <w:pStyle w:val="AATableText"/>
              <w:rPr>
                <w:szCs w:val="24"/>
              </w:rPr>
            </w:pPr>
          </w:p>
        </w:tc>
        <w:tc>
          <w:tcPr>
            <w:tcW w:w="6578" w:type="dxa"/>
            <w:vAlign w:val="center"/>
          </w:tcPr>
          <w:p w14:paraId="378FF709" w14:textId="2599C226" w:rsidR="00FA42A7" w:rsidRPr="00153087" w:rsidRDefault="00FA42A7" w:rsidP="00FA42A7">
            <w:pPr>
              <w:pStyle w:val="AATableText"/>
              <w:rPr>
                <w:rFonts w:eastAsia="Times New Roman"/>
                <w:szCs w:val="24"/>
                <w:rtl/>
              </w:rPr>
            </w:pPr>
            <w:r w:rsidRPr="00153087">
              <w:rPr>
                <w:szCs w:val="24"/>
              </w:rPr>
              <w:t xml:space="preserve">I am familiar with intellectual property concepts and the digital rights of artistic works. </w:t>
            </w:r>
          </w:p>
        </w:tc>
        <w:tc>
          <w:tcPr>
            <w:tcW w:w="708" w:type="dxa"/>
            <w:vAlign w:val="center"/>
          </w:tcPr>
          <w:p w14:paraId="2904E605" w14:textId="77777777" w:rsidR="00FA42A7" w:rsidRPr="00153087" w:rsidRDefault="00FA42A7" w:rsidP="00FA42A7">
            <w:pPr>
              <w:pStyle w:val="AATableText"/>
              <w:rPr>
                <w:szCs w:val="24"/>
              </w:rPr>
            </w:pPr>
            <w:r w:rsidRPr="00153087">
              <w:rPr>
                <w:szCs w:val="24"/>
                <w:rtl/>
              </w:rPr>
              <w:t>2.0</w:t>
            </w:r>
          </w:p>
        </w:tc>
        <w:tc>
          <w:tcPr>
            <w:tcW w:w="457" w:type="dxa"/>
            <w:vMerge/>
            <w:vAlign w:val="center"/>
          </w:tcPr>
          <w:p w14:paraId="3BF907D0" w14:textId="77777777" w:rsidR="00FA42A7" w:rsidRPr="00153087" w:rsidRDefault="00FA42A7" w:rsidP="00FA42A7">
            <w:pPr>
              <w:pStyle w:val="AATableText"/>
              <w:rPr>
                <w:szCs w:val="24"/>
              </w:rPr>
            </w:pPr>
          </w:p>
        </w:tc>
        <w:tc>
          <w:tcPr>
            <w:tcW w:w="755" w:type="dxa"/>
            <w:vAlign w:val="center"/>
          </w:tcPr>
          <w:p w14:paraId="5BAD80AA" w14:textId="77777777" w:rsidR="00FA42A7" w:rsidRPr="00153087" w:rsidRDefault="00FA42A7" w:rsidP="00FA42A7">
            <w:pPr>
              <w:pStyle w:val="AATableText"/>
              <w:rPr>
                <w:szCs w:val="24"/>
              </w:rPr>
            </w:pPr>
            <w:r w:rsidRPr="00153087">
              <w:rPr>
                <w:szCs w:val="24"/>
                <w:rtl/>
              </w:rPr>
              <w:t>2.0</w:t>
            </w:r>
          </w:p>
        </w:tc>
        <w:tc>
          <w:tcPr>
            <w:tcW w:w="595" w:type="dxa"/>
            <w:vMerge/>
          </w:tcPr>
          <w:p w14:paraId="676DF44F" w14:textId="77777777" w:rsidR="00FA42A7" w:rsidRPr="00153087" w:rsidRDefault="00FA42A7" w:rsidP="00FA42A7">
            <w:pPr>
              <w:pStyle w:val="AATableText"/>
              <w:rPr>
                <w:szCs w:val="24"/>
                <w:rtl/>
              </w:rPr>
            </w:pPr>
          </w:p>
        </w:tc>
      </w:tr>
    </w:tbl>
    <w:p w14:paraId="495D6BC2" w14:textId="4E533923" w:rsidR="00FA42A7" w:rsidRPr="00153087" w:rsidRDefault="00FA42A7" w:rsidP="00FA42A7">
      <w:pPr>
        <w:spacing w:line="240" w:lineRule="auto"/>
        <w:rPr>
          <w:rFonts w:asciiTheme="majorBidi" w:hAnsiTheme="majorBidi"/>
          <w:sz w:val="28"/>
          <w:szCs w:val="28"/>
        </w:rPr>
      </w:pPr>
    </w:p>
    <w:p w14:paraId="026D21D2" w14:textId="422CE675" w:rsidR="007552A6" w:rsidRPr="00153087" w:rsidRDefault="007552A6" w:rsidP="00293E56">
      <w:pPr>
        <w:spacing w:line="240" w:lineRule="auto"/>
        <w:jc w:val="center"/>
        <w:rPr>
          <w:rFonts w:asciiTheme="majorBidi" w:hAnsiTheme="majorBidi"/>
          <w:sz w:val="28"/>
          <w:szCs w:val="28"/>
        </w:rPr>
      </w:pPr>
      <w:r w:rsidRPr="00153087">
        <w:rPr>
          <w:rFonts w:asciiTheme="majorBidi" w:hAnsiTheme="majorBidi"/>
          <w:sz w:val="28"/>
          <w:szCs w:val="28"/>
        </w:rPr>
        <w:t xml:space="preserve">Figure </w:t>
      </w:r>
      <w:r w:rsidR="000573BA" w:rsidRPr="00153087">
        <w:rPr>
          <w:rFonts w:asciiTheme="majorBidi" w:hAnsiTheme="majorBidi"/>
          <w:sz w:val="28"/>
          <w:szCs w:val="28"/>
        </w:rPr>
        <w:t>A</w:t>
      </w:r>
      <w:r w:rsidR="000063AC" w:rsidRPr="00153087">
        <w:rPr>
          <w:rFonts w:asciiTheme="majorBidi" w:hAnsiTheme="majorBidi"/>
          <w:sz w:val="28"/>
          <w:szCs w:val="28"/>
        </w:rPr>
        <w:t>.</w:t>
      </w:r>
      <w:r w:rsidRPr="00153087">
        <w:rPr>
          <w:rFonts w:asciiTheme="majorBidi" w:hAnsiTheme="majorBidi"/>
          <w:sz w:val="28"/>
          <w:szCs w:val="28"/>
        </w:rPr>
        <w:t>1- C</w:t>
      </w:r>
      <w:r w:rsidR="000B41E7" w:rsidRPr="00153087">
        <w:rPr>
          <w:rFonts w:asciiTheme="majorBidi" w:hAnsiTheme="majorBidi"/>
          <w:sz w:val="28"/>
          <w:szCs w:val="28"/>
        </w:rPr>
        <w:t xml:space="preserve"> and E</w:t>
      </w:r>
      <w:r w:rsidRPr="00153087">
        <w:rPr>
          <w:rFonts w:asciiTheme="majorBidi" w:hAnsiTheme="majorBidi"/>
          <w:sz w:val="28"/>
          <w:szCs w:val="28"/>
        </w:rPr>
        <w:t xml:space="preserve"> group </w:t>
      </w:r>
      <w:r w:rsidR="00604615" w:rsidRPr="00153087">
        <w:rPr>
          <w:rFonts w:asciiTheme="majorBidi" w:hAnsiTheme="majorBidi"/>
          <w:sz w:val="28"/>
          <w:szCs w:val="28"/>
        </w:rPr>
        <w:t>familiarity in using various digital technologies</w:t>
      </w:r>
    </w:p>
    <w:p w14:paraId="2FB71B81" w14:textId="1E877C39" w:rsidR="007552A6" w:rsidRPr="00153087" w:rsidRDefault="007552A6" w:rsidP="00293E56">
      <w:pPr>
        <w:pStyle w:val="AAFiguretitle"/>
      </w:pPr>
      <w:r w:rsidRPr="00153087">
        <w:t>(Total Mean</w:t>
      </w:r>
      <w:r w:rsidR="000B41E7" w:rsidRPr="00153087">
        <w:t xml:space="preserve"> C group</w:t>
      </w:r>
      <w:r w:rsidRPr="00153087">
        <w:t>=1.98</w:t>
      </w:r>
      <w:r w:rsidR="000B41E7" w:rsidRPr="00153087">
        <w:t xml:space="preserve">- E group=2.21 </w:t>
      </w:r>
      <w:r w:rsidRPr="00153087">
        <w:t>)</w:t>
      </w:r>
    </w:p>
    <w:p w14:paraId="4EC1E0DD" w14:textId="5E80F2A8" w:rsidR="006E45AA" w:rsidRPr="00153087" w:rsidRDefault="00FA42A7" w:rsidP="00293E56">
      <w:pPr>
        <w:pStyle w:val="AAFiguretitle"/>
      </w:pPr>
      <w:r w:rsidRPr="00153087">
        <w:drawing>
          <wp:anchor distT="0" distB="0" distL="114300" distR="114300" simplePos="0" relativeHeight="251993088" behindDoc="0" locked="0" layoutInCell="1" allowOverlap="1" wp14:anchorId="1DF237B6" wp14:editId="1CACC44A">
            <wp:simplePos x="0" y="0"/>
            <wp:positionH relativeFrom="margin">
              <wp:posOffset>59690</wp:posOffset>
            </wp:positionH>
            <wp:positionV relativeFrom="paragraph">
              <wp:posOffset>263034</wp:posOffset>
            </wp:positionV>
            <wp:extent cx="5986145" cy="2545715"/>
            <wp:effectExtent l="0" t="0" r="14605" b="6985"/>
            <wp:wrapTopAndBottom/>
            <wp:docPr id="63"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14:sizeRelH relativeFrom="margin">
              <wp14:pctWidth>0</wp14:pctWidth>
            </wp14:sizeRelH>
            <wp14:sizeRelV relativeFrom="margin">
              <wp14:pctHeight>0</wp14:pctHeight>
            </wp14:sizeRelV>
          </wp:anchor>
        </w:drawing>
      </w:r>
    </w:p>
    <w:p w14:paraId="13B31315" w14:textId="29DB560D" w:rsidR="00FA42A7" w:rsidRPr="00153087" w:rsidRDefault="00FA42A7" w:rsidP="00FA42A7">
      <w:pPr>
        <w:pStyle w:val="AAFiguretitle"/>
        <w:tabs>
          <w:tab w:val="left" w:pos="2723"/>
        </w:tabs>
        <w:jc w:val="left"/>
      </w:pPr>
    </w:p>
    <w:p w14:paraId="7C56AE72" w14:textId="2C3437DA" w:rsidR="007552A6" w:rsidRPr="00153087" w:rsidRDefault="007552A6" w:rsidP="00C14F77">
      <w:pPr>
        <w:pStyle w:val="AAFiguretitle"/>
      </w:pPr>
      <w:r w:rsidRPr="00153087">
        <w:t xml:space="preserve">Figure </w:t>
      </w:r>
      <w:r w:rsidR="000573BA" w:rsidRPr="00153087">
        <w:t>A</w:t>
      </w:r>
      <w:r w:rsidR="000063AC" w:rsidRPr="00153087">
        <w:t>.</w:t>
      </w:r>
      <w:r w:rsidR="000B41E7" w:rsidRPr="00153087">
        <w:t>2</w:t>
      </w:r>
      <w:r w:rsidRPr="00153087">
        <w:t xml:space="preserve">- </w:t>
      </w:r>
      <w:r w:rsidR="000B41E7" w:rsidRPr="00153087">
        <w:t xml:space="preserve">C and E group </w:t>
      </w:r>
      <w:r w:rsidR="00604615" w:rsidRPr="00153087">
        <w:t>proficiency in using various digital technologies</w:t>
      </w:r>
    </w:p>
    <w:p w14:paraId="246F34C4" w14:textId="3F16F0C5" w:rsidR="007552A6" w:rsidRPr="00153087" w:rsidRDefault="007552A6" w:rsidP="00293E56">
      <w:pPr>
        <w:pStyle w:val="AAFiguretitle"/>
        <w:rPr>
          <w:lang w:bidi="fa-IR"/>
        </w:rPr>
      </w:pPr>
      <w:r w:rsidRPr="00153087">
        <w:t>(Total Mean</w:t>
      </w:r>
      <w:r w:rsidR="000B41E7" w:rsidRPr="00153087">
        <w:t xml:space="preserve"> C group</w:t>
      </w:r>
      <w:r w:rsidRPr="00153087">
        <w:t>=1.66</w:t>
      </w:r>
      <w:r w:rsidR="000B41E7" w:rsidRPr="00153087">
        <w:t>- E group=1.75</w:t>
      </w:r>
      <w:r w:rsidRPr="00153087">
        <w:t>)</w:t>
      </w:r>
    </w:p>
    <w:p w14:paraId="54E39E21" w14:textId="1E69B536" w:rsidR="007552A6" w:rsidRPr="00153087" w:rsidRDefault="007552A6" w:rsidP="00293E56">
      <w:pPr>
        <w:pStyle w:val="AATableTitile"/>
      </w:pPr>
      <w:r w:rsidRPr="00153087">
        <w:t xml:space="preserve">Table </w:t>
      </w:r>
      <w:r w:rsidR="000573BA" w:rsidRPr="00153087">
        <w:t>A</w:t>
      </w:r>
      <w:r w:rsidR="000063AC" w:rsidRPr="00153087">
        <w:t>.</w:t>
      </w:r>
      <w:r w:rsidR="006E45AA" w:rsidRPr="00153087">
        <w:t>3</w:t>
      </w:r>
      <w:r w:rsidRPr="00153087">
        <w:t xml:space="preserve">- </w:t>
      </w:r>
      <w:bookmarkStart w:id="31" w:name="_Hlk218766770"/>
      <w:r w:rsidRPr="00153087">
        <w:t xml:space="preserve">Level of </w:t>
      </w:r>
      <w:r w:rsidR="00604615" w:rsidRPr="00153087">
        <w:t xml:space="preserve">engagement with digital technologies </w:t>
      </w:r>
      <w:bookmarkEnd w:id="31"/>
      <w:r w:rsidR="00604615" w:rsidRPr="00153087">
        <w:t xml:space="preserve">in </w:t>
      </w:r>
      <w:r w:rsidRPr="00153087">
        <w:t>Control and Experimental groups</w:t>
      </w:r>
    </w:p>
    <w:p w14:paraId="3B36344D" w14:textId="6E57BA24" w:rsidR="007552A6" w:rsidRPr="00153087" w:rsidRDefault="007552A6" w:rsidP="00293E56">
      <w:pPr>
        <w:pStyle w:val="AATableTitile"/>
      </w:pPr>
    </w:p>
    <w:tbl>
      <w:tblPr>
        <w:tblStyle w:val="TableGrid"/>
        <w:bidiVisual/>
        <w:tblW w:w="9616" w:type="dxa"/>
        <w:jc w:val="right"/>
        <w:tblLayout w:type="fixed"/>
        <w:tblLook w:val="04A0" w:firstRow="1" w:lastRow="0" w:firstColumn="1" w:lastColumn="0" w:noHBand="0" w:noVBand="1"/>
      </w:tblPr>
      <w:tblGrid>
        <w:gridCol w:w="980"/>
        <w:gridCol w:w="1350"/>
        <w:gridCol w:w="810"/>
        <w:gridCol w:w="810"/>
        <w:gridCol w:w="5225"/>
        <w:gridCol w:w="441"/>
      </w:tblGrid>
      <w:tr w:rsidR="00CE28D2" w:rsidRPr="00153087" w14:paraId="0B6AE3F9" w14:textId="77777777" w:rsidTr="00FA42A7">
        <w:trPr>
          <w:cantSplit/>
          <w:trHeight w:val="377"/>
          <w:jc w:val="right"/>
        </w:trPr>
        <w:tc>
          <w:tcPr>
            <w:tcW w:w="2330" w:type="dxa"/>
            <w:gridSpan w:val="2"/>
            <w:vAlign w:val="center"/>
          </w:tcPr>
          <w:p w14:paraId="2346217F" w14:textId="2ED0419D" w:rsidR="00CE28D2" w:rsidRPr="00153087" w:rsidRDefault="00CE28D2" w:rsidP="00293E56">
            <w:pPr>
              <w:pStyle w:val="AATableText"/>
              <w:rPr>
                <w:szCs w:val="24"/>
              </w:rPr>
            </w:pPr>
            <w:r w:rsidRPr="00153087">
              <w:rPr>
                <w:szCs w:val="24"/>
              </w:rPr>
              <w:t xml:space="preserve">Experimental group  </w:t>
            </w:r>
          </w:p>
        </w:tc>
        <w:tc>
          <w:tcPr>
            <w:tcW w:w="1620" w:type="dxa"/>
            <w:gridSpan w:val="2"/>
            <w:vAlign w:val="center"/>
          </w:tcPr>
          <w:p w14:paraId="480D2BD5" w14:textId="435EC65B" w:rsidR="00CE28D2" w:rsidRPr="00153087" w:rsidRDefault="00CE28D2" w:rsidP="00293E56">
            <w:pPr>
              <w:pStyle w:val="AATableText"/>
              <w:rPr>
                <w:szCs w:val="24"/>
              </w:rPr>
            </w:pPr>
            <w:r w:rsidRPr="00153087">
              <w:rPr>
                <w:szCs w:val="24"/>
              </w:rPr>
              <w:t xml:space="preserve">Contol group  </w:t>
            </w:r>
          </w:p>
        </w:tc>
        <w:tc>
          <w:tcPr>
            <w:tcW w:w="5225" w:type="dxa"/>
            <w:vMerge w:val="restart"/>
            <w:vAlign w:val="center"/>
          </w:tcPr>
          <w:p w14:paraId="3C5764D1" w14:textId="4D0DCDFE" w:rsidR="00CE28D2" w:rsidRPr="00153087" w:rsidRDefault="00CE28D2" w:rsidP="00293E56">
            <w:pPr>
              <w:pStyle w:val="AATableText"/>
              <w:rPr>
                <w:szCs w:val="24"/>
              </w:rPr>
            </w:pPr>
            <w:r w:rsidRPr="00153087">
              <w:rPr>
                <w:szCs w:val="24"/>
              </w:rPr>
              <w:t>variable</w:t>
            </w:r>
          </w:p>
        </w:tc>
        <w:tc>
          <w:tcPr>
            <w:tcW w:w="441" w:type="dxa"/>
            <w:vMerge w:val="restart"/>
            <w:textDirection w:val="btLr"/>
            <w:vAlign w:val="center"/>
          </w:tcPr>
          <w:p w14:paraId="7FC388FA" w14:textId="5631238A" w:rsidR="00CE28D2" w:rsidRPr="00153087" w:rsidRDefault="00CE28D2" w:rsidP="00293E56">
            <w:pPr>
              <w:pStyle w:val="AATableText"/>
              <w:jc w:val="center"/>
              <w:rPr>
                <w:szCs w:val="24"/>
                <w:rtl/>
              </w:rPr>
            </w:pPr>
            <w:r w:rsidRPr="00153087">
              <w:rPr>
                <w:szCs w:val="24"/>
              </w:rPr>
              <w:t>Factor</w:t>
            </w:r>
          </w:p>
        </w:tc>
      </w:tr>
      <w:tr w:rsidR="00CE28D2" w:rsidRPr="00153087" w14:paraId="68CB6B24" w14:textId="77777777" w:rsidTr="00FA42A7">
        <w:trPr>
          <w:cantSplit/>
          <w:trHeight w:val="350"/>
          <w:jc w:val="right"/>
        </w:trPr>
        <w:tc>
          <w:tcPr>
            <w:tcW w:w="980" w:type="dxa"/>
            <w:vAlign w:val="center"/>
          </w:tcPr>
          <w:p w14:paraId="2D6AEB0C" w14:textId="77777777" w:rsidR="00CE28D2" w:rsidRPr="00153087" w:rsidRDefault="00CE28D2" w:rsidP="00293E56">
            <w:pPr>
              <w:pStyle w:val="AATableText"/>
              <w:rPr>
                <w:szCs w:val="24"/>
              </w:rPr>
            </w:pPr>
            <w:r w:rsidRPr="00153087">
              <w:rPr>
                <w:szCs w:val="24"/>
              </w:rPr>
              <w:t>α</w:t>
            </w:r>
          </w:p>
        </w:tc>
        <w:tc>
          <w:tcPr>
            <w:tcW w:w="1350" w:type="dxa"/>
            <w:vAlign w:val="center"/>
          </w:tcPr>
          <w:p w14:paraId="07D8B116" w14:textId="77777777" w:rsidR="00CE28D2" w:rsidRPr="00153087" w:rsidRDefault="00CE28D2" w:rsidP="00293E56">
            <w:pPr>
              <w:pStyle w:val="AATableText"/>
              <w:rPr>
                <w:szCs w:val="24"/>
              </w:rPr>
            </w:pPr>
            <w:r w:rsidRPr="00153087">
              <w:rPr>
                <w:szCs w:val="24"/>
              </w:rPr>
              <w:t>Mean</w:t>
            </w:r>
          </w:p>
        </w:tc>
        <w:tc>
          <w:tcPr>
            <w:tcW w:w="810" w:type="dxa"/>
            <w:vAlign w:val="center"/>
          </w:tcPr>
          <w:p w14:paraId="1F0E5D41" w14:textId="77777777" w:rsidR="00CE28D2" w:rsidRPr="00153087" w:rsidRDefault="00CE28D2" w:rsidP="00293E56">
            <w:pPr>
              <w:pStyle w:val="AATableText"/>
              <w:rPr>
                <w:szCs w:val="24"/>
              </w:rPr>
            </w:pPr>
            <w:r w:rsidRPr="00153087">
              <w:rPr>
                <w:szCs w:val="24"/>
              </w:rPr>
              <w:t>α</w:t>
            </w:r>
          </w:p>
        </w:tc>
        <w:tc>
          <w:tcPr>
            <w:tcW w:w="810" w:type="dxa"/>
            <w:vAlign w:val="center"/>
          </w:tcPr>
          <w:p w14:paraId="29A7D69A" w14:textId="77777777" w:rsidR="00CE28D2" w:rsidRPr="00153087" w:rsidRDefault="00CE28D2" w:rsidP="00293E56">
            <w:pPr>
              <w:pStyle w:val="AATableText"/>
              <w:rPr>
                <w:szCs w:val="24"/>
              </w:rPr>
            </w:pPr>
            <w:r w:rsidRPr="00153087">
              <w:rPr>
                <w:szCs w:val="24"/>
              </w:rPr>
              <w:t>Mean</w:t>
            </w:r>
          </w:p>
        </w:tc>
        <w:tc>
          <w:tcPr>
            <w:tcW w:w="5225" w:type="dxa"/>
            <w:vMerge/>
            <w:vAlign w:val="center"/>
          </w:tcPr>
          <w:p w14:paraId="26E0A75E" w14:textId="77777777" w:rsidR="00CE28D2" w:rsidRPr="00153087" w:rsidRDefault="00CE28D2" w:rsidP="00293E56">
            <w:pPr>
              <w:pStyle w:val="AATableText"/>
              <w:rPr>
                <w:szCs w:val="24"/>
              </w:rPr>
            </w:pPr>
          </w:p>
        </w:tc>
        <w:tc>
          <w:tcPr>
            <w:tcW w:w="441" w:type="dxa"/>
            <w:vMerge/>
            <w:textDirection w:val="btLr"/>
            <w:vAlign w:val="center"/>
          </w:tcPr>
          <w:p w14:paraId="13817753" w14:textId="77777777" w:rsidR="00CE28D2" w:rsidRPr="00153087" w:rsidRDefault="00CE28D2" w:rsidP="00293E56">
            <w:pPr>
              <w:pStyle w:val="AATableText"/>
              <w:jc w:val="center"/>
              <w:rPr>
                <w:szCs w:val="24"/>
                <w:rtl/>
              </w:rPr>
            </w:pPr>
          </w:p>
        </w:tc>
      </w:tr>
      <w:tr w:rsidR="00CE28D2" w:rsidRPr="00153087" w14:paraId="7F7200F4" w14:textId="77777777" w:rsidTr="00FA42A7">
        <w:trPr>
          <w:trHeight w:val="577"/>
          <w:jc w:val="right"/>
        </w:trPr>
        <w:tc>
          <w:tcPr>
            <w:tcW w:w="980" w:type="dxa"/>
            <w:vMerge w:val="restart"/>
            <w:vAlign w:val="center"/>
          </w:tcPr>
          <w:p w14:paraId="5EDA2290" w14:textId="77777777" w:rsidR="00CE28D2" w:rsidRPr="00153087" w:rsidRDefault="00CE28D2" w:rsidP="00293E56">
            <w:pPr>
              <w:pStyle w:val="AATableText"/>
              <w:rPr>
                <w:szCs w:val="24"/>
              </w:rPr>
            </w:pPr>
            <w:r w:rsidRPr="00153087">
              <w:rPr>
                <w:szCs w:val="24"/>
              </w:rPr>
              <w:t>0.</w:t>
            </w:r>
            <w:r w:rsidRPr="00153087">
              <w:rPr>
                <w:szCs w:val="24"/>
                <w:rtl/>
              </w:rPr>
              <w:t>85</w:t>
            </w:r>
          </w:p>
        </w:tc>
        <w:tc>
          <w:tcPr>
            <w:tcW w:w="1350" w:type="dxa"/>
            <w:vAlign w:val="center"/>
          </w:tcPr>
          <w:p w14:paraId="758F2E9B" w14:textId="77777777" w:rsidR="00CE28D2" w:rsidRPr="00153087" w:rsidRDefault="00CE28D2" w:rsidP="00293E56">
            <w:pPr>
              <w:pStyle w:val="AATableText"/>
              <w:rPr>
                <w:szCs w:val="24"/>
                <w:rtl/>
              </w:rPr>
            </w:pPr>
            <w:r w:rsidRPr="00153087">
              <w:rPr>
                <w:szCs w:val="24"/>
              </w:rPr>
              <w:t>3.</w:t>
            </w:r>
            <w:r w:rsidRPr="00153087">
              <w:rPr>
                <w:szCs w:val="24"/>
                <w:rtl/>
              </w:rPr>
              <w:t>50</w:t>
            </w:r>
          </w:p>
          <w:p w14:paraId="10FBD5D7" w14:textId="77777777" w:rsidR="00CE28D2" w:rsidRPr="00153087" w:rsidRDefault="00CE28D2" w:rsidP="00293E56">
            <w:pPr>
              <w:pStyle w:val="AATableText"/>
              <w:rPr>
                <w:szCs w:val="24"/>
              </w:rPr>
            </w:pPr>
          </w:p>
        </w:tc>
        <w:tc>
          <w:tcPr>
            <w:tcW w:w="810" w:type="dxa"/>
            <w:vMerge w:val="restart"/>
            <w:vAlign w:val="center"/>
          </w:tcPr>
          <w:p w14:paraId="28475161" w14:textId="550A1463" w:rsidR="00CE28D2" w:rsidRPr="00153087" w:rsidRDefault="00CE28D2" w:rsidP="00293E56">
            <w:pPr>
              <w:pStyle w:val="AATableText"/>
              <w:rPr>
                <w:szCs w:val="24"/>
              </w:rPr>
            </w:pPr>
            <w:r w:rsidRPr="00153087">
              <w:rPr>
                <w:szCs w:val="24"/>
              </w:rPr>
              <w:t>0.</w:t>
            </w:r>
            <w:r w:rsidR="007E3300" w:rsidRPr="00153087">
              <w:rPr>
                <w:rFonts w:hint="cs"/>
                <w:szCs w:val="24"/>
                <w:rtl/>
              </w:rPr>
              <w:t>7</w:t>
            </w:r>
            <w:r w:rsidRPr="00153087">
              <w:rPr>
                <w:szCs w:val="24"/>
              </w:rPr>
              <w:t>4</w:t>
            </w:r>
          </w:p>
        </w:tc>
        <w:tc>
          <w:tcPr>
            <w:tcW w:w="810" w:type="dxa"/>
            <w:vAlign w:val="center"/>
          </w:tcPr>
          <w:p w14:paraId="371F27DE" w14:textId="77777777" w:rsidR="00CE28D2" w:rsidRPr="00153087" w:rsidRDefault="00CE28D2" w:rsidP="00293E56">
            <w:pPr>
              <w:pStyle w:val="AATableText"/>
              <w:rPr>
                <w:szCs w:val="24"/>
              </w:rPr>
            </w:pPr>
            <w:r w:rsidRPr="00153087">
              <w:rPr>
                <w:szCs w:val="24"/>
              </w:rPr>
              <w:t>3.43</w:t>
            </w:r>
          </w:p>
        </w:tc>
        <w:tc>
          <w:tcPr>
            <w:tcW w:w="5225" w:type="dxa"/>
            <w:vAlign w:val="center"/>
          </w:tcPr>
          <w:p w14:paraId="41492F7D" w14:textId="77777777" w:rsidR="00CE28D2" w:rsidRPr="00153087" w:rsidRDefault="00CE28D2" w:rsidP="00293E56">
            <w:pPr>
              <w:pStyle w:val="AATableText"/>
              <w:rPr>
                <w:szCs w:val="24"/>
                <w:rtl/>
              </w:rPr>
            </w:pPr>
            <w:r w:rsidRPr="00153087">
              <w:rPr>
                <w:szCs w:val="24"/>
              </w:rPr>
              <w:t>I like to volunteer to use new digital technologies in art classrooms</w:t>
            </w:r>
          </w:p>
        </w:tc>
        <w:tc>
          <w:tcPr>
            <w:tcW w:w="441" w:type="dxa"/>
            <w:vMerge w:val="restart"/>
            <w:textDirection w:val="btLr"/>
            <w:vAlign w:val="center"/>
          </w:tcPr>
          <w:p w14:paraId="2FAF9EF6" w14:textId="120BE039" w:rsidR="00CE28D2" w:rsidRPr="00153087" w:rsidRDefault="00CE28D2" w:rsidP="00293E56">
            <w:pPr>
              <w:pStyle w:val="AATableText"/>
              <w:jc w:val="center"/>
              <w:rPr>
                <w:szCs w:val="24"/>
                <w:rtl/>
              </w:rPr>
            </w:pPr>
            <w:r w:rsidRPr="00153087">
              <w:rPr>
                <w:szCs w:val="24"/>
              </w:rPr>
              <w:t>Emotional</w:t>
            </w:r>
          </w:p>
        </w:tc>
      </w:tr>
      <w:tr w:rsidR="00CE28D2" w:rsidRPr="00153087" w14:paraId="232D54A9" w14:textId="77777777" w:rsidTr="00FA42A7">
        <w:trPr>
          <w:trHeight w:val="626"/>
          <w:jc w:val="right"/>
        </w:trPr>
        <w:tc>
          <w:tcPr>
            <w:tcW w:w="980" w:type="dxa"/>
            <w:vMerge/>
            <w:vAlign w:val="center"/>
          </w:tcPr>
          <w:p w14:paraId="539B9CAE" w14:textId="77777777" w:rsidR="00CE28D2" w:rsidRPr="00153087" w:rsidRDefault="00CE28D2" w:rsidP="00293E56">
            <w:pPr>
              <w:pStyle w:val="AATableText"/>
              <w:rPr>
                <w:szCs w:val="24"/>
              </w:rPr>
            </w:pPr>
          </w:p>
        </w:tc>
        <w:tc>
          <w:tcPr>
            <w:tcW w:w="1350" w:type="dxa"/>
            <w:vAlign w:val="center"/>
          </w:tcPr>
          <w:p w14:paraId="2D88F911" w14:textId="77777777" w:rsidR="00CE28D2" w:rsidRPr="00153087" w:rsidRDefault="00CE28D2" w:rsidP="00293E56">
            <w:pPr>
              <w:pStyle w:val="AATableText"/>
              <w:rPr>
                <w:szCs w:val="24"/>
              </w:rPr>
            </w:pPr>
            <w:r w:rsidRPr="00153087">
              <w:rPr>
                <w:szCs w:val="24"/>
              </w:rPr>
              <w:t>3.09</w:t>
            </w:r>
          </w:p>
        </w:tc>
        <w:tc>
          <w:tcPr>
            <w:tcW w:w="810" w:type="dxa"/>
            <w:vMerge/>
            <w:vAlign w:val="center"/>
          </w:tcPr>
          <w:p w14:paraId="7AC7B9BE" w14:textId="77777777" w:rsidR="00CE28D2" w:rsidRPr="00153087" w:rsidRDefault="00CE28D2" w:rsidP="00293E56">
            <w:pPr>
              <w:pStyle w:val="AATableText"/>
              <w:rPr>
                <w:szCs w:val="24"/>
              </w:rPr>
            </w:pPr>
          </w:p>
        </w:tc>
        <w:tc>
          <w:tcPr>
            <w:tcW w:w="810" w:type="dxa"/>
            <w:vAlign w:val="center"/>
          </w:tcPr>
          <w:p w14:paraId="034DCFB7" w14:textId="77777777" w:rsidR="00CE28D2" w:rsidRPr="00153087" w:rsidRDefault="00CE28D2" w:rsidP="00293E56">
            <w:pPr>
              <w:pStyle w:val="AATableText"/>
              <w:rPr>
                <w:szCs w:val="24"/>
              </w:rPr>
            </w:pPr>
            <w:r w:rsidRPr="00153087">
              <w:rPr>
                <w:szCs w:val="24"/>
              </w:rPr>
              <w:t>2.97</w:t>
            </w:r>
          </w:p>
        </w:tc>
        <w:tc>
          <w:tcPr>
            <w:tcW w:w="5225" w:type="dxa"/>
            <w:vAlign w:val="center"/>
          </w:tcPr>
          <w:p w14:paraId="5B264864" w14:textId="77777777" w:rsidR="00CE28D2" w:rsidRPr="00153087" w:rsidRDefault="00CE28D2" w:rsidP="00293E56">
            <w:pPr>
              <w:pStyle w:val="AATableText"/>
              <w:rPr>
                <w:szCs w:val="24"/>
                <w:rtl/>
              </w:rPr>
            </w:pPr>
            <w:r w:rsidRPr="00153087">
              <w:rPr>
                <w:szCs w:val="24"/>
              </w:rPr>
              <w:t>I am happy that I can use new technologies to learn and understand art subjects</w:t>
            </w:r>
          </w:p>
        </w:tc>
        <w:tc>
          <w:tcPr>
            <w:tcW w:w="441" w:type="dxa"/>
            <w:vMerge/>
            <w:textDirection w:val="btLr"/>
            <w:vAlign w:val="center"/>
          </w:tcPr>
          <w:p w14:paraId="66B404E9" w14:textId="77777777" w:rsidR="00CE28D2" w:rsidRPr="00153087" w:rsidRDefault="00CE28D2" w:rsidP="00293E56">
            <w:pPr>
              <w:pStyle w:val="AATableText"/>
              <w:jc w:val="center"/>
              <w:rPr>
                <w:szCs w:val="24"/>
                <w:rtl/>
              </w:rPr>
            </w:pPr>
          </w:p>
        </w:tc>
      </w:tr>
      <w:tr w:rsidR="00CE28D2" w:rsidRPr="00153087" w14:paraId="19209881" w14:textId="77777777" w:rsidTr="00FA42A7">
        <w:trPr>
          <w:trHeight w:val="598"/>
          <w:jc w:val="right"/>
        </w:trPr>
        <w:tc>
          <w:tcPr>
            <w:tcW w:w="980" w:type="dxa"/>
            <w:vMerge/>
            <w:vAlign w:val="center"/>
          </w:tcPr>
          <w:p w14:paraId="77D7E401" w14:textId="77777777" w:rsidR="00CE28D2" w:rsidRPr="00153087" w:rsidRDefault="00CE28D2" w:rsidP="00293E56">
            <w:pPr>
              <w:pStyle w:val="AATableText"/>
              <w:rPr>
                <w:szCs w:val="24"/>
              </w:rPr>
            </w:pPr>
          </w:p>
        </w:tc>
        <w:tc>
          <w:tcPr>
            <w:tcW w:w="1350" w:type="dxa"/>
            <w:vAlign w:val="center"/>
          </w:tcPr>
          <w:p w14:paraId="767DEB38" w14:textId="77777777" w:rsidR="00CE28D2" w:rsidRPr="00153087" w:rsidRDefault="00CE28D2" w:rsidP="00293E56">
            <w:pPr>
              <w:pStyle w:val="AATableText"/>
              <w:rPr>
                <w:szCs w:val="24"/>
              </w:rPr>
            </w:pPr>
            <w:r w:rsidRPr="00153087">
              <w:rPr>
                <w:szCs w:val="24"/>
              </w:rPr>
              <w:t>2.78</w:t>
            </w:r>
          </w:p>
        </w:tc>
        <w:tc>
          <w:tcPr>
            <w:tcW w:w="810" w:type="dxa"/>
            <w:vMerge/>
            <w:vAlign w:val="center"/>
          </w:tcPr>
          <w:p w14:paraId="57B5CDA9" w14:textId="77777777" w:rsidR="00CE28D2" w:rsidRPr="00153087" w:rsidRDefault="00CE28D2" w:rsidP="00293E56">
            <w:pPr>
              <w:pStyle w:val="AATableText"/>
              <w:rPr>
                <w:szCs w:val="24"/>
              </w:rPr>
            </w:pPr>
          </w:p>
        </w:tc>
        <w:tc>
          <w:tcPr>
            <w:tcW w:w="810" w:type="dxa"/>
            <w:vAlign w:val="center"/>
          </w:tcPr>
          <w:p w14:paraId="2D8508C7" w14:textId="77777777" w:rsidR="00CE28D2" w:rsidRPr="00153087" w:rsidRDefault="00CE28D2" w:rsidP="00293E56">
            <w:pPr>
              <w:pStyle w:val="AATableText"/>
              <w:rPr>
                <w:szCs w:val="24"/>
              </w:rPr>
            </w:pPr>
            <w:r w:rsidRPr="00153087">
              <w:rPr>
                <w:szCs w:val="24"/>
              </w:rPr>
              <w:t>2.66</w:t>
            </w:r>
          </w:p>
        </w:tc>
        <w:tc>
          <w:tcPr>
            <w:tcW w:w="5225" w:type="dxa"/>
            <w:vAlign w:val="center"/>
          </w:tcPr>
          <w:p w14:paraId="63AE8CA3" w14:textId="77777777" w:rsidR="00CE28D2" w:rsidRPr="00153087" w:rsidRDefault="00CE28D2" w:rsidP="00293E56">
            <w:pPr>
              <w:pStyle w:val="AATableText"/>
              <w:rPr>
                <w:szCs w:val="24"/>
                <w:rtl/>
              </w:rPr>
            </w:pPr>
            <w:r w:rsidRPr="00153087">
              <w:rPr>
                <w:szCs w:val="24"/>
              </w:rPr>
              <w:t>I actively memorize and learn the steps of applying and using these technologies</w:t>
            </w:r>
          </w:p>
        </w:tc>
        <w:tc>
          <w:tcPr>
            <w:tcW w:w="441" w:type="dxa"/>
            <w:vMerge w:val="restart"/>
            <w:textDirection w:val="btLr"/>
            <w:vAlign w:val="center"/>
          </w:tcPr>
          <w:p w14:paraId="3A563AF5" w14:textId="6CA595A3" w:rsidR="00CE28D2" w:rsidRPr="00153087" w:rsidRDefault="00CE28D2" w:rsidP="00293E56">
            <w:pPr>
              <w:pStyle w:val="AATableText"/>
              <w:jc w:val="center"/>
              <w:rPr>
                <w:szCs w:val="24"/>
                <w:rtl/>
              </w:rPr>
            </w:pPr>
            <w:r w:rsidRPr="00153087">
              <w:rPr>
                <w:szCs w:val="24"/>
              </w:rPr>
              <w:t>Behavioral</w:t>
            </w:r>
          </w:p>
        </w:tc>
      </w:tr>
      <w:tr w:rsidR="00CE28D2" w:rsidRPr="00153087" w14:paraId="4956645A" w14:textId="77777777" w:rsidTr="00FA42A7">
        <w:trPr>
          <w:trHeight w:val="674"/>
          <w:jc w:val="right"/>
        </w:trPr>
        <w:tc>
          <w:tcPr>
            <w:tcW w:w="980" w:type="dxa"/>
            <w:vMerge/>
            <w:vAlign w:val="center"/>
          </w:tcPr>
          <w:p w14:paraId="12875BFE" w14:textId="77777777" w:rsidR="00CE28D2" w:rsidRPr="00153087" w:rsidRDefault="00CE28D2" w:rsidP="00293E56">
            <w:pPr>
              <w:pStyle w:val="AATableText"/>
              <w:rPr>
                <w:szCs w:val="24"/>
              </w:rPr>
            </w:pPr>
          </w:p>
        </w:tc>
        <w:tc>
          <w:tcPr>
            <w:tcW w:w="1350" w:type="dxa"/>
            <w:vAlign w:val="center"/>
          </w:tcPr>
          <w:p w14:paraId="63EDEDD6" w14:textId="77777777" w:rsidR="00CE28D2" w:rsidRPr="00153087" w:rsidRDefault="00CE28D2" w:rsidP="00293E56">
            <w:pPr>
              <w:pStyle w:val="AATableText"/>
              <w:rPr>
                <w:szCs w:val="24"/>
              </w:rPr>
            </w:pPr>
            <w:r w:rsidRPr="00153087">
              <w:rPr>
                <w:szCs w:val="24"/>
              </w:rPr>
              <w:t>2.63</w:t>
            </w:r>
          </w:p>
        </w:tc>
        <w:tc>
          <w:tcPr>
            <w:tcW w:w="810" w:type="dxa"/>
            <w:vMerge/>
            <w:vAlign w:val="center"/>
          </w:tcPr>
          <w:p w14:paraId="39CA1045" w14:textId="77777777" w:rsidR="00CE28D2" w:rsidRPr="00153087" w:rsidRDefault="00CE28D2" w:rsidP="00293E56">
            <w:pPr>
              <w:pStyle w:val="AATableText"/>
              <w:rPr>
                <w:szCs w:val="24"/>
              </w:rPr>
            </w:pPr>
          </w:p>
        </w:tc>
        <w:tc>
          <w:tcPr>
            <w:tcW w:w="810" w:type="dxa"/>
            <w:vAlign w:val="center"/>
          </w:tcPr>
          <w:p w14:paraId="61E7ADCE" w14:textId="77777777" w:rsidR="00CE28D2" w:rsidRPr="00153087" w:rsidRDefault="00CE28D2" w:rsidP="00293E56">
            <w:pPr>
              <w:pStyle w:val="AATableText"/>
              <w:rPr>
                <w:szCs w:val="24"/>
              </w:rPr>
            </w:pPr>
            <w:r w:rsidRPr="00153087">
              <w:rPr>
                <w:szCs w:val="24"/>
              </w:rPr>
              <w:t>2.33</w:t>
            </w:r>
          </w:p>
        </w:tc>
        <w:tc>
          <w:tcPr>
            <w:tcW w:w="5225" w:type="dxa"/>
            <w:vAlign w:val="center"/>
          </w:tcPr>
          <w:p w14:paraId="10039A25" w14:textId="77777777" w:rsidR="00CE28D2" w:rsidRPr="00153087" w:rsidRDefault="00CE28D2" w:rsidP="00293E56">
            <w:pPr>
              <w:pStyle w:val="AATableText"/>
              <w:rPr>
                <w:szCs w:val="24"/>
                <w:rtl/>
              </w:rPr>
            </w:pPr>
            <w:r w:rsidRPr="00153087">
              <w:rPr>
                <w:szCs w:val="24"/>
              </w:rPr>
              <w:t>I actively interact with other students, think and ask questions while using digital technologies</w:t>
            </w:r>
          </w:p>
        </w:tc>
        <w:tc>
          <w:tcPr>
            <w:tcW w:w="441" w:type="dxa"/>
            <w:vMerge/>
            <w:textDirection w:val="btLr"/>
            <w:vAlign w:val="center"/>
          </w:tcPr>
          <w:p w14:paraId="753D3CE7" w14:textId="77777777" w:rsidR="00CE28D2" w:rsidRPr="00153087" w:rsidRDefault="00CE28D2" w:rsidP="00293E56">
            <w:pPr>
              <w:pStyle w:val="AATableText"/>
              <w:jc w:val="center"/>
              <w:rPr>
                <w:szCs w:val="24"/>
                <w:rtl/>
              </w:rPr>
            </w:pPr>
          </w:p>
        </w:tc>
      </w:tr>
      <w:tr w:rsidR="00CE28D2" w:rsidRPr="00153087" w14:paraId="4DFD7E07" w14:textId="77777777" w:rsidTr="00FA42A7">
        <w:trPr>
          <w:trHeight w:val="620"/>
          <w:jc w:val="right"/>
        </w:trPr>
        <w:tc>
          <w:tcPr>
            <w:tcW w:w="980" w:type="dxa"/>
            <w:vMerge/>
            <w:vAlign w:val="center"/>
          </w:tcPr>
          <w:p w14:paraId="155FFC33" w14:textId="77777777" w:rsidR="00CE28D2" w:rsidRPr="00153087" w:rsidRDefault="00CE28D2" w:rsidP="00293E56">
            <w:pPr>
              <w:pStyle w:val="AATableText"/>
              <w:rPr>
                <w:szCs w:val="24"/>
              </w:rPr>
            </w:pPr>
          </w:p>
        </w:tc>
        <w:tc>
          <w:tcPr>
            <w:tcW w:w="1350" w:type="dxa"/>
            <w:vAlign w:val="center"/>
          </w:tcPr>
          <w:p w14:paraId="2125FDD0" w14:textId="77777777" w:rsidR="00CE28D2" w:rsidRPr="00153087" w:rsidRDefault="00CE28D2" w:rsidP="00293E56">
            <w:pPr>
              <w:pStyle w:val="AATableText"/>
              <w:rPr>
                <w:szCs w:val="24"/>
              </w:rPr>
            </w:pPr>
            <w:r w:rsidRPr="00153087">
              <w:rPr>
                <w:szCs w:val="24"/>
              </w:rPr>
              <w:t>3.00</w:t>
            </w:r>
          </w:p>
        </w:tc>
        <w:tc>
          <w:tcPr>
            <w:tcW w:w="810" w:type="dxa"/>
            <w:vMerge/>
            <w:vAlign w:val="center"/>
          </w:tcPr>
          <w:p w14:paraId="4986CEA2" w14:textId="77777777" w:rsidR="00CE28D2" w:rsidRPr="00153087" w:rsidRDefault="00CE28D2" w:rsidP="00293E56">
            <w:pPr>
              <w:pStyle w:val="AATableText"/>
              <w:rPr>
                <w:szCs w:val="24"/>
              </w:rPr>
            </w:pPr>
          </w:p>
        </w:tc>
        <w:tc>
          <w:tcPr>
            <w:tcW w:w="810" w:type="dxa"/>
            <w:vAlign w:val="center"/>
          </w:tcPr>
          <w:p w14:paraId="6C01651A" w14:textId="77777777" w:rsidR="00CE28D2" w:rsidRPr="00153087" w:rsidRDefault="00CE28D2" w:rsidP="00293E56">
            <w:pPr>
              <w:pStyle w:val="AATableText"/>
              <w:rPr>
                <w:szCs w:val="24"/>
              </w:rPr>
            </w:pPr>
            <w:r w:rsidRPr="00153087">
              <w:rPr>
                <w:szCs w:val="24"/>
              </w:rPr>
              <w:t>3.</w:t>
            </w:r>
            <w:r w:rsidRPr="00153087">
              <w:rPr>
                <w:szCs w:val="24"/>
                <w:rtl/>
              </w:rPr>
              <w:t>33</w:t>
            </w:r>
          </w:p>
        </w:tc>
        <w:tc>
          <w:tcPr>
            <w:tcW w:w="5225" w:type="dxa"/>
            <w:vAlign w:val="center"/>
          </w:tcPr>
          <w:p w14:paraId="0C9085A4" w14:textId="77777777" w:rsidR="00CE28D2" w:rsidRPr="00153087" w:rsidRDefault="00CE28D2" w:rsidP="00293E56">
            <w:pPr>
              <w:pStyle w:val="AATableText"/>
              <w:rPr>
                <w:szCs w:val="24"/>
                <w:rtl/>
              </w:rPr>
            </w:pPr>
            <w:r w:rsidRPr="00153087">
              <w:rPr>
                <w:szCs w:val="24"/>
              </w:rPr>
              <w:t>I focus and actively listen when using digital technologies in the art classroom</w:t>
            </w:r>
          </w:p>
        </w:tc>
        <w:tc>
          <w:tcPr>
            <w:tcW w:w="441" w:type="dxa"/>
            <w:vMerge w:val="restart"/>
            <w:textDirection w:val="btLr"/>
            <w:vAlign w:val="center"/>
          </w:tcPr>
          <w:p w14:paraId="1F63AD56" w14:textId="276A917E" w:rsidR="00CE28D2" w:rsidRPr="00153087" w:rsidRDefault="00CE28D2" w:rsidP="00293E56">
            <w:pPr>
              <w:pStyle w:val="AATableText"/>
              <w:jc w:val="center"/>
              <w:rPr>
                <w:szCs w:val="24"/>
                <w:rtl/>
              </w:rPr>
            </w:pPr>
            <w:r w:rsidRPr="00153087">
              <w:rPr>
                <w:szCs w:val="24"/>
              </w:rPr>
              <w:t>Cognitive</w:t>
            </w:r>
          </w:p>
        </w:tc>
      </w:tr>
      <w:tr w:rsidR="00CE28D2" w:rsidRPr="00153087" w14:paraId="0D18B054" w14:textId="77777777" w:rsidTr="00FA42A7">
        <w:trPr>
          <w:trHeight w:val="629"/>
          <w:jc w:val="right"/>
        </w:trPr>
        <w:tc>
          <w:tcPr>
            <w:tcW w:w="980" w:type="dxa"/>
            <w:vMerge/>
            <w:vAlign w:val="center"/>
          </w:tcPr>
          <w:p w14:paraId="10D8BED1" w14:textId="77777777" w:rsidR="00CE28D2" w:rsidRPr="00153087" w:rsidRDefault="00CE28D2" w:rsidP="00293E56">
            <w:pPr>
              <w:pStyle w:val="AATableText"/>
              <w:rPr>
                <w:szCs w:val="24"/>
              </w:rPr>
            </w:pPr>
          </w:p>
        </w:tc>
        <w:tc>
          <w:tcPr>
            <w:tcW w:w="1350" w:type="dxa"/>
            <w:vAlign w:val="center"/>
          </w:tcPr>
          <w:p w14:paraId="060000ED" w14:textId="77777777" w:rsidR="00CE28D2" w:rsidRPr="00153087" w:rsidRDefault="00CE28D2" w:rsidP="00293E56">
            <w:pPr>
              <w:pStyle w:val="AATableText"/>
              <w:rPr>
                <w:szCs w:val="24"/>
              </w:rPr>
            </w:pPr>
            <w:r w:rsidRPr="00153087">
              <w:rPr>
                <w:szCs w:val="24"/>
              </w:rPr>
              <w:t>3.21</w:t>
            </w:r>
          </w:p>
        </w:tc>
        <w:tc>
          <w:tcPr>
            <w:tcW w:w="810" w:type="dxa"/>
            <w:vMerge/>
            <w:vAlign w:val="center"/>
          </w:tcPr>
          <w:p w14:paraId="49303B65" w14:textId="77777777" w:rsidR="00CE28D2" w:rsidRPr="00153087" w:rsidRDefault="00CE28D2" w:rsidP="00293E56">
            <w:pPr>
              <w:pStyle w:val="AATableText"/>
              <w:rPr>
                <w:szCs w:val="24"/>
              </w:rPr>
            </w:pPr>
          </w:p>
        </w:tc>
        <w:tc>
          <w:tcPr>
            <w:tcW w:w="810" w:type="dxa"/>
            <w:vAlign w:val="center"/>
          </w:tcPr>
          <w:p w14:paraId="336BCEB7" w14:textId="77777777" w:rsidR="00CE28D2" w:rsidRPr="00153087" w:rsidRDefault="00CE28D2" w:rsidP="00293E56">
            <w:pPr>
              <w:pStyle w:val="AATableText"/>
              <w:rPr>
                <w:szCs w:val="24"/>
              </w:rPr>
            </w:pPr>
            <w:r w:rsidRPr="00153087">
              <w:rPr>
                <w:szCs w:val="24"/>
              </w:rPr>
              <w:t>3.39</w:t>
            </w:r>
          </w:p>
        </w:tc>
        <w:tc>
          <w:tcPr>
            <w:tcW w:w="5225" w:type="dxa"/>
            <w:vAlign w:val="center"/>
          </w:tcPr>
          <w:p w14:paraId="49E623D0" w14:textId="77777777" w:rsidR="00CE28D2" w:rsidRPr="00153087" w:rsidRDefault="00CE28D2" w:rsidP="00293E56">
            <w:pPr>
              <w:pStyle w:val="AATableText"/>
              <w:rPr>
                <w:szCs w:val="24"/>
                <w:rtl/>
              </w:rPr>
            </w:pPr>
            <w:r w:rsidRPr="00153087">
              <w:rPr>
                <w:szCs w:val="24"/>
              </w:rPr>
              <w:t>I am determined to master these technologies in the field of artistic creation</w:t>
            </w:r>
          </w:p>
        </w:tc>
        <w:tc>
          <w:tcPr>
            <w:tcW w:w="441" w:type="dxa"/>
            <w:vMerge/>
            <w:textDirection w:val="btLr"/>
            <w:vAlign w:val="center"/>
          </w:tcPr>
          <w:p w14:paraId="1CF8BA88" w14:textId="77777777" w:rsidR="00CE28D2" w:rsidRPr="00153087" w:rsidRDefault="00CE28D2" w:rsidP="00293E56">
            <w:pPr>
              <w:pStyle w:val="AATableText"/>
              <w:jc w:val="center"/>
              <w:rPr>
                <w:szCs w:val="24"/>
                <w:rtl/>
              </w:rPr>
            </w:pPr>
          </w:p>
        </w:tc>
      </w:tr>
      <w:tr w:rsidR="00CE28D2" w:rsidRPr="00153087" w14:paraId="4662E1D2" w14:textId="77777777" w:rsidTr="00FA42A7">
        <w:trPr>
          <w:trHeight w:val="881"/>
          <w:jc w:val="right"/>
        </w:trPr>
        <w:tc>
          <w:tcPr>
            <w:tcW w:w="980" w:type="dxa"/>
            <w:vMerge/>
            <w:vAlign w:val="center"/>
          </w:tcPr>
          <w:p w14:paraId="119E124F" w14:textId="77777777" w:rsidR="00CE28D2" w:rsidRPr="00153087" w:rsidRDefault="00CE28D2" w:rsidP="00293E56">
            <w:pPr>
              <w:pStyle w:val="AATableText"/>
              <w:rPr>
                <w:szCs w:val="24"/>
              </w:rPr>
            </w:pPr>
          </w:p>
        </w:tc>
        <w:tc>
          <w:tcPr>
            <w:tcW w:w="1350" w:type="dxa"/>
            <w:vAlign w:val="center"/>
          </w:tcPr>
          <w:p w14:paraId="0F586315" w14:textId="77777777" w:rsidR="00CE28D2" w:rsidRPr="00153087" w:rsidRDefault="00CE28D2" w:rsidP="00293E56">
            <w:pPr>
              <w:pStyle w:val="AATableText"/>
              <w:rPr>
                <w:szCs w:val="24"/>
              </w:rPr>
            </w:pPr>
            <w:r w:rsidRPr="00153087">
              <w:rPr>
                <w:szCs w:val="24"/>
              </w:rPr>
              <w:t>2.39</w:t>
            </w:r>
          </w:p>
        </w:tc>
        <w:tc>
          <w:tcPr>
            <w:tcW w:w="810" w:type="dxa"/>
            <w:vMerge/>
            <w:vAlign w:val="center"/>
          </w:tcPr>
          <w:p w14:paraId="4CDDCCF5" w14:textId="77777777" w:rsidR="00CE28D2" w:rsidRPr="00153087" w:rsidRDefault="00CE28D2" w:rsidP="00293E56">
            <w:pPr>
              <w:pStyle w:val="AATableText"/>
              <w:rPr>
                <w:szCs w:val="24"/>
              </w:rPr>
            </w:pPr>
          </w:p>
        </w:tc>
        <w:tc>
          <w:tcPr>
            <w:tcW w:w="810" w:type="dxa"/>
            <w:vAlign w:val="center"/>
          </w:tcPr>
          <w:p w14:paraId="263881AB" w14:textId="77777777" w:rsidR="00CE28D2" w:rsidRPr="00153087" w:rsidRDefault="00CE28D2" w:rsidP="00293E56">
            <w:pPr>
              <w:pStyle w:val="AATableText"/>
              <w:rPr>
                <w:szCs w:val="24"/>
              </w:rPr>
            </w:pPr>
            <w:r w:rsidRPr="00153087">
              <w:rPr>
                <w:szCs w:val="24"/>
              </w:rPr>
              <w:t>2.15</w:t>
            </w:r>
          </w:p>
        </w:tc>
        <w:tc>
          <w:tcPr>
            <w:tcW w:w="5225" w:type="dxa"/>
            <w:vAlign w:val="center"/>
          </w:tcPr>
          <w:p w14:paraId="60D33BAF" w14:textId="77777777" w:rsidR="00CE28D2" w:rsidRPr="00153087" w:rsidRDefault="00CE28D2" w:rsidP="00293E56">
            <w:pPr>
              <w:pStyle w:val="AATableText"/>
              <w:rPr>
                <w:szCs w:val="24"/>
                <w:rtl/>
              </w:rPr>
            </w:pPr>
            <w:r w:rsidRPr="00153087">
              <w:rPr>
                <w:szCs w:val="24"/>
              </w:rPr>
              <w:t xml:space="preserve">I regularly use online platforms (such as Padlet, Miro, or Google Classroom) to participate in collaborative art projects. </w:t>
            </w:r>
          </w:p>
        </w:tc>
        <w:tc>
          <w:tcPr>
            <w:tcW w:w="441" w:type="dxa"/>
            <w:vMerge w:val="restart"/>
            <w:textDirection w:val="btLr"/>
            <w:vAlign w:val="center"/>
          </w:tcPr>
          <w:p w14:paraId="22A59C1E" w14:textId="3E5C4B3E" w:rsidR="00CE28D2" w:rsidRPr="00153087" w:rsidRDefault="00CE28D2" w:rsidP="00293E56">
            <w:pPr>
              <w:pStyle w:val="AATableText"/>
              <w:jc w:val="center"/>
              <w:rPr>
                <w:szCs w:val="24"/>
                <w:rtl/>
              </w:rPr>
            </w:pPr>
            <w:r w:rsidRPr="00153087">
              <w:rPr>
                <w:szCs w:val="24"/>
              </w:rPr>
              <w:t>Digital</w:t>
            </w:r>
          </w:p>
        </w:tc>
      </w:tr>
      <w:tr w:rsidR="00CE28D2" w:rsidRPr="00153087" w14:paraId="680CA76B" w14:textId="77777777" w:rsidTr="00FA42A7">
        <w:trPr>
          <w:trHeight w:val="629"/>
          <w:jc w:val="right"/>
        </w:trPr>
        <w:tc>
          <w:tcPr>
            <w:tcW w:w="980" w:type="dxa"/>
            <w:vMerge/>
            <w:vAlign w:val="center"/>
          </w:tcPr>
          <w:p w14:paraId="5A7E1499" w14:textId="77777777" w:rsidR="00CE28D2" w:rsidRPr="00153087" w:rsidRDefault="00CE28D2" w:rsidP="00293E56">
            <w:pPr>
              <w:pStyle w:val="AATableText"/>
              <w:rPr>
                <w:szCs w:val="24"/>
              </w:rPr>
            </w:pPr>
          </w:p>
        </w:tc>
        <w:tc>
          <w:tcPr>
            <w:tcW w:w="1350" w:type="dxa"/>
            <w:vAlign w:val="center"/>
          </w:tcPr>
          <w:p w14:paraId="54ACFCCD" w14:textId="77777777" w:rsidR="00CE28D2" w:rsidRPr="00153087" w:rsidRDefault="00CE28D2" w:rsidP="00293E56">
            <w:pPr>
              <w:pStyle w:val="AATableText"/>
              <w:rPr>
                <w:szCs w:val="24"/>
              </w:rPr>
            </w:pPr>
            <w:r w:rsidRPr="00153087">
              <w:rPr>
                <w:szCs w:val="24"/>
              </w:rPr>
              <w:t>2.66</w:t>
            </w:r>
          </w:p>
        </w:tc>
        <w:tc>
          <w:tcPr>
            <w:tcW w:w="810" w:type="dxa"/>
            <w:vMerge/>
            <w:vAlign w:val="center"/>
          </w:tcPr>
          <w:p w14:paraId="0B6B2E0D" w14:textId="77777777" w:rsidR="00CE28D2" w:rsidRPr="00153087" w:rsidRDefault="00CE28D2" w:rsidP="00293E56">
            <w:pPr>
              <w:pStyle w:val="AATableText"/>
              <w:rPr>
                <w:szCs w:val="24"/>
              </w:rPr>
            </w:pPr>
          </w:p>
        </w:tc>
        <w:tc>
          <w:tcPr>
            <w:tcW w:w="810" w:type="dxa"/>
            <w:vAlign w:val="center"/>
          </w:tcPr>
          <w:p w14:paraId="05C346BB" w14:textId="77777777" w:rsidR="00CE28D2" w:rsidRPr="00153087" w:rsidRDefault="00CE28D2" w:rsidP="00293E56">
            <w:pPr>
              <w:pStyle w:val="AATableText"/>
              <w:rPr>
                <w:szCs w:val="24"/>
              </w:rPr>
            </w:pPr>
            <w:r w:rsidRPr="00153087">
              <w:rPr>
                <w:szCs w:val="24"/>
              </w:rPr>
              <w:t>2.30</w:t>
            </w:r>
          </w:p>
        </w:tc>
        <w:tc>
          <w:tcPr>
            <w:tcW w:w="5225" w:type="dxa"/>
            <w:vAlign w:val="center"/>
          </w:tcPr>
          <w:p w14:paraId="2F7D1DBF" w14:textId="77777777" w:rsidR="00CE28D2" w:rsidRPr="00153087" w:rsidRDefault="00CE28D2" w:rsidP="00293E56">
            <w:pPr>
              <w:pStyle w:val="AATableText"/>
              <w:rPr>
                <w:szCs w:val="24"/>
                <w:rtl/>
              </w:rPr>
            </w:pPr>
            <w:r w:rsidRPr="00153087">
              <w:rPr>
                <w:szCs w:val="24"/>
              </w:rPr>
              <w:t xml:space="preserve">I frequently upload, share, and receive feedback on my digital artworks using web-based tools. </w:t>
            </w:r>
          </w:p>
        </w:tc>
        <w:tc>
          <w:tcPr>
            <w:tcW w:w="441" w:type="dxa"/>
            <w:vMerge/>
            <w:vAlign w:val="center"/>
          </w:tcPr>
          <w:p w14:paraId="6DEAE97F" w14:textId="77777777" w:rsidR="00CE28D2" w:rsidRPr="00153087" w:rsidRDefault="00CE28D2" w:rsidP="00293E56">
            <w:pPr>
              <w:pStyle w:val="AATableText"/>
              <w:jc w:val="center"/>
              <w:rPr>
                <w:szCs w:val="24"/>
                <w:rtl/>
              </w:rPr>
            </w:pPr>
          </w:p>
        </w:tc>
      </w:tr>
    </w:tbl>
    <w:p w14:paraId="53613C0F" w14:textId="77777777" w:rsidR="006E45AA" w:rsidRPr="00153087" w:rsidRDefault="006E45AA" w:rsidP="00293E56">
      <w:pPr>
        <w:pStyle w:val="AATableTitile"/>
      </w:pPr>
    </w:p>
    <w:p w14:paraId="300F7624" w14:textId="65A2610D" w:rsidR="007552A6" w:rsidRPr="00153087" w:rsidRDefault="007552A6" w:rsidP="00293E56">
      <w:pPr>
        <w:pStyle w:val="AATableTitile"/>
      </w:pPr>
      <w:r w:rsidRPr="00153087">
        <w:t xml:space="preserve">Table </w:t>
      </w:r>
      <w:r w:rsidR="000573BA" w:rsidRPr="00153087">
        <w:t>A</w:t>
      </w:r>
      <w:r w:rsidR="000063AC" w:rsidRPr="00153087">
        <w:t>.</w:t>
      </w:r>
      <w:r w:rsidR="006E45AA" w:rsidRPr="00153087">
        <w:t>4</w:t>
      </w:r>
      <w:r w:rsidRPr="00153087">
        <w:t xml:space="preserve">- </w:t>
      </w:r>
      <w:bookmarkStart w:id="32" w:name="_Hlk218766819"/>
      <w:r w:rsidR="00604615" w:rsidRPr="00153087">
        <w:t xml:space="preserve">level of digital learning methods and environment </w:t>
      </w:r>
      <w:bookmarkEnd w:id="32"/>
      <w:r w:rsidRPr="00153087">
        <w:t>in Control and Experimental groups</w:t>
      </w:r>
    </w:p>
    <w:p w14:paraId="5C340610" w14:textId="6B72B3A8" w:rsidR="007552A6" w:rsidRPr="00153087" w:rsidRDefault="007552A6" w:rsidP="00293E56">
      <w:pPr>
        <w:pStyle w:val="AAText"/>
        <w:rPr>
          <w:rtl/>
        </w:rPr>
      </w:pPr>
    </w:p>
    <w:tbl>
      <w:tblPr>
        <w:tblStyle w:val="TableGrid52"/>
        <w:tblW w:w="9625" w:type="dxa"/>
        <w:tblLayout w:type="fixed"/>
        <w:tblLook w:val="04A0" w:firstRow="1" w:lastRow="0" w:firstColumn="1" w:lastColumn="0" w:noHBand="0" w:noVBand="1"/>
      </w:tblPr>
      <w:tblGrid>
        <w:gridCol w:w="449"/>
        <w:gridCol w:w="5126"/>
        <w:gridCol w:w="1077"/>
        <w:gridCol w:w="543"/>
        <w:gridCol w:w="1440"/>
        <w:gridCol w:w="990"/>
      </w:tblGrid>
      <w:tr w:rsidR="00CE28D2" w:rsidRPr="00153087" w14:paraId="0DCBABC1" w14:textId="77777777" w:rsidTr="00FA42A7">
        <w:trPr>
          <w:cantSplit/>
          <w:trHeight w:val="320"/>
        </w:trPr>
        <w:tc>
          <w:tcPr>
            <w:tcW w:w="449" w:type="dxa"/>
            <w:vMerge w:val="restart"/>
            <w:textDirection w:val="btLr"/>
            <w:vAlign w:val="center"/>
          </w:tcPr>
          <w:p w14:paraId="07587206" w14:textId="4E069769" w:rsidR="00CE28D2" w:rsidRPr="00153087" w:rsidRDefault="000573BA" w:rsidP="00293E56">
            <w:pPr>
              <w:pStyle w:val="AATableText"/>
              <w:rPr>
                <w:szCs w:val="24"/>
              </w:rPr>
            </w:pPr>
            <w:r w:rsidRPr="00153087">
              <w:rPr>
                <w:szCs w:val="24"/>
              </w:rPr>
              <w:t>Factor</w:t>
            </w:r>
          </w:p>
        </w:tc>
        <w:tc>
          <w:tcPr>
            <w:tcW w:w="5126" w:type="dxa"/>
            <w:vMerge w:val="restart"/>
            <w:vAlign w:val="center"/>
          </w:tcPr>
          <w:p w14:paraId="671B09F3" w14:textId="12E11EE7" w:rsidR="00CE28D2" w:rsidRPr="00153087" w:rsidRDefault="00CE28D2" w:rsidP="00293E56">
            <w:pPr>
              <w:pStyle w:val="AATableText"/>
              <w:rPr>
                <w:szCs w:val="24"/>
              </w:rPr>
            </w:pPr>
            <w:r w:rsidRPr="00153087">
              <w:rPr>
                <w:szCs w:val="24"/>
              </w:rPr>
              <w:t>Characterristic</w:t>
            </w:r>
          </w:p>
        </w:tc>
        <w:tc>
          <w:tcPr>
            <w:tcW w:w="1620" w:type="dxa"/>
            <w:gridSpan w:val="2"/>
            <w:vAlign w:val="center"/>
          </w:tcPr>
          <w:p w14:paraId="6D303298" w14:textId="7B813688" w:rsidR="00CE28D2" w:rsidRPr="00153087" w:rsidRDefault="00CE28D2" w:rsidP="00293E56">
            <w:pPr>
              <w:pStyle w:val="AATableText"/>
              <w:rPr>
                <w:szCs w:val="24"/>
              </w:rPr>
            </w:pPr>
            <w:r w:rsidRPr="00153087">
              <w:rPr>
                <w:szCs w:val="24"/>
              </w:rPr>
              <w:t xml:space="preserve">Contol group  </w:t>
            </w:r>
          </w:p>
        </w:tc>
        <w:tc>
          <w:tcPr>
            <w:tcW w:w="2430" w:type="dxa"/>
            <w:gridSpan w:val="2"/>
            <w:vAlign w:val="center"/>
          </w:tcPr>
          <w:p w14:paraId="61A18DD9" w14:textId="5CD188AD" w:rsidR="00CE28D2" w:rsidRPr="00153087" w:rsidRDefault="00CE28D2" w:rsidP="00293E56">
            <w:pPr>
              <w:pStyle w:val="AATableText"/>
              <w:rPr>
                <w:szCs w:val="24"/>
              </w:rPr>
            </w:pPr>
            <w:r w:rsidRPr="00153087">
              <w:rPr>
                <w:szCs w:val="24"/>
              </w:rPr>
              <w:t xml:space="preserve">Experimental group  </w:t>
            </w:r>
          </w:p>
        </w:tc>
      </w:tr>
      <w:tr w:rsidR="00CE28D2" w:rsidRPr="00153087" w14:paraId="62E59A6E" w14:textId="77777777" w:rsidTr="00FA42A7">
        <w:trPr>
          <w:cantSplit/>
          <w:trHeight w:val="386"/>
        </w:trPr>
        <w:tc>
          <w:tcPr>
            <w:tcW w:w="449" w:type="dxa"/>
            <w:vMerge/>
            <w:textDirection w:val="btLr"/>
            <w:vAlign w:val="center"/>
          </w:tcPr>
          <w:p w14:paraId="47753A74" w14:textId="4A9F2136" w:rsidR="00CE28D2" w:rsidRPr="00153087" w:rsidRDefault="00CE28D2" w:rsidP="00293E56">
            <w:pPr>
              <w:pStyle w:val="AATableText"/>
              <w:rPr>
                <w:szCs w:val="24"/>
              </w:rPr>
            </w:pPr>
          </w:p>
        </w:tc>
        <w:tc>
          <w:tcPr>
            <w:tcW w:w="5126" w:type="dxa"/>
            <w:vMerge/>
            <w:vAlign w:val="center"/>
          </w:tcPr>
          <w:p w14:paraId="775057DE" w14:textId="396C82C2" w:rsidR="00CE28D2" w:rsidRPr="00153087" w:rsidRDefault="00CE28D2" w:rsidP="00293E56">
            <w:pPr>
              <w:pStyle w:val="AATableText"/>
              <w:rPr>
                <w:szCs w:val="24"/>
              </w:rPr>
            </w:pPr>
          </w:p>
        </w:tc>
        <w:tc>
          <w:tcPr>
            <w:tcW w:w="1077" w:type="dxa"/>
            <w:vAlign w:val="center"/>
          </w:tcPr>
          <w:p w14:paraId="6047D6C8" w14:textId="5A7CFD5A" w:rsidR="00CE28D2" w:rsidRPr="00153087" w:rsidRDefault="00CE28D2" w:rsidP="00293E56">
            <w:pPr>
              <w:pStyle w:val="AATableText"/>
              <w:rPr>
                <w:szCs w:val="24"/>
              </w:rPr>
            </w:pPr>
            <w:r w:rsidRPr="00153087">
              <w:rPr>
                <w:szCs w:val="24"/>
              </w:rPr>
              <w:t>Mean</w:t>
            </w:r>
          </w:p>
        </w:tc>
        <w:tc>
          <w:tcPr>
            <w:tcW w:w="543" w:type="dxa"/>
            <w:vAlign w:val="center"/>
          </w:tcPr>
          <w:p w14:paraId="3F07AFAA" w14:textId="08104322" w:rsidR="00CE28D2" w:rsidRPr="00153087" w:rsidRDefault="00CE28D2" w:rsidP="00293E56">
            <w:pPr>
              <w:pStyle w:val="AATableText"/>
              <w:rPr>
                <w:szCs w:val="24"/>
              </w:rPr>
            </w:pPr>
            <w:r w:rsidRPr="00153087">
              <w:rPr>
                <w:szCs w:val="24"/>
              </w:rPr>
              <w:t>α</w:t>
            </w:r>
          </w:p>
        </w:tc>
        <w:tc>
          <w:tcPr>
            <w:tcW w:w="1440" w:type="dxa"/>
            <w:vAlign w:val="center"/>
          </w:tcPr>
          <w:p w14:paraId="24EAF403" w14:textId="42C05E7D" w:rsidR="00CE28D2" w:rsidRPr="00153087" w:rsidRDefault="00CE28D2" w:rsidP="00293E56">
            <w:pPr>
              <w:pStyle w:val="AATableText"/>
              <w:rPr>
                <w:szCs w:val="24"/>
              </w:rPr>
            </w:pPr>
            <w:r w:rsidRPr="00153087">
              <w:rPr>
                <w:szCs w:val="24"/>
              </w:rPr>
              <w:t>Mean</w:t>
            </w:r>
          </w:p>
        </w:tc>
        <w:tc>
          <w:tcPr>
            <w:tcW w:w="990" w:type="dxa"/>
            <w:vAlign w:val="center"/>
          </w:tcPr>
          <w:p w14:paraId="649FD61A" w14:textId="68F5ADC3" w:rsidR="00CE28D2" w:rsidRPr="00153087" w:rsidRDefault="00CE28D2" w:rsidP="00293E56">
            <w:pPr>
              <w:pStyle w:val="AATableText"/>
              <w:rPr>
                <w:szCs w:val="24"/>
              </w:rPr>
            </w:pPr>
            <w:r w:rsidRPr="00153087">
              <w:rPr>
                <w:szCs w:val="24"/>
              </w:rPr>
              <w:t>α</w:t>
            </w:r>
          </w:p>
        </w:tc>
      </w:tr>
      <w:tr w:rsidR="00CE28D2" w:rsidRPr="00153087" w14:paraId="654B98EC" w14:textId="77777777" w:rsidTr="00FA42A7">
        <w:trPr>
          <w:trHeight w:val="771"/>
        </w:trPr>
        <w:tc>
          <w:tcPr>
            <w:tcW w:w="449" w:type="dxa"/>
            <w:textDirection w:val="btLr"/>
            <w:vAlign w:val="center"/>
          </w:tcPr>
          <w:p w14:paraId="16CEE36F" w14:textId="77777777" w:rsidR="00CE28D2" w:rsidRPr="00153087" w:rsidRDefault="00CE28D2" w:rsidP="00293E56">
            <w:pPr>
              <w:pStyle w:val="AATableText"/>
              <w:rPr>
                <w:szCs w:val="24"/>
              </w:rPr>
            </w:pPr>
            <w:bookmarkStart w:id="33" w:name="_Hlk218766945"/>
            <w:r w:rsidRPr="00153087">
              <w:rPr>
                <w:szCs w:val="24"/>
              </w:rPr>
              <w:t>CK</w:t>
            </w:r>
          </w:p>
        </w:tc>
        <w:tc>
          <w:tcPr>
            <w:tcW w:w="5126" w:type="dxa"/>
            <w:vAlign w:val="center"/>
          </w:tcPr>
          <w:p w14:paraId="19F7E95A" w14:textId="77777777" w:rsidR="00CE28D2" w:rsidRPr="00153087" w:rsidRDefault="00CE28D2" w:rsidP="00293E56">
            <w:pPr>
              <w:pStyle w:val="AATableText"/>
              <w:rPr>
                <w:szCs w:val="24"/>
              </w:rPr>
            </w:pPr>
            <w:r w:rsidRPr="00153087">
              <w:rPr>
                <w:szCs w:val="24"/>
              </w:rPr>
              <w:t>I have a good understanding of artistic concepts and can explain them using digital formats like diagrams or visuals.</w:t>
            </w:r>
          </w:p>
        </w:tc>
        <w:tc>
          <w:tcPr>
            <w:tcW w:w="1077" w:type="dxa"/>
            <w:vAlign w:val="center"/>
          </w:tcPr>
          <w:p w14:paraId="56BFD4DF" w14:textId="77777777" w:rsidR="00CE28D2" w:rsidRPr="00153087" w:rsidRDefault="00CE28D2" w:rsidP="00293E56">
            <w:pPr>
              <w:pStyle w:val="AATableText"/>
              <w:rPr>
                <w:szCs w:val="24"/>
              </w:rPr>
            </w:pPr>
            <w:r w:rsidRPr="00153087">
              <w:rPr>
                <w:szCs w:val="24"/>
              </w:rPr>
              <w:t>2.51</w:t>
            </w:r>
          </w:p>
        </w:tc>
        <w:tc>
          <w:tcPr>
            <w:tcW w:w="543" w:type="dxa"/>
            <w:vMerge w:val="restart"/>
            <w:vAlign w:val="center"/>
          </w:tcPr>
          <w:p w14:paraId="418EC0DC" w14:textId="2BECCC79" w:rsidR="00CE28D2" w:rsidRPr="00153087" w:rsidRDefault="00CE28D2" w:rsidP="00293E56">
            <w:pPr>
              <w:pStyle w:val="AATableText"/>
              <w:rPr>
                <w:szCs w:val="24"/>
              </w:rPr>
            </w:pPr>
            <w:r w:rsidRPr="00153087">
              <w:rPr>
                <w:szCs w:val="24"/>
              </w:rPr>
              <w:t>0.</w:t>
            </w:r>
            <w:r w:rsidRPr="00153087">
              <w:rPr>
                <w:szCs w:val="24"/>
                <w:rtl/>
              </w:rPr>
              <w:t>8</w:t>
            </w:r>
            <w:r w:rsidR="005D7641" w:rsidRPr="00153087">
              <w:rPr>
                <w:rFonts w:hint="cs"/>
                <w:szCs w:val="24"/>
                <w:rtl/>
              </w:rPr>
              <w:t>8</w:t>
            </w:r>
          </w:p>
        </w:tc>
        <w:tc>
          <w:tcPr>
            <w:tcW w:w="1440" w:type="dxa"/>
            <w:vAlign w:val="center"/>
          </w:tcPr>
          <w:p w14:paraId="1C8984A7" w14:textId="77777777" w:rsidR="00CE28D2" w:rsidRPr="00153087" w:rsidRDefault="00CE28D2" w:rsidP="00293E56">
            <w:pPr>
              <w:pStyle w:val="AATableText"/>
              <w:rPr>
                <w:szCs w:val="24"/>
              </w:rPr>
            </w:pPr>
            <w:r w:rsidRPr="00153087">
              <w:rPr>
                <w:szCs w:val="24"/>
              </w:rPr>
              <w:t>3.61</w:t>
            </w:r>
          </w:p>
        </w:tc>
        <w:tc>
          <w:tcPr>
            <w:tcW w:w="990" w:type="dxa"/>
            <w:vMerge w:val="restart"/>
            <w:vAlign w:val="center"/>
          </w:tcPr>
          <w:p w14:paraId="7BCF931C" w14:textId="274BD83C" w:rsidR="00CE28D2" w:rsidRPr="00153087" w:rsidRDefault="00CE28D2" w:rsidP="00293E56">
            <w:pPr>
              <w:pStyle w:val="AATableText"/>
              <w:rPr>
                <w:szCs w:val="24"/>
              </w:rPr>
            </w:pPr>
            <w:r w:rsidRPr="00153087">
              <w:rPr>
                <w:szCs w:val="24"/>
              </w:rPr>
              <w:t>0.7</w:t>
            </w:r>
            <w:r w:rsidR="005D7641" w:rsidRPr="00153087">
              <w:rPr>
                <w:rFonts w:hint="cs"/>
                <w:szCs w:val="24"/>
                <w:rtl/>
              </w:rPr>
              <w:t>8</w:t>
            </w:r>
          </w:p>
        </w:tc>
      </w:tr>
      <w:tr w:rsidR="00CE28D2" w:rsidRPr="00153087" w14:paraId="4ABBA3B3" w14:textId="77777777" w:rsidTr="00FA42A7">
        <w:trPr>
          <w:trHeight w:val="511"/>
        </w:trPr>
        <w:tc>
          <w:tcPr>
            <w:tcW w:w="449" w:type="dxa"/>
            <w:textDirection w:val="btLr"/>
            <w:vAlign w:val="center"/>
          </w:tcPr>
          <w:p w14:paraId="20368A66" w14:textId="77777777" w:rsidR="00CE28D2" w:rsidRPr="00153087" w:rsidRDefault="00CE28D2" w:rsidP="00293E56">
            <w:pPr>
              <w:pStyle w:val="AATableText"/>
              <w:rPr>
                <w:szCs w:val="24"/>
              </w:rPr>
            </w:pPr>
            <w:r w:rsidRPr="00153087">
              <w:rPr>
                <w:szCs w:val="24"/>
              </w:rPr>
              <w:t>PK</w:t>
            </w:r>
          </w:p>
        </w:tc>
        <w:tc>
          <w:tcPr>
            <w:tcW w:w="5126" w:type="dxa"/>
            <w:vAlign w:val="center"/>
          </w:tcPr>
          <w:p w14:paraId="67683DC6" w14:textId="77777777" w:rsidR="00CE28D2" w:rsidRPr="00153087" w:rsidRDefault="00CE28D2" w:rsidP="00293E56">
            <w:pPr>
              <w:pStyle w:val="AATableText"/>
              <w:rPr>
                <w:szCs w:val="24"/>
              </w:rPr>
            </w:pPr>
            <w:r w:rsidRPr="00153087">
              <w:rPr>
                <w:szCs w:val="24"/>
              </w:rPr>
              <w:t>I participate in creative digital learning environments.</w:t>
            </w:r>
          </w:p>
        </w:tc>
        <w:tc>
          <w:tcPr>
            <w:tcW w:w="1077" w:type="dxa"/>
            <w:vAlign w:val="center"/>
          </w:tcPr>
          <w:p w14:paraId="2516C327" w14:textId="77777777" w:rsidR="00CE28D2" w:rsidRPr="00153087" w:rsidRDefault="00CE28D2" w:rsidP="00293E56">
            <w:pPr>
              <w:pStyle w:val="AATableText"/>
              <w:rPr>
                <w:szCs w:val="24"/>
              </w:rPr>
            </w:pPr>
            <w:r w:rsidRPr="00153087">
              <w:rPr>
                <w:szCs w:val="24"/>
              </w:rPr>
              <w:t>2.81</w:t>
            </w:r>
          </w:p>
        </w:tc>
        <w:tc>
          <w:tcPr>
            <w:tcW w:w="543" w:type="dxa"/>
            <w:vMerge/>
            <w:vAlign w:val="center"/>
          </w:tcPr>
          <w:p w14:paraId="1C76B8D0" w14:textId="77777777" w:rsidR="00CE28D2" w:rsidRPr="00153087" w:rsidRDefault="00CE28D2" w:rsidP="00293E56">
            <w:pPr>
              <w:pStyle w:val="AATableText"/>
              <w:rPr>
                <w:szCs w:val="24"/>
              </w:rPr>
            </w:pPr>
          </w:p>
        </w:tc>
        <w:tc>
          <w:tcPr>
            <w:tcW w:w="1440" w:type="dxa"/>
            <w:vAlign w:val="center"/>
          </w:tcPr>
          <w:p w14:paraId="119CC4AE" w14:textId="77777777" w:rsidR="00CE28D2" w:rsidRPr="00153087" w:rsidRDefault="00CE28D2" w:rsidP="00293E56">
            <w:pPr>
              <w:pStyle w:val="AATableText"/>
              <w:rPr>
                <w:szCs w:val="24"/>
              </w:rPr>
            </w:pPr>
            <w:r w:rsidRPr="00153087">
              <w:rPr>
                <w:szCs w:val="24"/>
              </w:rPr>
              <w:t>3.28</w:t>
            </w:r>
          </w:p>
        </w:tc>
        <w:tc>
          <w:tcPr>
            <w:tcW w:w="990" w:type="dxa"/>
            <w:vMerge/>
            <w:vAlign w:val="center"/>
          </w:tcPr>
          <w:p w14:paraId="0587EDD4" w14:textId="77777777" w:rsidR="00CE28D2" w:rsidRPr="00153087" w:rsidRDefault="00CE28D2" w:rsidP="00293E56">
            <w:pPr>
              <w:pStyle w:val="AATableText"/>
              <w:rPr>
                <w:szCs w:val="24"/>
              </w:rPr>
            </w:pPr>
          </w:p>
        </w:tc>
      </w:tr>
      <w:tr w:rsidR="00CE28D2" w:rsidRPr="00153087" w14:paraId="00A446BA" w14:textId="77777777" w:rsidTr="00FA42A7">
        <w:trPr>
          <w:trHeight w:val="389"/>
        </w:trPr>
        <w:tc>
          <w:tcPr>
            <w:tcW w:w="449" w:type="dxa"/>
            <w:textDirection w:val="btLr"/>
            <w:vAlign w:val="center"/>
          </w:tcPr>
          <w:p w14:paraId="1B83E106" w14:textId="77777777" w:rsidR="00CE28D2" w:rsidRPr="00153087" w:rsidRDefault="00CE28D2" w:rsidP="00293E56">
            <w:pPr>
              <w:pStyle w:val="AATableText"/>
              <w:rPr>
                <w:szCs w:val="24"/>
              </w:rPr>
            </w:pPr>
            <w:r w:rsidRPr="00153087">
              <w:rPr>
                <w:szCs w:val="24"/>
              </w:rPr>
              <w:t>TK</w:t>
            </w:r>
          </w:p>
        </w:tc>
        <w:tc>
          <w:tcPr>
            <w:tcW w:w="5126" w:type="dxa"/>
            <w:vAlign w:val="center"/>
          </w:tcPr>
          <w:p w14:paraId="2D5C523C" w14:textId="77777777" w:rsidR="00CE28D2" w:rsidRPr="00153087" w:rsidRDefault="00CE28D2" w:rsidP="00293E56">
            <w:pPr>
              <w:pStyle w:val="AATableText"/>
              <w:rPr>
                <w:szCs w:val="24"/>
              </w:rPr>
            </w:pPr>
            <w:r w:rsidRPr="00153087">
              <w:rPr>
                <w:szCs w:val="24"/>
              </w:rPr>
              <w:t>I use digital art software and graphic tablets or other tools in my artistic practice.</w:t>
            </w:r>
          </w:p>
        </w:tc>
        <w:tc>
          <w:tcPr>
            <w:tcW w:w="1077" w:type="dxa"/>
            <w:vAlign w:val="center"/>
          </w:tcPr>
          <w:p w14:paraId="49CBA455" w14:textId="77777777" w:rsidR="00CE28D2" w:rsidRPr="00153087" w:rsidRDefault="00CE28D2" w:rsidP="00293E56">
            <w:pPr>
              <w:pStyle w:val="AATableText"/>
              <w:rPr>
                <w:szCs w:val="24"/>
              </w:rPr>
            </w:pPr>
            <w:r w:rsidRPr="00153087">
              <w:rPr>
                <w:szCs w:val="24"/>
              </w:rPr>
              <w:t>3.55</w:t>
            </w:r>
          </w:p>
        </w:tc>
        <w:tc>
          <w:tcPr>
            <w:tcW w:w="543" w:type="dxa"/>
            <w:vMerge/>
            <w:vAlign w:val="center"/>
          </w:tcPr>
          <w:p w14:paraId="668FB0EB" w14:textId="77777777" w:rsidR="00CE28D2" w:rsidRPr="00153087" w:rsidRDefault="00CE28D2" w:rsidP="00293E56">
            <w:pPr>
              <w:pStyle w:val="AATableText"/>
              <w:rPr>
                <w:szCs w:val="24"/>
              </w:rPr>
            </w:pPr>
          </w:p>
        </w:tc>
        <w:tc>
          <w:tcPr>
            <w:tcW w:w="1440" w:type="dxa"/>
            <w:vAlign w:val="center"/>
          </w:tcPr>
          <w:p w14:paraId="31830316" w14:textId="77777777" w:rsidR="00CE28D2" w:rsidRPr="00153087" w:rsidRDefault="00CE28D2" w:rsidP="00293E56">
            <w:pPr>
              <w:pStyle w:val="AATableText"/>
              <w:rPr>
                <w:szCs w:val="24"/>
              </w:rPr>
            </w:pPr>
            <w:r w:rsidRPr="00153087">
              <w:rPr>
                <w:szCs w:val="24"/>
              </w:rPr>
              <w:t>2.93</w:t>
            </w:r>
          </w:p>
        </w:tc>
        <w:tc>
          <w:tcPr>
            <w:tcW w:w="990" w:type="dxa"/>
            <w:vMerge/>
            <w:vAlign w:val="center"/>
          </w:tcPr>
          <w:p w14:paraId="27BFB58A" w14:textId="77777777" w:rsidR="00CE28D2" w:rsidRPr="00153087" w:rsidRDefault="00CE28D2" w:rsidP="00293E56">
            <w:pPr>
              <w:pStyle w:val="AATableText"/>
              <w:rPr>
                <w:szCs w:val="24"/>
              </w:rPr>
            </w:pPr>
          </w:p>
        </w:tc>
      </w:tr>
      <w:tr w:rsidR="00CE28D2" w:rsidRPr="00153087" w14:paraId="26A3F5E9" w14:textId="77777777" w:rsidTr="00FA42A7">
        <w:trPr>
          <w:trHeight w:val="638"/>
        </w:trPr>
        <w:tc>
          <w:tcPr>
            <w:tcW w:w="449" w:type="dxa"/>
            <w:textDirection w:val="btLr"/>
            <w:vAlign w:val="center"/>
          </w:tcPr>
          <w:p w14:paraId="393A0E02" w14:textId="77777777" w:rsidR="00CE28D2" w:rsidRPr="00153087" w:rsidRDefault="00CE28D2" w:rsidP="00293E56">
            <w:pPr>
              <w:pStyle w:val="AATableText"/>
              <w:rPr>
                <w:szCs w:val="24"/>
              </w:rPr>
            </w:pPr>
            <w:r w:rsidRPr="00153087">
              <w:rPr>
                <w:szCs w:val="24"/>
              </w:rPr>
              <w:t>PCK</w:t>
            </w:r>
          </w:p>
        </w:tc>
        <w:tc>
          <w:tcPr>
            <w:tcW w:w="5126" w:type="dxa"/>
            <w:vAlign w:val="center"/>
          </w:tcPr>
          <w:p w14:paraId="033844AA" w14:textId="77777777" w:rsidR="00CE28D2" w:rsidRPr="00153087" w:rsidRDefault="00CE28D2" w:rsidP="00293E56">
            <w:pPr>
              <w:pStyle w:val="AATableText"/>
              <w:rPr>
                <w:szCs w:val="24"/>
              </w:rPr>
            </w:pPr>
            <w:r w:rsidRPr="00153087">
              <w:rPr>
                <w:szCs w:val="24"/>
              </w:rPr>
              <w:t>I engage with digital learning content that connects to art techniques.</w:t>
            </w:r>
          </w:p>
        </w:tc>
        <w:tc>
          <w:tcPr>
            <w:tcW w:w="1077" w:type="dxa"/>
            <w:vAlign w:val="center"/>
          </w:tcPr>
          <w:p w14:paraId="20AED5D9" w14:textId="77777777" w:rsidR="00CE28D2" w:rsidRPr="00153087" w:rsidRDefault="00CE28D2" w:rsidP="00293E56">
            <w:pPr>
              <w:pStyle w:val="AATableText"/>
              <w:rPr>
                <w:szCs w:val="24"/>
              </w:rPr>
            </w:pPr>
            <w:r w:rsidRPr="00153087">
              <w:rPr>
                <w:szCs w:val="24"/>
              </w:rPr>
              <w:t>2.29</w:t>
            </w:r>
          </w:p>
        </w:tc>
        <w:tc>
          <w:tcPr>
            <w:tcW w:w="543" w:type="dxa"/>
            <w:vMerge/>
            <w:vAlign w:val="center"/>
          </w:tcPr>
          <w:p w14:paraId="5961E89B" w14:textId="77777777" w:rsidR="00CE28D2" w:rsidRPr="00153087" w:rsidRDefault="00CE28D2" w:rsidP="00293E56">
            <w:pPr>
              <w:pStyle w:val="AATableText"/>
              <w:rPr>
                <w:szCs w:val="24"/>
              </w:rPr>
            </w:pPr>
          </w:p>
        </w:tc>
        <w:tc>
          <w:tcPr>
            <w:tcW w:w="1440" w:type="dxa"/>
            <w:vAlign w:val="center"/>
          </w:tcPr>
          <w:p w14:paraId="1C255B40" w14:textId="77777777" w:rsidR="00CE28D2" w:rsidRPr="00153087" w:rsidRDefault="00CE28D2" w:rsidP="00293E56">
            <w:pPr>
              <w:pStyle w:val="AATableText"/>
              <w:rPr>
                <w:szCs w:val="24"/>
              </w:rPr>
            </w:pPr>
            <w:r w:rsidRPr="00153087">
              <w:rPr>
                <w:szCs w:val="24"/>
              </w:rPr>
              <w:t>3.24</w:t>
            </w:r>
          </w:p>
        </w:tc>
        <w:tc>
          <w:tcPr>
            <w:tcW w:w="990" w:type="dxa"/>
            <w:vMerge/>
            <w:vAlign w:val="center"/>
          </w:tcPr>
          <w:p w14:paraId="573EFE05" w14:textId="77777777" w:rsidR="00CE28D2" w:rsidRPr="00153087" w:rsidRDefault="00CE28D2" w:rsidP="00293E56">
            <w:pPr>
              <w:pStyle w:val="AATableText"/>
              <w:rPr>
                <w:szCs w:val="24"/>
              </w:rPr>
            </w:pPr>
          </w:p>
        </w:tc>
      </w:tr>
      <w:tr w:rsidR="00CE28D2" w:rsidRPr="00153087" w14:paraId="2EC27B96" w14:textId="77777777" w:rsidTr="00FA42A7">
        <w:trPr>
          <w:trHeight w:val="710"/>
        </w:trPr>
        <w:tc>
          <w:tcPr>
            <w:tcW w:w="449" w:type="dxa"/>
            <w:textDirection w:val="btLr"/>
            <w:vAlign w:val="center"/>
          </w:tcPr>
          <w:p w14:paraId="7B1DBB4A" w14:textId="77777777" w:rsidR="00CE28D2" w:rsidRPr="00153087" w:rsidRDefault="00CE28D2" w:rsidP="00293E56">
            <w:pPr>
              <w:pStyle w:val="AATableText"/>
              <w:rPr>
                <w:szCs w:val="24"/>
              </w:rPr>
            </w:pPr>
            <w:r w:rsidRPr="00153087">
              <w:rPr>
                <w:szCs w:val="24"/>
              </w:rPr>
              <w:t>TCK</w:t>
            </w:r>
          </w:p>
        </w:tc>
        <w:tc>
          <w:tcPr>
            <w:tcW w:w="5126" w:type="dxa"/>
            <w:vAlign w:val="center"/>
          </w:tcPr>
          <w:p w14:paraId="3EA7094F" w14:textId="77777777" w:rsidR="00CE28D2" w:rsidRPr="00153087" w:rsidRDefault="00CE28D2" w:rsidP="00293E56">
            <w:pPr>
              <w:pStyle w:val="AATableText"/>
              <w:rPr>
                <w:szCs w:val="24"/>
              </w:rPr>
            </w:pPr>
            <w:r w:rsidRPr="00153087">
              <w:rPr>
                <w:szCs w:val="24"/>
              </w:rPr>
              <w:t>I create digital artworks that reflect my artistic understanding.</w:t>
            </w:r>
          </w:p>
        </w:tc>
        <w:tc>
          <w:tcPr>
            <w:tcW w:w="1077" w:type="dxa"/>
            <w:vAlign w:val="center"/>
          </w:tcPr>
          <w:p w14:paraId="291CE641" w14:textId="77777777" w:rsidR="00CE28D2" w:rsidRPr="00153087" w:rsidRDefault="00CE28D2" w:rsidP="00293E56">
            <w:pPr>
              <w:pStyle w:val="AATableText"/>
              <w:rPr>
                <w:szCs w:val="24"/>
              </w:rPr>
            </w:pPr>
            <w:r w:rsidRPr="00153087">
              <w:rPr>
                <w:szCs w:val="24"/>
              </w:rPr>
              <w:t>3.76</w:t>
            </w:r>
          </w:p>
        </w:tc>
        <w:tc>
          <w:tcPr>
            <w:tcW w:w="543" w:type="dxa"/>
            <w:vMerge/>
            <w:vAlign w:val="center"/>
          </w:tcPr>
          <w:p w14:paraId="02B1D689" w14:textId="77777777" w:rsidR="00CE28D2" w:rsidRPr="00153087" w:rsidRDefault="00CE28D2" w:rsidP="00293E56">
            <w:pPr>
              <w:pStyle w:val="AATableText"/>
              <w:rPr>
                <w:szCs w:val="24"/>
              </w:rPr>
            </w:pPr>
          </w:p>
        </w:tc>
        <w:tc>
          <w:tcPr>
            <w:tcW w:w="1440" w:type="dxa"/>
            <w:vAlign w:val="center"/>
          </w:tcPr>
          <w:p w14:paraId="7B7FEDEE" w14:textId="77777777" w:rsidR="00CE28D2" w:rsidRPr="00153087" w:rsidRDefault="00CE28D2" w:rsidP="00293E56">
            <w:pPr>
              <w:pStyle w:val="AATableText"/>
              <w:rPr>
                <w:szCs w:val="24"/>
              </w:rPr>
            </w:pPr>
            <w:r w:rsidRPr="00153087">
              <w:rPr>
                <w:szCs w:val="24"/>
              </w:rPr>
              <w:t>3.42</w:t>
            </w:r>
          </w:p>
        </w:tc>
        <w:tc>
          <w:tcPr>
            <w:tcW w:w="990" w:type="dxa"/>
            <w:vMerge/>
            <w:vAlign w:val="center"/>
          </w:tcPr>
          <w:p w14:paraId="6DCB63D9" w14:textId="77777777" w:rsidR="00CE28D2" w:rsidRPr="00153087" w:rsidRDefault="00CE28D2" w:rsidP="00293E56">
            <w:pPr>
              <w:pStyle w:val="AATableText"/>
              <w:rPr>
                <w:szCs w:val="24"/>
              </w:rPr>
            </w:pPr>
          </w:p>
        </w:tc>
      </w:tr>
      <w:tr w:rsidR="00CE28D2" w:rsidRPr="00153087" w14:paraId="1A135805" w14:textId="77777777" w:rsidTr="00FA42A7">
        <w:trPr>
          <w:trHeight w:val="620"/>
        </w:trPr>
        <w:tc>
          <w:tcPr>
            <w:tcW w:w="449" w:type="dxa"/>
            <w:textDirection w:val="btLr"/>
            <w:vAlign w:val="center"/>
          </w:tcPr>
          <w:p w14:paraId="760BF7CA" w14:textId="77777777" w:rsidR="00CE28D2" w:rsidRPr="00153087" w:rsidRDefault="00CE28D2" w:rsidP="00293E56">
            <w:pPr>
              <w:pStyle w:val="AATableText"/>
              <w:rPr>
                <w:szCs w:val="24"/>
              </w:rPr>
            </w:pPr>
            <w:r w:rsidRPr="00153087">
              <w:rPr>
                <w:szCs w:val="24"/>
              </w:rPr>
              <w:t>TPK</w:t>
            </w:r>
          </w:p>
        </w:tc>
        <w:tc>
          <w:tcPr>
            <w:tcW w:w="5126" w:type="dxa"/>
            <w:vAlign w:val="center"/>
          </w:tcPr>
          <w:p w14:paraId="442DF978" w14:textId="77777777" w:rsidR="00CE28D2" w:rsidRPr="00153087" w:rsidRDefault="00CE28D2" w:rsidP="00293E56">
            <w:pPr>
              <w:pStyle w:val="AATableText"/>
              <w:rPr>
                <w:szCs w:val="24"/>
              </w:rPr>
            </w:pPr>
            <w:r w:rsidRPr="00153087">
              <w:rPr>
                <w:szCs w:val="24"/>
              </w:rPr>
              <w:t>I collaborate with classmates on digital art projects.</w:t>
            </w:r>
          </w:p>
        </w:tc>
        <w:tc>
          <w:tcPr>
            <w:tcW w:w="1077" w:type="dxa"/>
            <w:vAlign w:val="center"/>
          </w:tcPr>
          <w:p w14:paraId="32C83873" w14:textId="77777777" w:rsidR="00CE28D2" w:rsidRPr="00153087" w:rsidRDefault="00CE28D2" w:rsidP="00293E56">
            <w:pPr>
              <w:pStyle w:val="AATableText"/>
              <w:rPr>
                <w:szCs w:val="24"/>
              </w:rPr>
            </w:pPr>
            <w:r w:rsidRPr="00153087">
              <w:rPr>
                <w:szCs w:val="24"/>
              </w:rPr>
              <w:t>2.36</w:t>
            </w:r>
          </w:p>
        </w:tc>
        <w:tc>
          <w:tcPr>
            <w:tcW w:w="543" w:type="dxa"/>
            <w:vMerge/>
            <w:vAlign w:val="center"/>
          </w:tcPr>
          <w:p w14:paraId="65D8AB44" w14:textId="77777777" w:rsidR="00CE28D2" w:rsidRPr="00153087" w:rsidRDefault="00CE28D2" w:rsidP="00293E56">
            <w:pPr>
              <w:pStyle w:val="AATableText"/>
              <w:rPr>
                <w:szCs w:val="24"/>
              </w:rPr>
            </w:pPr>
          </w:p>
        </w:tc>
        <w:tc>
          <w:tcPr>
            <w:tcW w:w="1440" w:type="dxa"/>
            <w:vAlign w:val="center"/>
          </w:tcPr>
          <w:p w14:paraId="442F371B" w14:textId="77777777" w:rsidR="00CE28D2" w:rsidRPr="00153087" w:rsidRDefault="00CE28D2" w:rsidP="00293E56">
            <w:pPr>
              <w:pStyle w:val="AATableText"/>
              <w:rPr>
                <w:szCs w:val="24"/>
              </w:rPr>
            </w:pPr>
            <w:r w:rsidRPr="00153087">
              <w:rPr>
                <w:szCs w:val="24"/>
              </w:rPr>
              <w:t>3.33</w:t>
            </w:r>
          </w:p>
        </w:tc>
        <w:tc>
          <w:tcPr>
            <w:tcW w:w="990" w:type="dxa"/>
            <w:vMerge/>
            <w:vAlign w:val="center"/>
          </w:tcPr>
          <w:p w14:paraId="5E05A838" w14:textId="77777777" w:rsidR="00CE28D2" w:rsidRPr="00153087" w:rsidRDefault="00CE28D2" w:rsidP="00293E56">
            <w:pPr>
              <w:pStyle w:val="AATableText"/>
              <w:rPr>
                <w:szCs w:val="24"/>
              </w:rPr>
            </w:pPr>
          </w:p>
        </w:tc>
      </w:tr>
      <w:tr w:rsidR="00CE28D2" w:rsidRPr="00153087" w14:paraId="4AE55AED" w14:textId="77777777" w:rsidTr="00FA42A7">
        <w:trPr>
          <w:trHeight w:val="962"/>
        </w:trPr>
        <w:tc>
          <w:tcPr>
            <w:tcW w:w="449" w:type="dxa"/>
            <w:textDirection w:val="btLr"/>
            <w:vAlign w:val="center"/>
          </w:tcPr>
          <w:p w14:paraId="73246BF7" w14:textId="77777777" w:rsidR="00CE28D2" w:rsidRPr="00153087" w:rsidRDefault="00CE28D2" w:rsidP="00293E56">
            <w:pPr>
              <w:pStyle w:val="AATableText"/>
              <w:rPr>
                <w:szCs w:val="24"/>
              </w:rPr>
            </w:pPr>
            <w:r w:rsidRPr="00153087">
              <w:rPr>
                <w:szCs w:val="24"/>
              </w:rPr>
              <w:t>TPACK</w:t>
            </w:r>
          </w:p>
        </w:tc>
        <w:tc>
          <w:tcPr>
            <w:tcW w:w="5126" w:type="dxa"/>
            <w:vAlign w:val="center"/>
          </w:tcPr>
          <w:p w14:paraId="574ECCC1" w14:textId="77777777" w:rsidR="00CE28D2" w:rsidRPr="00153087" w:rsidRDefault="00CE28D2" w:rsidP="00293E56">
            <w:pPr>
              <w:pStyle w:val="AATableText"/>
              <w:rPr>
                <w:szCs w:val="24"/>
              </w:rPr>
            </w:pPr>
            <w:r w:rsidRPr="00153087">
              <w:rPr>
                <w:szCs w:val="24"/>
              </w:rPr>
              <w:t>I combine art content, creativity, and digital tools in my work.</w:t>
            </w:r>
          </w:p>
        </w:tc>
        <w:tc>
          <w:tcPr>
            <w:tcW w:w="1077" w:type="dxa"/>
            <w:vAlign w:val="center"/>
          </w:tcPr>
          <w:p w14:paraId="0511E2DB" w14:textId="77777777" w:rsidR="00CE28D2" w:rsidRPr="00153087" w:rsidRDefault="00CE28D2" w:rsidP="00293E56">
            <w:pPr>
              <w:pStyle w:val="AATableText"/>
              <w:rPr>
                <w:szCs w:val="24"/>
              </w:rPr>
            </w:pPr>
            <w:r w:rsidRPr="00153087">
              <w:rPr>
                <w:szCs w:val="24"/>
              </w:rPr>
              <w:t>3.30</w:t>
            </w:r>
          </w:p>
        </w:tc>
        <w:tc>
          <w:tcPr>
            <w:tcW w:w="543" w:type="dxa"/>
            <w:vMerge/>
            <w:vAlign w:val="center"/>
          </w:tcPr>
          <w:p w14:paraId="09091025" w14:textId="77777777" w:rsidR="00CE28D2" w:rsidRPr="00153087" w:rsidRDefault="00CE28D2" w:rsidP="00293E56">
            <w:pPr>
              <w:pStyle w:val="AATableText"/>
              <w:rPr>
                <w:szCs w:val="24"/>
              </w:rPr>
            </w:pPr>
          </w:p>
        </w:tc>
        <w:tc>
          <w:tcPr>
            <w:tcW w:w="1440" w:type="dxa"/>
            <w:vAlign w:val="center"/>
          </w:tcPr>
          <w:p w14:paraId="3BBD07CD" w14:textId="77777777" w:rsidR="00CE28D2" w:rsidRPr="00153087" w:rsidRDefault="00CE28D2" w:rsidP="00293E56">
            <w:pPr>
              <w:pStyle w:val="AATableText"/>
              <w:rPr>
                <w:szCs w:val="24"/>
              </w:rPr>
            </w:pPr>
            <w:r w:rsidRPr="00153087">
              <w:rPr>
                <w:szCs w:val="24"/>
              </w:rPr>
              <w:t>2.86</w:t>
            </w:r>
          </w:p>
        </w:tc>
        <w:tc>
          <w:tcPr>
            <w:tcW w:w="990" w:type="dxa"/>
            <w:vMerge/>
            <w:vAlign w:val="center"/>
          </w:tcPr>
          <w:p w14:paraId="1D7C76C6" w14:textId="77777777" w:rsidR="00CE28D2" w:rsidRPr="00153087" w:rsidRDefault="00CE28D2" w:rsidP="00293E56">
            <w:pPr>
              <w:pStyle w:val="AATableText"/>
              <w:rPr>
                <w:szCs w:val="24"/>
              </w:rPr>
            </w:pPr>
          </w:p>
        </w:tc>
      </w:tr>
    </w:tbl>
    <w:bookmarkEnd w:id="33"/>
    <w:p w14:paraId="2EF6084D" w14:textId="5E59D3ED" w:rsidR="006E45AA" w:rsidRPr="00153087" w:rsidRDefault="006E45AA" w:rsidP="00293E56">
      <w:pPr>
        <w:pStyle w:val="AAText"/>
        <w:ind w:firstLine="0"/>
      </w:pPr>
      <w:r w:rsidRPr="00153087">
        <w:drawing>
          <wp:anchor distT="0" distB="0" distL="114300" distR="114300" simplePos="0" relativeHeight="251985920" behindDoc="0" locked="0" layoutInCell="1" allowOverlap="1" wp14:anchorId="54254780" wp14:editId="0A3D00C6">
            <wp:simplePos x="0" y="0"/>
            <wp:positionH relativeFrom="margin">
              <wp:align>center</wp:align>
            </wp:positionH>
            <wp:positionV relativeFrom="paragraph">
              <wp:posOffset>0</wp:posOffset>
            </wp:positionV>
            <wp:extent cx="5918200" cy="2551430"/>
            <wp:effectExtent l="0" t="0" r="6350" b="1270"/>
            <wp:wrapTopAndBottom/>
            <wp:docPr id="65"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14:sizeRelH relativeFrom="margin">
              <wp14:pctWidth>0</wp14:pctWidth>
            </wp14:sizeRelH>
            <wp14:sizeRelV relativeFrom="margin">
              <wp14:pctHeight>0</wp14:pctHeight>
            </wp14:sizeRelV>
          </wp:anchor>
        </w:drawing>
      </w:r>
    </w:p>
    <w:p w14:paraId="13B07CF0" w14:textId="4E0E9207" w:rsidR="007552A6" w:rsidRPr="00153087" w:rsidRDefault="007552A6" w:rsidP="00293E56">
      <w:pPr>
        <w:pStyle w:val="AAFiguretitle"/>
      </w:pPr>
      <w:r w:rsidRPr="00153087">
        <w:t xml:space="preserve">Figure </w:t>
      </w:r>
      <w:r w:rsidR="000573BA" w:rsidRPr="00153087">
        <w:t>A</w:t>
      </w:r>
      <w:r w:rsidR="000063AC" w:rsidRPr="00153087">
        <w:t>.</w:t>
      </w:r>
      <w:r w:rsidR="00EB02BD" w:rsidRPr="00153087">
        <w:t>3</w:t>
      </w:r>
      <w:r w:rsidRPr="00153087">
        <w:t xml:space="preserve">- </w:t>
      </w:r>
      <w:bookmarkStart w:id="34" w:name="_Hlk218766839"/>
      <w:r w:rsidRPr="00153087">
        <w:t xml:space="preserve">Perceived digital technology characteristics </w:t>
      </w:r>
      <w:bookmarkEnd w:id="34"/>
      <w:r w:rsidRPr="00153087">
        <w:t>in C</w:t>
      </w:r>
      <w:r w:rsidR="000B41E7" w:rsidRPr="00153087">
        <w:t xml:space="preserve"> and E</w:t>
      </w:r>
      <w:r w:rsidRPr="00153087">
        <w:t xml:space="preserve"> </w:t>
      </w:r>
      <w:r w:rsidR="000B41E7" w:rsidRPr="00153087">
        <w:t>groups</w:t>
      </w:r>
    </w:p>
    <w:p w14:paraId="74B5CE1D" w14:textId="43CFE668" w:rsidR="007552A6" w:rsidRPr="00153087" w:rsidRDefault="007552A6" w:rsidP="00293E56">
      <w:pPr>
        <w:pStyle w:val="AAFiguretitle"/>
        <w:rPr>
          <w:rtl/>
          <w:lang w:bidi="fa-IR"/>
        </w:rPr>
      </w:pPr>
      <w:r w:rsidRPr="00153087">
        <w:t>(Total Mean</w:t>
      </w:r>
      <w:r w:rsidR="000B41E7" w:rsidRPr="00153087">
        <w:t xml:space="preserve"> C group</w:t>
      </w:r>
      <w:r w:rsidRPr="00153087">
        <w:t>=3.68</w:t>
      </w:r>
      <w:r w:rsidR="000B41E7" w:rsidRPr="00153087">
        <w:t>- E group=3.61</w:t>
      </w:r>
      <w:r w:rsidRPr="00153087">
        <w:t>)</w:t>
      </w:r>
    </w:p>
    <w:p w14:paraId="23E17033" w14:textId="77777777" w:rsidR="007552A6" w:rsidRPr="00153087" w:rsidRDefault="007552A6" w:rsidP="00293E56">
      <w:pPr>
        <w:spacing w:line="240" w:lineRule="auto"/>
      </w:pPr>
    </w:p>
    <w:p w14:paraId="622CC2C1" w14:textId="77777777" w:rsidR="000A4095" w:rsidRPr="00153087" w:rsidRDefault="007552A6" w:rsidP="00293E56">
      <w:pPr>
        <w:pStyle w:val="AATableTitile"/>
      </w:pPr>
      <w:r w:rsidRPr="00153087">
        <w:t xml:space="preserve">Table </w:t>
      </w:r>
      <w:r w:rsidR="000573BA" w:rsidRPr="00153087">
        <w:t>A</w:t>
      </w:r>
      <w:r w:rsidR="000063AC" w:rsidRPr="00153087">
        <w:t>.</w:t>
      </w:r>
      <w:r w:rsidR="006E45AA" w:rsidRPr="00153087">
        <w:t>5</w:t>
      </w:r>
      <w:r w:rsidRPr="00153087">
        <w:t xml:space="preserve">- </w:t>
      </w:r>
      <w:bookmarkStart w:id="35" w:name="_Hlk218766706"/>
      <w:r w:rsidRPr="00153087">
        <w:t>Level of Creativity dimensions</w:t>
      </w:r>
      <w:bookmarkEnd w:id="35"/>
      <w:r w:rsidRPr="00153087">
        <w:t xml:space="preserve"> in Control and Experimental groups</w:t>
      </w:r>
    </w:p>
    <w:p w14:paraId="274D8961" w14:textId="33052BBD" w:rsidR="000344AF" w:rsidRPr="00153087" w:rsidRDefault="000344AF" w:rsidP="00293E56">
      <w:pPr>
        <w:pStyle w:val="AATableTitile"/>
        <w:rPr>
          <w:rtl/>
        </w:rPr>
      </w:pPr>
    </w:p>
    <w:tbl>
      <w:tblPr>
        <w:tblStyle w:val="TableGrid35"/>
        <w:tblW w:w="9540" w:type="dxa"/>
        <w:tblInd w:w="-5" w:type="dxa"/>
        <w:tblLook w:val="04A0" w:firstRow="1" w:lastRow="0" w:firstColumn="1" w:lastColumn="0" w:noHBand="0" w:noVBand="1"/>
      </w:tblPr>
      <w:tblGrid>
        <w:gridCol w:w="1816"/>
        <w:gridCol w:w="4214"/>
        <w:gridCol w:w="810"/>
        <w:gridCol w:w="720"/>
        <w:gridCol w:w="990"/>
        <w:gridCol w:w="990"/>
      </w:tblGrid>
      <w:tr w:rsidR="00CE28D2" w:rsidRPr="00153087" w14:paraId="566E74C0" w14:textId="77777777" w:rsidTr="00FA42A7">
        <w:trPr>
          <w:trHeight w:val="152"/>
        </w:trPr>
        <w:tc>
          <w:tcPr>
            <w:tcW w:w="1816" w:type="dxa"/>
            <w:vMerge w:val="restart"/>
            <w:vAlign w:val="center"/>
          </w:tcPr>
          <w:p w14:paraId="54075581" w14:textId="36B53BE2" w:rsidR="00CE28D2" w:rsidRPr="00153087" w:rsidRDefault="00CE28D2" w:rsidP="00293E56">
            <w:pPr>
              <w:pStyle w:val="AATableText"/>
              <w:rPr>
                <w:szCs w:val="24"/>
                <w:rtl/>
              </w:rPr>
            </w:pPr>
            <w:r w:rsidRPr="00153087">
              <w:rPr>
                <w:szCs w:val="24"/>
              </w:rPr>
              <w:t>Item</w:t>
            </w:r>
          </w:p>
        </w:tc>
        <w:tc>
          <w:tcPr>
            <w:tcW w:w="4214" w:type="dxa"/>
            <w:vMerge w:val="restart"/>
            <w:vAlign w:val="center"/>
          </w:tcPr>
          <w:p w14:paraId="3868079C" w14:textId="5924C547" w:rsidR="00CE28D2" w:rsidRPr="00153087" w:rsidRDefault="00CE28D2" w:rsidP="00293E56">
            <w:pPr>
              <w:pStyle w:val="AATableText"/>
              <w:rPr>
                <w:szCs w:val="24"/>
              </w:rPr>
            </w:pPr>
            <w:r w:rsidRPr="00153087">
              <w:rPr>
                <w:szCs w:val="24"/>
              </w:rPr>
              <w:t>Variable</w:t>
            </w:r>
          </w:p>
        </w:tc>
        <w:tc>
          <w:tcPr>
            <w:tcW w:w="1530" w:type="dxa"/>
            <w:gridSpan w:val="2"/>
            <w:vAlign w:val="center"/>
          </w:tcPr>
          <w:p w14:paraId="28B81903" w14:textId="42621FEC" w:rsidR="00CE28D2" w:rsidRPr="00153087" w:rsidRDefault="00CE28D2" w:rsidP="00293E56">
            <w:pPr>
              <w:pStyle w:val="AATableText"/>
              <w:rPr>
                <w:szCs w:val="24"/>
              </w:rPr>
            </w:pPr>
            <w:r w:rsidRPr="00153087">
              <w:rPr>
                <w:szCs w:val="24"/>
              </w:rPr>
              <w:t>C group</w:t>
            </w:r>
          </w:p>
        </w:tc>
        <w:tc>
          <w:tcPr>
            <w:tcW w:w="1980" w:type="dxa"/>
            <w:gridSpan w:val="2"/>
            <w:vAlign w:val="center"/>
          </w:tcPr>
          <w:p w14:paraId="703FB0CC" w14:textId="19ED5EFF" w:rsidR="00CE28D2" w:rsidRPr="00153087" w:rsidRDefault="00CE28D2" w:rsidP="00293E56">
            <w:pPr>
              <w:pStyle w:val="AATableText"/>
              <w:rPr>
                <w:szCs w:val="24"/>
              </w:rPr>
            </w:pPr>
            <w:r w:rsidRPr="00153087">
              <w:rPr>
                <w:szCs w:val="24"/>
              </w:rPr>
              <w:t>E</w:t>
            </w:r>
            <w:r w:rsidR="000A4095" w:rsidRPr="00153087">
              <w:rPr>
                <w:szCs w:val="24"/>
              </w:rPr>
              <w:t xml:space="preserve"> </w:t>
            </w:r>
            <w:r w:rsidRPr="00153087">
              <w:rPr>
                <w:szCs w:val="24"/>
              </w:rPr>
              <w:t>group</w:t>
            </w:r>
          </w:p>
        </w:tc>
      </w:tr>
      <w:tr w:rsidR="00CE28D2" w:rsidRPr="00153087" w14:paraId="4D4964E0" w14:textId="77777777" w:rsidTr="00FA42A7">
        <w:trPr>
          <w:trHeight w:val="152"/>
        </w:trPr>
        <w:tc>
          <w:tcPr>
            <w:tcW w:w="1816" w:type="dxa"/>
            <w:vMerge/>
            <w:vAlign w:val="center"/>
          </w:tcPr>
          <w:p w14:paraId="60A0D347" w14:textId="3EA76407" w:rsidR="00CE28D2" w:rsidRPr="00153087" w:rsidRDefault="00CE28D2" w:rsidP="00293E56">
            <w:pPr>
              <w:pStyle w:val="AATableText"/>
              <w:rPr>
                <w:szCs w:val="24"/>
                <w:rtl/>
              </w:rPr>
            </w:pPr>
          </w:p>
        </w:tc>
        <w:tc>
          <w:tcPr>
            <w:tcW w:w="4214" w:type="dxa"/>
            <w:vMerge/>
            <w:vAlign w:val="center"/>
          </w:tcPr>
          <w:p w14:paraId="14D63724" w14:textId="19868839" w:rsidR="00CE28D2" w:rsidRPr="00153087" w:rsidRDefault="00CE28D2" w:rsidP="00293E56">
            <w:pPr>
              <w:pStyle w:val="AATableText"/>
              <w:rPr>
                <w:szCs w:val="24"/>
              </w:rPr>
            </w:pPr>
          </w:p>
        </w:tc>
        <w:tc>
          <w:tcPr>
            <w:tcW w:w="810" w:type="dxa"/>
            <w:vAlign w:val="center"/>
          </w:tcPr>
          <w:p w14:paraId="790E2C94" w14:textId="1BCE0443" w:rsidR="00CE28D2" w:rsidRPr="00153087" w:rsidRDefault="00CE28D2" w:rsidP="00293E56">
            <w:pPr>
              <w:pStyle w:val="AATableText"/>
              <w:rPr>
                <w:szCs w:val="24"/>
              </w:rPr>
            </w:pPr>
            <w:r w:rsidRPr="00153087">
              <w:rPr>
                <w:szCs w:val="24"/>
              </w:rPr>
              <w:t>Mean</w:t>
            </w:r>
          </w:p>
        </w:tc>
        <w:tc>
          <w:tcPr>
            <w:tcW w:w="720" w:type="dxa"/>
            <w:vAlign w:val="center"/>
          </w:tcPr>
          <w:p w14:paraId="2FD11510" w14:textId="498647FE" w:rsidR="00CE28D2" w:rsidRPr="00153087" w:rsidRDefault="00CE28D2" w:rsidP="00293E56">
            <w:pPr>
              <w:pStyle w:val="AATableText"/>
              <w:rPr>
                <w:szCs w:val="24"/>
              </w:rPr>
            </w:pPr>
            <w:r w:rsidRPr="00153087">
              <w:rPr>
                <w:szCs w:val="24"/>
              </w:rPr>
              <w:t>α</w:t>
            </w:r>
          </w:p>
        </w:tc>
        <w:tc>
          <w:tcPr>
            <w:tcW w:w="990" w:type="dxa"/>
            <w:vAlign w:val="center"/>
          </w:tcPr>
          <w:p w14:paraId="0321E4DA" w14:textId="5F3ADCA3" w:rsidR="00CE28D2" w:rsidRPr="00153087" w:rsidRDefault="00CE28D2" w:rsidP="00293E56">
            <w:pPr>
              <w:pStyle w:val="AATableText"/>
              <w:rPr>
                <w:szCs w:val="24"/>
              </w:rPr>
            </w:pPr>
            <w:r w:rsidRPr="00153087">
              <w:rPr>
                <w:szCs w:val="24"/>
              </w:rPr>
              <w:t>Mean</w:t>
            </w:r>
          </w:p>
        </w:tc>
        <w:tc>
          <w:tcPr>
            <w:tcW w:w="990" w:type="dxa"/>
            <w:vAlign w:val="center"/>
          </w:tcPr>
          <w:p w14:paraId="46553119" w14:textId="702F543F" w:rsidR="00CE28D2" w:rsidRPr="00153087" w:rsidRDefault="00CE28D2" w:rsidP="00293E56">
            <w:pPr>
              <w:pStyle w:val="AATableText"/>
              <w:rPr>
                <w:szCs w:val="24"/>
              </w:rPr>
            </w:pPr>
            <w:r w:rsidRPr="00153087">
              <w:rPr>
                <w:szCs w:val="24"/>
              </w:rPr>
              <w:t>α</w:t>
            </w:r>
          </w:p>
        </w:tc>
      </w:tr>
      <w:tr w:rsidR="00CE28D2" w:rsidRPr="00153087" w14:paraId="138DCC1B" w14:textId="77777777" w:rsidTr="00FA42A7">
        <w:trPr>
          <w:trHeight w:val="322"/>
        </w:trPr>
        <w:tc>
          <w:tcPr>
            <w:tcW w:w="1816" w:type="dxa"/>
            <w:vMerge w:val="restart"/>
            <w:vAlign w:val="center"/>
          </w:tcPr>
          <w:p w14:paraId="6CE01D3B" w14:textId="77777777" w:rsidR="00CE28D2" w:rsidRPr="00153087" w:rsidRDefault="00CE28D2" w:rsidP="00293E56">
            <w:pPr>
              <w:pStyle w:val="AATableText"/>
              <w:rPr>
                <w:szCs w:val="24"/>
              </w:rPr>
            </w:pPr>
            <w:bookmarkStart w:id="36" w:name="_Hlk197259877"/>
            <w:r w:rsidRPr="00153087">
              <w:rPr>
                <w:szCs w:val="24"/>
              </w:rPr>
              <w:t>Generation of ideas</w:t>
            </w:r>
          </w:p>
        </w:tc>
        <w:tc>
          <w:tcPr>
            <w:tcW w:w="4214" w:type="dxa"/>
            <w:vAlign w:val="center"/>
          </w:tcPr>
          <w:p w14:paraId="6CCE4403" w14:textId="77777777" w:rsidR="00CE28D2" w:rsidRPr="00153087" w:rsidRDefault="00CE28D2" w:rsidP="00293E56">
            <w:pPr>
              <w:pStyle w:val="AATableText"/>
              <w:rPr>
                <w:szCs w:val="24"/>
              </w:rPr>
            </w:pPr>
            <w:r w:rsidRPr="00153087">
              <w:rPr>
                <w:szCs w:val="24"/>
              </w:rPr>
              <w:t>Number of artistic ideas</w:t>
            </w:r>
          </w:p>
        </w:tc>
        <w:tc>
          <w:tcPr>
            <w:tcW w:w="810" w:type="dxa"/>
            <w:vAlign w:val="center"/>
          </w:tcPr>
          <w:p w14:paraId="4014105D" w14:textId="77777777" w:rsidR="00CE28D2" w:rsidRPr="00153087" w:rsidRDefault="00CE28D2" w:rsidP="00293E56">
            <w:pPr>
              <w:pStyle w:val="AATableText"/>
              <w:rPr>
                <w:szCs w:val="24"/>
              </w:rPr>
            </w:pPr>
            <w:r w:rsidRPr="00153087">
              <w:rPr>
                <w:szCs w:val="24"/>
              </w:rPr>
              <w:t>4.20</w:t>
            </w:r>
          </w:p>
        </w:tc>
        <w:tc>
          <w:tcPr>
            <w:tcW w:w="720" w:type="dxa"/>
            <w:vMerge w:val="restart"/>
            <w:vAlign w:val="center"/>
          </w:tcPr>
          <w:p w14:paraId="7E771316" w14:textId="34A517B2" w:rsidR="00CE28D2" w:rsidRPr="00153087" w:rsidRDefault="00CE28D2" w:rsidP="00293E56">
            <w:pPr>
              <w:pStyle w:val="AATableText"/>
              <w:rPr>
                <w:szCs w:val="24"/>
              </w:rPr>
            </w:pPr>
            <w:r w:rsidRPr="00153087">
              <w:rPr>
                <w:szCs w:val="24"/>
              </w:rPr>
              <w:t>0.</w:t>
            </w:r>
            <w:r w:rsidR="007E3300" w:rsidRPr="00153087">
              <w:rPr>
                <w:rFonts w:hint="cs"/>
                <w:szCs w:val="24"/>
                <w:rtl/>
              </w:rPr>
              <w:t>8</w:t>
            </w:r>
            <w:r w:rsidRPr="00153087">
              <w:rPr>
                <w:szCs w:val="24"/>
              </w:rPr>
              <w:t>5</w:t>
            </w:r>
          </w:p>
        </w:tc>
        <w:tc>
          <w:tcPr>
            <w:tcW w:w="990" w:type="dxa"/>
            <w:vAlign w:val="center"/>
          </w:tcPr>
          <w:p w14:paraId="392423E9" w14:textId="77777777" w:rsidR="00CE28D2" w:rsidRPr="00153087" w:rsidRDefault="00CE28D2" w:rsidP="00293E56">
            <w:pPr>
              <w:pStyle w:val="AATableText"/>
              <w:rPr>
                <w:szCs w:val="24"/>
              </w:rPr>
            </w:pPr>
            <w:r w:rsidRPr="00153087">
              <w:rPr>
                <w:szCs w:val="24"/>
              </w:rPr>
              <w:t>4.45</w:t>
            </w:r>
          </w:p>
        </w:tc>
        <w:tc>
          <w:tcPr>
            <w:tcW w:w="990" w:type="dxa"/>
            <w:vMerge w:val="restart"/>
            <w:vAlign w:val="center"/>
          </w:tcPr>
          <w:p w14:paraId="3941274F" w14:textId="77777777" w:rsidR="00CE28D2" w:rsidRPr="00153087" w:rsidRDefault="00CE28D2" w:rsidP="00293E56">
            <w:pPr>
              <w:pStyle w:val="AATableText"/>
              <w:rPr>
                <w:szCs w:val="24"/>
              </w:rPr>
            </w:pPr>
            <w:r w:rsidRPr="00153087">
              <w:rPr>
                <w:szCs w:val="24"/>
              </w:rPr>
              <w:t>0.81</w:t>
            </w:r>
          </w:p>
        </w:tc>
      </w:tr>
      <w:tr w:rsidR="00CE28D2" w:rsidRPr="00153087" w14:paraId="6A4BED1F" w14:textId="77777777" w:rsidTr="00FA42A7">
        <w:trPr>
          <w:trHeight w:val="328"/>
        </w:trPr>
        <w:tc>
          <w:tcPr>
            <w:tcW w:w="1816" w:type="dxa"/>
            <w:vMerge/>
            <w:vAlign w:val="center"/>
          </w:tcPr>
          <w:p w14:paraId="41DBE972" w14:textId="77777777" w:rsidR="00CE28D2" w:rsidRPr="00153087" w:rsidRDefault="00CE28D2" w:rsidP="00293E56">
            <w:pPr>
              <w:pStyle w:val="AATableText"/>
              <w:rPr>
                <w:szCs w:val="24"/>
              </w:rPr>
            </w:pPr>
          </w:p>
        </w:tc>
        <w:tc>
          <w:tcPr>
            <w:tcW w:w="4214" w:type="dxa"/>
            <w:vAlign w:val="center"/>
          </w:tcPr>
          <w:p w14:paraId="2C9798C0" w14:textId="77777777" w:rsidR="00CE28D2" w:rsidRPr="00153087" w:rsidRDefault="00CE28D2" w:rsidP="00293E56">
            <w:pPr>
              <w:pStyle w:val="AATableText"/>
              <w:rPr>
                <w:szCs w:val="24"/>
              </w:rPr>
            </w:pPr>
            <w:r w:rsidRPr="00153087">
              <w:rPr>
                <w:szCs w:val="24"/>
              </w:rPr>
              <w:t>Diversity of artistic ideas</w:t>
            </w:r>
          </w:p>
        </w:tc>
        <w:tc>
          <w:tcPr>
            <w:tcW w:w="810" w:type="dxa"/>
            <w:vAlign w:val="center"/>
          </w:tcPr>
          <w:p w14:paraId="4ECBCB86" w14:textId="77777777" w:rsidR="00CE28D2" w:rsidRPr="00153087" w:rsidRDefault="00CE28D2" w:rsidP="00293E56">
            <w:pPr>
              <w:pStyle w:val="AATableText"/>
              <w:rPr>
                <w:szCs w:val="24"/>
              </w:rPr>
            </w:pPr>
            <w:r w:rsidRPr="00153087">
              <w:rPr>
                <w:szCs w:val="24"/>
              </w:rPr>
              <w:t>4.27</w:t>
            </w:r>
          </w:p>
        </w:tc>
        <w:tc>
          <w:tcPr>
            <w:tcW w:w="720" w:type="dxa"/>
            <w:vMerge/>
            <w:vAlign w:val="center"/>
          </w:tcPr>
          <w:p w14:paraId="246BB50A" w14:textId="77777777" w:rsidR="00CE28D2" w:rsidRPr="00153087" w:rsidRDefault="00CE28D2" w:rsidP="00293E56">
            <w:pPr>
              <w:pStyle w:val="AATableText"/>
              <w:rPr>
                <w:szCs w:val="24"/>
              </w:rPr>
            </w:pPr>
          </w:p>
        </w:tc>
        <w:tc>
          <w:tcPr>
            <w:tcW w:w="990" w:type="dxa"/>
            <w:vAlign w:val="center"/>
          </w:tcPr>
          <w:p w14:paraId="530CF8E7" w14:textId="77777777" w:rsidR="00CE28D2" w:rsidRPr="00153087" w:rsidRDefault="00CE28D2" w:rsidP="00293E56">
            <w:pPr>
              <w:pStyle w:val="AATableText"/>
              <w:rPr>
                <w:szCs w:val="24"/>
              </w:rPr>
            </w:pPr>
            <w:r w:rsidRPr="00153087">
              <w:rPr>
                <w:szCs w:val="24"/>
              </w:rPr>
              <w:t>4.05</w:t>
            </w:r>
          </w:p>
        </w:tc>
        <w:tc>
          <w:tcPr>
            <w:tcW w:w="990" w:type="dxa"/>
            <w:vMerge/>
          </w:tcPr>
          <w:p w14:paraId="59B75BDC" w14:textId="77777777" w:rsidR="00CE28D2" w:rsidRPr="00153087" w:rsidRDefault="00CE28D2" w:rsidP="00293E56">
            <w:pPr>
              <w:pStyle w:val="AATableText"/>
              <w:rPr>
                <w:szCs w:val="24"/>
              </w:rPr>
            </w:pPr>
          </w:p>
        </w:tc>
      </w:tr>
      <w:tr w:rsidR="00CE28D2" w:rsidRPr="00153087" w14:paraId="5E6076D8" w14:textId="77777777" w:rsidTr="00FA42A7">
        <w:trPr>
          <w:trHeight w:val="310"/>
        </w:trPr>
        <w:tc>
          <w:tcPr>
            <w:tcW w:w="1816" w:type="dxa"/>
            <w:vMerge w:val="restart"/>
            <w:vAlign w:val="center"/>
          </w:tcPr>
          <w:p w14:paraId="7DD4B52B" w14:textId="77777777" w:rsidR="00CE28D2" w:rsidRPr="00153087" w:rsidRDefault="00CE28D2" w:rsidP="00293E56">
            <w:pPr>
              <w:pStyle w:val="AATableText"/>
              <w:rPr>
                <w:szCs w:val="24"/>
              </w:rPr>
            </w:pPr>
            <w:r w:rsidRPr="00153087">
              <w:rPr>
                <w:szCs w:val="24"/>
              </w:rPr>
              <w:t>Experimentation</w:t>
            </w:r>
          </w:p>
        </w:tc>
        <w:tc>
          <w:tcPr>
            <w:tcW w:w="4214" w:type="dxa"/>
            <w:vAlign w:val="center"/>
          </w:tcPr>
          <w:p w14:paraId="64373CF0" w14:textId="658B2263" w:rsidR="00CE28D2" w:rsidRPr="00153087" w:rsidRDefault="00CE28D2" w:rsidP="00293E56">
            <w:pPr>
              <w:pStyle w:val="AATableText"/>
              <w:rPr>
                <w:szCs w:val="24"/>
              </w:rPr>
            </w:pPr>
            <w:r w:rsidRPr="00153087">
              <w:rPr>
                <w:szCs w:val="24"/>
              </w:rPr>
              <w:t>Shifting perspective on creating</w:t>
            </w:r>
            <w:r w:rsidRPr="00153087">
              <w:rPr>
                <w:rFonts w:eastAsia="Times New Roman"/>
                <w:szCs w:val="24"/>
                <w:rtl/>
              </w:rPr>
              <w:t xml:space="preserve"> </w:t>
            </w:r>
            <w:r w:rsidRPr="00153087">
              <w:rPr>
                <w:szCs w:val="24"/>
              </w:rPr>
              <w:t>ideas</w:t>
            </w:r>
          </w:p>
        </w:tc>
        <w:tc>
          <w:tcPr>
            <w:tcW w:w="810" w:type="dxa"/>
            <w:vAlign w:val="center"/>
          </w:tcPr>
          <w:p w14:paraId="3629A904" w14:textId="77777777" w:rsidR="00CE28D2" w:rsidRPr="00153087" w:rsidRDefault="00CE28D2" w:rsidP="00293E56">
            <w:pPr>
              <w:pStyle w:val="AATableText"/>
              <w:rPr>
                <w:szCs w:val="24"/>
              </w:rPr>
            </w:pPr>
            <w:r w:rsidRPr="00153087">
              <w:rPr>
                <w:szCs w:val="24"/>
              </w:rPr>
              <w:t>3.</w:t>
            </w:r>
            <w:r w:rsidRPr="00153087">
              <w:rPr>
                <w:rFonts w:eastAsia="Times New Roman"/>
                <w:szCs w:val="24"/>
                <w:rtl/>
              </w:rPr>
              <w:t>41</w:t>
            </w:r>
          </w:p>
        </w:tc>
        <w:tc>
          <w:tcPr>
            <w:tcW w:w="720" w:type="dxa"/>
            <w:vMerge/>
            <w:vAlign w:val="center"/>
          </w:tcPr>
          <w:p w14:paraId="4CAA30E0" w14:textId="77777777" w:rsidR="00CE28D2" w:rsidRPr="00153087" w:rsidRDefault="00CE28D2" w:rsidP="00293E56">
            <w:pPr>
              <w:pStyle w:val="AATableText"/>
              <w:rPr>
                <w:szCs w:val="24"/>
              </w:rPr>
            </w:pPr>
          </w:p>
        </w:tc>
        <w:tc>
          <w:tcPr>
            <w:tcW w:w="990" w:type="dxa"/>
            <w:vAlign w:val="center"/>
          </w:tcPr>
          <w:p w14:paraId="3821E541" w14:textId="77777777" w:rsidR="00CE28D2" w:rsidRPr="00153087" w:rsidRDefault="00CE28D2" w:rsidP="00293E56">
            <w:pPr>
              <w:pStyle w:val="AATableText"/>
              <w:rPr>
                <w:szCs w:val="24"/>
              </w:rPr>
            </w:pPr>
            <w:r w:rsidRPr="00153087">
              <w:rPr>
                <w:szCs w:val="24"/>
              </w:rPr>
              <w:t>3.70</w:t>
            </w:r>
          </w:p>
        </w:tc>
        <w:tc>
          <w:tcPr>
            <w:tcW w:w="990" w:type="dxa"/>
            <w:vMerge/>
          </w:tcPr>
          <w:p w14:paraId="4125B368" w14:textId="77777777" w:rsidR="00CE28D2" w:rsidRPr="00153087" w:rsidRDefault="00CE28D2" w:rsidP="00293E56">
            <w:pPr>
              <w:pStyle w:val="AATableText"/>
              <w:rPr>
                <w:szCs w:val="24"/>
              </w:rPr>
            </w:pPr>
          </w:p>
        </w:tc>
      </w:tr>
      <w:tr w:rsidR="00CE28D2" w:rsidRPr="00153087" w14:paraId="6C4F0DBD" w14:textId="77777777" w:rsidTr="00FA42A7">
        <w:trPr>
          <w:trHeight w:val="310"/>
        </w:trPr>
        <w:tc>
          <w:tcPr>
            <w:tcW w:w="1816" w:type="dxa"/>
            <w:vMerge/>
            <w:vAlign w:val="center"/>
          </w:tcPr>
          <w:p w14:paraId="35BC230C" w14:textId="77777777" w:rsidR="00CE28D2" w:rsidRPr="00153087" w:rsidRDefault="00CE28D2" w:rsidP="00293E56">
            <w:pPr>
              <w:pStyle w:val="AATableText"/>
              <w:rPr>
                <w:szCs w:val="24"/>
              </w:rPr>
            </w:pPr>
          </w:p>
        </w:tc>
        <w:tc>
          <w:tcPr>
            <w:tcW w:w="4214" w:type="dxa"/>
            <w:vAlign w:val="center"/>
          </w:tcPr>
          <w:p w14:paraId="0D995064" w14:textId="77777777" w:rsidR="00CE28D2" w:rsidRPr="00153087" w:rsidRDefault="00CE28D2" w:rsidP="00293E56">
            <w:pPr>
              <w:pStyle w:val="AATableText"/>
              <w:rPr>
                <w:szCs w:val="24"/>
              </w:rPr>
            </w:pPr>
            <w:r w:rsidRPr="00153087">
              <w:rPr>
                <w:szCs w:val="24"/>
              </w:rPr>
              <w:t>Manipulating artistic ideas</w:t>
            </w:r>
          </w:p>
        </w:tc>
        <w:tc>
          <w:tcPr>
            <w:tcW w:w="810" w:type="dxa"/>
            <w:vAlign w:val="center"/>
          </w:tcPr>
          <w:p w14:paraId="4DADB550" w14:textId="77777777" w:rsidR="00CE28D2" w:rsidRPr="00153087" w:rsidRDefault="00CE28D2" w:rsidP="00293E56">
            <w:pPr>
              <w:pStyle w:val="AATableText"/>
              <w:rPr>
                <w:szCs w:val="24"/>
              </w:rPr>
            </w:pPr>
            <w:r w:rsidRPr="00153087">
              <w:rPr>
                <w:szCs w:val="24"/>
                <w:rtl/>
              </w:rPr>
              <w:t>3.00</w:t>
            </w:r>
          </w:p>
        </w:tc>
        <w:tc>
          <w:tcPr>
            <w:tcW w:w="720" w:type="dxa"/>
            <w:vMerge/>
            <w:vAlign w:val="center"/>
          </w:tcPr>
          <w:p w14:paraId="6C0B52EC" w14:textId="77777777" w:rsidR="00CE28D2" w:rsidRPr="00153087" w:rsidRDefault="00CE28D2" w:rsidP="00293E56">
            <w:pPr>
              <w:pStyle w:val="AATableText"/>
              <w:rPr>
                <w:szCs w:val="24"/>
              </w:rPr>
            </w:pPr>
          </w:p>
        </w:tc>
        <w:tc>
          <w:tcPr>
            <w:tcW w:w="990" w:type="dxa"/>
            <w:vAlign w:val="center"/>
          </w:tcPr>
          <w:p w14:paraId="09790E3D" w14:textId="77777777" w:rsidR="00CE28D2" w:rsidRPr="00153087" w:rsidRDefault="00CE28D2" w:rsidP="00293E56">
            <w:pPr>
              <w:pStyle w:val="AATableText"/>
              <w:rPr>
                <w:szCs w:val="24"/>
              </w:rPr>
            </w:pPr>
            <w:r w:rsidRPr="00153087">
              <w:rPr>
                <w:szCs w:val="24"/>
              </w:rPr>
              <w:t>3.25</w:t>
            </w:r>
          </w:p>
        </w:tc>
        <w:tc>
          <w:tcPr>
            <w:tcW w:w="990" w:type="dxa"/>
            <w:vMerge/>
          </w:tcPr>
          <w:p w14:paraId="742937D0" w14:textId="77777777" w:rsidR="00CE28D2" w:rsidRPr="00153087" w:rsidRDefault="00CE28D2" w:rsidP="00293E56">
            <w:pPr>
              <w:pStyle w:val="AATableText"/>
              <w:rPr>
                <w:szCs w:val="24"/>
              </w:rPr>
            </w:pPr>
          </w:p>
        </w:tc>
      </w:tr>
      <w:tr w:rsidR="00CE28D2" w:rsidRPr="00153087" w14:paraId="7A22D833" w14:textId="77777777" w:rsidTr="00FA42A7">
        <w:trPr>
          <w:trHeight w:val="315"/>
        </w:trPr>
        <w:tc>
          <w:tcPr>
            <w:tcW w:w="1816" w:type="dxa"/>
            <w:vMerge w:val="restart"/>
            <w:vAlign w:val="center"/>
          </w:tcPr>
          <w:p w14:paraId="2FCEEA25" w14:textId="77777777" w:rsidR="00CE28D2" w:rsidRPr="00153087" w:rsidRDefault="00CE28D2" w:rsidP="00293E56">
            <w:pPr>
              <w:pStyle w:val="AATableText"/>
              <w:rPr>
                <w:szCs w:val="24"/>
              </w:rPr>
            </w:pPr>
            <w:r w:rsidRPr="00153087">
              <w:rPr>
                <w:szCs w:val="24"/>
              </w:rPr>
              <w:t>Quality of ideas</w:t>
            </w:r>
          </w:p>
        </w:tc>
        <w:tc>
          <w:tcPr>
            <w:tcW w:w="4214" w:type="dxa"/>
            <w:vAlign w:val="center"/>
          </w:tcPr>
          <w:p w14:paraId="2FF9693B" w14:textId="77777777" w:rsidR="00CE28D2" w:rsidRPr="00153087" w:rsidRDefault="00CE28D2" w:rsidP="00293E56">
            <w:pPr>
              <w:pStyle w:val="AATableText"/>
              <w:rPr>
                <w:szCs w:val="24"/>
              </w:rPr>
            </w:pPr>
            <w:r w:rsidRPr="00153087">
              <w:rPr>
                <w:szCs w:val="24"/>
              </w:rPr>
              <w:t>Fitness for purpose</w:t>
            </w:r>
          </w:p>
        </w:tc>
        <w:tc>
          <w:tcPr>
            <w:tcW w:w="810" w:type="dxa"/>
            <w:vAlign w:val="center"/>
          </w:tcPr>
          <w:p w14:paraId="0E46C378" w14:textId="77777777" w:rsidR="00CE28D2" w:rsidRPr="00153087" w:rsidRDefault="00CE28D2" w:rsidP="00293E56">
            <w:pPr>
              <w:pStyle w:val="AATableText"/>
              <w:rPr>
                <w:szCs w:val="24"/>
              </w:rPr>
            </w:pPr>
            <w:r w:rsidRPr="00153087">
              <w:rPr>
                <w:szCs w:val="24"/>
              </w:rPr>
              <w:t>3.75</w:t>
            </w:r>
          </w:p>
        </w:tc>
        <w:tc>
          <w:tcPr>
            <w:tcW w:w="720" w:type="dxa"/>
            <w:vMerge/>
            <w:vAlign w:val="center"/>
          </w:tcPr>
          <w:p w14:paraId="74D4A547" w14:textId="77777777" w:rsidR="00CE28D2" w:rsidRPr="00153087" w:rsidRDefault="00CE28D2" w:rsidP="00293E56">
            <w:pPr>
              <w:pStyle w:val="AATableText"/>
              <w:rPr>
                <w:szCs w:val="24"/>
              </w:rPr>
            </w:pPr>
          </w:p>
        </w:tc>
        <w:tc>
          <w:tcPr>
            <w:tcW w:w="990" w:type="dxa"/>
            <w:vAlign w:val="center"/>
          </w:tcPr>
          <w:p w14:paraId="1CD57813" w14:textId="77777777" w:rsidR="00CE28D2" w:rsidRPr="00153087" w:rsidRDefault="00CE28D2" w:rsidP="00293E56">
            <w:pPr>
              <w:pStyle w:val="AATableText"/>
              <w:rPr>
                <w:szCs w:val="24"/>
              </w:rPr>
            </w:pPr>
            <w:r w:rsidRPr="00153087">
              <w:rPr>
                <w:szCs w:val="24"/>
              </w:rPr>
              <w:t>3.60</w:t>
            </w:r>
          </w:p>
        </w:tc>
        <w:tc>
          <w:tcPr>
            <w:tcW w:w="990" w:type="dxa"/>
            <w:vMerge/>
          </w:tcPr>
          <w:p w14:paraId="079F022B" w14:textId="77777777" w:rsidR="00CE28D2" w:rsidRPr="00153087" w:rsidRDefault="00CE28D2" w:rsidP="00293E56">
            <w:pPr>
              <w:pStyle w:val="AATableText"/>
              <w:rPr>
                <w:szCs w:val="24"/>
              </w:rPr>
            </w:pPr>
          </w:p>
        </w:tc>
      </w:tr>
      <w:bookmarkEnd w:id="36"/>
      <w:tr w:rsidR="00CE28D2" w:rsidRPr="00153087" w14:paraId="3290F9FE" w14:textId="77777777" w:rsidTr="00FA42A7">
        <w:trPr>
          <w:trHeight w:val="289"/>
        </w:trPr>
        <w:tc>
          <w:tcPr>
            <w:tcW w:w="1816" w:type="dxa"/>
            <w:vMerge/>
            <w:vAlign w:val="center"/>
          </w:tcPr>
          <w:p w14:paraId="25CD1FA7" w14:textId="77777777" w:rsidR="00CE28D2" w:rsidRPr="00153087" w:rsidRDefault="00CE28D2" w:rsidP="00293E56">
            <w:pPr>
              <w:pStyle w:val="AATableText"/>
              <w:rPr>
                <w:szCs w:val="24"/>
              </w:rPr>
            </w:pPr>
          </w:p>
        </w:tc>
        <w:tc>
          <w:tcPr>
            <w:tcW w:w="4214" w:type="dxa"/>
            <w:vAlign w:val="center"/>
          </w:tcPr>
          <w:p w14:paraId="49441EB6" w14:textId="77777777" w:rsidR="00CE28D2" w:rsidRPr="00153087" w:rsidRDefault="00CE28D2" w:rsidP="00293E56">
            <w:pPr>
              <w:pStyle w:val="AATableText"/>
              <w:rPr>
                <w:szCs w:val="24"/>
              </w:rPr>
            </w:pPr>
            <w:r w:rsidRPr="00153087">
              <w:rPr>
                <w:szCs w:val="24"/>
              </w:rPr>
              <w:t>Novelty in creating ideas</w:t>
            </w:r>
          </w:p>
        </w:tc>
        <w:tc>
          <w:tcPr>
            <w:tcW w:w="810" w:type="dxa"/>
            <w:vAlign w:val="center"/>
          </w:tcPr>
          <w:p w14:paraId="555B0C2D" w14:textId="77777777" w:rsidR="00CE28D2" w:rsidRPr="00153087" w:rsidRDefault="00CE28D2" w:rsidP="00293E56">
            <w:pPr>
              <w:pStyle w:val="AATableText"/>
              <w:rPr>
                <w:szCs w:val="24"/>
              </w:rPr>
            </w:pPr>
            <w:r w:rsidRPr="00153087">
              <w:rPr>
                <w:szCs w:val="24"/>
              </w:rPr>
              <w:t>4.00</w:t>
            </w:r>
          </w:p>
        </w:tc>
        <w:tc>
          <w:tcPr>
            <w:tcW w:w="720" w:type="dxa"/>
            <w:vMerge/>
            <w:vAlign w:val="center"/>
          </w:tcPr>
          <w:p w14:paraId="0951702A" w14:textId="77777777" w:rsidR="00CE28D2" w:rsidRPr="00153087" w:rsidRDefault="00CE28D2" w:rsidP="00293E56">
            <w:pPr>
              <w:pStyle w:val="AATableText"/>
              <w:rPr>
                <w:szCs w:val="24"/>
              </w:rPr>
            </w:pPr>
          </w:p>
        </w:tc>
        <w:tc>
          <w:tcPr>
            <w:tcW w:w="990" w:type="dxa"/>
            <w:vAlign w:val="center"/>
          </w:tcPr>
          <w:p w14:paraId="1448C238" w14:textId="77777777" w:rsidR="00CE28D2" w:rsidRPr="00153087" w:rsidRDefault="00CE28D2" w:rsidP="00293E56">
            <w:pPr>
              <w:pStyle w:val="AATableText"/>
              <w:rPr>
                <w:szCs w:val="24"/>
              </w:rPr>
            </w:pPr>
            <w:r w:rsidRPr="00153087">
              <w:rPr>
                <w:szCs w:val="24"/>
              </w:rPr>
              <w:t>4.12</w:t>
            </w:r>
          </w:p>
        </w:tc>
        <w:tc>
          <w:tcPr>
            <w:tcW w:w="990" w:type="dxa"/>
            <w:vMerge/>
          </w:tcPr>
          <w:p w14:paraId="75AE160D" w14:textId="77777777" w:rsidR="00CE28D2" w:rsidRPr="00153087" w:rsidRDefault="00CE28D2" w:rsidP="00293E56">
            <w:pPr>
              <w:pStyle w:val="AATableText"/>
              <w:rPr>
                <w:szCs w:val="24"/>
              </w:rPr>
            </w:pPr>
          </w:p>
        </w:tc>
      </w:tr>
      <w:tr w:rsidR="00CE28D2" w:rsidRPr="00153087" w14:paraId="27ECD63C" w14:textId="77777777" w:rsidTr="00FA42A7">
        <w:trPr>
          <w:trHeight w:val="289"/>
        </w:trPr>
        <w:tc>
          <w:tcPr>
            <w:tcW w:w="1816" w:type="dxa"/>
            <w:vMerge/>
            <w:vAlign w:val="center"/>
          </w:tcPr>
          <w:p w14:paraId="7ED3561E" w14:textId="77777777" w:rsidR="00CE28D2" w:rsidRPr="00153087" w:rsidRDefault="00CE28D2" w:rsidP="00293E56">
            <w:pPr>
              <w:pStyle w:val="AATableText"/>
              <w:rPr>
                <w:szCs w:val="24"/>
              </w:rPr>
            </w:pPr>
          </w:p>
        </w:tc>
        <w:tc>
          <w:tcPr>
            <w:tcW w:w="4214" w:type="dxa"/>
            <w:vAlign w:val="center"/>
          </w:tcPr>
          <w:p w14:paraId="0C9BBCBB" w14:textId="77777777" w:rsidR="00CE28D2" w:rsidRPr="00153087" w:rsidRDefault="00CE28D2" w:rsidP="00293E56">
            <w:pPr>
              <w:pStyle w:val="AATableText"/>
              <w:rPr>
                <w:rFonts w:eastAsia="Times New Roman"/>
                <w:szCs w:val="24"/>
                <w:rtl/>
                <w:lang w:bidi="fa-IR"/>
              </w:rPr>
            </w:pPr>
            <w:r w:rsidRPr="00153087">
              <w:rPr>
                <w:szCs w:val="24"/>
              </w:rPr>
              <w:t>Elaboration</w:t>
            </w:r>
          </w:p>
        </w:tc>
        <w:tc>
          <w:tcPr>
            <w:tcW w:w="810" w:type="dxa"/>
            <w:vAlign w:val="center"/>
          </w:tcPr>
          <w:p w14:paraId="4DA400EA" w14:textId="77777777" w:rsidR="00CE28D2" w:rsidRPr="00153087" w:rsidRDefault="00CE28D2" w:rsidP="00293E56">
            <w:pPr>
              <w:pStyle w:val="AATableText"/>
              <w:rPr>
                <w:szCs w:val="24"/>
              </w:rPr>
            </w:pPr>
            <w:r w:rsidRPr="00153087">
              <w:rPr>
                <w:szCs w:val="24"/>
              </w:rPr>
              <w:t>3.95</w:t>
            </w:r>
          </w:p>
        </w:tc>
        <w:tc>
          <w:tcPr>
            <w:tcW w:w="720" w:type="dxa"/>
            <w:vMerge/>
            <w:vAlign w:val="center"/>
          </w:tcPr>
          <w:p w14:paraId="21717FE1" w14:textId="77777777" w:rsidR="00CE28D2" w:rsidRPr="00153087" w:rsidRDefault="00CE28D2" w:rsidP="00293E56">
            <w:pPr>
              <w:pStyle w:val="AATableText"/>
              <w:rPr>
                <w:szCs w:val="24"/>
              </w:rPr>
            </w:pPr>
          </w:p>
        </w:tc>
        <w:tc>
          <w:tcPr>
            <w:tcW w:w="990" w:type="dxa"/>
            <w:vAlign w:val="center"/>
          </w:tcPr>
          <w:p w14:paraId="1A43927D" w14:textId="77777777" w:rsidR="00CE28D2" w:rsidRPr="00153087" w:rsidRDefault="00CE28D2" w:rsidP="00293E56">
            <w:pPr>
              <w:pStyle w:val="AATableText"/>
              <w:rPr>
                <w:szCs w:val="24"/>
                <w:rtl/>
                <w:lang w:bidi="fa-IR"/>
              </w:rPr>
            </w:pPr>
            <w:r w:rsidRPr="00153087">
              <w:rPr>
                <w:szCs w:val="24"/>
              </w:rPr>
              <w:t>3.65</w:t>
            </w:r>
          </w:p>
        </w:tc>
        <w:tc>
          <w:tcPr>
            <w:tcW w:w="990" w:type="dxa"/>
            <w:vMerge/>
          </w:tcPr>
          <w:p w14:paraId="109464D4" w14:textId="77777777" w:rsidR="00CE28D2" w:rsidRPr="00153087" w:rsidRDefault="00CE28D2" w:rsidP="00293E56">
            <w:pPr>
              <w:pStyle w:val="AATableText"/>
              <w:rPr>
                <w:szCs w:val="24"/>
              </w:rPr>
            </w:pPr>
          </w:p>
        </w:tc>
      </w:tr>
    </w:tbl>
    <w:p w14:paraId="7AC0B964" w14:textId="686BBE9C" w:rsidR="00EB02BD" w:rsidRPr="00153087" w:rsidRDefault="000A4095" w:rsidP="00293E56">
      <w:pPr>
        <w:pStyle w:val="AAFiguretitle"/>
      </w:pPr>
      <w:r w:rsidRPr="00153087">
        <w:drawing>
          <wp:anchor distT="0" distB="0" distL="114300" distR="114300" simplePos="0" relativeHeight="251819008" behindDoc="0" locked="0" layoutInCell="1" allowOverlap="1" wp14:anchorId="2F140786" wp14:editId="61536ED7">
            <wp:simplePos x="0" y="0"/>
            <wp:positionH relativeFrom="margin">
              <wp:align>left</wp:align>
            </wp:positionH>
            <wp:positionV relativeFrom="paragraph">
              <wp:posOffset>303530</wp:posOffset>
            </wp:positionV>
            <wp:extent cx="6064885" cy="2489200"/>
            <wp:effectExtent l="0" t="0" r="12065" b="6350"/>
            <wp:wrapTopAndBottom/>
            <wp:docPr id="67"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14:sizeRelH relativeFrom="margin">
              <wp14:pctWidth>0</wp14:pctWidth>
            </wp14:sizeRelH>
            <wp14:sizeRelV relativeFrom="margin">
              <wp14:pctHeight>0</wp14:pctHeight>
            </wp14:sizeRelV>
          </wp:anchor>
        </w:drawing>
      </w:r>
    </w:p>
    <w:p w14:paraId="7905B08D" w14:textId="77777777" w:rsidR="000A4095" w:rsidRPr="00153087" w:rsidRDefault="000A4095" w:rsidP="00293E56">
      <w:pPr>
        <w:pStyle w:val="AAFiguretitle"/>
      </w:pPr>
    </w:p>
    <w:p w14:paraId="08BF3A9B" w14:textId="4B2C2EA1" w:rsidR="007552A6" w:rsidRPr="00153087" w:rsidRDefault="007552A6" w:rsidP="00293E56">
      <w:pPr>
        <w:pStyle w:val="AAFiguretitle"/>
      </w:pPr>
      <w:r w:rsidRPr="00153087">
        <w:t xml:space="preserve">Figure </w:t>
      </w:r>
      <w:r w:rsidR="000573BA" w:rsidRPr="00153087">
        <w:t>A</w:t>
      </w:r>
      <w:r w:rsidR="000063AC" w:rsidRPr="00153087">
        <w:t>.</w:t>
      </w:r>
      <w:r w:rsidR="00EB02BD" w:rsidRPr="00153087">
        <w:t>4</w:t>
      </w:r>
      <w:r w:rsidRPr="00153087">
        <w:t xml:space="preserve">- </w:t>
      </w:r>
      <w:bookmarkStart w:id="37" w:name="_Hlk218766988"/>
      <w:r w:rsidRPr="00153087">
        <w:t xml:space="preserve">Digital technologies influencing creativity </w:t>
      </w:r>
      <w:bookmarkEnd w:id="37"/>
      <w:r w:rsidRPr="00153087">
        <w:t>in C</w:t>
      </w:r>
      <w:r w:rsidR="009E7229" w:rsidRPr="00153087">
        <w:t xml:space="preserve"> and E</w:t>
      </w:r>
      <w:r w:rsidRPr="00153087">
        <w:t xml:space="preserve"> group</w:t>
      </w:r>
      <w:r w:rsidR="009E7229" w:rsidRPr="00153087">
        <w:t>s</w:t>
      </w:r>
    </w:p>
    <w:p w14:paraId="6838E4E9" w14:textId="22FCB1C9" w:rsidR="000344AF" w:rsidRPr="00153087" w:rsidRDefault="007552A6" w:rsidP="00293E56">
      <w:pPr>
        <w:pStyle w:val="AAFiguretitle"/>
        <w:rPr>
          <w:rtl/>
        </w:rPr>
      </w:pPr>
      <w:r w:rsidRPr="00153087">
        <w:t>(Total Mean</w:t>
      </w:r>
      <w:r w:rsidR="009E7229" w:rsidRPr="00153087">
        <w:t xml:space="preserve"> C group</w:t>
      </w:r>
      <w:r w:rsidRPr="00153087">
        <w:t>=1.38</w:t>
      </w:r>
      <w:r w:rsidR="009E7229" w:rsidRPr="00153087">
        <w:t>- E group=1.43</w:t>
      </w:r>
      <w:r w:rsidRPr="00153087">
        <w:t>)</w:t>
      </w:r>
    </w:p>
    <w:p w14:paraId="7B9D5421" w14:textId="619D3CF8" w:rsidR="007B4411" w:rsidRPr="00153087" w:rsidRDefault="007B4411" w:rsidP="00293E56">
      <w:pPr>
        <w:tabs>
          <w:tab w:val="left" w:pos="5785"/>
        </w:tabs>
        <w:spacing w:line="240" w:lineRule="auto"/>
        <w:rPr>
          <w:rFonts w:asciiTheme="majorBidi" w:hAnsiTheme="majorBidi"/>
          <w:b/>
          <w:bCs/>
          <w:sz w:val="32"/>
          <w:szCs w:val="32"/>
        </w:rPr>
      </w:pPr>
      <w:r w:rsidRPr="00153087">
        <w:rPr>
          <w:rFonts w:asciiTheme="majorBidi" w:hAnsiTheme="majorBidi"/>
          <w:b/>
          <w:bCs/>
          <w:sz w:val="32"/>
          <w:szCs w:val="32"/>
        </w:rPr>
        <w:t>Psot-test</w:t>
      </w:r>
    </w:p>
    <w:p w14:paraId="41E7F85B" w14:textId="77777777" w:rsidR="00D47D47" w:rsidRPr="00153087" w:rsidRDefault="00D47D47" w:rsidP="00293E56">
      <w:pPr>
        <w:tabs>
          <w:tab w:val="left" w:pos="5785"/>
        </w:tabs>
        <w:spacing w:line="240" w:lineRule="auto"/>
        <w:rPr>
          <w:rFonts w:asciiTheme="majorBidi" w:hAnsiTheme="majorBidi"/>
          <w:b/>
          <w:bCs/>
          <w:sz w:val="32"/>
          <w:szCs w:val="32"/>
        </w:rPr>
      </w:pPr>
    </w:p>
    <w:p w14:paraId="3504AEAC" w14:textId="7C47DA4A" w:rsidR="00D47D47" w:rsidRPr="00153087" w:rsidRDefault="00D47D47" w:rsidP="00293E56">
      <w:pPr>
        <w:pStyle w:val="AATableTitile"/>
        <w:rPr>
          <w:rtl/>
        </w:rPr>
      </w:pPr>
      <w:r w:rsidRPr="00153087">
        <w:t>Table A.</w:t>
      </w:r>
      <w:r w:rsidR="00D52486" w:rsidRPr="00153087">
        <w:t>6</w:t>
      </w:r>
      <w:r w:rsidRPr="00153087">
        <w:t>-</w:t>
      </w:r>
      <w:r w:rsidR="00D52486" w:rsidRPr="00153087">
        <w:t xml:space="preserve"> </w:t>
      </w:r>
      <w:r w:rsidRPr="00153087">
        <w:t>Mean results of questionnaire items 1–52 in the Post-test phase by group</w:t>
      </w:r>
    </w:p>
    <w:p w14:paraId="0FADCE3C" w14:textId="77777777" w:rsidR="00D47D47" w:rsidRPr="00153087" w:rsidRDefault="00D47D47" w:rsidP="00293E56">
      <w:pPr>
        <w:pStyle w:val="AATableTitile"/>
      </w:pPr>
    </w:p>
    <w:tbl>
      <w:tblPr>
        <w:tblStyle w:val="TableGrid"/>
        <w:tblW w:w="0" w:type="auto"/>
        <w:tblLook w:val="04A0" w:firstRow="1" w:lastRow="0" w:firstColumn="1" w:lastColumn="0" w:noHBand="0" w:noVBand="1"/>
      </w:tblPr>
      <w:tblGrid>
        <w:gridCol w:w="656"/>
        <w:gridCol w:w="1643"/>
        <w:gridCol w:w="1160"/>
        <w:gridCol w:w="1123"/>
        <w:gridCol w:w="1209"/>
        <w:gridCol w:w="1124"/>
        <w:gridCol w:w="1267"/>
        <w:gridCol w:w="1446"/>
      </w:tblGrid>
      <w:tr w:rsidR="000A4095" w:rsidRPr="00153087" w14:paraId="34EE1D96" w14:textId="77777777" w:rsidTr="00C14F77">
        <w:tc>
          <w:tcPr>
            <w:tcW w:w="656" w:type="dxa"/>
            <w:vMerge w:val="restart"/>
            <w:vAlign w:val="center"/>
          </w:tcPr>
          <w:p w14:paraId="378878D9" w14:textId="7777777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Item</w:t>
            </w:r>
          </w:p>
        </w:tc>
        <w:tc>
          <w:tcPr>
            <w:tcW w:w="1589" w:type="dxa"/>
            <w:vMerge w:val="restart"/>
            <w:vAlign w:val="center"/>
          </w:tcPr>
          <w:p w14:paraId="0990FCD2" w14:textId="7777777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Sub-component</w:t>
            </w:r>
          </w:p>
        </w:tc>
        <w:tc>
          <w:tcPr>
            <w:tcW w:w="3514" w:type="dxa"/>
            <w:gridSpan w:val="3"/>
            <w:vAlign w:val="center"/>
          </w:tcPr>
          <w:p w14:paraId="1A3FAB8E"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Control Group (63)</w:t>
            </w:r>
          </w:p>
        </w:tc>
        <w:tc>
          <w:tcPr>
            <w:tcW w:w="3866" w:type="dxa"/>
            <w:gridSpan w:val="3"/>
            <w:vAlign w:val="center"/>
          </w:tcPr>
          <w:p w14:paraId="17A520F5"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Experimental Group (66)</w:t>
            </w:r>
          </w:p>
        </w:tc>
      </w:tr>
      <w:tr w:rsidR="000A4095" w:rsidRPr="00153087" w14:paraId="3B7F3191" w14:textId="77777777" w:rsidTr="00C14F77">
        <w:trPr>
          <w:trHeight w:val="526"/>
        </w:trPr>
        <w:tc>
          <w:tcPr>
            <w:tcW w:w="656" w:type="dxa"/>
            <w:vMerge/>
            <w:vAlign w:val="center"/>
          </w:tcPr>
          <w:p w14:paraId="2DF1E161" w14:textId="77777777" w:rsidR="000A4095" w:rsidRPr="00153087" w:rsidRDefault="000A4095" w:rsidP="00293E56">
            <w:pPr>
              <w:spacing w:line="240" w:lineRule="auto"/>
              <w:rPr>
                <w:rFonts w:asciiTheme="majorBidi" w:hAnsiTheme="majorBidi"/>
                <w:sz w:val="24"/>
                <w:szCs w:val="24"/>
              </w:rPr>
            </w:pPr>
          </w:p>
        </w:tc>
        <w:tc>
          <w:tcPr>
            <w:tcW w:w="1589" w:type="dxa"/>
            <w:vMerge/>
            <w:vAlign w:val="center"/>
          </w:tcPr>
          <w:p w14:paraId="33601091" w14:textId="77777777" w:rsidR="000A4095" w:rsidRPr="00153087" w:rsidRDefault="000A4095" w:rsidP="00293E56">
            <w:pPr>
              <w:spacing w:line="240" w:lineRule="auto"/>
              <w:rPr>
                <w:rFonts w:asciiTheme="majorBidi" w:hAnsiTheme="majorBidi"/>
                <w:sz w:val="24"/>
                <w:szCs w:val="24"/>
              </w:rPr>
            </w:pPr>
          </w:p>
        </w:tc>
        <w:tc>
          <w:tcPr>
            <w:tcW w:w="1170" w:type="dxa"/>
            <w:vAlign w:val="center"/>
          </w:tcPr>
          <w:p w14:paraId="07686BB6"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Low</w:t>
            </w:r>
          </w:p>
          <w:p w14:paraId="4BF8E136"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(1–2) %</w:t>
            </w:r>
          </w:p>
        </w:tc>
        <w:tc>
          <w:tcPr>
            <w:tcW w:w="1125" w:type="dxa"/>
            <w:vAlign w:val="center"/>
          </w:tcPr>
          <w:p w14:paraId="25E4A205"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Medium (3) %</w:t>
            </w:r>
          </w:p>
        </w:tc>
        <w:tc>
          <w:tcPr>
            <w:tcW w:w="1219" w:type="dxa"/>
            <w:vAlign w:val="center"/>
          </w:tcPr>
          <w:p w14:paraId="4F2865A5"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High</w:t>
            </w:r>
          </w:p>
          <w:p w14:paraId="5BD03DE3"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(4–5) %</w:t>
            </w:r>
          </w:p>
        </w:tc>
        <w:tc>
          <w:tcPr>
            <w:tcW w:w="1133" w:type="dxa"/>
            <w:vAlign w:val="center"/>
          </w:tcPr>
          <w:p w14:paraId="5EE30A39"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Low</w:t>
            </w:r>
          </w:p>
          <w:p w14:paraId="470C27F7"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(1–2) %</w:t>
            </w:r>
          </w:p>
        </w:tc>
        <w:tc>
          <w:tcPr>
            <w:tcW w:w="1272" w:type="dxa"/>
            <w:vAlign w:val="center"/>
          </w:tcPr>
          <w:p w14:paraId="386600DA"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Medium (3) %</w:t>
            </w:r>
          </w:p>
        </w:tc>
        <w:tc>
          <w:tcPr>
            <w:tcW w:w="1461" w:type="dxa"/>
            <w:vAlign w:val="center"/>
          </w:tcPr>
          <w:p w14:paraId="3C3B8808"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High</w:t>
            </w:r>
          </w:p>
          <w:p w14:paraId="52DE76C4" w14:textId="77777777" w:rsidR="000A4095" w:rsidRPr="00153087" w:rsidRDefault="000A4095" w:rsidP="00293E56">
            <w:pPr>
              <w:spacing w:line="240" w:lineRule="auto"/>
              <w:jc w:val="center"/>
              <w:rPr>
                <w:rFonts w:asciiTheme="majorBidi" w:hAnsiTheme="majorBidi"/>
                <w:sz w:val="24"/>
                <w:szCs w:val="24"/>
              </w:rPr>
            </w:pPr>
            <w:r w:rsidRPr="00153087">
              <w:rPr>
                <w:rFonts w:asciiTheme="majorBidi" w:hAnsiTheme="majorBidi"/>
                <w:sz w:val="24"/>
                <w:szCs w:val="24"/>
              </w:rPr>
              <w:t>(4–5) %</w:t>
            </w:r>
          </w:p>
        </w:tc>
      </w:tr>
      <w:tr w:rsidR="000A4095" w:rsidRPr="00153087" w14:paraId="7F84DD57" w14:textId="77777777" w:rsidTr="00C14F77">
        <w:tc>
          <w:tcPr>
            <w:tcW w:w="656" w:type="dxa"/>
            <w:vMerge w:val="restart"/>
          </w:tcPr>
          <w:p w14:paraId="199D64E4" w14:textId="7777777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P1</w:t>
            </w:r>
          </w:p>
        </w:tc>
        <w:tc>
          <w:tcPr>
            <w:tcW w:w="1589" w:type="dxa"/>
          </w:tcPr>
          <w:p w14:paraId="463430CE" w14:textId="77777777" w:rsidR="000A4095" w:rsidRPr="00153087" w:rsidRDefault="000A4095" w:rsidP="00293E56">
            <w:pPr>
              <w:spacing w:line="240" w:lineRule="auto"/>
              <w:rPr>
                <w:rFonts w:asciiTheme="majorBidi" w:hAnsiTheme="majorBidi"/>
                <w:sz w:val="24"/>
                <w:szCs w:val="24"/>
              </w:rPr>
            </w:pPr>
            <w:r w:rsidRPr="00153087">
              <w:rPr>
                <w:sz w:val="24"/>
                <w:szCs w:val="24"/>
              </w:rPr>
              <w:t>Digital literacy</w:t>
            </w:r>
          </w:p>
        </w:tc>
        <w:tc>
          <w:tcPr>
            <w:tcW w:w="1170" w:type="dxa"/>
          </w:tcPr>
          <w:p w14:paraId="5B412E98" w14:textId="18160D9B"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(25) 39.6</w:t>
            </w:r>
          </w:p>
        </w:tc>
        <w:tc>
          <w:tcPr>
            <w:tcW w:w="1125" w:type="dxa"/>
          </w:tcPr>
          <w:p w14:paraId="6EA55C4D" w14:textId="3320BE3B"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(35) 55.6</w:t>
            </w:r>
          </w:p>
        </w:tc>
        <w:tc>
          <w:tcPr>
            <w:tcW w:w="1219" w:type="dxa"/>
          </w:tcPr>
          <w:p w14:paraId="58D2E311" w14:textId="3D5F286C"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(3) 4.8</w:t>
            </w:r>
          </w:p>
        </w:tc>
        <w:tc>
          <w:tcPr>
            <w:tcW w:w="1133" w:type="dxa"/>
          </w:tcPr>
          <w:p w14:paraId="2D5DEF00" w14:textId="09D7929B"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 6</w:t>
            </w:r>
          </w:p>
        </w:tc>
        <w:tc>
          <w:tcPr>
            <w:tcW w:w="1272" w:type="dxa"/>
          </w:tcPr>
          <w:p w14:paraId="07A69517" w14:textId="1DF86E98"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(48) 72.7</w:t>
            </w:r>
          </w:p>
        </w:tc>
        <w:tc>
          <w:tcPr>
            <w:tcW w:w="1461" w:type="dxa"/>
          </w:tcPr>
          <w:p w14:paraId="1CB24EC7" w14:textId="431F9826"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(14) 21.2</w:t>
            </w:r>
          </w:p>
        </w:tc>
      </w:tr>
      <w:tr w:rsidR="000A4095" w:rsidRPr="00153087" w14:paraId="32C90EC6" w14:textId="77777777" w:rsidTr="00C14F77">
        <w:tc>
          <w:tcPr>
            <w:tcW w:w="656" w:type="dxa"/>
            <w:vMerge/>
          </w:tcPr>
          <w:p w14:paraId="272C4386" w14:textId="77777777" w:rsidR="000A4095" w:rsidRPr="00153087" w:rsidRDefault="000A4095" w:rsidP="00293E56">
            <w:pPr>
              <w:spacing w:line="240" w:lineRule="auto"/>
              <w:rPr>
                <w:rFonts w:asciiTheme="majorBidi" w:hAnsiTheme="majorBidi"/>
                <w:sz w:val="24"/>
                <w:szCs w:val="24"/>
              </w:rPr>
            </w:pPr>
          </w:p>
        </w:tc>
        <w:tc>
          <w:tcPr>
            <w:tcW w:w="1589" w:type="dxa"/>
          </w:tcPr>
          <w:p w14:paraId="68273B54" w14:textId="77777777" w:rsidR="000A4095" w:rsidRPr="00153087" w:rsidRDefault="000A4095" w:rsidP="00293E56">
            <w:pPr>
              <w:spacing w:line="240" w:lineRule="auto"/>
              <w:rPr>
                <w:rFonts w:asciiTheme="majorBidi" w:hAnsiTheme="majorBidi"/>
                <w:sz w:val="24"/>
                <w:szCs w:val="24"/>
              </w:rPr>
            </w:pPr>
            <w:r w:rsidRPr="00153087">
              <w:rPr>
                <w:sz w:val="24"/>
                <w:szCs w:val="24"/>
              </w:rPr>
              <w:t xml:space="preserve">Familiarity </w:t>
            </w:r>
          </w:p>
        </w:tc>
        <w:tc>
          <w:tcPr>
            <w:tcW w:w="1170" w:type="dxa"/>
          </w:tcPr>
          <w:p w14:paraId="441BE294" w14:textId="206AC40A"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(54) 85.7</w:t>
            </w:r>
          </w:p>
        </w:tc>
        <w:tc>
          <w:tcPr>
            <w:tcW w:w="1125" w:type="dxa"/>
          </w:tcPr>
          <w:p w14:paraId="7CD0122B" w14:textId="0E4D8399"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 7.9</w:t>
            </w:r>
          </w:p>
        </w:tc>
        <w:tc>
          <w:tcPr>
            <w:tcW w:w="1219" w:type="dxa"/>
          </w:tcPr>
          <w:p w14:paraId="5555E39F" w14:textId="706B60C9"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 6.3</w:t>
            </w:r>
          </w:p>
        </w:tc>
        <w:tc>
          <w:tcPr>
            <w:tcW w:w="1133" w:type="dxa"/>
          </w:tcPr>
          <w:p w14:paraId="5B0A2918" w14:textId="087FB6F1"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(41) 62.1</w:t>
            </w:r>
          </w:p>
        </w:tc>
        <w:tc>
          <w:tcPr>
            <w:tcW w:w="1272" w:type="dxa"/>
          </w:tcPr>
          <w:p w14:paraId="2FD771DC" w14:textId="7945DECA"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(17) 25.8</w:t>
            </w:r>
          </w:p>
        </w:tc>
        <w:tc>
          <w:tcPr>
            <w:tcW w:w="1461" w:type="dxa"/>
          </w:tcPr>
          <w:p w14:paraId="7737CD3A" w14:textId="56647972"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(8) 12.1</w:t>
            </w:r>
          </w:p>
        </w:tc>
      </w:tr>
      <w:tr w:rsidR="000A4095" w:rsidRPr="00153087" w14:paraId="5D4A62D0" w14:textId="77777777" w:rsidTr="00C14F77">
        <w:tc>
          <w:tcPr>
            <w:tcW w:w="656" w:type="dxa"/>
            <w:vMerge/>
          </w:tcPr>
          <w:p w14:paraId="6648A090" w14:textId="77777777" w:rsidR="000A4095" w:rsidRPr="00153087" w:rsidRDefault="000A4095" w:rsidP="00293E56">
            <w:pPr>
              <w:spacing w:line="240" w:lineRule="auto"/>
              <w:rPr>
                <w:rFonts w:asciiTheme="majorBidi" w:hAnsiTheme="majorBidi"/>
                <w:sz w:val="24"/>
                <w:szCs w:val="24"/>
              </w:rPr>
            </w:pPr>
          </w:p>
        </w:tc>
        <w:tc>
          <w:tcPr>
            <w:tcW w:w="1589" w:type="dxa"/>
          </w:tcPr>
          <w:p w14:paraId="0B449DF7" w14:textId="77777777" w:rsidR="000A4095" w:rsidRPr="00153087" w:rsidRDefault="000A4095" w:rsidP="00293E56">
            <w:pPr>
              <w:spacing w:line="240" w:lineRule="auto"/>
              <w:rPr>
                <w:rFonts w:asciiTheme="majorBidi" w:hAnsiTheme="majorBidi"/>
                <w:sz w:val="24"/>
                <w:szCs w:val="24"/>
              </w:rPr>
            </w:pPr>
            <w:r w:rsidRPr="00153087">
              <w:rPr>
                <w:sz w:val="24"/>
                <w:szCs w:val="24"/>
              </w:rPr>
              <w:t xml:space="preserve">Proficiency </w:t>
            </w:r>
          </w:p>
        </w:tc>
        <w:tc>
          <w:tcPr>
            <w:tcW w:w="1170" w:type="dxa"/>
          </w:tcPr>
          <w:p w14:paraId="626CC48D" w14:textId="3137F14F"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(59) 93.7</w:t>
            </w:r>
          </w:p>
        </w:tc>
        <w:tc>
          <w:tcPr>
            <w:tcW w:w="1125" w:type="dxa"/>
          </w:tcPr>
          <w:p w14:paraId="01BD3B6E" w14:textId="5E66050D"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(3) 4.8</w:t>
            </w:r>
          </w:p>
        </w:tc>
        <w:tc>
          <w:tcPr>
            <w:tcW w:w="1219" w:type="dxa"/>
          </w:tcPr>
          <w:p w14:paraId="539D9525" w14:textId="519A552D"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 1.6</w:t>
            </w:r>
          </w:p>
        </w:tc>
        <w:tc>
          <w:tcPr>
            <w:tcW w:w="1133" w:type="dxa"/>
          </w:tcPr>
          <w:p w14:paraId="5F6F9066" w14:textId="4784DA0D"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(11) 16.7</w:t>
            </w:r>
          </w:p>
        </w:tc>
        <w:tc>
          <w:tcPr>
            <w:tcW w:w="1272" w:type="dxa"/>
          </w:tcPr>
          <w:p w14:paraId="56036F5F" w14:textId="01BE6680" w:rsidR="000A4095" w:rsidRPr="00153087" w:rsidRDefault="000A4095" w:rsidP="00293E56">
            <w:pPr>
              <w:spacing w:line="240" w:lineRule="auto"/>
              <w:rPr>
                <w:sz w:val="24"/>
                <w:szCs w:val="24"/>
              </w:rPr>
            </w:pPr>
            <w:r w:rsidRPr="00153087">
              <w:rPr>
                <w:sz w:val="24"/>
                <w:szCs w:val="24"/>
              </w:rPr>
              <w:t>(48) 72.7</w:t>
            </w:r>
          </w:p>
        </w:tc>
        <w:tc>
          <w:tcPr>
            <w:tcW w:w="1461" w:type="dxa"/>
          </w:tcPr>
          <w:p w14:paraId="5CD472F1" w14:textId="3B077AD9"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(7) 10.6</w:t>
            </w:r>
          </w:p>
        </w:tc>
      </w:tr>
      <w:tr w:rsidR="000A4095" w:rsidRPr="00153087" w14:paraId="1D6D6E7B" w14:textId="77777777" w:rsidTr="00C14F77">
        <w:tc>
          <w:tcPr>
            <w:tcW w:w="656" w:type="dxa"/>
            <w:vMerge/>
          </w:tcPr>
          <w:p w14:paraId="09BDA88C" w14:textId="77777777" w:rsidR="000A4095" w:rsidRPr="00153087" w:rsidRDefault="000A4095" w:rsidP="00293E56">
            <w:pPr>
              <w:spacing w:line="240" w:lineRule="auto"/>
              <w:rPr>
                <w:rFonts w:asciiTheme="majorBidi" w:hAnsiTheme="majorBidi"/>
                <w:sz w:val="24"/>
                <w:szCs w:val="24"/>
              </w:rPr>
            </w:pPr>
          </w:p>
        </w:tc>
        <w:tc>
          <w:tcPr>
            <w:tcW w:w="1589" w:type="dxa"/>
          </w:tcPr>
          <w:p w14:paraId="4BF7B450" w14:textId="77777777" w:rsidR="000A4095" w:rsidRPr="00153087" w:rsidRDefault="000A4095" w:rsidP="00293E56">
            <w:pPr>
              <w:spacing w:line="240" w:lineRule="auto"/>
              <w:rPr>
                <w:rFonts w:asciiTheme="majorBidi" w:hAnsiTheme="majorBidi"/>
                <w:sz w:val="24"/>
                <w:szCs w:val="24"/>
              </w:rPr>
            </w:pPr>
            <w:r w:rsidRPr="00153087">
              <w:rPr>
                <w:sz w:val="24"/>
                <w:szCs w:val="24"/>
              </w:rPr>
              <w:t xml:space="preserve">Confidence </w:t>
            </w:r>
          </w:p>
        </w:tc>
        <w:tc>
          <w:tcPr>
            <w:tcW w:w="1170" w:type="dxa"/>
          </w:tcPr>
          <w:p w14:paraId="78CD3667" w14:textId="1AD10B54"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lang w:bidi="fa-IR"/>
              </w:rPr>
              <w:t>(8) 12.7</w:t>
            </w:r>
          </w:p>
        </w:tc>
        <w:tc>
          <w:tcPr>
            <w:tcW w:w="1125" w:type="dxa"/>
          </w:tcPr>
          <w:p w14:paraId="73AD0959" w14:textId="4BC3F218"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(9) 14.3</w:t>
            </w:r>
          </w:p>
        </w:tc>
        <w:tc>
          <w:tcPr>
            <w:tcW w:w="1219" w:type="dxa"/>
          </w:tcPr>
          <w:p w14:paraId="504C85F4" w14:textId="14235BCA"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(46) 73</w:t>
            </w:r>
          </w:p>
        </w:tc>
        <w:tc>
          <w:tcPr>
            <w:tcW w:w="1133" w:type="dxa"/>
          </w:tcPr>
          <w:p w14:paraId="22BBCDC4" w14:textId="2BEF990D"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(2) 3</w:t>
            </w:r>
          </w:p>
        </w:tc>
        <w:tc>
          <w:tcPr>
            <w:tcW w:w="1272" w:type="dxa"/>
          </w:tcPr>
          <w:p w14:paraId="19D18FCD" w14:textId="26BCFE1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(8) 12.1</w:t>
            </w:r>
          </w:p>
        </w:tc>
        <w:tc>
          <w:tcPr>
            <w:tcW w:w="1461" w:type="dxa"/>
          </w:tcPr>
          <w:p w14:paraId="17867CC6" w14:textId="49E776C0"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(56) 84.9</w:t>
            </w:r>
          </w:p>
        </w:tc>
      </w:tr>
      <w:tr w:rsidR="000A4095" w:rsidRPr="00153087" w14:paraId="728A19BA" w14:textId="77777777" w:rsidTr="00C14F77">
        <w:tc>
          <w:tcPr>
            <w:tcW w:w="656" w:type="dxa"/>
            <w:vMerge/>
          </w:tcPr>
          <w:p w14:paraId="0A342128" w14:textId="77777777" w:rsidR="000A4095" w:rsidRPr="00153087" w:rsidRDefault="000A4095" w:rsidP="00293E56">
            <w:pPr>
              <w:spacing w:line="240" w:lineRule="auto"/>
              <w:rPr>
                <w:rFonts w:asciiTheme="majorBidi" w:hAnsiTheme="majorBidi"/>
                <w:sz w:val="24"/>
                <w:szCs w:val="24"/>
              </w:rPr>
            </w:pPr>
          </w:p>
        </w:tc>
        <w:tc>
          <w:tcPr>
            <w:tcW w:w="1589" w:type="dxa"/>
          </w:tcPr>
          <w:p w14:paraId="0CE89F0D" w14:textId="77777777" w:rsidR="000A4095" w:rsidRPr="00153087" w:rsidRDefault="000A4095" w:rsidP="00293E56">
            <w:pPr>
              <w:spacing w:line="240" w:lineRule="auto"/>
              <w:rPr>
                <w:rFonts w:asciiTheme="majorBidi" w:hAnsiTheme="majorBidi"/>
                <w:sz w:val="24"/>
                <w:szCs w:val="24"/>
              </w:rPr>
            </w:pPr>
            <w:r w:rsidRPr="00153087">
              <w:rPr>
                <w:sz w:val="24"/>
                <w:szCs w:val="24"/>
              </w:rPr>
              <w:t xml:space="preserve">Motivation </w:t>
            </w:r>
          </w:p>
        </w:tc>
        <w:tc>
          <w:tcPr>
            <w:tcW w:w="1170" w:type="dxa"/>
          </w:tcPr>
          <w:p w14:paraId="532A6CF2" w14:textId="17519714"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(19) 33.3</w:t>
            </w:r>
          </w:p>
        </w:tc>
        <w:tc>
          <w:tcPr>
            <w:tcW w:w="1125" w:type="dxa"/>
          </w:tcPr>
          <w:p w14:paraId="1DA254BC" w14:textId="7812EC5B"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(41) 65.1</w:t>
            </w:r>
          </w:p>
        </w:tc>
        <w:tc>
          <w:tcPr>
            <w:tcW w:w="1219" w:type="dxa"/>
          </w:tcPr>
          <w:p w14:paraId="77997B72" w14:textId="3C1E72E0"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 1.6</w:t>
            </w:r>
          </w:p>
        </w:tc>
        <w:tc>
          <w:tcPr>
            <w:tcW w:w="1133" w:type="dxa"/>
          </w:tcPr>
          <w:p w14:paraId="5621CBBC" w14:textId="1BBD06F5"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 6</w:t>
            </w:r>
          </w:p>
        </w:tc>
        <w:tc>
          <w:tcPr>
            <w:tcW w:w="1272" w:type="dxa"/>
          </w:tcPr>
          <w:p w14:paraId="6991C6EF" w14:textId="2044BCC1"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(43) 65.2</w:t>
            </w:r>
          </w:p>
        </w:tc>
        <w:tc>
          <w:tcPr>
            <w:tcW w:w="1461" w:type="dxa"/>
          </w:tcPr>
          <w:p w14:paraId="18899E49" w14:textId="034EA71D"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(19) 28.8</w:t>
            </w:r>
          </w:p>
        </w:tc>
      </w:tr>
      <w:tr w:rsidR="000A4095" w:rsidRPr="00153087" w14:paraId="2FF75A06" w14:textId="77777777" w:rsidTr="00C14F77">
        <w:tc>
          <w:tcPr>
            <w:tcW w:w="656" w:type="dxa"/>
            <w:vMerge w:val="restart"/>
          </w:tcPr>
          <w:p w14:paraId="3709F227" w14:textId="7777777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P2</w:t>
            </w:r>
          </w:p>
        </w:tc>
        <w:tc>
          <w:tcPr>
            <w:tcW w:w="1589" w:type="dxa"/>
          </w:tcPr>
          <w:p w14:paraId="139B8622" w14:textId="77777777" w:rsidR="000A4095" w:rsidRPr="00153087" w:rsidRDefault="000A4095" w:rsidP="00293E56">
            <w:pPr>
              <w:spacing w:line="240" w:lineRule="auto"/>
              <w:rPr>
                <w:rFonts w:asciiTheme="majorBidi" w:hAnsiTheme="majorBidi"/>
                <w:sz w:val="24"/>
                <w:szCs w:val="24"/>
              </w:rPr>
            </w:pPr>
            <w:r w:rsidRPr="00153087">
              <w:rPr>
                <w:sz w:val="24"/>
                <w:szCs w:val="24"/>
              </w:rPr>
              <w:t xml:space="preserve">Engagement </w:t>
            </w:r>
          </w:p>
        </w:tc>
        <w:tc>
          <w:tcPr>
            <w:tcW w:w="1170" w:type="dxa"/>
          </w:tcPr>
          <w:p w14:paraId="50757029" w14:textId="39A8900F"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 7.9</w:t>
            </w:r>
          </w:p>
        </w:tc>
        <w:tc>
          <w:tcPr>
            <w:tcW w:w="1125" w:type="dxa"/>
          </w:tcPr>
          <w:p w14:paraId="445CBC5F" w14:textId="55AB054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(53) 84.1</w:t>
            </w:r>
          </w:p>
        </w:tc>
        <w:tc>
          <w:tcPr>
            <w:tcW w:w="1219" w:type="dxa"/>
          </w:tcPr>
          <w:p w14:paraId="34B35C6F" w14:textId="30DA2706"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 7.9</w:t>
            </w:r>
          </w:p>
        </w:tc>
        <w:tc>
          <w:tcPr>
            <w:tcW w:w="1133" w:type="dxa"/>
          </w:tcPr>
          <w:p w14:paraId="5FEDD295" w14:textId="7B3B8085"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 1.5</w:t>
            </w:r>
          </w:p>
        </w:tc>
        <w:tc>
          <w:tcPr>
            <w:tcW w:w="1272" w:type="dxa"/>
          </w:tcPr>
          <w:p w14:paraId="41B48A2D" w14:textId="0A68E1A2"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(44) 66.7</w:t>
            </w:r>
          </w:p>
        </w:tc>
        <w:tc>
          <w:tcPr>
            <w:tcW w:w="1461" w:type="dxa"/>
          </w:tcPr>
          <w:p w14:paraId="4625B757" w14:textId="6F3C361F"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(21) 31.8</w:t>
            </w:r>
          </w:p>
        </w:tc>
      </w:tr>
      <w:tr w:rsidR="000A4095" w:rsidRPr="00153087" w14:paraId="64CE4B8F" w14:textId="77777777" w:rsidTr="00C14F77">
        <w:tc>
          <w:tcPr>
            <w:tcW w:w="656" w:type="dxa"/>
            <w:vMerge/>
          </w:tcPr>
          <w:p w14:paraId="3F4574B7" w14:textId="77777777" w:rsidR="000A4095" w:rsidRPr="00153087" w:rsidRDefault="000A4095" w:rsidP="00293E56">
            <w:pPr>
              <w:spacing w:line="240" w:lineRule="auto"/>
              <w:rPr>
                <w:rFonts w:asciiTheme="majorBidi" w:hAnsiTheme="majorBidi"/>
                <w:sz w:val="24"/>
                <w:szCs w:val="24"/>
              </w:rPr>
            </w:pPr>
          </w:p>
        </w:tc>
        <w:tc>
          <w:tcPr>
            <w:tcW w:w="1589" w:type="dxa"/>
          </w:tcPr>
          <w:p w14:paraId="669B76D5" w14:textId="77777777" w:rsidR="000A4095" w:rsidRPr="00153087" w:rsidRDefault="000A4095" w:rsidP="00293E56">
            <w:pPr>
              <w:spacing w:line="240" w:lineRule="auto"/>
              <w:rPr>
                <w:rFonts w:asciiTheme="majorBidi" w:hAnsiTheme="majorBidi"/>
                <w:sz w:val="24"/>
                <w:szCs w:val="24"/>
              </w:rPr>
            </w:pPr>
            <w:r w:rsidRPr="00153087">
              <w:rPr>
                <w:sz w:val="24"/>
                <w:szCs w:val="24"/>
              </w:rPr>
              <w:t>Interaction 1</w:t>
            </w:r>
          </w:p>
        </w:tc>
        <w:tc>
          <w:tcPr>
            <w:tcW w:w="1170" w:type="dxa"/>
          </w:tcPr>
          <w:p w14:paraId="752AA7DC" w14:textId="23F8F4AB"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(18) 28.5</w:t>
            </w:r>
          </w:p>
        </w:tc>
        <w:tc>
          <w:tcPr>
            <w:tcW w:w="1125" w:type="dxa"/>
          </w:tcPr>
          <w:p w14:paraId="0076A500" w14:textId="41815D49"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(40) 63.5</w:t>
            </w:r>
          </w:p>
        </w:tc>
        <w:tc>
          <w:tcPr>
            <w:tcW w:w="1219" w:type="dxa"/>
          </w:tcPr>
          <w:p w14:paraId="62A4B110" w14:textId="4D88C702"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 7.9</w:t>
            </w:r>
          </w:p>
        </w:tc>
        <w:tc>
          <w:tcPr>
            <w:tcW w:w="1133" w:type="dxa"/>
          </w:tcPr>
          <w:p w14:paraId="63299844" w14:textId="374414B1"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(6) 9</w:t>
            </w:r>
          </w:p>
        </w:tc>
        <w:tc>
          <w:tcPr>
            <w:tcW w:w="1272" w:type="dxa"/>
          </w:tcPr>
          <w:p w14:paraId="4DC34BC2" w14:textId="648A02BB"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(47) 71.2</w:t>
            </w:r>
          </w:p>
        </w:tc>
        <w:tc>
          <w:tcPr>
            <w:tcW w:w="1461" w:type="dxa"/>
          </w:tcPr>
          <w:p w14:paraId="583E3042" w14:textId="5DD5FCE0"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(13) 19.7</w:t>
            </w:r>
          </w:p>
        </w:tc>
      </w:tr>
      <w:tr w:rsidR="000A4095" w:rsidRPr="00153087" w14:paraId="13FC2760" w14:textId="77777777" w:rsidTr="00C14F77">
        <w:tc>
          <w:tcPr>
            <w:tcW w:w="656" w:type="dxa"/>
            <w:vMerge/>
          </w:tcPr>
          <w:p w14:paraId="5935A941" w14:textId="77777777" w:rsidR="000A4095" w:rsidRPr="00153087" w:rsidRDefault="000A4095" w:rsidP="00293E56">
            <w:pPr>
              <w:spacing w:line="240" w:lineRule="auto"/>
              <w:rPr>
                <w:rFonts w:asciiTheme="majorBidi" w:hAnsiTheme="majorBidi"/>
                <w:sz w:val="24"/>
                <w:szCs w:val="24"/>
              </w:rPr>
            </w:pPr>
          </w:p>
        </w:tc>
        <w:tc>
          <w:tcPr>
            <w:tcW w:w="1589" w:type="dxa"/>
          </w:tcPr>
          <w:p w14:paraId="7AAB0990" w14:textId="77777777" w:rsidR="000A4095" w:rsidRPr="00153087" w:rsidRDefault="000A4095" w:rsidP="00293E56">
            <w:pPr>
              <w:spacing w:line="240" w:lineRule="auto"/>
              <w:rPr>
                <w:rFonts w:asciiTheme="majorBidi" w:hAnsiTheme="majorBidi"/>
                <w:sz w:val="24"/>
                <w:szCs w:val="24"/>
              </w:rPr>
            </w:pPr>
            <w:r w:rsidRPr="00153087">
              <w:rPr>
                <w:sz w:val="24"/>
                <w:szCs w:val="24"/>
              </w:rPr>
              <w:t>Interaction 2</w:t>
            </w:r>
          </w:p>
        </w:tc>
        <w:tc>
          <w:tcPr>
            <w:tcW w:w="1170" w:type="dxa"/>
          </w:tcPr>
          <w:p w14:paraId="0E9AC92F" w14:textId="0A8C8E89"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(3) 4.8</w:t>
            </w:r>
          </w:p>
        </w:tc>
        <w:tc>
          <w:tcPr>
            <w:tcW w:w="1125" w:type="dxa"/>
          </w:tcPr>
          <w:p w14:paraId="6324CAE4" w14:textId="6552A19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(28) 44.4</w:t>
            </w:r>
          </w:p>
        </w:tc>
        <w:tc>
          <w:tcPr>
            <w:tcW w:w="1219" w:type="dxa"/>
          </w:tcPr>
          <w:p w14:paraId="15887D39" w14:textId="6B1D5FBA"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(32) 50.7</w:t>
            </w:r>
          </w:p>
        </w:tc>
        <w:tc>
          <w:tcPr>
            <w:tcW w:w="1133" w:type="dxa"/>
          </w:tcPr>
          <w:p w14:paraId="3038B8DE" w14:textId="32B22A4D"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 7.6</w:t>
            </w:r>
          </w:p>
        </w:tc>
        <w:tc>
          <w:tcPr>
            <w:tcW w:w="1272" w:type="dxa"/>
          </w:tcPr>
          <w:p w14:paraId="0B18E93B" w14:textId="3C8B2629"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(42) 63.6</w:t>
            </w:r>
          </w:p>
        </w:tc>
        <w:tc>
          <w:tcPr>
            <w:tcW w:w="1461" w:type="dxa"/>
          </w:tcPr>
          <w:p w14:paraId="55B821F9" w14:textId="6048E305"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(19) 28.8</w:t>
            </w:r>
          </w:p>
        </w:tc>
      </w:tr>
      <w:tr w:rsidR="000A4095" w:rsidRPr="00153087" w14:paraId="2918B43E" w14:textId="77777777" w:rsidTr="00C14F77">
        <w:tc>
          <w:tcPr>
            <w:tcW w:w="656" w:type="dxa"/>
            <w:vMerge w:val="restart"/>
          </w:tcPr>
          <w:p w14:paraId="4B7F4027" w14:textId="7777777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P3</w:t>
            </w:r>
          </w:p>
        </w:tc>
        <w:tc>
          <w:tcPr>
            <w:tcW w:w="1589" w:type="dxa"/>
          </w:tcPr>
          <w:p w14:paraId="6BCCED6F" w14:textId="77777777" w:rsidR="000A4095" w:rsidRPr="00153087" w:rsidRDefault="000A4095" w:rsidP="00293E56">
            <w:pPr>
              <w:spacing w:line="240" w:lineRule="auto"/>
              <w:rPr>
                <w:rFonts w:asciiTheme="majorBidi" w:hAnsiTheme="majorBidi"/>
                <w:sz w:val="24"/>
                <w:szCs w:val="24"/>
              </w:rPr>
            </w:pPr>
            <w:r w:rsidRPr="00153087">
              <w:rPr>
                <w:sz w:val="24"/>
                <w:szCs w:val="24"/>
              </w:rPr>
              <w:t>(TPACK)</w:t>
            </w:r>
          </w:p>
        </w:tc>
        <w:tc>
          <w:tcPr>
            <w:tcW w:w="1170" w:type="dxa"/>
          </w:tcPr>
          <w:p w14:paraId="2FBDB04A" w14:textId="3C892D14"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(7) 11.1</w:t>
            </w:r>
          </w:p>
        </w:tc>
        <w:tc>
          <w:tcPr>
            <w:tcW w:w="1125" w:type="dxa"/>
          </w:tcPr>
          <w:p w14:paraId="1B20CF31" w14:textId="2B4C439A"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(41) 65.1</w:t>
            </w:r>
          </w:p>
        </w:tc>
        <w:tc>
          <w:tcPr>
            <w:tcW w:w="1219" w:type="dxa"/>
          </w:tcPr>
          <w:p w14:paraId="54B94924" w14:textId="1464B43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(15) 23.8</w:t>
            </w:r>
          </w:p>
        </w:tc>
        <w:tc>
          <w:tcPr>
            <w:tcW w:w="1133" w:type="dxa"/>
          </w:tcPr>
          <w:p w14:paraId="6337C8B6" w14:textId="34C30332"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(7) 10.6</w:t>
            </w:r>
          </w:p>
        </w:tc>
        <w:tc>
          <w:tcPr>
            <w:tcW w:w="1272" w:type="dxa"/>
          </w:tcPr>
          <w:p w14:paraId="6E1BD7C3" w14:textId="17CFE251"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(34) 51.5</w:t>
            </w:r>
          </w:p>
        </w:tc>
        <w:tc>
          <w:tcPr>
            <w:tcW w:w="1461" w:type="dxa"/>
          </w:tcPr>
          <w:p w14:paraId="3D315863" w14:textId="6EE8CA1F"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(25) 37.9</w:t>
            </w:r>
          </w:p>
        </w:tc>
      </w:tr>
      <w:tr w:rsidR="000A4095" w:rsidRPr="00153087" w14:paraId="03107741" w14:textId="77777777" w:rsidTr="00C14F77">
        <w:tc>
          <w:tcPr>
            <w:tcW w:w="656" w:type="dxa"/>
            <w:vMerge/>
          </w:tcPr>
          <w:p w14:paraId="33C7860A" w14:textId="77777777" w:rsidR="000A4095" w:rsidRPr="00153087" w:rsidRDefault="000A4095" w:rsidP="00293E56">
            <w:pPr>
              <w:spacing w:line="240" w:lineRule="auto"/>
              <w:rPr>
                <w:rFonts w:asciiTheme="majorBidi" w:hAnsiTheme="majorBidi"/>
                <w:sz w:val="24"/>
                <w:szCs w:val="24"/>
              </w:rPr>
            </w:pPr>
          </w:p>
        </w:tc>
        <w:tc>
          <w:tcPr>
            <w:tcW w:w="1589" w:type="dxa"/>
          </w:tcPr>
          <w:p w14:paraId="086E0D78" w14:textId="1454F774" w:rsidR="000A4095" w:rsidRPr="00153087" w:rsidRDefault="00D52486" w:rsidP="00293E56">
            <w:pPr>
              <w:spacing w:line="240" w:lineRule="auto"/>
              <w:rPr>
                <w:rFonts w:asciiTheme="majorBidi" w:hAnsiTheme="majorBidi"/>
                <w:sz w:val="24"/>
                <w:szCs w:val="24"/>
              </w:rPr>
            </w:pPr>
            <w:r w:rsidRPr="00153087">
              <w:rPr>
                <w:sz w:val="24"/>
                <w:szCs w:val="24"/>
              </w:rPr>
              <w:t>Characteristics</w:t>
            </w:r>
          </w:p>
        </w:tc>
        <w:tc>
          <w:tcPr>
            <w:tcW w:w="1170" w:type="dxa"/>
          </w:tcPr>
          <w:p w14:paraId="01077449" w14:textId="321469D9"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0</w:t>
            </w:r>
          </w:p>
        </w:tc>
        <w:tc>
          <w:tcPr>
            <w:tcW w:w="1125" w:type="dxa"/>
          </w:tcPr>
          <w:p w14:paraId="1604D722" w14:textId="6EB44B1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(16) 25.4</w:t>
            </w:r>
          </w:p>
        </w:tc>
        <w:tc>
          <w:tcPr>
            <w:tcW w:w="1219" w:type="dxa"/>
          </w:tcPr>
          <w:p w14:paraId="52BDF92F" w14:textId="584F823C"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(47) 74.6</w:t>
            </w:r>
          </w:p>
        </w:tc>
        <w:tc>
          <w:tcPr>
            <w:tcW w:w="1133" w:type="dxa"/>
          </w:tcPr>
          <w:p w14:paraId="5D0D7081" w14:textId="3B17215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0</w:t>
            </w:r>
          </w:p>
        </w:tc>
        <w:tc>
          <w:tcPr>
            <w:tcW w:w="1272" w:type="dxa"/>
          </w:tcPr>
          <w:p w14:paraId="67A1E0B9" w14:textId="60B7DE5D"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(10) 15.1</w:t>
            </w:r>
          </w:p>
        </w:tc>
        <w:tc>
          <w:tcPr>
            <w:tcW w:w="1461" w:type="dxa"/>
          </w:tcPr>
          <w:p w14:paraId="48370D92" w14:textId="40D654CB"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(46) 84.9</w:t>
            </w:r>
          </w:p>
        </w:tc>
      </w:tr>
      <w:tr w:rsidR="000A4095" w:rsidRPr="00153087" w14:paraId="5C83427F" w14:textId="77777777" w:rsidTr="00C14F77">
        <w:tc>
          <w:tcPr>
            <w:tcW w:w="656" w:type="dxa"/>
            <w:vMerge/>
          </w:tcPr>
          <w:p w14:paraId="29BBAA98" w14:textId="77777777" w:rsidR="000A4095" w:rsidRPr="00153087" w:rsidRDefault="000A4095" w:rsidP="00293E56">
            <w:pPr>
              <w:spacing w:line="240" w:lineRule="auto"/>
              <w:rPr>
                <w:rFonts w:asciiTheme="majorBidi" w:hAnsiTheme="majorBidi"/>
                <w:sz w:val="24"/>
                <w:szCs w:val="24"/>
              </w:rPr>
            </w:pPr>
          </w:p>
        </w:tc>
        <w:tc>
          <w:tcPr>
            <w:tcW w:w="1589" w:type="dxa"/>
          </w:tcPr>
          <w:p w14:paraId="1F8C429E" w14:textId="66860BF7" w:rsidR="000A4095" w:rsidRPr="00153087" w:rsidRDefault="00D52486" w:rsidP="00293E56">
            <w:pPr>
              <w:spacing w:line="240" w:lineRule="auto"/>
              <w:rPr>
                <w:rFonts w:asciiTheme="majorBidi" w:hAnsiTheme="majorBidi"/>
                <w:sz w:val="24"/>
                <w:szCs w:val="24"/>
              </w:rPr>
            </w:pPr>
            <w:r w:rsidRPr="00153087">
              <w:rPr>
                <w:sz w:val="24"/>
                <w:szCs w:val="24"/>
              </w:rPr>
              <w:t xml:space="preserve">Challenges </w:t>
            </w:r>
          </w:p>
        </w:tc>
        <w:tc>
          <w:tcPr>
            <w:tcW w:w="1170" w:type="dxa"/>
          </w:tcPr>
          <w:p w14:paraId="62E4771F" w14:textId="3617B4A8"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(22) 34.9</w:t>
            </w:r>
          </w:p>
        </w:tc>
        <w:tc>
          <w:tcPr>
            <w:tcW w:w="1125" w:type="dxa"/>
          </w:tcPr>
          <w:p w14:paraId="71BAC44A" w14:textId="60C1C5ED"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(40) 63.5</w:t>
            </w:r>
          </w:p>
        </w:tc>
        <w:tc>
          <w:tcPr>
            <w:tcW w:w="1219" w:type="dxa"/>
          </w:tcPr>
          <w:p w14:paraId="25093788" w14:textId="2B2AFE9A"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 1.6</w:t>
            </w:r>
          </w:p>
        </w:tc>
        <w:tc>
          <w:tcPr>
            <w:tcW w:w="1133" w:type="dxa"/>
          </w:tcPr>
          <w:p w14:paraId="6DA41E91" w14:textId="6F6006B1"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(7) 10.6</w:t>
            </w:r>
          </w:p>
        </w:tc>
        <w:tc>
          <w:tcPr>
            <w:tcW w:w="1272" w:type="dxa"/>
          </w:tcPr>
          <w:p w14:paraId="4C35896D" w14:textId="2407EF15"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(54) 81.8</w:t>
            </w:r>
          </w:p>
        </w:tc>
        <w:tc>
          <w:tcPr>
            <w:tcW w:w="1461" w:type="dxa"/>
          </w:tcPr>
          <w:p w14:paraId="3CE5F20A" w14:textId="435F9AD5"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 7.6</w:t>
            </w:r>
          </w:p>
        </w:tc>
      </w:tr>
      <w:tr w:rsidR="000A4095" w:rsidRPr="00153087" w14:paraId="3275FF7C" w14:textId="77777777" w:rsidTr="00C14F77">
        <w:tc>
          <w:tcPr>
            <w:tcW w:w="656" w:type="dxa"/>
            <w:vMerge w:val="restart"/>
          </w:tcPr>
          <w:p w14:paraId="329AEC50" w14:textId="77777777"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P4</w:t>
            </w:r>
          </w:p>
        </w:tc>
        <w:tc>
          <w:tcPr>
            <w:tcW w:w="1589" w:type="dxa"/>
          </w:tcPr>
          <w:p w14:paraId="7C687B4C" w14:textId="0FC7438E" w:rsidR="000A4095" w:rsidRPr="00153087" w:rsidRDefault="00D52486" w:rsidP="00293E56">
            <w:pPr>
              <w:spacing w:line="240" w:lineRule="auto"/>
              <w:rPr>
                <w:rFonts w:asciiTheme="majorBidi" w:hAnsiTheme="majorBidi"/>
                <w:sz w:val="24"/>
                <w:szCs w:val="24"/>
              </w:rPr>
            </w:pPr>
            <w:r w:rsidRPr="00153087">
              <w:rPr>
                <w:sz w:val="24"/>
                <w:szCs w:val="24"/>
              </w:rPr>
              <w:t>Creative outcomes</w:t>
            </w:r>
          </w:p>
        </w:tc>
        <w:tc>
          <w:tcPr>
            <w:tcW w:w="1170" w:type="dxa"/>
          </w:tcPr>
          <w:p w14:paraId="4F4F0254" w14:textId="7DA3F02E"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 6.3</w:t>
            </w:r>
          </w:p>
        </w:tc>
        <w:tc>
          <w:tcPr>
            <w:tcW w:w="1125" w:type="dxa"/>
          </w:tcPr>
          <w:p w14:paraId="251923C3" w14:textId="22740ED4"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 7.9</w:t>
            </w:r>
          </w:p>
        </w:tc>
        <w:tc>
          <w:tcPr>
            <w:tcW w:w="1219" w:type="dxa"/>
          </w:tcPr>
          <w:p w14:paraId="507DC21C" w14:textId="45E4B765"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(54) 85.7</w:t>
            </w:r>
          </w:p>
        </w:tc>
        <w:tc>
          <w:tcPr>
            <w:tcW w:w="1133" w:type="dxa"/>
          </w:tcPr>
          <w:p w14:paraId="038C96F3" w14:textId="62C6B288"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0</w:t>
            </w:r>
          </w:p>
        </w:tc>
        <w:tc>
          <w:tcPr>
            <w:tcW w:w="1272" w:type="dxa"/>
          </w:tcPr>
          <w:p w14:paraId="43879589" w14:textId="72F76C50"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 7.6</w:t>
            </w:r>
          </w:p>
        </w:tc>
        <w:tc>
          <w:tcPr>
            <w:tcW w:w="1461" w:type="dxa"/>
          </w:tcPr>
          <w:p w14:paraId="43807785" w14:textId="2B963901" w:rsidR="000A4095" w:rsidRPr="00153087" w:rsidRDefault="000A4095" w:rsidP="00293E56">
            <w:pPr>
              <w:spacing w:line="240" w:lineRule="auto"/>
              <w:rPr>
                <w:rFonts w:asciiTheme="majorBidi" w:hAnsiTheme="majorBidi"/>
                <w:sz w:val="24"/>
                <w:szCs w:val="24"/>
                <w:rtl/>
                <w:lang w:bidi="fa-IR"/>
              </w:rPr>
            </w:pPr>
            <w:r w:rsidRPr="00153087">
              <w:rPr>
                <w:rFonts w:asciiTheme="majorBidi" w:hAnsiTheme="majorBidi"/>
                <w:sz w:val="24"/>
                <w:szCs w:val="24"/>
              </w:rPr>
              <w:t>(61) 92.4</w:t>
            </w:r>
          </w:p>
        </w:tc>
      </w:tr>
      <w:tr w:rsidR="000A4095" w:rsidRPr="00153087" w14:paraId="6F465BC8" w14:textId="77777777" w:rsidTr="00C14F77">
        <w:tc>
          <w:tcPr>
            <w:tcW w:w="656" w:type="dxa"/>
            <w:vMerge/>
          </w:tcPr>
          <w:p w14:paraId="73D70D8A" w14:textId="77777777" w:rsidR="000A4095" w:rsidRPr="00153087" w:rsidRDefault="000A4095" w:rsidP="00293E56">
            <w:pPr>
              <w:spacing w:line="240" w:lineRule="auto"/>
              <w:rPr>
                <w:rFonts w:asciiTheme="majorBidi" w:hAnsiTheme="majorBidi"/>
                <w:sz w:val="24"/>
                <w:szCs w:val="24"/>
              </w:rPr>
            </w:pPr>
          </w:p>
        </w:tc>
        <w:tc>
          <w:tcPr>
            <w:tcW w:w="1589" w:type="dxa"/>
          </w:tcPr>
          <w:p w14:paraId="1C2F4AA4" w14:textId="010C6509" w:rsidR="000A4095" w:rsidRPr="00153087" w:rsidRDefault="00D52486" w:rsidP="00293E56">
            <w:pPr>
              <w:spacing w:line="240" w:lineRule="auto"/>
              <w:rPr>
                <w:rFonts w:asciiTheme="majorBidi" w:hAnsiTheme="majorBidi"/>
                <w:sz w:val="24"/>
                <w:szCs w:val="24"/>
              </w:rPr>
            </w:pPr>
            <w:r w:rsidRPr="00153087">
              <w:rPr>
                <w:sz w:val="24"/>
                <w:szCs w:val="24"/>
              </w:rPr>
              <w:t>Artistic production</w:t>
            </w:r>
          </w:p>
        </w:tc>
        <w:tc>
          <w:tcPr>
            <w:tcW w:w="1170" w:type="dxa"/>
          </w:tcPr>
          <w:p w14:paraId="5D4F3172" w14:textId="01B92164"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(57) 90.4</w:t>
            </w:r>
          </w:p>
        </w:tc>
        <w:tc>
          <w:tcPr>
            <w:tcW w:w="1125" w:type="dxa"/>
          </w:tcPr>
          <w:p w14:paraId="4228C146" w14:textId="35739D74"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 xml:space="preserve">(5) 7.9 </w:t>
            </w:r>
          </w:p>
        </w:tc>
        <w:tc>
          <w:tcPr>
            <w:tcW w:w="1219" w:type="dxa"/>
          </w:tcPr>
          <w:p w14:paraId="308B729F" w14:textId="65AAF95B"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 1.6</w:t>
            </w:r>
          </w:p>
        </w:tc>
        <w:tc>
          <w:tcPr>
            <w:tcW w:w="1133" w:type="dxa"/>
          </w:tcPr>
          <w:p w14:paraId="70B90F95" w14:textId="3A312939"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(60) 90.9</w:t>
            </w:r>
          </w:p>
        </w:tc>
        <w:tc>
          <w:tcPr>
            <w:tcW w:w="1272" w:type="dxa"/>
          </w:tcPr>
          <w:p w14:paraId="0697AE75" w14:textId="2F5E6B66"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(1) 1.5</w:t>
            </w:r>
          </w:p>
        </w:tc>
        <w:tc>
          <w:tcPr>
            <w:tcW w:w="1461" w:type="dxa"/>
          </w:tcPr>
          <w:p w14:paraId="040C8491" w14:textId="598C62C8"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 7.6</w:t>
            </w:r>
          </w:p>
        </w:tc>
      </w:tr>
      <w:tr w:rsidR="000A4095" w:rsidRPr="00153087" w14:paraId="2FDCD242" w14:textId="77777777" w:rsidTr="00C14F77">
        <w:tc>
          <w:tcPr>
            <w:tcW w:w="656" w:type="dxa"/>
            <w:vMerge/>
          </w:tcPr>
          <w:p w14:paraId="793BEED4" w14:textId="77777777" w:rsidR="000A4095" w:rsidRPr="00153087" w:rsidRDefault="000A4095" w:rsidP="00293E56">
            <w:pPr>
              <w:spacing w:line="240" w:lineRule="auto"/>
              <w:rPr>
                <w:rFonts w:asciiTheme="majorBidi" w:hAnsiTheme="majorBidi"/>
                <w:sz w:val="24"/>
                <w:szCs w:val="24"/>
              </w:rPr>
            </w:pPr>
          </w:p>
        </w:tc>
        <w:tc>
          <w:tcPr>
            <w:tcW w:w="1589" w:type="dxa"/>
          </w:tcPr>
          <w:p w14:paraId="0B463FDE" w14:textId="5B634285" w:rsidR="000A4095" w:rsidRPr="00153087" w:rsidRDefault="00D52486" w:rsidP="00293E56">
            <w:pPr>
              <w:spacing w:line="240" w:lineRule="auto"/>
              <w:rPr>
                <w:rFonts w:asciiTheme="majorBidi" w:hAnsiTheme="majorBidi"/>
                <w:sz w:val="24"/>
                <w:szCs w:val="24"/>
              </w:rPr>
            </w:pPr>
            <w:r w:rsidRPr="00153087">
              <w:rPr>
                <w:sz w:val="24"/>
                <w:szCs w:val="24"/>
              </w:rPr>
              <w:t>Personal artistic style</w:t>
            </w:r>
          </w:p>
        </w:tc>
        <w:tc>
          <w:tcPr>
            <w:tcW w:w="1170" w:type="dxa"/>
          </w:tcPr>
          <w:p w14:paraId="210CDD13" w14:textId="66619653"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(4) 6.4</w:t>
            </w:r>
          </w:p>
        </w:tc>
        <w:tc>
          <w:tcPr>
            <w:tcW w:w="1125" w:type="dxa"/>
          </w:tcPr>
          <w:p w14:paraId="0589E8F0" w14:textId="0F021104"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(50) 79.4</w:t>
            </w:r>
          </w:p>
        </w:tc>
        <w:tc>
          <w:tcPr>
            <w:tcW w:w="1219" w:type="dxa"/>
          </w:tcPr>
          <w:p w14:paraId="16B9FA29" w14:textId="653D3F5B"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(9) 14.3</w:t>
            </w:r>
          </w:p>
        </w:tc>
        <w:tc>
          <w:tcPr>
            <w:tcW w:w="1133" w:type="dxa"/>
          </w:tcPr>
          <w:p w14:paraId="77BEA87E" w14:textId="1C7016F2"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(3) 4.5</w:t>
            </w:r>
          </w:p>
        </w:tc>
        <w:tc>
          <w:tcPr>
            <w:tcW w:w="1272" w:type="dxa"/>
          </w:tcPr>
          <w:p w14:paraId="6852F36A" w14:textId="43079E60"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(6) 9.1</w:t>
            </w:r>
          </w:p>
        </w:tc>
        <w:tc>
          <w:tcPr>
            <w:tcW w:w="1461" w:type="dxa"/>
          </w:tcPr>
          <w:p w14:paraId="51511D45" w14:textId="1F45F2CC" w:rsidR="000A4095" w:rsidRPr="00153087" w:rsidRDefault="000A4095" w:rsidP="00293E56">
            <w:pPr>
              <w:spacing w:line="240" w:lineRule="auto"/>
              <w:rPr>
                <w:rFonts w:asciiTheme="majorBidi" w:hAnsiTheme="majorBidi"/>
                <w:sz w:val="24"/>
                <w:szCs w:val="24"/>
              </w:rPr>
            </w:pPr>
            <w:r w:rsidRPr="00153087">
              <w:rPr>
                <w:rFonts w:asciiTheme="majorBidi" w:hAnsiTheme="majorBidi"/>
                <w:sz w:val="24"/>
                <w:szCs w:val="24"/>
              </w:rPr>
              <w:t>(57) 85.4</w:t>
            </w:r>
          </w:p>
        </w:tc>
      </w:tr>
      <w:tr w:rsidR="000A4095" w:rsidRPr="00153087" w14:paraId="1B2BCA62" w14:textId="77777777" w:rsidTr="00C14F77">
        <w:tc>
          <w:tcPr>
            <w:tcW w:w="656" w:type="dxa"/>
            <w:vMerge/>
          </w:tcPr>
          <w:p w14:paraId="457B00EC" w14:textId="77777777" w:rsidR="000A4095" w:rsidRPr="00153087" w:rsidRDefault="000A4095" w:rsidP="00293E56">
            <w:pPr>
              <w:spacing w:line="240" w:lineRule="auto"/>
              <w:rPr>
                <w:rFonts w:asciiTheme="majorBidi" w:hAnsiTheme="majorBidi"/>
                <w:sz w:val="24"/>
                <w:szCs w:val="24"/>
              </w:rPr>
            </w:pPr>
          </w:p>
        </w:tc>
        <w:tc>
          <w:tcPr>
            <w:tcW w:w="1589" w:type="dxa"/>
          </w:tcPr>
          <w:p w14:paraId="1ADF3A80" w14:textId="77777777" w:rsidR="000A4095" w:rsidRPr="00153087" w:rsidRDefault="000A4095" w:rsidP="00293E56">
            <w:pPr>
              <w:spacing w:line="240" w:lineRule="auto"/>
              <w:rPr>
                <w:rFonts w:asciiTheme="majorBidi" w:hAnsiTheme="majorBidi"/>
                <w:sz w:val="24"/>
                <w:szCs w:val="24"/>
              </w:rPr>
            </w:pPr>
            <w:r w:rsidRPr="00153087">
              <w:rPr>
                <w:sz w:val="24"/>
                <w:szCs w:val="24"/>
              </w:rPr>
              <w:t>AI-assisted creativity</w:t>
            </w:r>
          </w:p>
        </w:tc>
        <w:tc>
          <w:tcPr>
            <w:tcW w:w="1170" w:type="dxa"/>
          </w:tcPr>
          <w:p w14:paraId="00D3EF09" w14:textId="265AD768" w:rsidR="000A4095" w:rsidRPr="00153087" w:rsidRDefault="000A4095" w:rsidP="00293E56">
            <w:pPr>
              <w:spacing w:line="240" w:lineRule="auto"/>
              <w:rPr>
                <w:rFonts w:asciiTheme="majorBidi" w:hAnsiTheme="majorBidi"/>
                <w:sz w:val="24"/>
                <w:szCs w:val="24"/>
              </w:rPr>
            </w:pPr>
            <w:r w:rsidRPr="00153087">
              <w:rPr>
                <w:rFonts w:asciiTheme="majorBidi" w:hAnsiTheme="majorBidi"/>
              </w:rPr>
              <w:t>(52) 82.6</w:t>
            </w:r>
          </w:p>
        </w:tc>
        <w:tc>
          <w:tcPr>
            <w:tcW w:w="1125" w:type="dxa"/>
          </w:tcPr>
          <w:p w14:paraId="5D85D807" w14:textId="416025B2" w:rsidR="000A4095" w:rsidRPr="00153087" w:rsidRDefault="000A4095" w:rsidP="00293E56">
            <w:pPr>
              <w:spacing w:line="240" w:lineRule="auto"/>
              <w:rPr>
                <w:rFonts w:asciiTheme="majorBidi" w:hAnsiTheme="majorBidi"/>
                <w:sz w:val="24"/>
                <w:szCs w:val="24"/>
              </w:rPr>
            </w:pPr>
            <w:r w:rsidRPr="00153087">
              <w:rPr>
                <w:rFonts w:asciiTheme="majorBidi" w:hAnsiTheme="majorBidi"/>
              </w:rPr>
              <w:t>(6) 9.5</w:t>
            </w:r>
          </w:p>
        </w:tc>
        <w:tc>
          <w:tcPr>
            <w:tcW w:w="1219" w:type="dxa"/>
          </w:tcPr>
          <w:p w14:paraId="72BD6161" w14:textId="41E5D942" w:rsidR="000A4095" w:rsidRPr="00153087" w:rsidRDefault="000A4095" w:rsidP="00293E56">
            <w:pPr>
              <w:spacing w:line="240" w:lineRule="auto"/>
              <w:rPr>
                <w:rFonts w:asciiTheme="majorBidi" w:hAnsiTheme="majorBidi"/>
                <w:sz w:val="24"/>
                <w:szCs w:val="24"/>
              </w:rPr>
            </w:pPr>
            <w:r w:rsidRPr="00153087">
              <w:rPr>
                <w:rFonts w:asciiTheme="majorBidi" w:hAnsiTheme="majorBidi"/>
              </w:rPr>
              <w:t>(5) 7.9</w:t>
            </w:r>
          </w:p>
        </w:tc>
        <w:tc>
          <w:tcPr>
            <w:tcW w:w="1133" w:type="dxa"/>
          </w:tcPr>
          <w:p w14:paraId="664DAD90" w14:textId="28CFE619" w:rsidR="000A4095" w:rsidRPr="00153087" w:rsidRDefault="000A4095" w:rsidP="00293E56">
            <w:pPr>
              <w:spacing w:line="240" w:lineRule="auto"/>
              <w:rPr>
                <w:rFonts w:asciiTheme="majorBidi" w:hAnsiTheme="majorBidi"/>
                <w:sz w:val="24"/>
                <w:szCs w:val="24"/>
              </w:rPr>
            </w:pPr>
            <w:r w:rsidRPr="00153087">
              <w:rPr>
                <w:rFonts w:asciiTheme="majorBidi" w:hAnsiTheme="majorBidi"/>
              </w:rPr>
              <w:t>(49) 74.2</w:t>
            </w:r>
          </w:p>
        </w:tc>
        <w:tc>
          <w:tcPr>
            <w:tcW w:w="1272" w:type="dxa"/>
          </w:tcPr>
          <w:p w14:paraId="4D0859BC" w14:textId="076C8D72" w:rsidR="000A4095" w:rsidRPr="00153087" w:rsidRDefault="000A4095" w:rsidP="00293E56">
            <w:pPr>
              <w:spacing w:line="240" w:lineRule="auto"/>
              <w:rPr>
                <w:rFonts w:asciiTheme="majorBidi" w:hAnsiTheme="majorBidi"/>
                <w:sz w:val="24"/>
                <w:szCs w:val="24"/>
              </w:rPr>
            </w:pPr>
            <w:r w:rsidRPr="00153087">
              <w:rPr>
                <w:rFonts w:asciiTheme="majorBidi" w:hAnsiTheme="majorBidi"/>
              </w:rPr>
              <w:t>(10) 15.2</w:t>
            </w:r>
          </w:p>
        </w:tc>
        <w:tc>
          <w:tcPr>
            <w:tcW w:w="1461" w:type="dxa"/>
          </w:tcPr>
          <w:p w14:paraId="546754C4" w14:textId="0DCA8512" w:rsidR="000A4095" w:rsidRPr="00153087" w:rsidRDefault="000A4095" w:rsidP="00293E56">
            <w:pPr>
              <w:spacing w:line="240" w:lineRule="auto"/>
              <w:rPr>
                <w:rFonts w:asciiTheme="majorBidi" w:hAnsiTheme="majorBidi"/>
                <w:sz w:val="24"/>
                <w:szCs w:val="24"/>
              </w:rPr>
            </w:pPr>
            <w:r w:rsidRPr="00153087">
              <w:rPr>
                <w:rFonts w:asciiTheme="majorBidi" w:hAnsiTheme="majorBidi"/>
              </w:rPr>
              <w:t>(7) 10.6</w:t>
            </w:r>
          </w:p>
        </w:tc>
      </w:tr>
      <w:tr w:rsidR="000A4095" w:rsidRPr="00153087" w14:paraId="2F5CF7B2" w14:textId="77777777" w:rsidTr="00C14F77">
        <w:tc>
          <w:tcPr>
            <w:tcW w:w="656" w:type="dxa"/>
            <w:vMerge/>
          </w:tcPr>
          <w:p w14:paraId="79FFC9A5" w14:textId="77777777" w:rsidR="000A4095" w:rsidRPr="00153087" w:rsidRDefault="000A4095" w:rsidP="00293E56">
            <w:pPr>
              <w:spacing w:line="240" w:lineRule="auto"/>
              <w:rPr>
                <w:rFonts w:asciiTheme="majorBidi" w:hAnsiTheme="majorBidi"/>
                <w:sz w:val="24"/>
                <w:szCs w:val="24"/>
              </w:rPr>
            </w:pPr>
          </w:p>
        </w:tc>
        <w:tc>
          <w:tcPr>
            <w:tcW w:w="1589" w:type="dxa"/>
          </w:tcPr>
          <w:p w14:paraId="64E7BA0C" w14:textId="1E8FF973" w:rsidR="000A4095" w:rsidRPr="00153087" w:rsidRDefault="00D52486" w:rsidP="00293E56">
            <w:pPr>
              <w:spacing w:line="240" w:lineRule="auto"/>
              <w:rPr>
                <w:rFonts w:asciiTheme="majorBidi" w:hAnsiTheme="majorBidi"/>
                <w:sz w:val="24"/>
                <w:szCs w:val="24"/>
              </w:rPr>
            </w:pPr>
            <w:r w:rsidRPr="00153087">
              <w:rPr>
                <w:sz w:val="24"/>
                <w:szCs w:val="24"/>
              </w:rPr>
              <w:t xml:space="preserve">Originality and quality </w:t>
            </w:r>
          </w:p>
        </w:tc>
        <w:tc>
          <w:tcPr>
            <w:tcW w:w="1170" w:type="dxa"/>
          </w:tcPr>
          <w:p w14:paraId="28D948FC" w14:textId="4C13E517" w:rsidR="000A4095" w:rsidRPr="00153087" w:rsidRDefault="000A4095" w:rsidP="00293E56">
            <w:pPr>
              <w:spacing w:line="240" w:lineRule="auto"/>
              <w:rPr>
                <w:rFonts w:asciiTheme="majorBidi" w:hAnsiTheme="majorBidi"/>
                <w:sz w:val="24"/>
                <w:szCs w:val="24"/>
              </w:rPr>
            </w:pPr>
            <w:r w:rsidRPr="00153087">
              <w:rPr>
                <w:rFonts w:asciiTheme="majorBidi" w:hAnsiTheme="majorBidi"/>
              </w:rPr>
              <w:t>0</w:t>
            </w:r>
          </w:p>
        </w:tc>
        <w:tc>
          <w:tcPr>
            <w:tcW w:w="1125" w:type="dxa"/>
          </w:tcPr>
          <w:p w14:paraId="32D1B13B" w14:textId="22B5704D" w:rsidR="000A4095" w:rsidRPr="00153087" w:rsidRDefault="000A4095" w:rsidP="00293E56">
            <w:pPr>
              <w:spacing w:line="240" w:lineRule="auto"/>
              <w:rPr>
                <w:rFonts w:asciiTheme="majorBidi" w:hAnsiTheme="majorBidi"/>
                <w:sz w:val="24"/>
                <w:szCs w:val="24"/>
              </w:rPr>
            </w:pPr>
            <w:r w:rsidRPr="00153087">
              <w:rPr>
                <w:rFonts w:asciiTheme="majorBidi" w:hAnsiTheme="majorBidi"/>
              </w:rPr>
              <w:t>(30) 47.6</w:t>
            </w:r>
          </w:p>
        </w:tc>
        <w:tc>
          <w:tcPr>
            <w:tcW w:w="1219" w:type="dxa"/>
          </w:tcPr>
          <w:p w14:paraId="3188FB6D" w14:textId="55496AF5" w:rsidR="000A4095" w:rsidRPr="00153087" w:rsidRDefault="000A4095" w:rsidP="00293E56">
            <w:pPr>
              <w:spacing w:line="240" w:lineRule="auto"/>
              <w:rPr>
                <w:rFonts w:asciiTheme="majorBidi" w:hAnsiTheme="majorBidi"/>
                <w:sz w:val="24"/>
                <w:szCs w:val="24"/>
                <w:rtl/>
                <w:lang w:bidi="fa-IR"/>
              </w:rPr>
            </w:pPr>
            <w:r w:rsidRPr="00153087">
              <w:rPr>
                <w:rFonts w:asciiTheme="majorBidi" w:hAnsiTheme="majorBidi"/>
                <w:lang w:bidi="fa-IR"/>
              </w:rPr>
              <w:t>(33) 52.4</w:t>
            </w:r>
          </w:p>
        </w:tc>
        <w:tc>
          <w:tcPr>
            <w:tcW w:w="1133" w:type="dxa"/>
          </w:tcPr>
          <w:p w14:paraId="6F225A03" w14:textId="1AC1D41F" w:rsidR="000A4095" w:rsidRPr="00153087" w:rsidRDefault="000A4095" w:rsidP="00293E56">
            <w:pPr>
              <w:spacing w:line="240" w:lineRule="auto"/>
              <w:rPr>
                <w:rFonts w:asciiTheme="majorBidi" w:hAnsiTheme="majorBidi"/>
                <w:sz w:val="24"/>
                <w:szCs w:val="24"/>
              </w:rPr>
            </w:pPr>
            <w:r w:rsidRPr="00153087">
              <w:rPr>
                <w:rFonts w:asciiTheme="majorBidi" w:hAnsiTheme="majorBidi"/>
              </w:rPr>
              <w:t>(7) 10.6</w:t>
            </w:r>
          </w:p>
        </w:tc>
        <w:tc>
          <w:tcPr>
            <w:tcW w:w="1272" w:type="dxa"/>
          </w:tcPr>
          <w:p w14:paraId="13E427FE" w14:textId="4D8F756F" w:rsidR="000A4095" w:rsidRPr="00153087" w:rsidRDefault="000A4095" w:rsidP="00293E56">
            <w:pPr>
              <w:spacing w:line="240" w:lineRule="auto"/>
              <w:rPr>
                <w:rFonts w:asciiTheme="majorBidi" w:hAnsiTheme="majorBidi"/>
                <w:sz w:val="24"/>
                <w:szCs w:val="24"/>
              </w:rPr>
            </w:pPr>
            <w:r w:rsidRPr="00153087">
              <w:rPr>
                <w:rFonts w:asciiTheme="majorBidi" w:hAnsiTheme="majorBidi"/>
              </w:rPr>
              <w:t>(14) 21.2</w:t>
            </w:r>
          </w:p>
        </w:tc>
        <w:tc>
          <w:tcPr>
            <w:tcW w:w="1461" w:type="dxa"/>
          </w:tcPr>
          <w:p w14:paraId="32DEFB57" w14:textId="6D29DD77" w:rsidR="000A4095" w:rsidRPr="00153087" w:rsidRDefault="000A4095" w:rsidP="00293E56">
            <w:pPr>
              <w:spacing w:line="240" w:lineRule="auto"/>
              <w:rPr>
                <w:rFonts w:asciiTheme="majorBidi" w:hAnsiTheme="majorBidi"/>
                <w:sz w:val="24"/>
                <w:szCs w:val="24"/>
              </w:rPr>
            </w:pPr>
            <w:r w:rsidRPr="00153087">
              <w:rPr>
                <w:rFonts w:asciiTheme="majorBidi" w:hAnsiTheme="majorBidi"/>
              </w:rPr>
              <w:t>(45) 68.2</w:t>
            </w:r>
          </w:p>
        </w:tc>
      </w:tr>
    </w:tbl>
    <w:p w14:paraId="5ACDB8FF" w14:textId="659ECF05" w:rsidR="00D47D47" w:rsidRPr="00153087" w:rsidRDefault="00D47D47" w:rsidP="00293E56">
      <w:pPr>
        <w:tabs>
          <w:tab w:val="left" w:pos="912"/>
        </w:tabs>
        <w:spacing w:line="240" w:lineRule="auto"/>
        <w:rPr>
          <w:rFonts w:asciiTheme="majorBidi" w:hAnsiTheme="majorBidi"/>
          <w:b/>
          <w:bCs/>
          <w:sz w:val="32"/>
          <w:szCs w:val="32"/>
        </w:rPr>
      </w:pPr>
    </w:p>
    <w:p w14:paraId="5A32CCDA" w14:textId="4B37F284" w:rsidR="000344AF" w:rsidRPr="00153087" w:rsidRDefault="007B4411" w:rsidP="00293E56">
      <w:pPr>
        <w:pStyle w:val="AATableTitile"/>
      </w:pPr>
      <w:r w:rsidRPr="00153087">
        <w:t xml:space="preserve">Table </w:t>
      </w:r>
      <w:r w:rsidR="000573BA" w:rsidRPr="00153087">
        <w:t>A</w:t>
      </w:r>
      <w:r w:rsidR="000063AC" w:rsidRPr="00153087">
        <w:t>.</w:t>
      </w:r>
      <w:r w:rsidR="00D52486" w:rsidRPr="00153087">
        <w:t>7</w:t>
      </w:r>
      <w:r w:rsidRPr="00153087">
        <w:t xml:space="preserve">- Level of </w:t>
      </w:r>
      <w:r w:rsidR="00604615" w:rsidRPr="00153087">
        <w:t xml:space="preserve">digital literacy in </w:t>
      </w:r>
      <w:r w:rsidRPr="00153087">
        <w:t>Experimental and Control group</w:t>
      </w:r>
    </w:p>
    <w:p w14:paraId="0DB9FCE4" w14:textId="77777777" w:rsidR="000A4095" w:rsidRPr="00153087" w:rsidRDefault="000A4095" w:rsidP="00293E56">
      <w:pPr>
        <w:pStyle w:val="AATableTitile"/>
        <w:rPr>
          <w:rtl/>
        </w:rPr>
      </w:pPr>
    </w:p>
    <w:tbl>
      <w:tblPr>
        <w:tblStyle w:val="TableGrid33"/>
        <w:tblW w:w="9625" w:type="dxa"/>
        <w:tblLook w:val="04A0" w:firstRow="1" w:lastRow="0" w:firstColumn="1" w:lastColumn="0" w:noHBand="0" w:noVBand="1"/>
      </w:tblPr>
      <w:tblGrid>
        <w:gridCol w:w="546"/>
        <w:gridCol w:w="5929"/>
        <w:gridCol w:w="900"/>
        <w:gridCol w:w="720"/>
        <w:gridCol w:w="881"/>
        <w:gridCol w:w="649"/>
      </w:tblGrid>
      <w:tr w:rsidR="00CE28D2" w:rsidRPr="00153087" w14:paraId="52F94B19" w14:textId="77777777" w:rsidTr="00C14F77">
        <w:trPr>
          <w:cantSplit/>
          <w:trHeight w:val="166"/>
        </w:trPr>
        <w:tc>
          <w:tcPr>
            <w:tcW w:w="546" w:type="dxa"/>
            <w:vMerge w:val="restart"/>
            <w:textDirection w:val="btLr"/>
            <w:vAlign w:val="center"/>
          </w:tcPr>
          <w:p w14:paraId="3C2EA225" w14:textId="4490B416" w:rsidR="00CE28D2" w:rsidRPr="00153087" w:rsidRDefault="00CE28D2" w:rsidP="00293E56">
            <w:pPr>
              <w:pStyle w:val="AATableText"/>
              <w:rPr>
                <w:szCs w:val="24"/>
              </w:rPr>
            </w:pPr>
            <w:r w:rsidRPr="00153087">
              <w:rPr>
                <w:szCs w:val="24"/>
              </w:rPr>
              <w:t>Factor</w:t>
            </w:r>
          </w:p>
        </w:tc>
        <w:tc>
          <w:tcPr>
            <w:tcW w:w="5929" w:type="dxa"/>
            <w:vMerge w:val="restart"/>
            <w:vAlign w:val="center"/>
          </w:tcPr>
          <w:p w14:paraId="640F32EA" w14:textId="0BFCFCFD" w:rsidR="00CE28D2" w:rsidRPr="00153087" w:rsidRDefault="00CE28D2" w:rsidP="00293E56">
            <w:pPr>
              <w:pStyle w:val="AATableText"/>
              <w:rPr>
                <w:szCs w:val="24"/>
              </w:rPr>
            </w:pPr>
            <w:r w:rsidRPr="00153087">
              <w:rPr>
                <w:szCs w:val="24"/>
              </w:rPr>
              <w:t>variable</w:t>
            </w:r>
          </w:p>
        </w:tc>
        <w:tc>
          <w:tcPr>
            <w:tcW w:w="1620" w:type="dxa"/>
            <w:gridSpan w:val="2"/>
            <w:vAlign w:val="center"/>
          </w:tcPr>
          <w:p w14:paraId="32DB2472" w14:textId="5843D5AF" w:rsidR="00CE28D2" w:rsidRPr="00153087" w:rsidRDefault="00CE28D2" w:rsidP="00293E56">
            <w:pPr>
              <w:pStyle w:val="AATableText"/>
              <w:rPr>
                <w:szCs w:val="24"/>
              </w:rPr>
            </w:pPr>
            <w:r w:rsidRPr="00153087">
              <w:rPr>
                <w:szCs w:val="24"/>
              </w:rPr>
              <w:t>C group</w:t>
            </w:r>
          </w:p>
        </w:tc>
        <w:tc>
          <w:tcPr>
            <w:tcW w:w="1530" w:type="dxa"/>
            <w:gridSpan w:val="2"/>
            <w:vAlign w:val="center"/>
          </w:tcPr>
          <w:p w14:paraId="7A922097" w14:textId="2E03EE12" w:rsidR="00CE28D2" w:rsidRPr="00153087" w:rsidRDefault="00CE28D2" w:rsidP="00293E56">
            <w:pPr>
              <w:pStyle w:val="AATableText"/>
              <w:rPr>
                <w:szCs w:val="24"/>
              </w:rPr>
            </w:pPr>
            <w:r w:rsidRPr="00153087">
              <w:rPr>
                <w:szCs w:val="24"/>
              </w:rPr>
              <w:t xml:space="preserve">E group </w:t>
            </w:r>
          </w:p>
        </w:tc>
      </w:tr>
      <w:tr w:rsidR="00CE28D2" w:rsidRPr="00153087" w14:paraId="489F0951" w14:textId="77777777" w:rsidTr="00C14F77">
        <w:trPr>
          <w:cantSplit/>
          <w:trHeight w:val="251"/>
        </w:trPr>
        <w:tc>
          <w:tcPr>
            <w:tcW w:w="546" w:type="dxa"/>
            <w:vMerge/>
            <w:textDirection w:val="btLr"/>
            <w:vAlign w:val="center"/>
          </w:tcPr>
          <w:p w14:paraId="1A43C261" w14:textId="77777777" w:rsidR="00CE28D2" w:rsidRPr="00153087" w:rsidRDefault="00CE28D2" w:rsidP="00293E56">
            <w:pPr>
              <w:pStyle w:val="AATableText"/>
              <w:rPr>
                <w:szCs w:val="24"/>
              </w:rPr>
            </w:pPr>
          </w:p>
        </w:tc>
        <w:tc>
          <w:tcPr>
            <w:tcW w:w="5929" w:type="dxa"/>
            <w:vMerge/>
            <w:vAlign w:val="center"/>
          </w:tcPr>
          <w:p w14:paraId="3484B1FF" w14:textId="77777777" w:rsidR="00CE28D2" w:rsidRPr="00153087" w:rsidRDefault="00CE28D2" w:rsidP="00293E56">
            <w:pPr>
              <w:pStyle w:val="AATableText"/>
              <w:rPr>
                <w:szCs w:val="24"/>
              </w:rPr>
            </w:pPr>
          </w:p>
        </w:tc>
        <w:tc>
          <w:tcPr>
            <w:tcW w:w="900" w:type="dxa"/>
            <w:vAlign w:val="center"/>
          </w:tcPr>
          <w:p w14:paraId="61AD444C" w14:textId="3537B836" w:rsidR="00CE28D2" w:rsidRPr="00153087" w:rsidRDefault="00CE28D2" w:rsidP="00293E56">
            <w:pPr>
              <w:pStyle w:val="AATableText"/>
              <w:rPr>
                <w:szCs w:val="24"/>
              </w:rPr>
            </w:pPr>
            <w:r w:rsidRPr="00153087">
              <w:rPr>
                <w:szCs w:val="24"/>
              </w:rPr>
              <w:t>Mean</w:t>
            </w:r>
          </w:p>
        </w:tc>
        <w:tc>
          <w:tcPr>
            <w:tcW w:w="720" w:type="dxa"/>
            <w:vAlign w:val="center"/>
          </w:tcPr>
          <w:p w14:paraId="4F220E72" w14:textId="35A2C4E3" w:rsidR="00CE28D2" w:rsidRPr="00153087" w:rsidRDefault="00CE28D2" w:rsidP="00293E56">
            <w:pPr>
              <w:pStyle w:val="AATableText"/>
              <w:rPr>
                <w:szCs w:val="24"/>
              </w:rPr>
            </w:pPr>
            <w:r w:rsidRPr="00153087">
              <w:rPr>
                <w:szCs w:val="24"/>
              </w:rPr>
              <w:t>α</w:t>
            </w:r>
          </w:p>
        </w:tc>
        <w:tc>
          <w:tcPr>
            <w:tcW w:w="881" w:type="dxa"/>
            <w:vAlign w:val="center"/>
          </w:tcPr>
          <w:p w14:paraId="68910866" w14:textId="7E4C1E99" w:rsidR="00CE28D2" w:rsidRPr="00153087" w:rsidRDefault="00CE28D2" w:rsidP="00293E56">
            <w:pPr>
              <w:pStyle w:val="AATableText"/>
              <w:rPr>
                <w:szCs w:val="24"/>
              </w:rPr>
            </w:pPr>
            <w:r w:rsidRPr="00153087">
              <w:rPr>
                <w:szCs w:val="24"/>
              </w:rPr>
              <w:t>Mean</w:t>
            </w:r>
          </w:p>
        </w:tc>
        <w:tc>
          <w:tcPr>
            <w:tcW w:w="649" w:type="dxa"/>
            <w:vAlign w:val="center"/>
          </w:tcPr>
          <w:p w14:paraId="1EFC1ADB" w14:textId="493ED5E2" w:rsidR="00CE28D2" w:rsidRPr="00153087" w:rsidRDefault="00CE28D2" w:rsidP="00293E56">
            <w:pPr>
              <w:pStyle w:val="AATableText"/>
              <w:rPr>
                <w:szCs w:val="24"/>
              </w:rPr>
            </w:pPr>
            <w:r w:rsidRPr="00153087">
              <w:rPr>
                <w:szCs w:val="24"/>
              </w:rPr>
              <w:t>α</w:t>
            </w:r>
          </w:p>
        </w:tc>
      </w:tr>
      <w:tr w:rsidR="00C14F77" w:rsidRPr="00153087" w14:paraId="72DC64EE" w14:textId="77777777" w:rsidTr="00C14F77">
        <w:trPr>
          <w:trHeight w:val="332"/>
        </w:trPr>
        <w:tc>
          <w:tcPr>
            <w:tcW w:w="546" w:type="dxa"/>
            <w:vAlign w:val="center"/>
          </w:tcPr>
          <w:p w14:paraId="2CA1E599" w14:textId="6DE5511F" w:rsidR="00C14F77" w:rsidRPr="00153087" w:rsidRDefault="00C14F77" w:rsidP="00C14F77">
            <w:pPr>
              <w:pStyle w:val="AATableText"/>
              <w:jc w:val="center"/>
              <w:rPr>
                <w:szCs w:val="24"/>
              </w:rPr>
            </w:pPr>
            <w:r w:rsidRPr="00153087">
              <w:rPr>
                <w:szCs w:val="24"/>
              </w:rPr>
              <w:t>1</w:t>
            </w:r>
          </w:p>
        </w:tc>
        <w:tc>
          <w:tcPr>
            <w:tcW w:w="5929" w:type="dxa"/>
            <w:vAlign w:val="center"/>
          </w:tcPr>
          <w:p w14:paraId="59F1D787" w14:textId="1165F53F" w:rsidR="00C14F77" w:rsidRPr="00153087" w:rsidRDefault="00C14F77" w:rsidP="00C14F77">
            <w:pPr>
              <w:pStyle w:val="AATableText"/>
              <w:jc w:val="center"/>
              <w:rPr>
                <w:szCs w:val="24"/>
              </w:rPr>
            </w:pPr>
            <w:r w:rsidRPr="00153087">
              <w:rPr>
                <w:szCs w:val="24"/>
              </w:rPr>
              <w:t>2</w:t>
            </w:r>
          </w:p>
        </w:tc>
        <w:tc>
          <w:tcPr>
            <w:tcW w:w="900" w:type="dxa"/>
            <w:vAlign w:val="center"/>
          </w:tcPr>
          <w:p w14:paraId="2DE631AF" w14:textId="0F7E236B" w:rsidR="00C14F77" w:rsidRPr="00153087" w:rsidRDefault="00C14F77" w:rsidP="00C14F77">
            <w:pPr>
              <w:pStyle w:val="AATableText"/>
              <w:jc w:val="center"/>
              <w:rPr>
                <w:szCs w:val="24"/>
              </w:rPr>
            </w:pPr>
            <w:r w:rsidRPr="00153087">
              <w:rPr>
                <w:szCs w:val="24"/>
              </w:rPr>
              <w:t>3</w:t>
            </w:r>
          </w:p>
        </w:tc>
        <w:tc>
          <w:tcPr>
            <w:tcW w:w="720" w:type="dxa"/>
            <w:tcBorders>
              <w:bottom w:val="single" w:sz="4" w:space="0" w:color="auto"/>
            </w:tcBorders>
            <w:vAlign w:val="center"/>
          </w:tcPr>
          <w:p w14:paraId="730CBFAB" w14:textId="752175D1" w:rsidR="00C14F77" w:rsidRPr="00153087" w:rsidRDefault="00C14F77" w:rsidP="00C14F77">
            <w:pPr>
              <w:pStyle w:val="AATableText"/>
              <w:jc w:val="center"/>
              <w:rPr>
                <w:szCs w:val="24"/>
                <w:rtl/>
              </w:rPr>
            </w:pPr>
            <w:r w:rsidRPr="00153087">
              <w:rPr>
                <w:szCs w:val="24"/>
              </w:rPr>
              <w:t>4</w:t>
            </w:r>
          </w:p>
        </w:tc>
        <w:tc>
          <w:tcPr>
            <w:tcW w:w="881" w:type="dxa"/>
            <w:vAlign w:val="center"/>
          </w:tcPr>
          <w:p w14:paraId="4B21ECB2" w14:textId="1FB1CABD" w:rsidR="00C14F77" w:rsidRPr="00153087" w:rsidRDefault="00C14F77" w:rsidP="00C14F77">
            <w:pPr>
              <w:pStyle w:val="AATableText"/>
              <w:jc w:val="center"/>
              <w:rPr>
                <w:szCs w:val="24"/>
              </w:rPr>
            </w:pPr>
            <w:r w:rsidRPr="00153087">
              <w:rPr>
                <w:szCs w:val="24"/>
              </w:rPr>
              <w:t>5</w:t>
            </w:r>
          </w:p>
        </w:tc>
        <w:tc>
          <w:tcPr>
            <w:tcW w:w="649" w:type="dxa"/>
            <w:tcBorders>
              <w:bottom w:val="single" w:sz="4" w:space="0" w:color="auto"/>
            </w:tcBorders>
            <w:vAlign w:val="center"/>
          </w:tcPr>
          <w:p w14:paraId="6F823FF4" w14:textId="02BB7939" w:rsidR="00C14F77" w:rsidRPr="00153087" w:rsidRDefault="00C14F77" w:rsidP="00C14F77">
            <w:pPr>
              <w:pStyle w:val="AATableText"/>
              <w:jc w:val="center"/>
              <w:rPr>
                <w:szCs w:val="24"/>
                <w:rtl/>
              </w:rPr>
            </w:pPr>
            <w:r w:rsidRPr="00153087">
              <w:rPr>
                <w:szCs w:val="24"/>
              </w:rPr>
              <w:t>6</w:t>
            </w:r>
          </w:p>
        </w:tc>
      </w:tr>
      <w:tr w:rsidR="00CE28D2" w:rsidRPr="00153087" w14:paraId="2F8D2875" w14:textId="77777777" w:rsidTr="00C14F77">
        <w:trPr>
          <w:trHeight w:val="686"/>
        </w:trPr>
        <w:tc>
          <w:tcPr>
            <w:tcW w:w="546" w:type="dxa"/>
            <w:vMerge w:val="restart"/>
            <w:textDirection w:val="btLr"/>
            <w:vAlign w:val="center"/>
          </w:tcPr>
          <w:p w14:paraId="63AD7938" w14:textId="77777777" w:rsidR="00CE28D2" w:rsidRPr="00153087" w:rsidRDefault="00CE28D2" w:rsidP="00293E56">
            <w:pPr>
              <w:pStyle w:val="AATableText"/>
              <w:rPr>
                <w:szCs w:val="24"/>
              </w:rPr>
            </w:pPr>
            <w:r w:rsidRPr="00153087">
              <w:rPr>
                <w:szCs w:val="24"/>
              </w:rPr>
              <w:t>(DTL)</w:t>
            </w:r>
          </w:p>
          <w:p w14:paraId="11103E80" w14:textId="77777777" w:rsidR="00CE28D2" w:rsidRPr="00153087" w:rsidRDefault="00CE28D2" w:rsidP="00293E56">
            <w:pPr>
              <w:pStyle w:val="AATableText"/>
              <w:rPr>
                <w:szCs w:val="24"/>
              </w:rPr>
            </w:pPr>
          </w:p>
        </w:tc>
        <w:tc>
          <w:tcPr>
            <w:tcW w:w="5929" w:type="dxa"/>
            <w:vAlign w:val="center"/>
          </w:tcPr>
          <w:p w14:paraId="373A7038" w14:textId="77777777" w:rsidR="00CE28D2" w:rsidRPr="00153087" w:rsidRDefault="00CE28D2" w:rsidP="00293E56">
            <w:pPr>
              <w:pStyle w:val="AATableText"/>
              <w:rPr>
                <w:szCs w:val="24"/>
              </w:rPr>
            </w:pPr>
            <w:r w:rsidRPr="00153087">
              <w:rPr>
                <w:szCs w:val="24"/>
              </w:rPr>
              <w:t>I am proficient in using digital tools such as laptops, tablets or digital pens for educational purposes.</w:t>
            </w:r>
          </w:p>
        </w:tc>
        <w:tc>
          <w:tcPr>
            <w:tcW w:w="900" w:type="dxa"/>
            <w:vAlign w:val="center"/>
          </w:tcPr>
          <w:p w14:paraId="57EFE544" w14:textId="77777777" w:rsidR="00CE28D2" w:rsidRPr="00153087" w:rsidRDefault="00CE28D2" w:rsidP="00293E56">
            <w:pPr>
              <w:pStyle w:val="AATableText"/>
              <w:rPr>
                <w:szCs w:val="24"/>
              </w:rPr>
            </w:pPr>
            <w:r w:rsidRPr="00153087">
              <w:rPr>
                <w:szCs w:val="24"/>
              </w:rPr>
              <w:t>3.</w:t>
            </w:r>
            <w:r w:rsidRPr="00153087">
              <w:rPr>
                <w:szCs w:val="24"/>
                <w:rtl/>
              </w:rPr>
              <w:t>0</w:t>
            </w:r>
          </w:p>
        </w:tc>
        <w:tc>
          <w:tcPr>
            <w:tcW w:w="720" w:type="dxa"/>
            <w:vMerge w:val="restart"/>
            <w:tcBorders>
              <w:bottom w:val="nil"/>
            </w:tcBorders>
            <w:vAlign w:val="center"/>
          </w:tcPr>
          <w:p w14:paraId="616509C9" w14:textId="77777777" w:rsidR="00CE28D2" w:rsidRPr="00153087" w:rsidRDefault="00CE28D2" w:rsidP="00293E56">
            <w:pPr>
              <w:pStyle w:val="AATableText"/>
              <w:rPr>
                <w:szCs w:val="24"/>
              </w:rPr>
            </w:pPr>
            <w:r w:rsidRPr="00153087">
              <w:rPr>
                <w:szCs w:val="24"/>
                <w:rtl/>
              </w:rPr>
              <w:t>0.79</w:t>
            </w:r>
          </w:p>
        </w:tc>
        <w:tc>
          <w:tcPr>
            <w:tcW w:w="881" w:type="dxa"/>
            <w:vAlign w:val="center"/>
          </w:tcPr>
          <w:p w14:paraId="7C355263" w14:textId="77777777" w:rsidR="00CE28D2" w:rsidRPr="00153087" w:rsidRDefault="00CE28D2" w:rsidP="00293E56">
            <w:pPr>
              <w:pStyle w:val="AATableText"/>
              <w:rPr>
                <w:szCs w:val="24"/>
                <w:rtl/>
              </w:rPr>
            </w:pPr>
            <w:r w:rsidRPr="00153087">
              <w:rPr>
                <w:szCs w:val="24"/>
              </w:rPr>
              <w:t>3.</w:t>
            </w:r>
            <w:r w:rsidRPr="00153087">
              <w:rPr>
                <w:szCs w:val="24"/>
                <w:rtl/>
              </w:rPr>
              <w:t>6</w:t>
            </w:r>
          </w:p>
        </w:tc>
        <w:tc>
          <w:tcPr>
            <w:tcW w:w="649" w:type="dxa"/>
            <w:vMerge w:val="restart"/>
            <w:tcBorders>
              <w:bottom w:val="nil"/>
            </w:tcBorders>
            <w:vAlign w:val="center"/>
          </w:tcPr>
          <w:p w14:paraId="24CEE0A7" w14:textId="3E910AFD" w:rsidR="00CE28D2" w:rsidRPr="00153087" w:rsidRDefault="00CE28D2" w:rsidP="00293E56">
            <w:pPr>
              <w:pStyle w:val="AATableText"/>
              <w:rPr>
                <w:szCs w:val="24"/>
                <w:rtl/>
              </w:rPr>
            </w:pPr>
            <w:r w:rsidRPr="00153087">
              <w:rPr>
                <w:szCs w:val="24"/>
                <w:rtl/>
              </w:rPr>
              <w:t>0</w:t>
            </w:r>
            <w:r w:rsidRPr="00153087">
              <w:rPr>
                <w:szCs w:val="24"/>
              </w:rPr>
              <w:t>.</w:t>
            </w:r>
            <w:r w:rsidR="005D7641" w:rsidRPr="00153087">
              <w:rPr>
                <w:rFonts w:hint="cs"/>
                <w:szCs w:val="24"/>
                <w:rtl/>
              </w:rPr>
              <w:t>80</w:t>
            </w:r>
          </w:p>
        </w:tc>
      </w:tr>
      <w:tr w:rsidR="00CE28D2" w:rsidRPr="00153087" w14:paraId="6A2AEFBF" w14:textId="77777777" w:rsidTr="00C14F77">
        <w:trPr>
          <w:trHeight w:val="477"/>
        </w:trPr>
        <w:tc>
          <w:tcPr>
            <w:tcW w:w="546" w:type="dxa"/>
            <w:vMerge/>
            <w:textDirection w:val="btLr"/>
            <w:vAlign w:val="center"/>
          </w:tcPr>
          <w:p w14:paraId="5555D669" w14:textId="77777777" w:rsidR="00CE28D2" w:rsidRPr="00153087" w:rsidRDefault="00CE28D2" w:rsidP="00293E56">
            <w:pPr>
              <w:pStyle w:val="AATableText"/>
              <w:rPr>
                <w:szCs w:val="24"/>
              </w:rPr>
            </w:pPr>
          </w:p>
        </w:tc>
        <w:tc>
          <w:tcPr>
            <w:tcW w:w="5929" w:type="dxa"/>
            <w:vAlign w:val="center"/>
          </w:tcPr>
          <w:p w14:paraId="590F660A" w14:textId="77777777" w:rsidR="00CE28D2" w:rsidRPr="00153087" w:rsidRDefault="00CE28D2" w:rsidP="00293E56">
            <w:pPr>
              <w:pStyle w:val="AATableText"/>
              <w:rPr>
                <w:szCs w:val="24"/>
              </w:rPr>
            </w:pPr>
            <w:r w:rsidRPr="00153087">
              <w:rPr>
                <w:szCs w:val="24"/>
              </w:rPr>
              <w:t xml:space="preserve">I can independently install and set up artistic software without external assistance. </w:t>
            </w:r>
          </w:p>
        </w:tc>
        <w:tc>
          <w:tcPr>
            <w:tcW w:w="900" w:type="dxa"/>
            <w:vAlign w:val="center"/>
          </w:tcPr>
          <w:p w14:paraId="3ECA7D0D" w14:textId="77777777" w:rsidR="00CE28D2" w:rsidRPr="00153087" w:rsidRDefault="00CE28D2" w:rsidP="00293E56">
            <w:pPr>
              <w:pStyle w:val="AATableText"/>
              <w:rPr>
                <w:szCs w:val="24"/>
              </w:rPr>
            </w:pPr>
            <w:r w:rsidRPr="00153087">
              <w:rPr>
                <w:szCs w:val="24"/>
                <w:rtl/>
              </w:rPr>
              <w:t>3.0</w:t>
            </w:r>
          </w:p>
        </w:tc>
        <w:tc>
          <w:tcPr>
            <w:tcW w:w="720" w:type="dxa"/>
            <w:vMerge/>
            <w:tcBorders>
              <w:bottom w:val="nil"/>
            </w:tcBorders>
            <w:vAlign w:val="center"/>
          </w:tcPr>
          <w:p w14:paraId="30A24064" w14:textId="77777777" w:rsidR="00CE28D2" w:rsidRPr="00153087" w:rsidRDefault="00CE28D2" w:rsidP="00293E56">
            <w:pPr>
              <w:pStyle w:val="AATableText"/>
              <w:rPr>
                <w:szCs w:val="24"/>
              </w:rPr>
            </w:pPr>
          </w:p>
        </w:tc>
        <w:tc>
          <w:tcPr>
            <w:tcW w:w="881" w:type="dxa"/>
            <w:vAlign w:val="center"/>
          </w:tcPr>
          <w:p w14:paraId="5B8D036F" w14:textId="77777777" w:rsidR="00CE28D2" w:rsidRPr="00153087" w:rsidRDefault="00CE28D2" w:rsidP="00293E56">
            <w:pPr>
              <w:pStyle w:val="AATableText"/>
              <w:rPr>
                <w:szCs w:val="24"/>
              </w:rPr>
            </w:pPr>
            <w:r w:rsidRPr="00153087">
              <w:rPr>
                <w:szCs w:val="24"/>
                <w:rtl/>
              </w:rPr>
              <w:t>3.2</w:t>
            </w:r>
          </w:p>
        </w:tc>
        <w:tc>
          <w:tcPr>
            <w:tcW w:w="649" w:type="dxa"/>
            <w:vMerge/>
            <w:tcBorders>
              <w:bottom w:val="nil"/>
            </w:tcBorders>
            <w:vAlign w:val="center"/>
          </w:tcPr>
          <w:p w14:paraId="114A4AF9" w14:textId="77777777" w:rsidR="00CE28D2" w:rsidRPr="00153087" w:rsidRDefault="00CE28D2" w:rsidP="00293E56">
            <w:pPr>
              <w:pStyle w:val="AATableText"/>
              <w:rPr>
                <w:szCs w:val="24"/>
              </w:rPr>
            </w:pPr>
          </w:p>
        </w:tc>
      </w:tr>
      <w:tr w:rsidR="00CE28D2" w:rsidRPr="00153087" w14:paraId="0EB1C26A" w14:textId="77777777" w:rsidTr="00C14F77">
        <w:trPr>
          <w:trHeight w:val="451"/>
        </w:trPr>
        <w:tc>
          <w:tcPr>
            <w:tcW w:w="546" w:type="dxa"/>
            <w:vMerge w:val="restart"/>
            <w:textDirection w:val="btLr"/>
            <w:vAlign w:val="center"/>
          </w:tcPr>
          <w:p w14:paraId="0C3C628F" w14:textId="77777777" w:rsidR="00CE28D2" w:rsidRPr="00153087" w:rsidRDefault="00CE28D2" w:rsidP="00293E56">
            <w:pPr>
              <w:pStyle w:val="AATableText"/>
              <w:rPr>
                <w:szCs w:val="24"/>
              </w:rPr>
            </w:pPr>
            <w:r w:rsidRPr="00153087">
              <w:rPr>
                <w:szCs w:val="24"/>
              </w:rPr>
              <w:t>(DIL)</w:t>
            </w:r>
          </w:p>
          <w:p w14:paraId="039DB835" w14:textId="77777777" w:rsidR="00CE28D2" w:rsidRPr="00153087" w:rsidRDefault="00CE28D2" w:rsidP="00293E56">
            <w:pPr>
              <w:pStyle w:val="AATableText"/>
              <w:rPr>
                <w:szCs w:val="24"/>
              </w:rPr>
            </w:pPr>
          </w:p>
        </w:tc>
        <w:tc>
          <w:tcPr>
            <w:tcW w:w="5929" w:type="dxa"/>
            <w:vAlign w:val="center"/>
          </w:tcPr>
          <w:p w14:paraId="54B07BD4" w14:textId="77777777" w:rsidR="00CE28D2" w:rsidRPr="00153087" w:rsidRDefault="00CE28D2" w:rsidP="00293E56">
            <w:pPr>
              <w:pStyle w:val="AATableText"/>
              <w:rPr>
                <w:szCs w:val="24"/>
              </w:rPr>
            </w:pPr>
            <w:r w:rsidRPr="00153087">
              <w:rPr>
                <w:szCs w:val="24"/>
              </w:rPr>
              <w:t xml:space="preserve">I can identify and utilize credible artistic resources from the internet. </w:t>
            </w:r>
          </w:p>
        </w:tc>
        <w:tc>
          <w:tcPr>
            <w:tcW w:w="900" w:type="dxa"/>
            <w:vAlign w:val="center"/>
          </w:tcPr>
          <w:p w14:paraId="118B6529" w14:textId="77777777" w:rsidR="00CE28D2" w:rsidRPr="00153087" w:rsidRDefault="00CE28D2" w:rsidP="00293E56">
            <w:pPr>
              <w:pStyle w:val="AATableText"/>
              <w:rPr>
                <w:szCs w:val="24"/>
              </w:rPr>
            </w:pPr>
            <w:r w:rsidRPr="00153087">
              <w:rPr>
                <w:szCs w:val="24"/>
              </w:rPr>
              <w:t>2.</w:t>
            </w:r>
            <w:r w:rsidRPr="00153087">
              <w:rPr>
                <w:szCs w:val="24"/>
                <w:rtl/>
              </w:rPr>
              <w:t>7</w:t>
            </w:r>
          </w:p>
        </w:tc>
        <w:tc>
          <w:tcPr>
            <w:tcW w:w="720" w:type="dxa"/>
            <w:vMerge/>
            <w:tcBorders>
              <w:bottom w:val="nil"/>
            </w:tcBorders>
            <w:vAlign w:val="center"/>
          </w:tcPr>
          <w:p w14:paraId="499F00D2" w14:textId="77777777" w:rsidR="00CE28D2" w:rsidRPr="00153087" w:rsidRDefault="00CE28D2" w:rsidP="00293E56">
            <w:pPr>
              <w:pStyle w:val="AATableText"/>
              <w:rPr>
                <w:szCs w:val="24"/>
              </w:rPr>
            </w:pPr>
          </w:p>
        </w:tc>
        <w:tc>
          <w:tcPr>
            <w:tcW w:w="881" w:type="dxa"/>
            <w:vAlign w:val="center"/>
          </w:tcPr>
          <w:p w14:paraId="73EF47EF" w14:textId="77777777" w:rsidR="00CE28D2" w:rsidRPr="00153087" w:rsidRDefault="00CE28D2" w:rsidP="00293E56">
            <w:pPr>
              <w:pStyle w:val="AATableText"/>
              <w:rPr>
                <w:szCs w:val="24"/>
              </w:rPr>
            </w:pPr>
            <w:r w:rsidRPr="00153087">
              <w:rPr>
                <w:szCs w:val="24"/>
                <w:rtl/>
              </w:rPr>
              <w:t>4.1</w:t>
            </w:r>
          </w:p>
        </w:tc>
        <w:tc>
          <w:tcPr>
            <w:tcW w:w="649" w:type="dxa"/>
            <w:vMerge/>
            <w:tcBorders>
              <w:bottom w:val="nil"/>
            </w:tcBorders>
            <w:vAlign w:val="center"/>
          </w:tcPr>
          <w:p w14:paraId="629524CD" w14:textId="77777777" w:rsidR="00CE28D2" w:rsidRPr="00153087" w:rsidRDefault="00CE28D2" w:rsidP="00293E56">
            <w:pPr>
              <w:pStyle w:val="AATableText"/>
              <w:rPr>
                <w:szCs w:val="24"/>
              </w:rPr>
            </w:pPr>
          </w:p>
        </w:tc>
      </w:tr>
      <w:tr w:rsidR="00CE28D2" w:rsidRPr="00153087" w14:paraId="0E049005" w14:textId="77777777" w:rsidTr="00C14F77">
        <w:trPr>
          <w:trHeight w:val="451"/>
        </w:trPr>
        <w:tc>
          <w:tcPr>
            <w:tcW w:w="546" w:type="dxa"/>
            <w:vMerge/>
            <w:tcBorders>
              <w:bottom w:val="single" w:sz="4" w:space="0" w:color="auto"/>
            </w:tcBorders>
            <w:textDirection w:val="btLr"/>
            <w:vAlign w:val="center"/>
          </w:tcPr>
          <w:p w14:paraId="547C0C3C" w14:textId="77777777" w:rsidR="00CE28D2" w:rsidRPr="00153087" w:rsidRDefault="00CE28D2" w:rsidP="00293E56">
            <w:pPr>
              <w:pStyle w:val="AATableText"/>
              <w:rPr>
                <w:szCs w:val="24"/>
              </w:rPr>
            </w:pPr>
          </w:p>
        </w:tc>
        <w:tc>
          <w:tcPr>
            <w:tcW w:w="5929" w:type="dxa"/>
            <w:vAlign w:val="center"/>
          </w:tcPr>
          <w:p w14:paraId="35EE4EB0" w14:textId="77777777" w:rsidR="00CE28D2" w:rsidRPr="00153087" w:rsidRDefault="00CE28D2" w:rsidP="00293E56">
            <w:pPr>
              <w:pStyle w:val="AATableText"/>
              <w:rPr>
                <w:szCs w:val="24"/>
              </w:rPr>
            </w:pPr>
            <w:r w:rsidRPr="00153087">
              <w:rPr>
                <w:szCs w:val="24"/>
              </w:rPr>
              <w:t xml:space="preserve">I am able to assess digital images and content in terms of copyright compliance. </w:t>
            </w:r>
          </w:p>
        </w:tc>
        <w:tc>
          <w:tcPr>
            <w:tcW w:w="900" w:type="dxa"/>
            <w:vAlign w:val="center"/>
          </w:tcPr>
          <w:p w14:paraId="124D7734" w14:textId="77777777" w:rsidR="00CE28D2" w:rsidRPr="00153087" w:rsidRDefault="00CE28D2" w:rsidP="00293E56">
            <w:pPr>
              <w:pStyle w:val="AATableText"/>
              <w:rPr>
                <w:szCs w:val="24"/>
              </w:rPr>
            </w:pPr>
            <w:r w:rsidRPr="00153087">
              <w:rPr>
                <w:szCs w:val="24"/>
                <w:rtl/>
              </w:rPr>
              <w:t>1.9</w:t>
            </w:r>
          </w:p>
        </w:tc>
        <w:tc>
          <w:tcPr>
            <w:tcW w:w="720" w:type="dxa"/>
            <w:vMerge/>
            <w:tcBorders>
              <w:bottom w:val="nil"/>
            </w:tcBorders>
            <w:vAlign w:val="center"/>
          </w:tcPr>
          <w:p w14:paraId="5621AEFB" w14:textId="77777777" w:rsidR="00CE28D2" w:rsidRPr="00153087" w:rsidRDefault="00CE28D2" w:rsidP="00293E56">
            <w:pPr>
              <w:pStyle w:val="AATableText"/>
              <w:rPr>
                <w:szCs w:val="24"/>
              </w:rPr>
            </w:pPr>
          </w:p>
        </w:tc>
        <w:tc>
          <w:tcPr>
            <w:tcW w:w="881" w:type="dxa"/>
            <w:vAlign w:val="center"/>
          </w:tcPr>
          <w:p w14:paraId="6542BFFA" w14:textId="77777777" w:rsidR="00CE28D2" w:rsidRPr="00153087" w:rsidRDefault="00CE28D2" w:rsidP="00293E56">
            <w:pPr>
              <w:pStyle w:val="AATableText"/>
              <w:rPr>
                <w:szCs w:val="24"/>
              </w:rPr>
            </w:pPr>
            <w:r w:rsidRPr="00153087">
              <w:rPr>
                <w:szCs w:val="24"/>
                <w:rtl/>
              </w:rPr>
              <w:t>2.9</w:t>
            </w:r>
          </w:p>
        </w:tc>
        <w:tc>
          <w:tcPr>
            <w:tcW w:w="649" w:type="dxa"/>
            <w:vMerge/>
            <w:tcBorders>
              <w:bottom w:val="nil"/>
            </w:tcBorders>
            <w:vAlign w:val="center"/>
          </w:tcPr>
          <w:p w14:paraId="41FC7AEC" w14:textId="77777777" w:rsidR="00CE28D2" w:rsidRPr="00153087" w:rsidRDefault="00CE28D2" w:rsidP="00293E56">
            <w:pPr>
              <w:pStyle w:val="AATableText"/>
              <w:rPr>
                <w:szCs w:val="24"/>
              </w:rPr>
            </w:pPr>
          </w:p>
        </w:tc>
      </w:tr>
      <w:tr w:rsidR="00CE28D2" w:rsidRPr="00153087" w14:paraId="5AA10787" w14:textId="77777777" w:rsidTr="00C14F77">
        <w:trPr>
          <w:trHeight w:val="460"/>
        </w:trPr>
        <w:tc>
          <w:tcPr>
            <w:tcW w:w="546" w:type="dxa"/>
            <w:vMerge w:val="restart"/>
            <w:tcBorders>
              <w:bottom w:val="nil"/>
            </w:tcBorders>
            <w:textDirection w:val="btLr"/>
            <w:vAlign w:val="center"/>
          </w:tcPr>
          <w:p w14:paraId="6015D2F3" w14:textId="77777777" w:rsidR="00CE28D2" w:rsidRPr="00153087" w:rsidRDefault="00CE28D2" w:rsidP="00293E56">
            <w:pPr>
              <w:pStyle w:val="AATableText"/>
              <w:rPr>
                <w:szCs w:val="24"/>
              </w:rPr>
            </w:pPr>
            <w:r w:rsidRPr="00153087">
              <w:rPr>
                <w:szCs w:val="24"/>
              </w:rPr>
              <w:t>(DCL)</w:t>
            </w:r>
          </w:p>
          <w:p w14:paraId="404AAAE4" w14:textId="77777777" w:rsidR="00CE28D2" w:rsidRPr="00153087" w:rsidRDefault="00CE28D2" w:rsidP="00293E56">
            <w:pPr>
              <w:pStyle w:val="AATableText"/>
              <w:rPr>
                <w:szCs w:val="24"/>
              </w:rPr>
            </w:pPr>
          </w:p>
        </w:tc>
        <w:tc>
          <w:tcPr>
            <w:tcW w:w="5929" w:type="dxa"/>
            <w:tcBorders>
              <w:bottom w:val="single" w:sz="4" w:space="0" w:color="auto"/>
            </w:tcBorders>
            <w:vAlign w:val="center"/>
          </w:tcPr>
          <w:p w14:paraId="0B8AB4EA" w14:textId="77777777" w:rsidR="00CE28D2" w:rsidRPr="00153087" w:rsidRDefault="00CE28D2" w:rsidP="00293E56">
            <w:pPr>
              <w:pStyle w:val="AATableText"/>
              <w:rPr>
                <w:szCs w:val="24"/>
              </w:rPr>
            </w:pPr>
            <w:r w:rsidRPr="00153087">
              <w:rPr>
                <w:szCs w:val="24"/>
              </w:rPr>
              <w:t>I use learning platforms to communicate with instructors or classmates and actively participate in online artistic forums.</w:t>
            </w:r>
          </w:p>
        </w:tc>
        <w:tc>
          <w:tcPr>
            <w:tcW w:w="900" w:type="dxa"/>
            <w:tcBorders>
              <w:bottom w:val="single" w:sz="4" w:space="0" w:color="auto"/>
            </w:tcBorders>
            <w:vAlign w:val="center"/>
          </w:tcPr>
          <w:p w14:paraId="634B1E71" w14:textId="77777777" w:rsidR="00CE28D2" w:rsidRPr="00153087" w:rsidRDefault="00CE28D2" w:rsidP="00293E56">
            <w:pPr>
              <w:pStyle w:val="AATableText"/>
              <w:rPr>
                <w:szCs w:val="24"/>
              </w:rPr>
            </w:pPr>
            <w:r w:rsidRPr="00153087">
              <w:rPr>
                <w:szCs w:val="24"/>
              </w:rPr>
              <w:t>2.</w:t>
            </w:r>
            <w:r w:rsidRPr="00153087">
              <w:rPr>
                <w:szCs w:val="24"/>
                <w:rtl/>
              </w:rPr>
              <w:t>1</w:t>
            </w:r>
          </w:p>
        </w:tc>
        <w:tc>
          <w:tcPr>
            <w:tcW w:w="720" w:type="dxa"/>
            <w:vMerge/>
            <w:tcBorders>
              <w:bottom w:val="nil"/>
            </w:tcBorders>
            <w:vAlign w:val="center"/>
          </w:tcPr>
          <w:p w14:paraId="306374E3" w14:textId="77777777" w:rsidR="00CE28D2" w:rsidRPr="00153087" w:rsidRDefault="00CE28D2" w:rsidP="00293E56">
            <w:pPr>
              <w:pStyle w:val="AATableText"/>
              <w:rPr>
                <w:szCs w:val="24"/>
              </w:rPr>
            </w:pPr>
          </w:p>
        </w:tc>
        <w:tc>
          <w:tcPr>
            <w:tcW w:w="881" w:type="dxa"/>
            <w:tcBorders>
              <w:bottom w:val="single" w:sz="4" w:space="0" w:color="auto"/>
            </w:tcBorders>
            <w:vAlign w:val="center"/>
          </w:tcPr>
          <w:p w14:paraId="7287EAD9" w14:textId="77777777" w:rsidR="00CE28D2" w:rsidRPr="00153087" w:rsidRDefault="00CE28D2" w:rsidP="00293E56">
            <w:pPr>
              <w:pStyle w:val="AATableText"/>
              <w:rPr>
                <w:szCs w:val="24"/>
              </w:rPr>
            </w:pPr>
            <w:r w:rsidRPr="00153087">
              <w:rPr>
                <w:szCs w:val="24"/>
              </w:rPr>
              <w:t>3.</w:t>
            </w:r>
            <w:r w:rsidRPr="00153087">
              <w:rPr>
                <w:szCs w:val="24"/>
                <w:rtl/>
              </w:rPr>
              <w:t>8</w:t>
            </w:r>
          </w:p>
        </w:tc>
        <w:tc>
          <w:tcPr>
            <w:tcW w:w="649" w:type="dxa"/>
            <w:vMerge/>
            <w:tcBorders>
              <w:bottom w:val="nil"/>
            </w:tcBorders>
            <w:vAlign w:val="center"/>
          </w:tcPr>
          <w:p w14:paraId="166C7A6B" w14:textId="77777777" w:rsidR="00CE28D2" w:rsidRPr="00153087" w:rsidRDefault="00CE28D2" w:rsidP="00293E56">
            <w:pPr>
              <w:pStyle w:val="AATableText"/>
              <w:rPr>
                <w:szCs w:val="24"/>
              </w:rPr>
            </w:pPr>
          </w:p>
        </w:tc>
      </w:tr>
      <w:tr w:rsidR="00CE28D2" w:rsidRPr="00153087" w14:paraId="77E1FF2D" w14:textId="77777777" w:rsidTr="00C14F77">
        <w:trPr>
          <w:trHeight w:val="348"/>
        </w:trPr>
        <w:tc>
          <w:tcPr>
            <w:tcW w:w="546" w:type="dxa"/>
            <w:vMerge/>
            <w:tcBorders>
              <w:bottom w:val="nil"/>
            </w:tcBorders>
            <w:textDirection w:val="btLr"/>
            <w:vAlign w:val="center"/>
          </w:tcPr>
          <w:p w14:paraId="6EAAA9C5" w14:textId="77777777" w:rsidR="00CE28D2" w:rsidRPr="00153087" w:rsidRDefault="00CE28D2" w:rsidP="00293E56">
            <w:pPr>
              <w:pStyle w:val="AATableText"/>
              <w:rPr>
                <w:szCs w:val="24"/>
              </w:rPr>
            </w:pPr>
          </w:p>
        </w:tc>
        <w:tc>
          <w:tcPr>
            <w:tcW w:w="5929" w:type="dxa"/>
            <w:tcBorders>
              <w:bottom w:val="nil"/>
            </w:tcBorders>
            <w:vAlign w:val="center"/>
          </w:tcPr>
          <w:p w14:paraId="243FE1B4" w14:textId="77777777" w:rsidR="00CE28D2" w:rsidRPr="00153087" w:rsidRDefault="00CE28D2" w:rsidP="00293E56">
            <w:pPr>
              <w:pStyle w:val="AATableText"/>
              <w:rPr>
                <w:szCs w:val="24"/>
              </w:rPr>
            </w:pPr>
            <w:r w:rsidRPr="00153087">
              <w:rPr>
                <w:szCs w:val="24"/>
              </w:rPr>
              <w:t xml:space="preserve">I share my work digitally to receive feedback. </w:t>
            </w:r>
          </w:p>
        </w:tc>
        <w:tc>
          <w:tcPr>
            <w:tcW w:w="900" w:type="dxa"/>
            <w:tcBorders>
              <w:bottom w:val="nil"/>
            </w:tcBorders>
            <w:vAlign w:val="center"/>
          </w:tcPr>
          <w:p w14:paraId="41C28909" w14:textId="77777777" w:rsidR="00CE28D2" w:rsidRPr="00153087" w:rsidRDefault="00CE28D2" w:rsidP="00293E56">
            <w:pPr>
              <w:pStyle w:val="AATableText"/>
              <w:rPr>
                <w:szCs w:val="24"/>
              </w:rPr>
            </w:pPr>
            <w:r w:rsidRPr="00153087">
              <w:rPr>
                <w:szCs w:val="24"/>
              </w:rPr>
              <w:t>2.</w:t>
            </w:r>
            <w:r w:rsidRPr="00153087">
              <w:rPr>
                <w:szCs w:val="24"/>
                <w:rtl/>
              </w:rPr>
              <w:t>2</w:t>
            </w:r>
          </w:p>
        </w:tc>
        <w:tc>
          <w:tcPr>
            <w:tcW w:w="720" w:type="dxa"/>
            <w:vMerge/>
            <w:tcBorders>
              <w:bottom w:val="nil"/>
            </w:tcBorders>
            <w:vAlign w:val="center"/>
          </w:tcPr>
          <w:p w14:paraId="04B0A4B3" w14:textId="77777777" w:rsidR="00CE28D2" w:rsidRPr="00153087" w:rsidRDefault="00CE28D2" w:rsidP="00293E56">
            <w:pPr>
              <w:pStyle w:val="AATableText"/>
              <w:rPr>
                <w:szCs w:val="24"/>
              </w:rPr>
            </w:pPr>
          </w:p>
        </w:tc>
        <w:tc>
          <w:tcPr>
            <w:tcW w:w="881" w:type="dxa"/>
            <w:tcBorders>
              <w:bottom w:val="nil"/>
            </w:tcBorders>
            <w:vAlign w:val="center"/>
          </w:tcPr>
          <w:p w14:paraId="07AB114A" w14:textId="77777777" w:rsidR="00CE28D2" w:rsidRPr="00153087" w:rsidRDefault="00CE28D2" w:rsidP="00293E56">
            <w:pPr>
              <w:pStyle w:val="AATableText"/>
              <w:rPr>
                <w:szCs w:val="24"/>
              </w:rPr>
            </w:pPr>
            <w:r w:rsidRPr="00153087">
              <w:rPr>
                <w:szCs w:val="24"/>
                <w:rtl/>
              </w:rPr>
              <w:t>2.6</w:t>
            </w:r>
          </w:p>
        </w:tc>
        <w:tc>
          <w:tcPr>
            <w:tcW w:w="649" w:type="dxa"/>
            <w:vMerge/>
            <w:tcBorders>
              <w:bottom w:val="nil"/>
            </w:tcBorders>
            <w:vAlign w:val="center"/>
          </w:tcPr>
          <w:p w14:paraId="7D27B89B" w14:textId="77777777" w:rsidR="00CE28D2" w:rsidRPr="00153087" w:rsidRDefault="00CE28D2" w:rsidP="00293E56">
            <w:pPr>
              <w:pStyle w:val="AATableText"/>
              <w:rPr>
                <w:szCs w:val="24"/>
              </w:rPr>
            </w:pPr>
          </w:p>
        </w:tc>
      </w:tr>
    </w:tbl>
    <w:p w14:paraId="107CFFFD" w14:textId="3A1AEA0E" w:rsidR="00C14F77" w:rsidRPr="00153087" w:rsidRDefault="00C14F77" w:rsidP="00C14F77">
      <w:pPr>
        <w:spacing w:line="240" w:lineRule="auto"/>
        <w:rPr>
          <w:sz w:val="28"/>
          <w:szCs w:val="28"/>
        </w:rPr>
      </w:pPr>
      <w:r w:rsidRPr="00153087">
        <w:rPr>
          <w:sz w:val="28"/>
          <w:szCs w:val="28"/>
          <w:lang w:val="ru-RU"/>
        </w:rPr>
        <w:t xml:space="preserve">Table </w:t>
      </w:r>
      <w:r w:rsidRPr="00153087">
        <w:rPr>
          <w:sz w:val="28"/>
          <w:szCs w:val="28"/>
        </w:rPr>
        <w:t>A.</w:t>
      </w:r>
      <w:r w:rsidR="00D52486" w:rsidRPr="00153087">
        <w:rPr>
          <w:sz w:val="28"/>
          <w:szCs w:val="28"/>
        </w:rPr>
        <w:t>7</w:t>
      </w:r>
      <w:r w:rsidRPr="00153087">
        <w:rPr>
          <w:sz w:val="28"/>
          <w:szCs w:val="28"/>
          <w:lang w:val="ru-RU"/>
        </w:rPr>
        <w:t xml:space="preserve"> (continued)</w:t>
      </w:r>
    </w:p>
    <w:p w14:paraId="2A6CC81F" w14:textId="45B991FE" w:rsidR="00C14F77" w:rsidRPr="00153087" w:rsidRDefault="00C14F77" w:rsidP="00293E56">
      <w:pPr>
        <w:tabs>
          <w:tab w:val="left" w:pos="2025"/>
          <w:tab w:val="left" w:pos="3064"/>
          <w:tab w:val="center" w:pos="4678"/>
        </w:tabs>
        <w:spacing w:line="240" w:lineRule="auto"/>
        <w:rPr>
          <w:rFonts w:asciiTheme="majorBidi" w:hAnsiTheme="majorBidi"/>
          <w:sz w:val="28"/>
          <w:szCs w:val="28"/>
        </w:rPr>
      </w:pPr>
    </w:p>
    <w:tbl>
      <w:tblPr>
        <w:tblStyle w:val="TableGrid33"/>
        <w:tblW w:w="9628" w:type="dxa"/>
        <w:tblLook w:val="04A0" w:firstRow="1" w:lastRow="0" w:firstColumn="1" w:lastColumn="0" w:noHBand="0" w:noVBand="1"/>
      </w:tblPr>
      <w:tblGrid>
        <w:gridCol w:w="578"/>
        <w:gridCol w:w="5267"/>
        <w:gridCol w:w="900"/>
        <w:gridCol w:w="720"/>
        <w:gridCol w:w="1350"/>
        <w:gridCol w:w="813"/>
      </w:tblGrid>
      <w:tr w:rsidR="00C14F77" w:rsidRPr="00153087" w14:paraId="7D3A367E" w14:textId="77777777" w:rsidTr="00C14F77">
        <w:trPr>
          <w:trHeight w:val="296"/>
        </w:trPr>
        <w:tc>
          <w:tcPr>
            <w:tcW w:w="578" w:type="dxa"/>
            <w:vAlign w:val="center"/>
          </w:tcPr>
          <w:p w14:paraId="53FA8657" w14:textId="3740E739" w:rsidR="00C14F77" w:rsidRPr="00153087" w:rsidRDefault="00C14F77" w:rsidP="00C14F77">
            <w:pPr>
              <w:pStyle w:val="AATableText"/>
              <w:jc w:val="center"/>
              <w:rPr>
                <w:szCs w:val="24"/>
              </w:rPr>
            </w:pPr>
            <w:r w:rsidRPr="00153087">
              <w:rPr>
                <w:szCs w:val="24"/>
              </w:rPr>
              <w:t>1</w:t>
            </w:r>
          </w:p>
        </w:tc>
        <w:tc>
          <w:tcPr>
            <w:tcW w:w="5267" w:type="dxa"/>
            <w:vAlign w:val="center"/>
          </w:tcPr>
          <w:p w14:paraId="4D008C93" w14:textId="4FF34AD3" w:rsidR="00C14F77" w:rsidRPr="00153087" w:rsidRDefault="00C14F77" w:rsidP="00C14F77">
            <w:pPr>
              <w:pStyle w:val="AATableText"/>
              <w:jc w:val="center"/>
              <w:rPr>
                <w:szCs w:val="24"/>
              </w:rPr>
            </w:pPr>
            <w:r w:rsidRPr="00153087">
              <w:rPr>
                <w:szCs w:val="24"/>
              </w:rPr>
              <w:t>2</w:t>
            </w:r>
          </w:p>
        </w:tc>
        <w:tc>
          <w:tcPr>
            <w:tcW w:w="900" w:type="dxa"/>
            <w:vAlign w:val="center"/>
          </w:tcPr>
          <w:p w14:paraId="291DBC7E" w14:textId="438A67AE" w:rsidR="00C14F77" w:rsidRPr="00153087" w:rsidRDefault="00C14F77" w:rsidP="00C14F77">
            <w:pPr>
              <w:pStyle w:val="AATableText"/>
              <w:jc w:val="center"/>
              <w:rPr>
                <w:szCs w:val="24"/>
              </w:rPr>
            </w:pPr>
            <w:r w:rsidRPr="00153087">
              <w:rPr>
                <w:szCs w:val="24"/>
              </w:rPr>
              <w:t>3</w:t>
            </w:r>
          </w:p>
        </w:tc>
        <w:tc>
          <w:tcPr>
            <w:tcW w:w="720" w:type="dxa"/>
            <w:vAlign w:val="center"/>
          </w:tcPr>
          <w:p w14:paraId="74D5067C" w14:textId="2FB84EAF" w:rsidR="00C14F77" w:rsidRPr="00153087" w:rsidRDefault="00C14F77" w:rsidP="00C14F77">
            <w:pPr>
              <w:pStyle w:val="AATableText"/>
              <w:jc w:val="center"/>
              <w:rPr>
                <w:szCs w:val="24"/>
              </w:rPr>
            </w:pPr>
            <w:r w:rsidRPr="00153087">
              <w:rPr>
                <w:szCs w:val="24"/>
              </w:rPr>
              <w:t>4</w:t>
            </w:r>
          </w:p>
        </w:tc>
        <w:tc>
          <w:tcPr>
            <w:tcW w:w="1350" w:type="dxa"/>
            <w:vAlign w:val="center"/>
          </w:tcPr>
          <w:p w14:paraId="2B66C5A6" w14:textId="4CAF6C8F" w:rsidR="00C14F77" w:rsidRPr="00153087" w:rsidRDefault="00C14F77" w:rsidP="00C14F77">
            <w:pPr>
              <w:pStyle w:val="AATableText"/>
              <w:jc w:val="center"/>
              <w:rPr>
                <w:szCs w:val="24"/>
                <w:rtl/>
              </w:rPr>
            </w:pPr>
            <w:r w:rsidRPr="00153087">
              <w:rPr>
                <w:szCs w:val="24"/>
              </w:rPr>
              <w:t>5</w:t>
            </w:r>
          </w:p>
        </w:tc>
        <w:tc>
          <w:tcPr>
            <w:tcW w:w="813" w:type="dxa"/>
            <w:vAlign w:val="center"/>
          </w:tcPr>
          <w:p w14:paraId="20B93BDC" w14:textId="00E493C1" w:rsidR="00C14F77" w:rsidRPr="00153087" w:rsidRDefault="00C14F77" w:rsidP="00C14F77">
            <w:pPr>
              <w:pStyle w:val="AATableText"/>
              <w:jc w:val="center"/>
              <w:rPr>
                <w:szCs w:val="24"/>
                <w:rtl/>
              </w:rPr>
            </w:pPr>
            <w:r w:rsidRPr="00153087">
              <w:rPr>
                <w:szCs w:val="24"/>
              </w:rPr>
              <w:t>6</w:t>
            </w:r>
          </w:p>
        </w:tc>
      </w:tr>
      <w:tr w:rsidR="00C14F77" w:rsidRPr="00153087" w14:paraId="7B88D938" w14:textId="3701DB0B" w:rsidTr="00C14F77">
        <w:trPr>
          <w:trHeight w:val="451"/>
        </w:trPr>
        <w:tc>
          <w:tcPr>
            <w:tcW w:w="578" w:type="dxa"/>
            <w:vMerge w:val="restart"/>
            <w:textDirection w:val="btLr"/>
            <w:vAlign w:val="center"/>
          </w:tcPr>
          <w:p w14:paraId="44742326" w14:textId="77777777" w:rsidR="00C14F77" w:rsidRPr="00153087" w:rsidRDefault="00C14F77" w:rsidP="00DD0631">
            <w:pPr>
              <w:pStyle w:val="AATableText"/>
              <w:rPr>
                <w:szCs w:val="24"/>
              </w:rPr>
            </w:pPr>
            <w:r w:rsidRPr="00153087">
              <w:rPr>
                <w:szCs w:val="24"/>
              </w:rPr>
              <w:t>(DDL)</w:t>
            </w:r>
          </w:p>
          <w:p w14:paraId="36754CAF" w14:textId="77777777" w:rsidR="00C14F77" w:rsidRPr="00153087" w:rsidRDefault="00C14F77" w:rsidP="00DD0631">
            <w:pPr>
              <w:pStyle w:val="AATableText"/>
              <w:rPr>
                <w:szCs w:val="24"/>
              </w:rPr>
            </w:pPr>
          </w:p>
        </w:tc>
        <w:tc>
          <w:tcPr>
            <w:tcW w:w="5267" w:type="dxa"/>
            <w:vAlign w:val="center"/>
          </w:tcPr>
          <w:p w14:paraId="4D0BB448" w14:textId="77777777" w:rsidR="00C14F77" w:rsidRPr="00153087" w:rsidRDefault="00C14F77" w:rsidP="00DD0631">
            <w:pPr>
              <w:pStyle w:val="AATableText"/>
              <w:rPr>
                <w:szCs w:val="24"/>
              </w:rPr>
            </w:pPr>
            <w:r w:rsidRPr="00153087">
              <w:rPr>
                <w:szCs w:val="24"/>
              </w:rPr>
              <w:t>I use digital tools to produce portfolios and present my artworks.</w:t>
            </w:r>
          </w:p>
        </w:tc>
        <w:tc>
          <w:tcPr>
            <w:tcW w:w="900" w:type="dxa"/>
            <w:vAlign w:val="center"/>
          </w:tcPr>
          <w:p w14:paraId="55101EC6" w14:textId="77777777" w:rsidR="00C14F77" w:rsidRPr="00153087" w:rsidRDefault="00C14F77" w:rsidP="00DD0631">
            <w:pPr>
              <w:pStyle w:val="AATableText"/>
              <w:rPr>
                <w:szCs w:val="24"/>
              </w:rPr>
            </w:pPr>
            <w:r w:rsidRPr="00153087">
              <w:rPr>
                <w:szCs w:val="24"/>
              </w:rPr>
              <w:t>2.9</w:t>
            </w:r>
          </w:p>
        </w:tc>
        <w:tc>
          <w:tcPr>
            <w:tcW w:w="720" w:type="dxa"/>
            <w:vMerge w:val="restart"/>
            <w:vAlign w:val="center"/>
          </w:tcPr>
          <w:p w14:paraId="66796BFE" w14:textId="77777777" w:rsidR="00C14F77" w:rsidRPr="00153087" w:rsidRDefault="00C14F77" w:rsidP="00DD0631">
            <w:pPr>
              <w:pStyle w:val="AATableText"/>
              <w:rPr>
                <w:szCs w:val="24"/>
              </w:rPr>
            </w:pPr>
          </w:p>
        </w:tc>
        <w:tc>
          <w:tcPr>
            <w:tcW w:w="1350" w:type="dxa"/>
            <w:vAlign w:val="center"/>
          </w:tcPr>
          <w:p w14:paraId="5B30D5D9" w14:textId="77777777" w:rsidR="00C14F77" w:rsidRPr="00153087" w:rsidRDefault="00C14F77" w:rsidP="00DD0631">
            <w:pPr>
              <w:pStyle w:val="AATableText"/>
              <w:rPr>
                <w:szCs w:val="24"/>
              </w:rPr>
            </w:pPr>
            <w:r w:rsidRPr="00153087">
              <w:rPr>
                <w:szCs w:val="24"/>
                <w:rtl/>
              </w:rPr>
              <w:t>3.1</w:t>
            </w:r>
          </w:p>
        </w:tc>
        <w:tc>
          <w:tcPr>
            <w:tcW w:w="813" w:type="dxa"/>
          </w:tcPr>
          <w:p w14:paraId="5D3D0DB6" w14:textId="77777777" w:rsidR="00C14F77" w:rsidRPr="00153087" w:rsidRDefault="00C14F77" w:rsidP="00DD0631">
            <w:pPr>
              <w:pStyle w:val="AATableText"/>
              <w:rPr>
                <w:szCs w:val="24"/>
                <w:rtl/>
              </w:rPr>
            </w:pPr>
          </w:p>
        </w:tc>
      </w:tr>
      <w:tr w:rsidR="00C14F77" w:rsidRPr="00153087" w14:paraId="758A4C14" w14:textId="0A43DB5C" w:rsidTr="00C14F77">
        <w:trPr>
          <w:trHeight w:val="290"/>
        </w:trPr>
        <w:tc>
          <w:tcPr>
            <w:tcW w:w="578" w:type="dxa"/>
            <w:vMerge/>
            <w:textDirection w:val="btLr"/>
            <w:vAlign w:val="center"/>
          </w:tcPr>
          <w:p w14:paraId="4C022F0E" w14:textId="77777777" w:rsidR="00C14F77" w:rsidRPr="00153087" w:rsidRDefault="00C14F77" w:rsidP="00DD0631">
            <w:pPr>
              <w:pStyle w:val="AATableText"/>
              <w:rPr>
                <w:szCs w:val="24"/>
              </w:rPr>
            </w:pPr>
          </w:p>
        </w:tc>
        <w:tc>
          <w:tcPr>
            <w:tcW w:w="5267" w:type="dxa"/>
            <w:vAlign w:val="center"/>
          </w:tcPr>
          <w:p w14:paraId="0AD413B7" w14:textId="77777777" w:rsidR="00C14F77" w:rsidRPr="00153087" w:rsidRDefault="00C14F77" w:rsidP="00DD0631">
            <w:pPr>
              <w:pStyle w:val="AATableText"/>
              <w:rPr>
                <w:szCs w:val="24"/>
              </w:rPr>
            </w:pPr>
            <w:r w:rsidRPr="00153087">
              <w:rPr>
                <w:szCs w:val="24"/>
              </w:rPr>
              <w:t xml:space="preserve">Digital technology has helped me generate more creative ideas in design. </w:t>
            </w:r>
          </w:p>
        </w:tc>
        <w:tc>
          <w:tcPr>
            <w:tcW w:w="900" w:type="dxa"/>
            <w:vAlign w:val="center"/>
          </w:tcPr>
          <w:p w14:paraId="05050EFA" w14:textId="77777777" w:rsidR="00C14F77" w:rsidRPr="00153087" w:rsidRDefault="00C14F77" w:rsidP="00DD0631">
            <w:pPr>
              <w:pStyle w:val="AATableText"/>
              <w:rPr>
                <w:szCs w:val="24"/>
              </w:rPr>
            </w:pPr>
            <w:r w:rsidRPr="00153087">
              <w:rPr>
                <w:szCs w:val="24"/>
              </w:rPr>
              <w:t>3.</w:t>
            </w:r>
            <w:r w:rsidRPr="00153087">
              <w:rPr>
                <w:szCs w:val="24"/>
                <w:rtl/>
              </w:rPr>
              <w:t>5</w:t>
            </w:r>
          </w:p>
        </w:tc>
        <w:tc>
          <w:tcPr>
            <w:tcW w:w="720" w:type="dxa"/>
            <w:vMerge/>
            <w:vAlign w:val="center"/>
          </w:tcPr>
          <w:p w14:paraId="2E1C48D7" w14:textId="77777777" w:rsidR="00C14F77" w:rsidRPr="00153087" w:rsidRDefault="00C14F77" w:rsidP="00DD0631">
            <w:pPr>
              <w:pStyle w:val="AATableText"/>
              <w:rPr>
                <w:szCs w:val="24"/>
              </w:rPr>
            </w:pPr>
          </w:p>
        </w:tc>
        <w:tc>
          <w:tcPr>
            <w:tcW w:w="1350" w:type="dxa"/>
            <w:vAlign w:val="center"/>
          </w:tcPr>
          <w:p w14:paraId="0E23268B" w14:textId="77777777" w:rsidR="00C14F77" w:rsidRPr="00153087" w:rsidRDefault="00C14F77" w:rsidP="00DD0631">
            <w:pPr>
              <w:pStyle w:val="AATableText"/>
              <w:rPr>
                <w:szCs w:val="24"/>
              </w:rPr>
            </w:pPr>
            <w:r w:rsidRPr="00153087">
              <w:rPr>
                <w:szCs w:val="24"/>
                <w:rtl/>
              </w:rPr>
              <w:t>3.7</w:t>
            </w:r>
          </w:p>
        </w:tc>
        <w:tc>
          <w:tcPr>
            <w:tcW w:w="813" w:type="dxa"/>
          </w:tcPr>
          <w:p w14:paraId="6842FC89" w14:textId="77777777" w:rsidR="00C14F77" w:rsidRPr="00153087" w:rsidRDefault="00C14F77" w:rsidP="00DD0631">
            <w:pPr>
              <w:pStyle w:val="AATableText"/>
              <w:rPr>
                <w:szCs w:val="24"/>
                <w:rtl/>
              </w:rPr>
            </w:pPr>
          </w:p>
        </w:tc>
      </w:tr>
      <w:tr w:rsidR="00C14F77" w:rsidRPr="00153087" w14:paraId="69086DCB" w14:textId="6CDF02BC" w:rsidTr="00C14F77">
        <w:trPr>
          <w:trHeight w:val="451"/>
        </w:trPr>
        <w:tc>
          <w:tcPr>
            <w:tcW w:w="578" w:type="dxa"/>
            <w:vMerge w:val="restart"/>
            <w:textDirection w:val="btLr"/>
            <w:vAlign w:val="center"/>
          </w:tcPr>
          <w:p w14:paraId="55959433" w14:textId="77777777" w:rsidR="00C14F77" w:rsidRPr="00153087" w:rsidRDefault="00C14F77" w:rsidP="00DD0631">
            <w:pPr>
              <w:pStyle w:val="AATableText"/>
              <w:rPr>
                <w:szCs w:val="24"/>
              </w:rPr>
            </w:pPr>
            <w:r w:rsidRPr="00153087">
              <w:rPr>
                <w:szCs w:val="24"/>
              </w:rPr>
              <w:t>(DLPL)</w:t>
            </w:r>
          </w:p>
          <w:p w14:paraId="666348F5" w14:textId="77777777" w:rsidR="00C14F77" w:rsidRPr="00153087" w:rsidRDefault="00C14F77" w:rsidP="00DD0631">
            <w:pPr>
              <w:pStyle w:val="AATableText"/>
              <w:rPr>
                <w:szCs w:val="24"/>
              </w:rPr>
            </w:pPr>
          </w:p>
        </w:tc>
        <w:tc>
          <w:tcPr>
            <w:tcW w:w="5267" w:type="dxa"/>
            <w:vAlign w:val="center"/>
          </w:tcPr>
          <w:p w14:paraId="09F2D671" w14:textId="77777777" w:rsidR="00C14F77" w:rsidRPr="00153087" w:rsidRDefault="00C14F77" w:rsidP="00DD0631">
            <w:pPr>
              <w:pStyle w:val="AATableText"/>
              <w:rPr>
                <w:szCs w:val="24"/>
              </w:rPr>
            </w:pPr>
            <w:r w:rsidRPr="00153087">
              <w:rPr>
                <w:szCs w:val="24"/>
              </w:rPr>
              <w:t xml:space="preserve">When encountering technical issues in design software, I try to find solutions myself. </w:t>
            </w:r>
          </w:p>
        </w:tc>
        <w:tc>
          <w:tcPr>
            <w:tcW w:w="900" w:type="dxa"/>
            <w:vAlign w:val="center"/>
          </w:tcPr>
          <w:p w14:paraId="4419750F" w14:textId="77777777" w:rsidR="00C14F77" w:rsidRPr="00153087" w:rsidRDefault="00C14F77" w:rsidP="00DD0631">
            <w:pPr>
              <w:pStyle w:val="AATableText"/>
              <w:rPr>
                <w:szCs w:val="24"/>
              </w:rPr>
            </w:pPr>
            <w:r w:rsidRPr="00153087">
              <w:rPr>
                <w:szCs w:val="24"/>
              </w:rPr>
              <w:t>2.</w:t>
            </w:r>
            <w:r w:rsidRPr="00153087">
              <w:rPr>
                <w:szCs w:val="24"/>
                <w:rtl/>
              </w:rPr>
              <w:t>2</w:t>
            </w:r>
          </w:p>
        </w:tc>
        <w:tc>
          <w:tcPr>
            <w:tcW w:w="720" w:type="dxa"/>
            <w:vMerge/>
            <w:vAlign w:val="center"/>
          </w:tcPr>
          <w:p w14:paraId="1FAC8948" w14:textId="77777777" w:rsidR="00C14F77" w:rsidRPr="00153087" w:rsidRDefault="00C14F77" w:rsidP="00DD0631">
            <w:pPr>
              <w:pStyle w:val="AATableText"/>
              <w:rPr>
                <w:szCs w:val="24"/>
              </w:rPr>
            </w:pPr>
          </w:p>
        </w:tc>
        <w:tc>
          <w:tcPr>
            <w:tcW w:w="1350" w:type="dxa"/>
            <w:vAlign w:val="center"/>
          </w:tcPr>
          <w:p w14:paraId="391B57EA" w14:textId="77777777" w:rsidR="00C14F77" w:rsidRPr="00153087" w:rsidRDefault="00C14F77" w:rsidP="00DD0631">
            <w:pPr>
              <w:pStyle w:val="AATableText"/>
              <w:rPr>
                <w:szCs w:val="24"/>
              </w:rPr>
            </w:pPr>
            <w:r w:rsidRPr="00153087">
              <w:rPr>
                <w:szCs w:val="24"/>
              </w:rPr>
              <w:t>2.</w:t>
            </w:r>
            <w:r w:rsidRPr="00153087">
              <w:rPr>
                <w:szCs w:val="24"/>
                <w:rtl/>
              </w:rPr>
              <w:t>6</w:t>
            </w:r>
          </w:p>
        </w:tc>
        <w:tc>
          <w:tcPr>
            <w:tcW w:w="813" w:type="dxa"/>
          </w:tcPr>
          <w:p w14:paraId="4278E6E0" w14:textId="77777777" w:rsidR="00C14F77" w:rsidRPr="00153087" w:rsidRDefault="00C14F77" w:rsidP="00DD0631">
            <w:pPr>
              <w:pStyle w:val="AATableText"/>
              <w:rPr>
                <w:szCs w:val="24"/>
              </w:rPr>
            </w:pPr>
          </w:p>
        </w:tc>
      </w:tr>
      <w:tr w:rsidR="00C14F77" w:rsidRPr="00153087" w14:paraId="6966E2E5" w14:textId="333DED87" w:rsidTr="00C14F77">
        <w:trPr>
          <w:trHeight w:val="460"/>
        </w:trPr>
        <w:tc>
          <w:tcPr>
            <w:tcW w:w="578" w:type="dxa"/>
            <w:vMerge/>
            <w:textDirection w:val="btLr"/>
            <w:vAlign w:val="center"/>
          </w:tcPr>
          <w:p w14:paraId="0368F106" w14:textId="77777777" w:rsidR="00C14F77" w:rsidRPr="00153087" w:rsidRDefault="00C14F77" w:rsidP="00DD0631">
            <w:pPr>
              <w:pStyle w:val="AATableText"/>
              <w:rPr>
                <w:szCs w:val="24"/>
                <w:rtl/>
              </w:rPr>
            </w:pPr>
          </w:p>
        </w:tc>
        <w:tc>
          <w:tcPr>
            <w:tcW w:w="5267" w:type="dxa"/>
            <w:vAlign w:val="center"/>
          </w:tcPr>
          <w:p w14:paraId="6BF31259" w14:textId="77777777" w:rsidR="00C14F77" w:rsidRPr="00153087" w:rsidRDefault="00C14F77" w:rsidP="00DD0631">
            <w:pPr>
              <w:pStyle w:val="AATableText"/>
              <w:rPr>
                <w:szCs w:val="24"/>
              </w:rPr>
            </w:pPr>
            <w:r w:rsidRPr="00153087">
              <w:rPr>
                <w:szCs w:val="24"/>
              </w:rPr>
              <w:t xml:space="preserve">I am capable of using instructional videos or online forums to troubleshoot software problems. </w:t>
            </w:r>
          </w:p>
        </w:tc>
        <w:tc>
          <w:tcPr>
            <w:tcW w:w="900" w:type="dxa"/>
            <w:vAlign w:val="center"/>
          </w:tcPr>
          <w:p w14:paraId="6713CFC0" w14:textId="77777777" w:rsidR="00C14F77" w:rsidRPr="00153087" w:rsidRDefault="00C14F77" w:rsidP="00DD0631">
            <w:pPr>
              <w:pStyle w:val="AATableText"/>
              <w:rPr>
                <w:szCs w:val="24"/>
                <w:rtl/>
              </w:rPr>
            </w:pPr>
            <w:r w:rsidRPr="00153087">
              <w:rPr>
                <w:szCs w:val="24"/>
                <w:rtl/>
              </w:rPr>
              <w:t>3.1</w:t>
            </w:r>
          </w:p>
        </w:tc>
        <w:tc>
          <w:tcPr>
            <w:tcW w:w="720" w:type="dxa"/>
            <w:vMerge/>
            <w:vAlign w:val="center"/>
          </w:tcPr>
          <w:p w14:paraId="7E15D67B" w14:textId="77777777" w:rsidR="00C14F77" w:rsidRPr="00153087" w:rsidRDefault="00C14F77" w:rsidP="00DD0631">
            <w:pPr>
              <w:pStyle w:val="AATableText"/>
              <w:rPr>
                <w:szCs w:val="24"/>
                <w:rtl/>
              </w:rPr>
            </w:pPr>
          </w:p>
        </w:tc>
        <w:tc>
          <w:tcPr>
            <w:tcW w:w="1350" w:type="dxa"/>
            <w:vAlign w:val="center"/>
          </w:tcPr>
          <w:p w14:paraId="26D235CE" w14:textId="77777777" w:rsidR="00C14F77" w:rsidRPr="00153087" w:rsidRDefault="00C14F77" w:rsidP="00DD0631">
            <w:pPr>
              <w:pStyle w:val="AATableText"/>
              <w:rPr>
                <w:szCs w:val="24"/>
                <w:rtl/>
              </w:rPr>
            </w:pPr>
            <w:r w:rsidRPr="00153087">
              <w:rPr>
                <w:szCs w:val="24"/>
                <w:rtl/>
              </w:rPr>
              <w:t>3.0</w:t>
            </w:r>
          </w:p>
        </w:tc>
        <w:tc>
          <w:tcPr>
            <w:tcW w:w="813" w:type="dxa"/>
          </w:tcPr>
          <w:p w14:paraId="69CE18D3" w14:textId="77777777" w:rsidR="00C14F77" w:rsidRPr="00153087" w:rsidRDefault="00C14F77" w:rsidP="00DD0631">
            <w:pPr>
              <w:pStyle w:val="AATableText"/>
              <w:rPr>
                <w:szCs w:val="24"/>
                <w:rtl/>
              </w:rPr>
            </w:pPr>
          </w:p>
        </w:tc>
      </w:tr>
      <w:tr w:rsidR="00C14F77" w:rsidRPr="00153087" w14:paraId="0BFACB31" w14:textId="229B4D1E" w:rsidTr="00C14F77">
        <w:trPr>
          <w:trHeight w:val="460"/>
        </w:trPr>
        <w:tc>
          <w:tcPr>
            <w:tcW w:w="578" w:type="dxa"/>
            <w:vMerge w:val="restart"/>
            <w:textDirection w:val="btLr"/>
            <w:vAlign w:val="center"/>
          </w:tcPr>
          <w:p w14:paraId="2B1B5AD6" w14:textId="77777777" w:rsidR="00C14F77" w:rsidRPr="00153087" w:rsidRDefault="00C14F77" w:rsidP="00DD0631">
            <w:pPr>
              <w:pStyle w:val="AATableText"/>
              <w:rPr>
                <w:szCs w:val="24"/>
              </w:rPr>
            </w:pPr>
            <w:r w:rsidRPr="00153087">
              <w:rPr>
                <w:szCs w:val="24"/>
              </w:rPr>
              <w:t>(DIEL)</w:t>
            </w:r>
          </w:p>
        </w:tc>
        <w:tc>
          <w:tcPr>
            <w:tcW w:w="5267" w:type="dxa"/>
            <w:vAlign w:val="center"/>
          </w:tcPr>
          <w:p w14:paraId="53788FF2" w14:textId="77777777" w:rsidR="00C14F77" w:rsidRPr="00153087" w:rsidRDefault="00C14F77" w:rsidP="00DD0631">
            <w:pPr>
              <w:pStyle w:val="AATableText"/>
              <w:rPr>
                <w:szCs w:val="24"/>
                <w:rtl/>
              </w:rPr>
            </w:pPr>
            <w:r w:rsidRPr="00153087">
              <w:rPr>
                <w:szCs w:val="24"/>
              </w:rPr>
              <w:t xml:space="preserve">I have an online professional page or portfolio to present myself as an artist. </w:t>
            </w:r>
          </w:p>
        </w:tc>
        <w:tc>
          <w:tcPr>
            <w:tcW w:w="900" w:type="dxa"/>
            <w:vAlign w:val="center"/>
          </w:tcPr>
          <w:p w14:paraId="53370656" w14:textId="77777777" w:rsidR="00C14F77" w:rsidRPr="00153087" w:rsidRDefault="00C14F77" w:rsidP="00DD0631">
            <w:pPr>
              <w:pStyle w:val="AATableText"/>
              <w:rPr>
                <w:szCs w:val="24"/>
              </w:rPr>
            </w:pPr>
            <w:r w:rsidRPr="00153087">
              <w:rPr>
                <w:szCs w:val="24"/>
              </w:rPr>
              <w:t>2.</w:t>
            </w:r>
            <w:r w:rsidRPr="00153087">
              <w:rPr>
                <w:szCs w:val="24"/>
                <w:rtl/>
              </w:rPr>
              <w:t>4</w:t>
            </w:r>
          </w:p>
        </w:tc>
        <w:tc>
          <w:tcPr>
            <w:tcW w:w="720" w:type="dxa"/>
            <w:vMerge/>
            <w:vAlign w:val="center"/>
          </w:tcPr>
          <w:p w14:paraId="00FAFFC4" w14:textId="77777777" w:rsidR="00C14F77" w:rsidRPr="00153087" w:rsidRDefault="00C14F77" w:rsidP="00DD0631">
            <w:pPr>
              <w:pStyle w:val="AATableText"/>
              <w:rPr>
                <w:szCs w:val="24"/>
              </w:rPr>
            </w:pPr>
          </w:p>
        </w:tc>
        <w:tc>
          <w:tcPr>
            <w:tcW w:w="1350" w:type="dxa"/>
            <w:vAlign w:val="center"/>
          </w:tcPr>
          <w:p w14:paraId="3832B29C" w14:textId="77777777" w:rsidR="00C14F77" w:rsidRPr="00153087" w:rsidRDefault="00C14F77" w:rsidP="00DD0631">
            <w:pPr>
              <w:pStyle w:val="AATableText"/>
              <w:rPr>
                <w:szCs w:val="24"/>
              </w:rPr>
            </w:pPr>
            <w:r w:rsidRPr="00153087">
              <w:rPr>
                <w:szCs w:val="24"/>
                <w:rtl/>
              </w:rPr>
              <w:t>3.2</w:t>
            </w:r>
          </w:p>
        </w:tc>
        <w:tc>
          <w:tcPr>
            <w:tcW w:w="813" w:type="dxa"/>
          </w:tcPr>
          <w:p w14:paraId="3AEA320B" w14:textId="77777777" w:rsidR="00C14F77" w:rsidRPr="00153087" w:rsidRDefault="00C14F77" w:rsidP="00DD0631">
            <w:pPr>
              <w:pStyle w:val="AATableText"/>
              <w:rPr>
                <w:szCs w:val="24"/>
                <w:rtl/>
              </w:rPr>
            </w:pPr>
          </w:p>
        </w:tc>
      </w:tr>
      <w:tr w:rsidR="00C14F77" w:rsidRPr="00153087" w14:paraId="7F0B7B68" w14:textId="458EA809" w:rsidTr="00C14F77">
        <w:trPr>
          <w:trHeight w:val="469"/>
        </w:trPr>
        <w:tc>
          <w:tcPr>
            <w:tcW w:w="578" w:type="dxa"/>
            <w:vMerge/>
            <w:vAlign w:val="center"/>
          </w:tcPr>
          <w:p w14:paraId="2F51BE70" w14:textId="77777777" w:rsidR="00C14F77" w:rsidRPr="00153087" w:rsidRDefault="00C14F77" w:rsidP="00DD0631">
            <w:pPr>
              <w:pStyle w:val="AATableText"/>
              <w:rPr>
                <w:szCs w:val="24"/>
              </w:rPr>
            </w:pPr>
          </w:p>
        </w:tc>
        <w:tc>
          <w:tcPr>
            <w:tcW w:w="5267" w:type="dxa"/>
            <w:vAlign w:val="center"/>
          </w:tcPr>
          <w:p w14:paraId="6E03ABE5" w14:textId="77777777" w:rsidR="00C14F77" w:rsidRPr="00153087" w:rsidRDefault="00C14F77" w:rsidP="00DD0631">
            <w:pPr>
              <w:pStyle w:val="AATableText"/>
              <w:rPr>
                <w:rFonts w:eastAsia="Times New Roman"/>
                <w:szCs w:val="24"/>
                <w:rtl/>
              </w:rPr>
            </w:pPr>
            <w:r w:rsidRPr="00153087">
              <w:rPr>
                <w:szCs w:val="24"/>
              </w:rPr>
              <w:t xml:space="preserve">I am familiar with intellectual property concepts and the digital rights of artistic works. </w:t>
            </w:r>
          </w:p>
        </w:tc>
        <w:tc>
          <w:tcPr>
            <w:tcW w:w="900" w:type="dxa"/>
            <w:vAlign w:val="center"/>
          </w:tcPr>
          <w:p w14:paraId="1DE66EE6" w14:textId="77777777" w:rsidR="00C14F77" w:rsidRPr="00153087" w:rsidRDefault="00C14F77" w:rsidP="00DD0631">
            <w:pPr>
              <w:pStyle w:val="AATableText"/>
              <w:rPr>
                <w:szCs w:val="24"/>
              </w:rPr>
            </w:pPr>
            <w:r w:rsidRPr="00153087">
              <w:rPr>
                <w:szCs w:val="24"/>
                <w:rtl/>
              </w:rPr>
              <w:t>2.0</w:t>
            </w:r>
          </w:p>
        </w:tc>
        <w:tc>
          <w:tcPr>
            <w:tcW w:w="720" w:type="dxa"/>
            <w:vMerge/>
            <w:vAlign w:val="center"/>
          </w:tcPr>
          <w:p w14:paraId="2C392707" w14:textId="77777777" w:rsidR="00C14F77" w:rsidRPr="00153087" w:rsidRDefault="00C14F77" w:rsidP="00DD0631">
            <w:pPr>
              <w:pStyle w:val="AATableText"/>
              <w:rPr>
                <w:szCs w:val="24"/>
              </w:rPr>
            </w:pPr>
          </w:p>
        </w:tc>
        <w:tc>
          <w:tcPr>
            <w:tcW w:w="1350" w:type="dxa"/>
            <w:vAlign w:val="center"/>
          </w:tcPr>
          <w:p w14:paraId="279AF73C" w14:textId="77777777" w:rsidR="00C14F77" w:rsidRPr="00153087" w:rsidRDefault="00C14F77" w:rsidP="00DD0631">
            <w:pPr>
              <w:pStyle w:val="AATableText"/>
              <w:rPr>
                <w:szCs w:val="24"/>
              </w:rPr>
            </w:pPr>
            <w:r w:rsidRPr="00153087">
              <w:rPr>
                <w:szCs w:val="24"/>
                <w:rtl/>
              </w:rPr>
              <w:t>2.3</w:t>
            </w:r>
          </w:p>
        </w:tc>
        <w:tc>
          <w:tcPr>
            <w:tcW w:w="813" w:type="dxa"/>
          </w:tcPr>
          <w:p w14:paraId="0CD14B85" w14:textId="77777777" w:rsidR="00C14F77" w:rsidRPr="00153087" w:rsidRDefault="00C14F77" w:rsidP="00DD0631">
            <w:pPr>
              <w:pStyle w:val="AATableText"/>
              <w:rPr>
                <w:szCs w:val="24"/>
                <w:rtl/>
              </w:rPr>
            </w:pPr>
          </w:p>
        </w:tc>
      </w:tr>
    </w:tbl>
    <w:p w14:paraId="1509FC7C" w14:textId="7B228906" w:rsidR="000A4095" w:rsidRPr="00153087" w:rsidRDefault="00C14F77" w:rsidP="00C14F77">
      <w:pPr>
        <w:tabs>
          <w:tab w:val="left" w:pos="2025"/>
          <w:tab w:val="left" w:pos="3064"/>
          <w:tab w:val="center" w:pos="4678"/>
        </w:tabs>
        <w:spacing w:line="240" w:lineRule="auto"/>
        <w:rPr>
          <w:rFonts w:asciiTheme="majorBidi" w:hAnsiTheme="majorBidi"/>
          <w:sz w:val="28"/>
          <w:szCs w:val="28"/>
        </w:rPr>
      </w:pPr>
      <w:r w:rsidRPr="00153087">
        <w:drawing>
          <wp:anchor distT="0" distB="0" distL="114300" distR="114300" simplePos="0" relativeHeight="251987968" behindDoc="0" locked="0" layoutInCell="1" allowOverlap="1" wp14:anchorId="01D76CF1" wp14:editId="6A3AF232">
            <wp:simplePos x="0" y="0"/>
            <wp:positionH relativeFrom="margin">
              <wp:align>center</wp:align>
            </wp:positionH>
            <wp:positionV relativeFrom="paragraph">
              <wp:posOffset>168256</wp:posOffset>
            </wp:positionV>
            <wp:extent cx="5918200" cy="2416810"/>
            <wp:effectExtent l="0" t="0" r="6350" b="2540"/>
            <wp:wrapTopAndBottom/>
            <wp:docPr id="69"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14:sizeRelH relativeFrom="margin">
              <wp14:pctWidth>0</wp14:pctWidth>
            </wp14:sizeRelH>
            <wp14:sizeRelV relativeFrom="margin">
              <wp14:pctHeight>0</wp14:pctHeight>
            </wp14:sizeRelV>
          </wp:anchor>
        </w:drawing>
      </w:r>
    </w:p>
    <w:p w14:paraId="2B0B7D80" w14:textId="30828C20" w:rsidR="007B4411" w:rsidRPr="00153087" w:rsidRDefault="007B4411" w:rsidP="00293E56">
      <w:pPr>
        <w:spacing w:line="240" w:lineRule="auto"/>
        <w:jc w:val="center"/>
        <w:rPr>
          <w:rFonts w:asciiTheme="majorBidi" w:hAnsiTheme="majorBidi"/>
          <w:sz w:val="28"/>
          <w:szCs w:val="28"/>
        </w:rPr>
      </w:pPr>
      <w:r w:rsidRPr="00153087">
        <w:rPr>
          <w:rFonts w:asciiTheme="majorBidi" w:hAnsiTheme="majorBidi"/>
          <w:sz w:val="28"/>
          <w:szCs w:val="28"/>
        </w:rPr>
        <w:t xml:space="preserve">Figure </w:t>
      </w:r>
      <w:r w:rsidR="000573BA" w:rsidRPr="00153087">
        <w:rPr>
          <w:rFonts w:asciiTheme="majorBidi" w:hAnsiTheme="majorBidi"/>
          <w:sz w:val="28"/>
          <w:szCs w:val="28"/>
        </w:rPr>
        <w:t>A</w:t>
      </w:r>
      <w:r w:rsidR="000063AC" w:rsidRPr="00153087">
        <w:rPr>
          <w:rFonts w:asciiTheme="majorBidi" w:hAnsiTheme="majorBidi"/>
          <w:sz w:val="28"/>
          <w:szCs w:val="28"/>
        </w:rPr>
        <w:t>.</w:t>
      </w:r>
      <w:r w:rsidR="00EB02BD" w:rsidRPr="00153087">
        <w:rPr>
          <w:rFonts w:asciiTheme="majorBidi" w:hAnsiTheme="majorBidi"/>
          <w:sz w:val="28"/>
          <w:szCs w:val="28"/>
        </w:rPr>
        <w:t>5</w:t>
      </w:r>
      <w:r w:rsidRPr="00153087">
        <w:rPr>
          <w:rFonts w:asciiTheme="majorBidi" w:hAnsiTheme="majorBidi"/>
          <w:sz w:val="28"/>
          <w:szCs w:val="28"/>
        </w:rPr>
        <w:t>- C</w:t>
      </w:r>
      <w:r w:rsidR="009E7229" w:rsidRPr="00153087">
        <w:rPr>
          <w:rFonts w:asciiTheme="majorBidi" w:hAnsiTheme="majorBidi"/>
          <w:sz w:val="28"/>
          <w:szCs w:val="28"/>
        </w:rPr>
        <w:t xml:space="preserve"> and E </w:t>
      </w:r>
      <w:r w:rsidRPr="00153087">
        <w:rPr>
          <w:rFonts w:asciiTheme="majorBidi" w:hAnsiTheme="majorBidi"/>
          <w:sz w:val="28"/>
          <w:szCs w:val="28"/>
        </w:rPr>
        <w:t>group</w:t>
      </w:r>
      <w:r w:rsidR="009E7229" w:rsidRPr="00153087">
        <w:rPr>
          <w:rFonts w:asciiTheme="majorBidi" w:hAnsiTheme="majorBidi"/>
          <w:sz w:val="28"/>
          <w:szCs w:val="28"/>
        </w:rPr>
        <w:t>s</w:t>
      </w:r>
      <w:r w:rsidRPr="00153087">
        <w:rPr>
          <w:rFonts w:asciiTheme="majorBidi" w:hAnsiTheme="majorBidi"/>
          <w:sz w:val="28"/>
          <w:szCs w:val="28"/>
        </w:rPr>
        <w:t xml:space="preserve"> </w:t>
      </w:r>
      <w:r w:rsidR="00604615" w:rsidRPr="00153087">
        <w:rPr>
          <w:rFonts w:asciiTheme="majorBidi" w:hAnsiTheme="majorBidi"/>
          <w:sz w:val="28"/>
          <w:szCs w:val="28"/>
        </w:rPr>
        <w:t xml:space="preserve">familiarity in using various </w:t>
      </w:r>
      <w:r w:rsidRPr="00153087">
        <w:rPr>
          <w:rFonts w:asciiTheme="majorBidi" w:hAnsiTheme="majorBidi"/>
          <w:sz w:val="28"/>
          <w:szCs w:val="28"/>
        </w:rPr>
        <w:t>digital technologies</w:t>
      </w:r>
    </w:p>
    <w:p w14:paraId="4C86AD4B" w14:textId="4CA8D632" w:rsidR="008B18B6" w:rsidRPr="00153087" w:rsidRDefault="00C14F77" w:rsidP="00C14F77">
      <w:pPr>
        <w:pStyle w:val="AAFiguretitle"/>
        <w:rPr>
          <w:szCs w:val="28"/>
        </w:rPr>
      </w:pPr>
      <w:r w:rsidRPr="00153087">
        <w:drawing>
          <wp:anchor distT="0" distB="0" distL="114300" distR="114300" simplePos="0" relativeHeight="251887616" behindDoc="0" locked="0" layoutInCell="1" allowOverlap="1" wp14:anchorId="045958F0" wp14:editId="7A7B2F14">
            <wp:simplePos x="0" y="0"/>
            <wp:positionH relativeFrom="margin">
              <wp:posOffset>123825</wp:posOffset>
            </wp:positionH>
            <wp:positionV relativeFrom="paragraph">
              <wp:posOffset>313690</wp:posOffset>
            </wp:positionV>
            <wp:extent cx="5854700" cy="2407920"/>
            <wp:effectExtent l="0" t="0" r="12700" b="11430"/>
            <wp:wrapTopAndBottom/>
            <wp:docPr id="7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14:sizeRelH relativeFrom="margin">
              <wp14:pctWidth>0</wp14:pctWidth>
            </wp14:sizeRelH>
            <wp14:sizeRelV relativeFrom="margin">
              <wp14:pctHeight>0</wp14:pctHeight>
            </wp14:sizeRelV>
          </wp:anchor>
        </w:drawing>
      </w:r>
      <w:r w:rsidR="007B4411" w:rsidRPr="00153087">
        <w:rPr>
          <w:szCs w:val="28"/>
        </w:rPr>
        <w:t>(Total Mean</w:t>
      </w:r>
      <w:r w:rsidR="009E7229" w:rsidRPr="00153087">
        <w:rPr>
          <w:szCs w:val="28"/>
        </w:rPr>
        <w:t xml:space="preserve"> C group</w:t>
      </w:r>
      <w:r w:rsidR="007B4411" w:rsidRPr="00153087">
        <w:rPr>
          <w:szCs w:val="28"/>
        </w:rPr>
        <w:t>=</w:t>
      </w:r>
      <w:r w:rsidR="00AF6F74" w:rsidRPr="00153087">
        <w:rPr>
          <w:szCs w:val="28"/>
          <w:rtl/>
        </w:rPr>
        <w:t>2.10</w:t>
      </w:r>
      <w:r w:rsidR="009E7229" w:rsidRPr="00153087">
        <w:rPr>
          <w:szCs w:val="28"/>
        </w:rPr>
        <w:t>- E group=2.</w:t>
      </w:r>
      <w:r w:rsidR="009E7229" w:rsidRPr="00153087">
        <w:rPr>
          <w:szCs w:val="28"/>
          <w:rtl/>
        </w:rPr>
        <w:t>50</w:t>
      </w:r>
      <w:r w:rsidR="007B4411" w:rsidRPr="00153087">
        <w:rPr>
          <w:szCs w:val="28"/>
        </w:rPr>
        <w:t>)</w:t>
      </w:r>
    </w:p>
    <w:p w14:paraId="308F2E9B" w14:textId="7A2162D2" w:rsidR="007B4411" w:rsidRPr="00153087" w:rsidRDefault="007B4411" w:rsidP="00293E56">
      <w:pPr>
        <w:pStyle w:val="AAFiguretitle"/>
      </w:pPr>
      <w:r w:rsidRPr="00153087">
        <w:t xml:space="preserve">Figure </w:t>
      </w:r>
      <w:r w:rsidR="000573BA" w:rsidRPr="00153087">
        <w:t>A</w:t>
      </w:r>
      <w:r w:rsidR="000063AC" w:rsidRPr="00153087">
        <w:t>.</w:t>
      </w:r>
      <w:r w:rsidR="00EB02BD" w:rsidRPr="00153087">
        <w:t>6</w:t>
      </w:r>
      <w:r w:rsidRPr="00153087">
        <w:t xml:space="preserve">- </w:t>
      </w:r>
      <w:r w:rsidR="008B18B6" w:rsidRPr="00153087">
        <w:rPr>
          <w:rFonts w:asciiTheme="majorBidi" w:hAnsiTheme="majorBidi"/>
          <w:szCs w:val="28"/>
        </w:rPr>
        <w:t xml:space="preserve">C and E </w:t>
      </w:r>
      <w:r w:rsidR="00D52486" w:rsidRPr="00153087">
        <w:rPr>
          <w:rFonts w:asciiTheme="majorBidi" w:hAnsiTheme="majorBidi"/>
          <w:szCs w:val="28"/>
        </w:rPr>
        <w:t>groups'</w:t>
      </w:r>
      <w:r w:rsidR="008B18B6" w:rsidRPr="00153087">
        <w:rPr>
          <w:rFonts w:asciiTheme="majorBidi" w:hAnsiTheme="majorBidi"/>
          <w:szCs w:val="28"/>
        </w:rPr>
        <w:t xml:space="preserve"> </w:t>
      </w:r>
      <w:r w:rsidR="00604615" w:rsidRPr="00153087">
        <w:t xml:space="preserve">proficiency in using various </w:t>
      </w:r>
      <w:r w:rsidRPr="00153087">
        <w:t>digital technologies</w:t>
      </w:r>
    </w:p>
    <w:p w14:paraId="7FFBB16B" w14:textId="369FD27E" w:rsidR="007B4411" w:rsidRPr="00153087" w:rsidRDefault="007B4411" w:rsidP="00293E56">
      <w:pPr>
        <w:pStyle w:val="AAFiguretitle"/>
        <w:rPr>
          <w:szCs w:val="28"/>
          <w:lang w:bidi="fa-IR"/>
        </w:rPr>
      </w:pPr>
      <w:r w:rsidRPr="00153087">
        <w:rPr>
          <w:szCs w:val="28"/>
        </w:rPr>
        <w:t>(Total Mean</w:t>
      </w:r>
      <w:r w:rsidR="008B18B6" w:rsidRPr="00153087">
        <w:rPr>
          <w:szCs w:val="28"/>
        </w:rPr>
        <w:t xml:space="preserve"> C group</w:t>
      </w:r>
      <w:r w:rsidRPr="00153087">
        <w:rPr>
          <w:szCs w:val="28"/>
        </w:rPr>
        <w:t>=1.</w:t>
      </w:r>
      <w:r w:rsidR="00EF739D" w:rsidRPr="00153087">
        <w:rPr>
          <w:szCs w:val="28"/>
          <w:rtl/>
        </w:rPr>
        <w:t>80</w:t>
      </w:r>
      <w:r w:rsidR="008B18B6" w:rsidRPr="00153087">
        <w:rPr>
          <w:szCs w:val="28"/>
        </w:rPr>
        <w:t>- E group=</w:t>
      </w:r>
      <w:r w:rsidR="008B18B6" w:rsidRPr="00153087">
        <w:rPr>
          <w:szCs w:val="28"/>
          <w:rtl/>
        </w:rPr>
        <w:t>2.90</w:t>
      </w:r>
      <w:r w:rsidRPr="00153087">
        <w:rPr>
          <w:szCs w:val="28"/>
        </w:rPr>
        <w:t>)</w:t>
      </w:r>
    </w:p>
    <w:p w14:paraId="7A656B44" w14:textId="39E70B5C" w:rsidR="007B4411" w:rsidRPr="00153087" w:rsidRDefault="007B4411" w:rsidP="00293E56">
      <w:pPr>
        <w:pStyle w:val="AATableTitile"/>
      </w:pPr>
      <w:r w:rsidRPr="00153087">
        <w:t xml:space="preserve">Table </w:t>
      </w:r>
      <w:r w:rsidR="000573BA" w:rsidRPr="00153087">
        <w:t>A</w:t>
      </w:r>
      <w:r w:rsidR="000063AC" w:rsidRPr="00153087">
        <w:t>.</w:t>
      </w:r>
      <w:r w:rsidR="00D52486" w:rsidRPr="00153087">
        <w:t>8</w:t>
      </w:r>
      <w:r w:rsidRPr="00153087">
        <w:t xml:space="preserve">- Level </w:t>
      </w:r>
      <w:r w:rsidR="00604615" w:rsidRPr="00153087">
        <w:t xml:space="preserve">of engagement with digital technologies </w:t>
      </w:r>
      <w:r w:rsidRPr="00153087">
        <w:t>in Control and Experimental groups</w:t>
      </w:r>
    </w:p>
    <w:p w14:paraId="1FD0FFF3" w14:textId="77777777" w:rsidR="007B4411" w:rsidRPr="00153087" w:rsidRDefault="007B4411" w:rsidP="00293E56">
      <w:pPr>
        <w:pStyle w:val="AATableTitile"/>
        <w:rPr>
          <w:sz w:val="20"/>
          <w:szCs w:val="22"/>
        </w:rPr>
      </w:pPr>
    </w:p>
    <w:tbl>
      <w:tblPr>
        <w:tblStyle w:val="TableGrid"/>
        <w:bidiVisual/>
        <w:tblW w:w="9616" w:type="dxa"/>
        <w:jc w:val="right"/>
        <w:tblLayout w:type="fixed"/>
        <w:tblLook w:val="04A0" w:firstRow="1" w:lastRow="0" w:firstColumn="1" w:lastColumn="0" w:noHBand="0" w:noVBand="1"/>
      </w:tblPr>
      <w:tblGrid>
        <w:gridCol w:w="990"/>
        <w:gridCol w:w="1350"/>
        <w:gridCol w:w="553"/>
        <w:gridCol w:w="988"/>
        <w:gridCol w:w="5293"/>
        <w:gridCol w:w="442"/>
      </w:tblGrid>
      <w:tr w:rsidR="00E92E76" w:rsidRPr="00153087" w14:paraId="58BC3A90" w14:textId="77777777" w:rsidTr="00C14F77">
        <w:trPr>
          <w:cantSplit/>
          <w:trHeight w:val="323"/>
          <w:jc w:val="right"/>
        </w:trPr>
        <w:tc>
          <w:tcPr>
            <w:tcW w:w="2340" w:type="dxa"/>
            <w:gridSpan w:val="2"/>
            <w:vAlign w:val="center"/>
          </w:tcPr>
          <w:p w14:paraId="435FECD2" w14:textId="6593FF32" w:rsidR="00E92E76" w:rsidRPr="00153087" w:rsidRDefault="00E92E76" w:rsidP="00293E56">
            <w:pPr>
              <w:pStyle w:val="AATableText"/>
              <w:rPr>
                <w:sz w:val="22"/>
                <w:szCs w:val="22"/>
              </w:rPr>
            </w:pPr>
            <w:r w:rsidRPr="00153087">
              <w:rPr>
                <w:sz w:val="22"/>
                <w:szCs w:val="22"/>
              </w:rPr>
              <w:t xml:space="preserve">Experimental group  </w:t>
            </w:r>
          </w:p>
        </w:tc>
        <w:tc>
          <w:tcPr>
            <w:tcW w:w="1541" w:type="dxa"/>
            <w:gridSpan w:val="2"/>
            <w:vAlign w:val="center"/>
          </w:tcPr>
          <w:p w14:paraId="58658ADC" w14:textId="164F78DB" w:rsidR="00E92E76" w:rsidRPr="00153087" w:rsidRDefault="00E92E76" w:rsidP="00293E56">
            <w:pPr>
              <w:pStyle w:val="AATableText"/>
              <w:rPr>
                <w:sz w:val="22"/>
                <w:szCs w:val="22"/>
              </w:rPr>
            </w:pPr>
            <w:r w:rsidRPr="00153087">
              <w:rPr>
                <w:sz w:val="22"/>
                <w:szCs w:val="22"/>
              </w:rPr>
              <w:t xml:space="preserve">Control group  </w:t>
            </w:r>
          </w:p>
        </w:tc>
        <w:tc>
          <w:tcPr>
            <w:tcW w:w="5293" w:type="dxa"/>
            <w:vMerge w:val="restart"/>
            <w:vAlign w:val="center"/>
          </w:tcPr>
          <w:p w14:paraId="4A8CFE53" w14:textId="016EE160" w:rsidR="00E92E76" w:rsidRPr="00153087" w:rsidRDefault="00E92E76" w:rsidP="00293E56">
            <w:pPr>
              <w:pStyle w:val="AATableText"/>
              <w:rPr>
                <w:sz w:val="22"/>
                <w:szCs w:val="22"/>
              </w:rPr>
            </w:pPr>
            <w:r w:rsidRPr="00153087">
              <w:rPr>
                <w:sz w:val="22"/>
                <w:szCs w:val="22"/>
              </w:rPr>
              <w:t>variable</w:t>
            </w:r>
          </w:p>
        </w:tc>
        <w:tc>
          <w:tcPr>
            <w:tcW w:w="442" w:type="dxa"/>
            <w:vMerge w:val="restart"/>
            <w:textDirection w:val="btLr"/>
            <w:vAlign w:val="center"/>
          </w:tcPr>
          <w:p w14:paraId="1E059F47" w14:textId="1CB3134B" w:rsidR="00E92E76" w:rsidRPr="00153087" w:rsidRDefault="00E92E76" w:rsidP="00293E56">
            <w:pPr>
              <w:pStyle w:val="AATableText"/>
              <w:jc w:val="center"/>
              <w:rPr>
                <w:sz w:val="22"/>
                <w:szCs w:val="22"/>
                <w:rtl/>
              </w:rPr>
            </w:pPr>
            <w:r w:rsidRPr="00153087">
              <w:rPr>
                <w:sz w:val="22"/>
                <w:szCs w:val="22"/>
              </w:rPr>
              <w:t>Factor</w:t>
            </w:r>
          </w:p>
        </w:tc>
      </w:tr>
      <w:tr w:rsidR="00E92E76" w:rsidRPr="00153087" w14:paraId="371105B7" w14:textId="77777777" w:rsidTr="00C14F77">
        <w:trPr>
          <w:cantSplit/>
          <w:trHeight w:val="323"/>
          <w:jc w:val="right"/>
        </w:trPr>
        <w:tc>
          <w:tcPr>
            <w:tcW w:w="990" w:type="dxa"/>
            <w:vAlign w:val="center"/>
          </w:tcPr>
          <w:p w14:paraId="703ABAE3" w14:textId="77777777" w:rsidR="00E92E76" w:rsidRPr="00153087" w:rsidRDefault="00E92E76" w:rsidP="00293E56">
            <w:pPr>
              <w:pStyle w:val="AATableText"/>
              <w:rPr>
                <w:sz w:val="22"/>
                <w:szCs w:val="22"/>
              </w:rPr>
            </w:pPr>
            <w:r w:rsidRPr="00153087">
              <w:rPr>
                <w:sz w:val="22"/>
                <w:szCs w:val="22"/>
              </w:rPr>
              <w:t>α</w:t>
            </w:r>
          </w:p>
        </w:tc>
        <w:tc>
          <w:tcPr>
            <w:tcW w:w="1350" w:type="dxa"/>
            <w:vAlign w:val="center"/>
          </w:tcPr>
          <w:p w14:paraId="34B41648" w14:textId="77777777" w:rsidR="00E92E76" w:rsidRPr="00153087" w:rsidRDefault="00E92E76" w:rsidP="00293E56">
            <w:pPr>
              <w:pStyle w:val="AATableText"/>
              <w:rPr>
                <w:sz w:val="22"/>
                <w:szCs w:val="22"/>
              </w:rPr>
            </w:pPr>
            <w:r w:rsidRPr="00153087">
              <w:rPr>
                <w:sz w:val="22"/>
                <w:szCs w:val="22"/>
              </w:rPr>
              <w:t>Mean</w:t>
            </w:r>
          </w:p>
        </w:tc>
        <w:tc>
          <w:tcPr>
            <w:tcW w:w="553" w:type="dxa"/>
            <w:vAlign w:val="center"/>
          </w:tcPr>
          <w:p w14:paraId="7BC7933B" w14:textId="77777777" w:rsidR="00E92E76" w:rsidRPr="00153087" w:rsidRDefault="00E92E76" w:rsidP="00293E56">
            <w:pPr>
              <w:pStyle w:val="AATableText"/>
              <w:rPr>
                <w:sz w:val="22"/>
                <w:szCs w:val="22"/>
              </w:rPr>
            </w:pPr>
            <w:r w:rsidRPr="00153087">
              <w:rPr>
                <w:sz w:val="22"/>
                <w:szCs w:val="22"/>
              </w:rPr>
              <w:t>α</w:t>
            </w:r>
          </w:p>
        </w:tc>
        <w:tc>
          <w:tcPr>
            <w:tcW w:w="988" w:type="dxa"/>
            <w:vAlign w:val="center"/>
          </w:tcPr>
          <w:p w14:paraId="643D84B3" w14:textId="77777777" w:rsidR="00E92E76" w:rsidRPr="00153087" w:rsidRDefault="00E92E76" w:rsidP="00293E56">
            <w:pPr>
              <w:pStyle w:val="AATableText"/>
              <w:rPr>
                <w:sz w:val="22"/>
                <w:szCs w:val="22"/>
              </w:rPr>
            </w:pPr>
            <w:r w:rsidRPr="00153087">
              <w:rPr>
                <w:sz w:val="22"/>
                <w:szCs w:val="22"/>
              </w:rPr>
              <w:t>Mean</w:t>
            </w:r>
          </w:p>
        </w:tc>
        <w:tc>
          <w:tcPr>
            <w:tcW w:w="5293" w:type="dxa"/>
            <w:vMerge/>
            <w:vAlign w:val="center"/>
          </w:tcPr>
          <w:p w14:paraId="2718C582" w14:textId="77777777" w:rsidR="00E92E76" w:rsidRPr="00153087" w:rsidRDefault="00E92E76" w:rsidP="00293E56">
            <w:pPr>
              <w:pStyle w:val="AATableText"/>
              <w:rPr>
                <w:sz w:val="22"/>
                <w:szCs w:val="22"/>
              </w:rPr>
            </w:pPr>
          </w:p>
        </w:tc>
        <w:tc>
          <w:tcPr>
            <w:tcW w:w="442" w:type="dxa"/>
            <w:vMerge/>
            <w:textDirection w:val="btLr"/>
            <w:vAlign w:val="center"/>
          </w:tcPr>
          <w:p w14:paraId="7C5DD714" w14:textId="77777777" w:rsidR="00E92E76" w:rsidRPr="00153087" w:rsidRDefault="00E92E76" w:rsidP="00293E56">
            <w:pPr>
              <w:pStyle w:val="AATableText"/>
              <w:jc w:val="center"/>
              <w:rPr>
                <w:sz w:val="22"/>
                <w:szCs w:val="22"/>
                <w:rtl/>
              </w:rPr>
            </w:pPr>
          </w:p>
        </w:tc>
      </w:tr>
      <w:tr w:rsidR="00E92E76" w:rsidRPr="00153087" w14:paraId="0F277E56" w14:textId="77777777" w:rsidTr="00C14F77">
        <w:trPr>
          <w:trHeight w:val="616"/>
          <w:jc w:val="right"/>
        </w:trPr>
        <w:tc>
          <w:tcPr>
            <w:tcW w:w="990" w:type="dxa"/>
            <w:vMerge w:val="restart"/>
            <w:vAlign w:val="center"/>
          </w:tcPr>
          <w:p w14:paraId="2315033E" w14:textId="4250C2D9" w:rsidR="00E92E76" w:rsidRPr="00153087" w:rsidRDefault="00E92E76" w:rsidP="00293E56">
            <w:pPr>
              <w:pStyle w:val="AATableText"/>
              <w:rPr>
                <w:sz w:val="22"/>
                <w:szCs w:val="22"/>
              </w:rPr>
            </w:pPr>
            <w:r w:rsidRPr="00153087">
              <w:rPr>
                <w:sz w:val="22"/>
                <w:szCs w:val="22"/>
              </w:rPr>
              <w:t>0.</w:t>
            </w:r>
            <w:r w:rsidR="005D7641" w:rsidRPr="00153087">
              <w:rPr>
                <w:rFonts w:hint="cs"/>
                <w:sz w:val="22"/>
                <w:szCs w:val="22"/>
                <w:rtl/>
              </w:rPr>
              <w:t>75</w:t>
            </w:r>
          </w:p>
        </w:tc>
        <w:tc>
          <w:tcPr>
            <w:tcW w:w="1350" w:type="dxa"/>
            <w:vAlign w:val="center"/>
          </w:tcPr>
          <w:p w14:paraId="02128B90" w14:textId="77777777" w:rsidR="00E92E76" w:rsidRPr="00153087" w:rsidRDefault="00E92E76" w:rsidP="00293E56">
            <w:pPr>
              <w:pStyle w:val="AATableText"/>
              <w:rPr>
                <w:sz w:val="22"/>
                <w:szCs w:val="22"/>
              </w:rPr>
            </w:pPr>
            <w:r w:rsidRPr="00153087">
              <w:rPr>
                <w:sz w:val="22"/>
                <w:szCs w:val="22"/>
              </w:rPr>
              <w:t>3.</w:t>
            </w:r>
            <w:r w:rsidRPr="00153087">
              <w:rPr>
                <w:sz w:val="22"/>
                <w:szCs w:val="22"/>
                <w:rtl/>
              </w:rPr>
              <w:t>85</w:t>
            </w:r>
          </w:p>
        </w:tc>
        <w:tc>
          <w:tcPr>
            <w:tcW w:w="553" w:type="dxa"/>
            <w:vMerge w:val="restart"/>
            <w:vAlign w:val="center"/>
          </w:tcPr>
          <w:p w14:paraId="1C80C9F0" w14:textId="7958F676" w:rsidR="00E92E76" w:rsidRPr="00153087" w:rsidRDefault="00E92E76" w:rsidP="00293E56">
            <w:pPr>
              <w:pStyle w:val="AATableText"/>
              <w:rPr>
                <w:sz w:val="22"/>
                <w:szCs w:val="22"/>
              </w:rPr>
            </w:pPr>
            <w:r w:rsidRPr="00153087">
              <w:rPr>
                <w:sz w:val="22"/>
                <w:szCs w:val="22"/>
              </w:rPr>
              <w:t>0.</w:t>
            </w:r>
            <w:r w:rsidR="005D7641" w:rsidRPr="00153087">
              <w:rPr>
                <w:rFonts w:hint="cs"/>
                <w:sz w:val="22"/>
                <w:szCs w:val="22"/>
                <w:rtl/>
              </w:rPr>
              <w:t>82</w:t>
            </w:r>
          </w:p>
        </w:tc>
        <w:tc>
          <w:tcPr>
            <w:tcW w:w="988" w:type="dxa"/>
            <w:vAlign w:val="center"/>
          </w:tcPr>
          <w:p w14:paraId="23F739E3" w14:textId="77777777" w:rsidR="00E92E76" w:rsidRPr="00153087" w:rsidRDefault="00E92E76" w:rsidP="00293E56">
            <w:pPr>
              <w:pStyle w:val="AATableText"/>
              <w:rPr>
                <w:sz w:val="22"/>
                <w:szCs w:val="22"/>
              </w:rPr>
            </w:pPr>
            <w:r w:rsidRPr="00153087">
              <w:rPr>
                <w:sz w:val="22"/>
                <w:szCs w:val="22"/>
              </w:rPr>
              <w:t>3.</w:t>
            </w:r>
            <w:r w:rsidRPr="00153087">
              <w:rPr>
                <w:sz w:val="22"/>
                <w:szCs w:val="22"/>
                <w:rtl/>
              </w:rPr>
              <w:t xml:space="preserve"> 50</w:t>
            </w:r>
          </w:p>
        </w:tc>
        <w:tc>
          <w:tcPr>
            <w:tcW w:w="5293" w:type="dxa"/>
            <w:vAlign w:val="center"/>
          </w:tcPr>
          <w:p w14:paraId="5E748E5B" w14:textId="77777777" w:rsidR="00E92E76" w:rsidRPr="00153087" w:rsidRDefault="00E92E76" w:rsidP="00293E56">
            <w:pPr>
              <w:pStyle w:val="AATableText"/>
              <w:rPr>
                <w:sz w:val="22"/>
                <w:szCs w:val="22"/>
                <w:rtl/>
              </w:rPr>
            </w:pPr>
            <w:r w:rsidRPr="00153087">
              <w:rPr>
                <w:sz w:val="22"/>
                <w:szCs w:val="22"/>
              </w:rPr>
              <w:t>I like to volunteer to use new digital technologies in art classrooms</w:t>
            </w:r>
          </w:p>
        </w:tc>
        <w:tc>
          <w:tcPr>
            <w:tcW w:w="442" w:type="dxa"/>
            <w:vMerge w:val="restart"/>
            <w:textDirection w:val="btLr"/>
            <w:vAlign w:val="center"/>
          </w:tcPr>
          <w:p w14:paraId="3886318B" w14:textId="4B181E1A" w:rsidR="00E92E76" w:rsidRPr="00153087" w:rsidRDefault="00E92E76" w:rsidP="00293E56">
            <w:pPr>
              <w:pStyle w:val="AATableText"/>
              <w:jc w:val="center"/>
              <w:rPr>
                <w:sz w:val="22"/>
                <w:szCs w:val="22"/>
                <w:rtl/>
              </w:rPr>
            </w:pPr>
            <w:r w:rsidRPr="00153087">
              <w:rPr>
                <w:sz w:val="22"/>
                <w:szCs w:val="22"/>
              </w:rPr>
              <w:t>Emotional</w:t>
            </w:r>
          </w:p>
        </w:tc>
      </w:tr>
      <w:tr w:rsidR="00E92E76" w:rsidRPr="00153087" w14:paraId="0E3F50D8" w14:textId="77777777" w:rsidTr="00C14F77">
        <w:trPr>
          <w:trHeight w:val="669"/>
          <w:jc w:val="right"/>
        </w:trPr>
        <w:tc>
          <w:tcPr>
            <w:tcW w:w="990" w:type="dxa"/>
            <w:vMerge/>
          </w:tcPr>
          <w:p w14:paraId="79265EBD" w14:textId="77777777" w:rsidR="00E92E76" w:rsidRPr="00153087" w:rsidRDefault="00E92E76" w:rsidP="00293E56">
            <w:pPr>
              <w:pStyle w:val="AATableText"/>
              <w:rPr>
                <w:sz w:val="22"/>
                <w:szCs w:val="22"/>
              </w:rPr>
            </w:pPr>
          </w:p>
        </w:tc>
        <w:tc>
          <w:tcPr>
            <w:tcW w:w="1350" w:type="dxa"/>
            <w:vAlign w:val="center"/>
          </w:tcPr>
          <w:p w14:paraId="2E1C5C78" w14:textId="77777777" w:rsidR="00E92E76" w:rsidRPr="00153087" w:rsidRDefault="00E92E76" w:rsidP="00293E56">
            <w:pPr>
              <w:pStyle w:val="AATableText"/>
              <w:rPr>
                <w:sz w:val="22"/>
                <w:szCs w:val="22"/>
              </w:rPr>
            </w:pPr>
            <w:r w:rsidRPr="00153087">
              <w:rPr>
                <w:sz w:val="22"/>
                <w:szCs w:val="22"/>
              </w:rPr>
              <w:t>3.</w:t>
            </w:r>
            <w:r w:rsidRPr="00153087">
              <w:rPr>
                <w:sz w:val="22"/>
                <w:szCs w:val="22"/>
                <w:rtl/>
              </w:rPr>
              <w:t>70</w:t>
            </w:r>
          </w:p>
        </w:tc>
        <w:tc>
          <w:tcPr>
            <w:tcW w:w="553" w:type="dxa"/>
            <w:vMerge/>
          </w:tcPr>
          <w:p w14:paraId="1114208B" w14:textId="77777777" w:rsidR="00E92E76" w:rsidRPr="00153087" w:rsidRDefault="00E92E76" w:rsidP="00293E56">
            <w:pPr>
              <w:pStyle w:val="AATableText"/>
              <w:rPr>
                <w:sz w:val="22"/>
                <w:szCs w:val="22"/>
              </w:rPr>
            </w:pPr>
          </w:p>
        </w:tc>
        <w:tc>
          <w:tcPr>
            <w:tcW w:w="988" w:type="dxa"/>
            <w:vAlign w:val="center"/>
          </w:tcPr>
          <w:p w14:paraId="151C4A07" w14:textId="77777777" w:rsidR="00E92E76" w:rsidRPr="00153087" w:rsidRDefault="00E92E76" w:rsidP="00293E56">
            <w:pPr>
              <w:pStyle w:val="AATableText"/>
              <w:rPr>
                <w:sz w:val="22"/>
                <w:szCs w:val="22"/>
              </w:rPr>
            </w:pPr>
            <w:r w:rsidRPr="00153087">
              <w:rPr>
                <w:sz w:val="22"/>
                <w:szCs w:val="22"/>
                <w:rtl/>
              </w:rPr>
              <w:t>3.20</w:t>
            </w:r>
          </w:p>
        </w:tc>
        <w:tc>
          <w:tcPr>
            <w:tcW w:w="5293" w:type="dxa"/>
            <w:vAlign w:val="center"/>
          </w:tcPr>
          <w:p w14:paraId="7950B1C0" w14:textId="77777777" w:rsidR="00E92E76" w:rsidRPr="00153087" w:rsidRDefault="00E92E76" w:rsidP="00293E56">
            <w:pPr>
              <w:pStyle w:val="AATableText"/>
              <w:rPr>
                <w:sz w:val="22"/>
                <w:szCs w:val="22"/>
                <w:rtl/>
              </w:rPr>
            </w:pPr>
            <w:r w:rsidRPr="00153087">
              <w:rPr>
                <w:sz w:val="22"/>
                <w:szCs w:val="22"/>
              </w:rPr>
              <w:t>I am happy that I can use new technologies to learn and understand art subjects</w:t>
            </w:r>
          </w:p>
        </w:tc>
        <w:tc>
          <w:tcPr>
            <w:tcW w:w="442" w:type="dxa"/>
            <w:vMerge/>
            <w:textDirection w:val="btLr"/>
            <w:vAlign w:val="center"/>
          </w:tcPr>
          <w:p w14:paraId="27C01055" w14:textId="77777777" w:rsidR="00E92E76" w:rsidRPr="00153087" w:rsidRDefault="00E92E76" w:rsidP="00293E56">
            <w:pPr>
              <w:pStyle w:val="AATableText"/>
              <w:jc w:val="center"/>
              <w:rPr>
                <w:sz w:val="22"/>
                <w:szCs w:val="22"/>
                <w:rtl/>
              </w:rPr>
            </w:pPr>
          </w:p>
        </w:tc>
      </w:tr>
      <w:tr w:rsidR="00E92E76" w:rsidRPr="00153087" w14:paraId="7940378B" w14:textId="77777777" w:rsidTr="00C14F77">
        <w:trPr>
          <w:trHeight w:val="639"/>
          <w:jc w:val="right"/>
        </w:trPr>
        <w:tc>
          <w:tcPr>
            <w:tcW w:w="990" w:type="dxa"/>
            <w:vMerge/>
          </w:tcPr>
          <w:p w14:paraId="31D38E83" w14:textId="77777777" w:rsidR="00E92E76" w:rsidRPr="00153087" w:rsidRDefault="00E92E76" w:rsidP="00293E56">
            <w:pPr>
              <w:pStyle w:val="AATableText"/>
              <w:rPr>
                <w:sz w:val="22"/>
                <w:szCs w:val="22"/>
              </w:rPr>
            </w:pPr>
          </w:p>
        </w:tc>
        <w:tc>
          <w:tcPr>
            <w:tcW w:w="1350" w:type="dxa"/>
            <w:vAlign w:val="center"/>
          </w:tcPr>
          <w:p w14:paraId="09645767" w14:textId="77777777" w:rsidR="00E92E76" w:rsidRPr="00153087" w:rsidRDefault="00E92E76" w:rsidP="00293E56">
            <w:pPr>
              <w:pStyle w:val="AATableText"/>
              <w:rPr>
                <w:sz w:val="22"/>
                <w:szCs w:val="22"/>
              </w:rPr>
            </w:pPr>
            <w:r w:rsidRPr="00153087">
              <w:rPr>
                <w:sz w:val="22"/>
                <w:szCs w:val="22"/>
              </w:rPr>
              <w:t>2.</w:t>
            </w:r>
            <w:r w:rsidRPr="00153087">
              <w:rPr>
                <w:sz w:val="22"/>
                <w:szCs w:val="22"/>
                <w:rtl/>
              </w:rPr>
              <w:t>95</w:t>
            </w:r>
          </w:p>
        </w:tc>
        <w:tc>
          <w:tcPr>
            <w:tcW w:w="553" w:type="dxa"/>
            <w:vMerge/>
          </w:tcPr>
          <w:p w14:paraId="6979C981" w14:textId="77777777" w:rsidR="00E92E76" w:rsidRPr="00153087" w:rsidRDefault="00E92E76" w:rsidP="00293E56">
            <w:pPr>
              <w:pStyle w:val="AATableText"/>
              <w:rPr>
                <w:sz w:val="22"/>
                <w:szCs w:val="22"/>
              </w:rPr>
            </w:pPr>
          </w:p>
        </w:tc>
        <w:tc>
          <w:tcPr>
            <w:tcW w:w="988" w:type="dxa"/>
            <w:vAlign w:val="center"/>
          </w:tcPr>
          <w:p w14:paraId="7319D3B9" w14:textId="77777777" w:rsidR="00E92E76" w:rsidRPr="00153087" w:rsidRDefault="00E92E76" w:rsidP="00293E56">
            <w:pPr>
              <w:pStyle w:val="AATableText"/>
              <w:rPr>
                <w:sz w:val="22"/>
                <w:szCs w:val="22"/>
              </w:rPr>
            </w:pPr>
            <w:r w:rsidRPr="00153087">
              <w:rPr>
                <w:sz w:val="22"/>
                <w:szCs w:val="22"/>
              </w:rPr>
              <w:t>2.</w:t>
            </w:r>
            <w:r w:rsidRPr="00153087">
              <w:rPr>
                <w:sz w:val="22"/>
                <w:szCs w:val="22"/>
                <w:rtl/>
              </w:rPr>
              <w:t>82</w:t>
            </w:r>
          </w:p>
        </w:tc>
        <w:tc>
          <w:tcPr>
            <w:tcW w:w="5293" w:type="dxa"/>
            <w:vAlign w:val="center"/>
          </w:tcPr>
          <w:p w14:paraId="40DC6881" w14:textId="77777777" w:rsidR="00E92E76" w:rsidRPr="00153087" w:rsidRDefault="00E92E76" w:rsidP="00293E56">
            <w:pPr>
              <w:pStyle w:val="AATableText"/>
              <w:rPr>
                <w:sz w:val="22"/>
                <w:szCs w:val="22"/>
                <w:rtl/>
              </w:rPr>
            </w:pPr>
            <w:r w:rsidRPr="00153087">
              <w:rPr>
                <w:sz w:val="22"/>
                <w:szCs w:val="22"/>
              </w:rPr>
              <w:t>I actively memorize and learn the steps of applying and using these technologies</w:t>
            </w:r>
          </w:p>
        </w:tc>
        <w:tc>
          <w:tcPr>
            <w:tcW w:w="442" w:type="dxa"/>
            <w:vMerge w:val="restart"/>
            <w:textDirection w:val="btLr"/>
            <w:vAlign w:val="center"/>
          </w:tcPr>
          <w:p w14:paraId="62A1EE4F" w14:textId="7747AC2D" w:rsidR="00E92E76" w:rsidRPr="00153087" w:rsidRDefault="00E92E76" w:rsidP="00293E56">
            <w:pPr>
              <w:pStyle w:val="AATableText"/>
              <w:jc w:val="center"/>
              <w:rPr>
                <w:sz w:val="22"/>
                <w:szCs w:val="22"/>
                <w:rtl/>
              </w:rPr>
            </w:pPr>
            <w:r w:rsidRPr="00153087">
              <w:rPr>
                <w:sz w:val="22"/>
                <w:szCs w:val="22"/>
              </w:rPr>
              <w:t>Behavioral</w:t>
            </w:r>
          </w:p>
        </w:tc>
      </w:tr>
      <w:tr w:rsidR="00E92E76" w:rsidRPr="00153087" w14:paraId="6057EA44" w14:textId="77777777" w:rsidTr="00C14F77">
        <w:trPr>
          <w:trHeight w:val="624"/>
          <w:jc w:val="right"/>
        </w:trPr>
        <w:tc>
          <w:tcPr>
            <w:tcW w:w="990" w:type="dxa"/>
            <w:vMerge/>
          </w:tcPr>
          <w:p w14:paraId="2F9FD073" w14:textId="77777777" w:rsidR="00E92E76" w:rsidRPr="00153087" w:rsidRDefault="00E92E76" w:rsidP="00293E56">
            <w:pPr>
              <w:pStyle w:val="AATableText"/>
              <w:rPr>
                <w:sz w:val="22"/>
                <w:szCs w:val="22"/>
              </w:rPr>
            </w:pPr>
          </w:p>
        </w:tc>
        <w:tc>
          <w:tcPr>
            <w:tcW w:w="1350" w:type="dxa"/>
            <w:vAlign w:val="center"/>
          </w:tcPr>
          <w:p w14:paraId="7AF5CA31" w14:textId="77777777" w:rsidR="00E92E76" w:rsidRPr="00153087" w:rsidRDefault="00E92E76" w:rsidP="00293E56">
            <w:pPr>
              <w:pStyle w:val="AATableText"/>
              <w:rPr>
                <w:sz w:val="22"/>
                <w:szCs w:val="22"/>
              </w:rPr>
            </w:pPr>
            <w:r w:rsidRPr="00153087">
              <w:rPr>
                <w:sz w:val="22"/>
                <w:szCs w:val="22"/>
                <w:rtl/>
              </w:rPr>
              <w:t>3.00</w:t>
            </w:r>
          </w:p>
        </w:tc>
        <w:tc>
          <w:tcPr>
            <w:tcW w:w="553" w:type="dxa"/>
            <w:vMerge/>
          </w:tcPr>
          <w:p w14:paraId="425AAE04" w14:textId="77777777" w:rsidR="00E92E76" w:rsidRPr="00153087" w:rsidRDefault="00E92E76" w:rsidP="00293E56">
            <w:pPr>
              <w:pStyle w:val="AATableText"/>
              <w:rPr>
                <w:sz w:val="22"/>
                <w:szCs w:val="22"/>
              </w:rPr>
            </w:pPr>
          </w:p>
        </w:tc>
        <w:tc>
          <w:tcPr>
            <w:tcW w:w="988" w:type="dxa"/>
            <w:vAlign w:val="center"/>
          </w:tcPr>
          <w:p w14:paraId="4A230606" w14:textId="77777777" w:rsidR="00E92E76" w:rsidRPr="00153087" w:rsidRDefault="00E92E76" w:rsidP="00293E56">
            <w:pPr>
              <w:pStyle w:val="AATableText"/>
              <w:rPr>
                <w:sz w:val="22"/>
                <w:szCs w:val="22"/>
              </w:rPr>
            </w:pPr>
            <w:r w:rsidRPr="00153087">
              <w:rPr>
                <w:sz w:val="22"/>
                <w:szCs w:val="22"/>
              </w:rPr>
              <w:t>2.</w:t>
            </w:r>
            <w:r w:rsidRPr="00153087">
              <w:rPr>
                <w:sz w:val="22"/>
                <w:szCs w:val="22"/>
                <w:rtl/>
              </w:rPr>
              <w:t>65</w:t>
            </w:r>
          </w:p>
        </w:tc>
        <w:tc>
          <w:tcPr>
            <w:tcW w:w="5293" w:type="dxa"/>
            <w:vAlign w:val="center"/>
          </w:tcPr>
          <w:p w14:paraId="3CAAEF11" w14:textId="77777777" w:rsidR="00E92E76" w:rsidRPr="00153087" w:rsidRDefault="00E92E76" w:rsidP="00293E56">
            <w:pPr>
              <w:pStyle w:val="AATableText"/>
              <w:rPr>
                <w:sz w:val="22"/>
                <w:szCs w:val="22"/>
                <w:rtl/>
              </w:rPr>
            </w:pPr>
            <w:r w:rsidRPr="00153087">
              <w:rPr>
                <w:sz w:val="22"/>
                <w:szCs w:val="22"/>
              </w:rPr>
              <w:t>I actively interact with other students, think and ask questions while using digital technologies</w:t>
            </w:r>
          </w:p>
        </w:tc>
        <w:tc>
          <w:tcPr>
            <w:tcW w:w="442" w:type="dxa"/>
            <w:vMerge/>
            <w:textDirection w:val="btLr"/>
            <w:vAlign w:val="center"/>
          </w:tcPr>
          <w:p w14:paraId="04A245AE" w14:textId="77777777" w:rsidR="00E92E76" w:rsidRPr="00153087" w:rsidRDefault="00E92E76" w:rsidP="00293E56">
            <w:pPr>
              <w:pStyle w:val="AATableText"/>
              <w:jc w:val="center"/>
              <w:rPr>
                <w:sz w:val="22"/>
                <w:szCs w:val="22"/>
                <w:rtl/>
              </w:rPr>
            </w:pPr>
          </w:p>
        </w:tc>
      </w:tr>
      <w:tr w:rsidR="00E92E76" w:rsidRPr="00153087" w14:paraId="7E42B090" w14:textId="77777777" w:rsidTr="00C14F77">
        <w:trPr>
          <w:trHeight w:val="534"/>
          <w:jc w:val="right"/>
        </w:trPr>
        <w:tc>
          <w:tcPr>
            <w:tcW w:w="990" w:type="dxa"/>
            <w:vMerge/>
          </w:tcPr>
          <w:p w14:paraId="0E37C5A5" w14:textId="77777777" w:rsidR="00E92E76" w:rsidRPr="00153087" w:rsidRDefault="00E92E76" w:rsidP="00293E56">
            <w:pPr>
              <w:pStyle w:val="AATableText"/>
              <w:rPr>
                <w:sz w:val="22"/>
                <w:szCs w:val="22"/>
              </w:rPr>
            </w:pPr>
          </w:p>
        </w:tc>
        <w:tc>
          <w:tcPr>
            <w:tcW w:w="1350" w:type="dxa"/>
            <w:vAlign w:val="center"/>
          </w:tcPr>
          <w:p w14:paraId="570FC130" w14:textId="77777777" w:rsidR="00E92E76" w:rsidRPr="00153087" w:rsidRDefault="00E92E76" w:rsidP="00293E56">
            <w:pPr>
              <w:pStyle w:val="AATableText"/>
              <w:rPr>
                <w:sz w:val="22"/>
                <w:szCs w:val="22"/>
              </w:rPr>
            </w:pPr>
            <w:r w:rsidRPr="00153087">
              <w:rPr>
                <w:sz w:val="22"/>
                <w:szCs w:val="22"/>
              </w:rPr>
              <w:t>3.</w:t>
            </w:r>
            <w:r w:rsidRPr="00153087">
              <w:rPr>
                <w:sz w:val="22"/>
                <w:szCs w:val="22"/>
                <w:rtl/>
              </w:rPr>
              <w:t>43</w:t>
            </w:r>
          </w:p>
        </w:tc>
        <w:tc>
          <w:tcPr>
            <w:tcW w:w="553" w:type="dxa"/>
            <w:vMerge/>
          </w:tcPr>
          <w:p w14:paraId="12733C6F" w14:textId="77777777" w:rsidR="00E92E76" w:rsidRPr="00153087" w:rsidRDefault="00E92E76" w:rsidP="00293E56">
            <w:pPr>
              <w:pStyle w:val="AATableText"/>
              <w:rPr>
                <w:sz w:val="22"/>
                <w:szCs w:val="22"/>
              </w:rPr>
            </w:pPr>
          </w:p>
        </w:tc>
        <w:tc>
          <w:tcPr>
            <w:tcW w:w="988" w:type="dxa"/>
            <w:vAlign w:val="center"/>
          </w:tcPr>
          <w:p w14:paraId="26F1DC36" w14:textId="77777777" w:rsidR="00E92E76" w:rsidRPr="00153087" w:rsidRDefault="00E92E76" w:rsidP="00293E56">
            <w:pPr>
              <w:pStyle w:val="AATableText"/>
              <w:rPr>
                <w:sz w:val="22"/>
                <w:szCs w:val="22"/>
              </w:rPr>
            </w:pPr>
            <w:r w:rsidRPr="00153087">
              <w:rPr>
                <w:sz w:val="22"/>
                <w:szCs w:val="22"/>
              </w:rPr>
              <w:t>3.</w:t>
            </w:r>
            <w:r w:rsidRPr="00153087">
              <w:rPr>
                <w:sz w:val="22"/>
                <w:szCs w:val="22"/>
                <w:rtl/>
              </w:rPr>
              <w:t>48</w:t>
            </w:r>
          </w:p>
        </w:tc>
        <w:tc>
          <w:tcPr>
            <w:tcW w:w="5293" w:type="dxa"/>
            <w:vAlign w:val="center"/>
          </w:tcPr>
          <w:p w14:paraId="2799C388" w14:textId="77777777" w:rsidR="00E92E76" w:rsidRPr="00153087" w:rsidRDefault="00E92E76" w:rsidP="00293E56">
            <w:pPr>
              <w:pStyle w:val="AATableText"/>
              <w:rPr>
                <w:sz w:val="22"/>
                <w:szCs w:val="22"/>
                <w:rtl/>
              </w:rPr>
            </w:pPr>
            <w:r w:rsidRPr="00153087">
              <w:rPr>
                <w:sz w:val="22"/>
                <w:szCs w:val="22"/>
              </w:rPr>
              <w:t>I focus and actively listen when using digital technologies in the art classroom</w:t>
            </w:r>
          </w:p>
        </w:tc>
        <w:tc>
          <w:tcPr>
            <w:tcW w:w="442" w:type="dxa"/>
            <w:vMerge w:val="restart"/>
            <w:textDirection w:val="btLr"/>
            <w:vAlign w:val="center"/>
          </w:tcPr>
          <w:p w14:paraId="50EF0FEC" w14:textId="13A5274C" w:rsidR="00E92E76" w:rsidRPr="00153087" w:rsidRDefault="00E92E76" w:rsidP="00293E56">
            <w:pPr>
              <w:pStyle w:val="AATableText"/>
              <w:jc w:val="center"/>
              <w:rPr>
                <w:sz w:val="22"/>
                <w:szCs w:val="22"/>
                <w:rtl/>
              </w:rPr>
            </w:pPr>
            <w:r w:rsidRPr="00153087">
              <w:rPr>
                <w:sz w:val="22"/>
                <w:szCs w:val="22"/>
              </w:rPr>
              <w:t>Cognitive</w:t>
            </w:r>
          </w:p>
        </w:tc>
      </w:tr>
      <w:tr w:rsidR="00E92E76" w:rsidRPr="00153087" w14:paraId="3258E613" w14:textId="77777777" w:rsidTr="00C14F77">
        <w:trPr>
          <w:trHeight w:val="662"/>
          <w:jc w:val="right"/>
        </w:trPr>
        <w:tc>
          <w:tcPr>
            <w:tcW w:w="990" w:type="dxa"/>
            <w:vMerge/>
          </w:tcPr>
          <w:p w14:paraId="5F7C90BA" w14:textId="77777777" w:rsidR="00E92E76" w:rsidRPr="00153087" w:rsidRDefault="00E92E76" w:rsidP="00293E56">
            <w:pPr>
              <w:pStyle w:val="AATableText"/>
              <w:rPr>
                <w:sz w:val="22"/>
                <w:szCs w:val="22"/>
              </w:rPr>
            </w:pPr>
          </w:p>
        </w:tc>
        <w:tc>
          <w:tcPr>
            <w:tcW w:w="1350" w:type="dxa"/>
            <w:vAlign w:val="center"/>
          </w:tcPr>
          <w:p w14:paraId="65C5386F" w14:textId="77777777" w:rsidR="00E92E76" w:rsidRPr="00153087" w:rsidRDefault="00E92E76" w:rsidP="00293E56">
            <w:pPr>
              <w:pStyle w:val="AATableText"/>
              <w:rPr>
                <w:sz w:val="22"/>
                <w:szCs w:val="22"/>
              </w:rPr>
            </w:pPr>
            <w:r w:rsidRPr="00153087">
              <w:rPr>
                <w:sz w:val="22"/>
                <w:szCs w:val="22"/>
              </w:rPr>
              <w:t>3.</w:t>
            </w:r>
            <w:r w:rsidRPr="00153087">
              <w:rPr>
                <w:sz w:val="22"/>
                <w:szCs w:val="22"/>
                <w:rtl/>
              </w:rPr>
              <w:t>78</w:t>
            </w:r>
          </w:p>
        </w:tc>
        <w:tc>
          <w:tcPr>
            <w:tcW w:w="553" w:type="dxa"/>
            <w:vMerge/>
          </w:tcPr>
          <w:p w14:paraId="5A12D702" w14:textId="77777777" w:rsidR="00E92E76" w:rsidRPr="00153087" w:rsidRDefault="00E92E76" w:rsidP="00293E56">
            <w:pPr>
              <w:pStyle w:val="AATableText"/>
              <w:rPr>
                <w:sz w:val="22"/>
                <w:szCs w:val="22"/>
              </w:rPr>
            </w:pPr>
          </w:p>
        </w:tc>
        <w:tc>
          <w:tcPr>
            <w:tcW w:w="988" w:type="dxa"/>
            <w:vAlign w:val="center"/>
          </w:tcPr>
          <w:p w14:paraId="7109DBB1" w14:textId="77777777" w:rsidR="00E92E76" w:rsidRPr="00153087" w:rsidRDefault="00E92E76" w:rsidP="00293E56">
            <w:pPr>
              <w:pStyle w:val="AATableText"/>
              <w:rPr>
                <w:sz w:val="22"/>
                <w:szCs w:val="22"/>
              </w:rPr>
            </w:pPr>
            <w:r w:rsidRPr="00153087">
              <w:rPr>
                <w:sz w:val="22"/>
                <w:szCs w:val="22"/>
              </w:rPr>
              <w:t>3.</w:t>
            </w:r>
            <w:r w:rsidRPr="00153087">
              <w:rPr>
                <w:sz w:val="22"/>
                <w:szCs w:val="22"/>
                <w:rtl/>
              </w:rPr>
              <w:t>50</w:t>
            </w:r>
          </w:p>
        </w:tc>
        <w:tc>
          <w:tcPr>
            <w:tcW w:w="5293" w:type="dxa"/>
            <w:vAlign w:val="center"/>
          </w:tcPr>
          <w:p w14:paraId="223E1821" w14:textId="77777777" w:rsidR="00E92E76" w:rsidRPr="00153087" w:rsidRDefault="00E92E76" w:rsidP="00293E56">
            <w:pPr>
              <w:pStyle w:val="AATableText"/>
              <w:rPr>
                <w:sz w:val="22"/>
                <w:szCs w:val="22"/>
                <w:rtl/>
              </w:rPr>
            </w:pPr>
            <w:r w:rsidRPr="00153087">
              <w:rPr>
                <w:sz w:val="22"/>
                <w:szCs w:val="22"/>
              </w:rPr>
              <w:t>I am determined to master these technologies in the field of artistic creation</w:t>
            </w:r>
          </w:p>
        </w:tc>
        <w:tc>
          <w:tcPr>
            <w:tcW w:w="442" w:type="dxa"/>
            <w:vMerge/>
            <w:textDirection w:val="btLr"/>
            <w:vAlign w:val="center"/>
          </w:tcPr>
          <w:p w14:paraId="43306329" w14:textId="77777777" w:rsidR="00E92E76" w:rsidRPr="00153087" w:rsidRDefault="00E92E76" w:rsidP="00293E56">
            <w:pPr>
              <w:pStyle w:val="AATableText"/>
              <w:jc w:val="center"/>
              <w:rPr>
                <w:sz w:val="22"/>
                <w:szCs w:val="22"/>
                <w:rtl/>
              </w:rPr>
            </w:pPr>
          </w:p>
        </w:tc>
      </w:tr>
      <w:tr w:rsidR="00E92E76" w:rsidRPr="00153087" w14:paraId="504A4DF6" w14:textId="77777777" w:rsidTr="00C14F77">
        <w:trPr>
          <w:trHeight w:val="865"/>
          <w:jc w:val="right"/>
        </w:trPr>
        <w:tc>
          <w:tcPr>
            <w:tcW w:w="990" w:type="dxa"/>
            <w:vMerge/>
          </w:tcPr>
          <w:p w14:paraId="5680C4B2" w14:textId="77777777" w:rsidR="00E92E76" w:rsidRPr="00153087" w:rsidRDefault="00E92E76" w:rsidP="00293E56">
            <w:pPr>
              <w:pStyle w:val="AATableText"/>
              <w:rPr>
                <w:sz w:val="22"/>
                <w:szCs w:val="22"/>
              </w:rPr>
            </w:pPr>
          </w:p>
        </w:tc>
        <w:tc>
          <w:tcPr>
            <w:tcW w:w="1350" w:type="dxa"/>
            <w:vAlign w:val="center"/>
          </w:tcPr>
          <w:p w14:paraId="10A61C16" w14:textId="77777777" w:rsidR="00E92E76" w:rsidRPr="00153087" w:rsidRDefault="00E92E76" w:rsidP="00293E56">
            <w:pPr>
              <w:pStyle w:val="AATableText"/>
              <w:rPr>
                <w:sz w:val="22"/>
                <w:szCs w:val="22"/>
              </w:rPr>
            </w:pPr>
            <w:r w:rsidRPr="00153087">
              <w:rPr>
                <w:sz w:val="22"/>
                <w:szCs w:val="22"/>
              </w:rPr>
              <w:t>2.</w:t>
            </w:r>
            <w:r w:rsidRPr="00153087">
              <w:rPr>
                <w:sz w:val="22"/>
                <w:szCs w:val="22"/>
                <w:rtl/>
              </w:rPr>
              <w:t>83</w:t>
            </w:r>
          </w:p>
        </w:tc>
        <w:tc>
          <w:tcPr>
            <w:tcW w:w="553" w:type="dxa"/>
            <w:vMerge/>
          </w:tcPr>
          <w:p w14:paraId="4F90391B" w14:textId="77777777" w:rsidR="00E92E76" w:rsidRPr="00153087" w:rsidRDefault="00E92E76" w:rsidP="00293E56">
            <w:pPr>
              <w:pStyle w:val="AATableText"/>
              <w:rPr>
                <w:sz w:val="22"/>
                <w:szCs w:val="22"/>
              </w:rPr>
            </w:pPr>
          </w:p>
        </w:tc>
        <w:tc>
          <w:tcPr>
            <w:tcW w:w="988" w:type="dxa"/>
            <w:vAlign w:val="center"/>
          </w:tcPr>
          <w:p w14:paraId="6AB58E31" w14:textId="77777777" w:rsidR="00E92E76" w:rsidRPr="00153087" w:rsidRDefault="00E92E76" w:rsidP="00293E56">
            <w:pPr>
              <w:pStyle w:val="AATableText"/>
              <w:rPr>
                <w:sz w:val="22"/>
                <w:szCs w:val="22"/>
              </w:rPr>
            </w:pPr>
            <w:r w:rsidRPr="00153087">
              <w:rPr>
                <w:sz w:val="22"/>
                <w:szCs w:val="22"/>
              </w:rPr>
              <w:t>2.</w:t>
            </w:r>
            <w:r w:rsidRPr="00153087">
              <w:rPr>
                <w:sz w:val="22"/>
                <w:szCs w:val="22"/>
                <w:rtl/>
              </w:rPr>
              <w:t>20</w:t>
            </w:r>
          </w:p>
        </w:tc>
        <w:tc>
          <w:tcPr>
            <w:tcW w:w="5293" w:type="dxa"/>
            <w:vAlign w:val="center"/>
          </w:tcPr>
          <w:p w14:paraId="521CD9EC" w14:textId="77777777" w:rsidR="00E92E76" w:rsidRPr="00153087" w:rsidRDefault="00E92E76" w:rsidP="00293E56">
            <w:pPr>
              <w:pStyle w:val="AATableText"/>
              <w:rPr>
                <w:sz w:val="22"/>
                <w:szCs w:val="22"/>
                <w:rtl/>
              </w:rPr>
            </w:pPr>
            <w:r w:rsidRPr="00153087">
              <w:rPr>
                <w:sz w:val="22"/>
                <w:szCs w:val="22"/>
              </w:rPr>
              <w:t xml:space="preserve">I regularly use online platforms (such as Padlet, Miro, or Google Classroom) to participate in collaborative art projects. </w:t>
            </w:r>
          </w:p>
        </w:tc>
        <w:tc>
          <w:tcPr>
            <w:tcW w:w="442" w:type="dxa"/>
            <w:vMerge w:val="restart"/>
            <w:textDirection w:val="btLr"/>
            <w:vAlign w:val="center"/>
          </w:tcPr>
          <w:p w14:paraId="37E110B2" w14:textId="41E14648" w:rsidR="00E92E76" w:rsidRPr="00153087" w:rsidRDefault="00E92E76" w:rsidP="00293E56">
            <w:pPr>
              <w:pStyle w:val="AATableText"/>
              <w:jc w:val="center"/>
              <w:rPr>
                <w:sz w:val="22"/>
                <w:szCs w:val="22"/>
                <w:rtl/>
              </w:rPr>
            </w:pPr>
            <w:r w:rsidRPr="00153087">
              <w:rPr>
                <w:sz w:val="22"/>
                <w:szCs w:val="22"/>
              </w:rPr>
              <w:t>Digital</w:t>
            </w:r>
          </w:p>
        </w:tc>
      </w:tr>
      <w:tr w:rsidR="00E92E76" w:rsidRPr="00153087" w14:paraId="5F311B77" w14:textId="77777777" w:rsidTr="00C14F77">
        <w:trPr>
          <w:trHeight w:val="609"/>
          <w:jc w:val="right"/>
        </w:trPr>
        <w:tc>
          <w:tcPr>
            <w:tcW w:w="990" w:type="dxa"/>
            <w:vMerge/>
          </w:tcPr>
          <w:p w14:paraId="4D9DB347" w14:textId="77777777" w:rsidR="00E92E76" w:rsidRPr="00153087" w:rsidRDefault="00E92E76" w:rsidP="00293E56">
            <w:pPr>
              <w:pStyle w:val="AATableText"/>
              <w:rPr>
                <w:sz w:val="22"/>
                <w:szCs w:val="22"/>
              </w:rPr>
            </w:pPr>
          </w:p>
        </w:tc>
        <w:tc>
          <w:tcPr>
            <w:tcW w:w="1350" w:type="dxa"/>
            <w:vAlign w:val="center"/>
          </w:tcPr>
          <w:p w14:paraId="5B8CFD01" w14:textId="77777777" w:rsidR="00E92E76" w:rsidRPr="00153087" w:rsidRDefault="00E92E76" w:rsidP="00293E56">
            <w:pPr>
              <w:pStyle w:val="AATableText"/>
              <w:rPr>
                <w:sz w:val="22"/>
                <w:szCs w:val="22"/>
              </w:rPr>
            </w:pPr>
            <w:r w:rsidRPr="00153087">
              <w:rPr>
                <w:sz w:val="22"/>
                <w:szCs w:val="22"/>
                <w:rtl/>
              </w:rPr>
              <w:t>3.20</w:t>
            </w:r>
          </w:p>
        </w:tc>
        <w:tc>
          <w:tcPr>
            <w:tcW w:w="553" w:type="dxa"/>
            <w:vMerge/>
          </w:tcPr>
          <w:p w14:paraId="4AD2ECF3" w14:textId="77777777" w:rsidR="00E92E76" w:rsidRPr="00153087" w:rsidRDefault="00E92E76" w:rsidP="00293E56">
            <w:pPr>
              <w:pStyle w:val="AATableText"/>
              <w:rPr>
                <w:sz w:val="22"/>
                <w:szCs w:val="22"/>
              </w:rPr>
            </w:pPr>
          </w:p>
        </w:tc>
        <w:tc>
          <w:tcPr>
            <w:tcW w:w="988" w:type="dxa"/>
            <w:vAlign w:val="center"/>
          </w:tcPr>
          <w:p w14:paraId="5725B93C" w14:textId="77777777" w:rsidR="00E92E76" w:rsidRPr="00153087" w:rsidRDefault="00E92E76" w:rsidP="00293E56">
            <w:pPr>
              <w:pStyle w:val="AATableText"/>
              <w:rPr>
                <w:sz w:val="22"/>
                <w:szCs w:val="22"/>
              </w:rPr>
            </w:pPr>
            <w:r w:rsidRPr="00153087">
              <w:rPr>
                <w:sz w:val="22"/>
                <w:szCs w:val="22"/>
              </w:rPr>
              <w:t>2.</w:t>
            </w:r>
            <w:r w:rsidRPr="00153087">
              <w:rPr>
                <w:sz w:val="22"/>
                <w:szCs w:val="22"/>
                <w:rtl/>
              </w:rPr>
              <w:t>45</w:t>
            </w:r>
          </w:p>
        </w:tc>
        <w:tc>
          <w:tcPr>
            <w:tcW w:w="5293" w:type="dxa"/>
            <w:vAlign w:val="center"/>
          </w:tcPr>
          <w:p w14:paraId="5D4013C1" w14:textId="77777777" w:rsidR="00E92E76" w:rsidRPr="00153087" w:rsidRDefault="00E92E76" w:rsidP="00293E56">
            <w:pPr>
              <w:pStyle w:val="AATableText"/>
              <w:rPr>
                <w:sz w:val="22"/>
                <w:szCs w:val="22"/>
                <w:rtl/>
              </w:rPr>
            </w:pPr>
            <w:r w:rsidRPr="00153087">
              <w:rPr>
                <w:sz w:val="22"/>
                <w:szCs w:val="22"/>
              </w:rPr>
              <w:t xml:space="preserve">I frequently upload, share, and receive feedback on my digital artworks using web-based tools. </w:t>
            </w:r>
          </w:p>
        </w:tc>
        <w:tc>
          <w:tcPr>
            <w:tcW w:w="442" w:type="dxa"/>
            <w:vMerge/>
            <w:vAlign w:val="center"/>
          </w:tcPr>
          <w:p w14:paraId="7E42AE99" w14:textId="77777777" w:rsidR="00E92E76" w:rsidRPr="00153087" w:rsidRDefault="00E92E76" w:rsidP="00293E56">
            <w:pPr>
              <w:pStyle w:val="AATableText"/>
              <w:rPr>
                <w:sz w:val="22"/>
                <w:szCs w:val="22"/>
                <w:rtl/>
              </w:rPr>
            </w:pPr>
          </w:p>
        </w:tc>
      </w:tr>
    </w:tbl>
    <w:p w14:paraId="18975CF7" w14:textId="77777777" w:rsidR="007B4411" w:rsidRPr="00153087" w:rsidRDefault="007B4411" w:rsidP="00293E56">
      <w:pPr>
        <w:pStyle w:val="AAText"/>
        <w:rPr>
          <w:sz w:val="22"/>
          <w:szCs w:val="22"/>
        </w:rPr>
      </w:pPr>
    </w:p>
    <w:p w14:paraId="395DE35C" w14:textId="242C90A8" w:rsidR="007B4411" w:rsidRPr="00153087" w:rsidRDefault="007B4411" w:rsidP="00293E56">
      <w:pPr>
        <w:pStyle w:val="AATableTitile"/>
      </w:pPr>
      <w:r w:rsidRPr="00153087">
        <w:t xml:space="preserve">Table </w:t>
      </w:r>
      <w:r w:rsidR="000573BA" w:rsidRPr="00153087">
        <w:t>A</w:t>
      </w:r>
      <w:r w:rsidR="000063AC" w:rsidRPr="00153087">
        <w:t>.</w:t>
      </w:r>
      <w:r w:rsidR="00D52486" w:rsidRPr="00153087">
        <w:t>9</w:t>
      </w:r>
      <w:r w:rsidRPr="00153087">
        <w:t xml:space="preserve">- Level of </w:t>
      </w:r>
      <w:r w:rsidR="00604615" w:rsidRPr="00153087">
        <w:t xml:space="preserve">digital learning methods </w:t>
      </w:r>
      <w:r w:rsidRPr="00153087">
        <w:t>and environment in Control and Experimental groups</w:t>
      </w:r>
    </w:p>
    <w:p w14:paraId="61E80521" w14:textId="4EE59314" w:rsidR="007B4411" w:rsidRPr="00153087" w:rsidRDefault="007B4411" w:rsidP="00293E56">
      <w:pPr>
        <w:pStyle w:val="AAText"/>
        <w:rPr>
          <w:sz w:val="20"/>
          <w:szCs w:val="22"/>
          <w:rtl/>
        </w:rPr>
      </w:pPr>
    </w:p>
    <w:tbl>
      <w:tblPr>
        <w:tblStyle w:val="TableGrid52"/>
        <w:tblW w:w="9625" w:type="dxa"/>
        <w:tblLayout w:type="fixed"/>
        <w:tblLook w:val="04A0" w:firstRow="1" w:lastRow="0" w:firstColumn="1" w:lastColumn="0" w:noHBand="0" w:noVBand="1"/>
      </w:tblPr>
      <w:tblGrid>
        <w:gridCol w:w="450"/>
        <w:gridCol w:w="5225"/>
        <w:gridCol w:w="992"/>
        <w:gridCol w:w="618"/>
        <w:gridCol w:w="1365"/>
        <w:gridCol w:w="975"/>
      </w:tblGrid>
      <w:tr w:rsidR="00E92E76" w:rsidRPr="00153087" w14:paraId="3D20FA71" w14:textId="77777777" w:rsidTr="00C14F77">
        <w:trPr>
          <w:cantSplit/>
          <w:trHeight w:val="440"/>
        </w:trPr>
        <w:tc>
          <w:tcPr>
            <w:tcW w:w="450" w:type="dxa"/>
            <w:vMerge w:val="restart"/>
            <w:textDirection w:val="btLr"/>
            <w:vAlign w:val="center"/>
          </w:tcPr>
          <w:p w14:paraId="5F48885B" w14:textId="75DE9265" w:rsidR="00E92E76" w:rsidRPr="00153087" w:rsidRDefault="0075624E" w:rsidP="00293E56">
            <w:pPr>
              <w:pStyle w:val="AATableText"/>
              <w:rPr>
                <w:sz w:val="22"/>
                <w:szCs w:val="22"/>
              </w:rPr>
            </w:pPr>
            <w:r w:rsidRPr="00153087">
              <w:rPr>
                <w:sz w:val="22"/>
                <w:szCs w:val="22"/>
              </w:rPr>
              <w:t>Factor</w:t>
            </w:r>
          </w:p>
        </w:tc>
        <w:tc>
          <w:tcPr>
            <w:tcW w:w="5225" w:type="dxa"/>
            <w:vMerge w:val="restart"/>
            <w:vAlign w:val="center"/>
          </w:tcPr>
          <w:p w14:paraId="7CA3E2F2" w14:textId="7E440C5B" w:rsidR="00E92E76" w:rsidRPr="00153087" w:rsidRDefault="00E92E76" w:rsidP="00293E56">
            <w:pPr>
              <w:pStyle w:val="AATableText"/>
              <w:rPr>
                <w:sz w:val="22"/>
                <w:szCs w:val="22"/>
              </w:rPr>
            </w:pPr>
            <w:r w:rsidRPr="00153087">
              <w:rPr>
                <w:sz w:val="22"/>
                <w:szCs w:val="22"/>
              </w:rPr>
              <w:t>Characterristic</w:t>
            </w:r>
          </w:p>
        </w:tc>
        <w:tc>
          <w:tcPr>
            <w:tcW w:w="1610" w:type="dxa"/>
            <w:gridSpan w:val="2"/>
            <w:vAlign w:val="center"/>
          </w:tcPr>
          <w:p w14:paraId="44F4524D" w14:textId="446AFADF" w:rsidR="00E92E76" w:rsidRPr="00153087" w:rsidRDefault="00E92E76" w:rsidP="00293E56">
            <w:pPr>
              <w:pStyle w:val="AATableText"/>
              <w:rPr>
                <w:sz w:val="22"/>
                <w:szCs w:val="22"/>
              </w:rPr>
            </w:pPr>
            <w:r w:rsidRPr="00153087">
              <w:rPr>
                <w:sz w:val="22"/>
                <w:szCs w:val="22"/>
              </w:rPr>
              <w:t xml:space="preserve">Control group  </w:t>
            </w:r>
          </w:p>
        </w:tc>
        <w:tc>
          <w:tcPr>
            <w:tcW w:w="2340" w:type="dxa"/>
            <w:gridSpan w:val="2"/>
            <w:vAlign w:val="center"/>
          </w:tcPr>
          <w:p w14:paraId="46A4D8E1" w14:textId="581AF736" w:rsidR="00E92E76" w:rsidRPr="00153087" w:rsidRDefault="00E92E76" w:rsidP="00293E56">
            <w:pPr>
              <w:pStyle w:val="AATableText"/>
              <w:rPr>
                <w:sz w:val="22"/>
                <w:szCs w:val="22"/>
              </w:rPr>
            </w:pPr>
            <w:r w:rsidRPr="00153087">
              <w:rPr>
                <w:sz w:val="22"/>
                <w:szCs w:val="22"/>
              </w:rPr>
              <w:t xml:space="preserve">Experimental group  </w:t>
            </w:r>
          </w:p>
        </w:tc>
      </w:tr>
      <w:tr w:rsidR="00E92E76" w:rsidRPr="00153087" w14:paraId="55CF3C91" w14:textId="77777777" w:rsidTr="00C14F77">
        <w:trPr>
          <w:cantSplit/>
          <w:trHeight w:val="368"/>
        </w:trPr>
        <w:tc>
          <w:tcPr>
            <w:tcW w:w="450" w:type="dxa"/>
            <w:vMerge/>
            <w:textDirection w:val="btLr"/>
            <w:vAlign w:val="center"/>
          </w:tcPr>
          <w:p w14:paraId="2B16FAC4" w14:textId="77777777" w:rsidR="00E92E76" w:rsidRPr="00153087" w:rsidRDefault="00E92E76" w:rsidP="00293E56">
            <w:pPr>
              <w:pStyle w:val="AATableText"/>
              <w:rPr>
                <w:sz w:val="22"/>
                <w:szCs w:val="22"/>
              </w:rPr>
            </w:pPr>
          </w:p>
        </w:tc>
        <w:tc>
          <w:tcPr>
            <w:tcW w:w="5225" w:type="dxa"/>
            <w:vMerge/>
            <w:vAlign w:val="center"/>
          </w:tcPr>
          <w:p w14:paraId="2B9F0799" w14:textId="77777777" w:rsidR="00E92E76" w:rsidRPr="00153087" w:rsidRDefault="00E92E76" w:rsidP="00293E56">
            <w:pPr>
              <w:pStyle w:val="AATableText"/>
              <w:rPr>
                <w:sz w:val="22"/>
                <w:szCs w:val="22"/>
              </w:rPr>
            </w:pPr>
          </w:p>
        </w:tc>
        <w:tc>
          <w:tcPr>
            <w:tcW w:w="992" w:type="dxa"/>
            <w:vAlign w:val="center"/>
          </w:tcPr>
          <w:p w14:paraId="0EF33C9F" w14:textId="0483022A" w:rsidR="00E92E76" w:rsidRPr="00153087" w:rsidRDefault="00E92E76" w:rsidP="00293E56">
            <w:pPr>
              <w:pStyle w:val="AATableText"/>
              <w:rPr>
                <w:sz w:val="22"/>
                <w:szCs w:val="22"/>
              </w:rPr>
            </w:pPr>
            <w:r w:rsidRPr="00153087">
              <w:rPr>
                <w:sz w:val="22"/>
                <w:szCs w:val="22"/>
              </w:rPr>
              <w:t>Mean</w:t>
            </w:r>
          </w:p>
        </w:tc>
        <w:tc>
          <w:tcPr>
            <w:tcW w:w="618" w:type="dxa"/>
            <w:vAlign w:val="center"/>
          </w:tcPr>
          <w:p w14:paraId="2469508B" w14:textId="30F6B703" w:rsidR="00E92E76" w:rsidRPr="00153087" w:rsidRDefault="00E92E76" w:rsidP="00293E56">
            <w:pPr>
              <w:pStyle w:val="AATableText"/>
              <w:rPr>
                <w:sz w:val="22"/>
                <w:szCs w:val="22"/>
              </w:rPr>
            </w:pPr>
            <w:r w:rsidRPr="00153087">
              <w:rPr>
                <w:sz w:val="22"/>
                <w:szCs w:val="22"/>
              </w:rPr>
              <w:t>α</w:t>
            </w:r>
          </w:p>
        </w:tc>
        <w:tc>
          <w:tcPr>
            <w:tcW w:w="1365" w:type="dxa"/>
            <w:vAlign w:val="center"/>
          </w:tcPr>
          <w:p w14:paraId="7743A17C" w14:textId="03D7B8F2" w:rsidR="00E92E76" w:rsidRPr="00153087" w:rsidRDefault="00E92E76" w:rsidP="00293E56">
            <w:pPr>
              <w:pStyle w:val="AATableText"/>
              <w:rPr>
                <w:sz w:val="22"/>
                <w:szCs w:val="22"/>
              </w:rPr>
            </w:pPr>
            <w:r w:rsidRPr="00153087">
              <w:rPr>
                <w:sz w:val="22"/>
                <w:szCs w:val="22"/>
              </w:rPr>
              <w:t>Mean</w:t>
            </w:r>
          </w:p>
        </w:tc>
        <w:tc>
          <w:tcPr>
            <w:tcW w:w="975" w:type="dxa"/>
            <w:vAlign w:val="center"/>
          </w:tcPr>
          <w:p w14:paraId="78970CB4" w14:textId="05DEE100" w:rsidR="00E92E76" w:rsidRPr="00153087" w:rsidRDefault="00E92E76" w:rsidP="00293E56">
            <w:pPr>
              <w:pStyle w:val="AATableText"/>
              <w:rPr>
                <w:sz w:val="22"/>
                <w:szCs w:val="22"/>
              </w:rPr>
            </w:pPr>
            <w:r w:rsidRPr="00153087">
              <w:rPr>
                <w:sz w:val="22"/>
                <w:szCs w:val="22"/>
              </w:rPr>
              <w:t>α</w:t>
            </w:r>
          </w:p>
        </w:tc>
      </w:tr>
      <w:tr w:rsidR="00E92E76" w:rsidRPr="00153087" w14:paraId="210D37B5" w14:textId="77777777" w:rsidTr="00C14F77">
        <w:trPr>
          <w:trHeight w:val="383"/>
        </w:trPr>
        <w:tc>
          <w:tcPr>
            <w:tcW w:w="450" w:type="dxa"/>
            <w:textDirection w:val="btLr"/>
            <w:vAlign w:val="center"/>
          </w:tcPr>
          <w:p w14:paraId="2BAF688E" w14:textId="77777777" w:rsidR="00E92E76" w:rsidRPr="00153087" w:rsidRDefault="00E92E76" w:rsidP="00293E56">
            <w:pPr>
              <w:pStyle w:val="AATableText"/>
              <w:rPr>
                <w:sz w:val="22"/>
                <w:szCs w:val="22"/>
              </w:rPr>
            </w:pPr>
            <w:r w:rsidRPr="00153087">
              <w:rPr>
                <w:sz w:val="22"/>
                <w:szCs w:val="22"/>
              </w:rPr>
              <w:t>CK</w:t>
            </w:r>
          </w:p>
        </w:tc>
        <w:tc>
          <w:tcPr>
            <w:tcW w:w="5225" w:type="dxa"/>
            <w:vAlign w:val="center"/>
          </w:tcPr>
          <w:p w14:paraId="034AE66F" w14:textId="77777777" w:rsidR="00E92E76" w:rsidRPr="00153087" w:rsidRDefault="00E92E76" w:rsidP="00293E56">
            <w:pPr>
              <w:pStyle w:val="AATableText"/>
              <w:rPr>
                <w:sz w:val="22"/>
                <w:szCs w:val="22"/>
              </w:rPr>
            </w:pPr>
            <w:r w:rsidRPr="00153087">
              <w:rPr>
                <w:sz w:val="22"/>
                <w:szCs w:val="22"/>
              </w:rPr>
              <w:t>I have a good understanding of artistic concepts and can explain them using digital formats like diagrams or visuals.</w:t>
            </w:r>
          </w:p>
        </w:tc>
        <w:tc>
          <w:tcPr>
            <w:tcW w:w="992" w:type="dxa"/>
            <w:vAlign w:val="center"/>
          </w:tcPr>
          <w:p w14:paraId="6B76D171" w14:textId="77777777" w:rsidR="00E92E76" w:rsidRPr="00153087" w:rsidRDefault="00E92E76" w:rsidP="00293E56">
            <w:pPr>
              <w:pStyle w:val="AATableText"/>
              <w:rPr>
                <w:sz w:val="22"/>
                <w:szCs w:val="22"/>
              </w:rPr>
            </w:pPr>
            <w:r w:rsidRPr="00153087">
              <w:rPr>
                <w:sz w:val="22"/>
                <w:szCs w:val="22"/>
                <w:rtl/>
              </w:rPr>
              <w:t>2.95</w:t>
            </w:r>
          </w:p>
        </w:tc>
        <w:tc>
          <w:tcPr>
            <w:tcW w:w="618" w:type="dxa"/>
            <w:vMerge w:val="restart"/>
            <w:vAlign w:val="center"/>
          </w:tcPr>
          <w:p w14:paraId="69EB819E" w14:textId="77777777" w:rsidR="00E92E76" w:rsidRPr="00153087" w:rsidRDefault="00E92E76" w:rsidP="00293E56">
            <w:pPr>
              <w:pStyle w:val="AATableText"/>
              <w:rPr>
                <w:sz w:val="22"/>
                <w:szCs w:val="22"/>
              </w:rPr>
            </w:pPr>
            <w:r w:rsidRPr="00153087">
              <w:rPr>
                <w:sz w:val="22"/>
                <w:szCs w:val="22"/>
              </w:rPr>
              <w:t>0.</w:t>
            </w:r>
            <w:r w:rsidRPr="00153087">
              <w:rPr>
                <w:sz w:val="22"/>
                <w:szCs w:val="22"/>
                <w:rtl/>
              </w:rPr>
              <w:t>73</w:t>
            </w:r>
          </w:p>
        </w:tc>
        <w:tc>
          <w:tcPr>
            <w:tcW w:w="1365" w:type="dxa"/>
            <w:vAlign w:val="center"/>
          </w:tcPr>
          <w:p w14:paraId="0AD88D3A" w14:textId="77777777" w:rsidR="00E92E76" w:rsidRPr="00153087" w:rsidRDefault="00E92E76" w:rsidP="00293E56">
            <w:pPr>
              <w:pStyle w:val="AATableText"/>
              <w:rPr>
                <w:sz w:val="22"/>
                <w:szCs w:val="22"/>
              </w:rPr>
            </w:pPr>
            <w:r w:rsidRPr="00153087">
              <w:rPr>
                <w:sz w:val="22"/>
                <w:szCs w:val="22"/>
                <w:rtl/>
              </w:rPr>
              <w:t>3.75</w:t>
            </w:r>
          </w:p>
        </w:tc>
        <w:tc>
          <w:tcPr>
            <w:tcW w:w="975" w:type="dxa"/>
            <w:vMerge w:val="restart"/>
            <w:vAlign w:val="center"/>
          </w:tcPr>
          <w:p w14:paraId="36B38BF6" w14:textId="77777777" w:rsidR="00E92E76" w:rsidRPr="00153087" w:rsidRDefault="00E92E76" w:rsidP="00293E56">
            <w:pPr>
              <w:pStyle w:val="AATableText"/>
              <w:rPr>
                <w:sz w:val="22"/>
                <w:szCs w:val="22"/>
              </w:rPr>
            </w:pPr>
            <w:r w:rsidRPr="00153087">
              <w:rPr>
                <w:sz w:val="22"/>
                <w:szCs w:val="22"/>
              </w:rPr>
              <w:t>0.7</w:t>
            </w:r>
            <w:r w:rsidRPr="00153087">
              <w:rPr>
                <w:sz w:val="22"/>
                <w:szCs w:val="22"/>
                <w:rtl/>
              </w:rPr>
              <w:t>9</w:t>
            </w:r>
          </w:p>
        </w:tc>
      </w:tr>
      <w:tr w:rsidR="00E92E76" w:rsidRPr="00153087" w14:paraId="3FF43E10" w14:textId="77777777" w:rsidTr="00C14F77">
        <w:trPr>
          <w:trHeight w:val="485"/>
        </w:trPr>
        <w:tc>
          <w:tcPr>
            <w:tcW w:w="450" w:type="dxa"/>
            <w:textDirection w:val="btLr"/>
            <w:vAlign w:val="center"/>
          </w:tcPr>
          <w:p w14:paraId="131EDE58" w14:textId="77777777" w:rsidR="00E92E76" w:rsidRPr="00153087" w:rsidRDefault="00E92E76" w:rsidP="00293E56">
            <w:pPr>
              <w:pStyle w:val="AATableText"/>
              <w:rPr>
                <w:sz w:val="22"/>
                <w:szCs w:val="22"/>
              </w:rPr>
            </w:pPr>
            <w:r w:rsidRPr="00153087">
              <w:rPr>
                <w:sz w:val="22"/>
                <w:szCs w:val="22"/>
              </w:rPr>
              <w:t>PK</w:t>
            </w:r>
          </w:p>
        </w:tc>
        <w:tc>
          <w:tcPr>
            <w:tcW w:w="5225" w:type="dxa"/>
            <w:vAlign w:val="center"/>
          </w:tcPr>
          <w:p w14:paraId="2244834D" w14:textId="77777777" w:rsidR="00E92E76" w:rsidRPr="00153087" w:rsidRDefault="00E92E76" w:rsidP="00293E56">
            <w:pPr>
              <w:pStyle w:val="AATableText"/>
              <w:rPr>
                <w:sz w:val="22"/>
                <w:szCs w:val="22"/>
              </w:rPr>
            </w:pPr>
            <w:r w:rsidRPr="00153087">
              <w:rPr>
                <w:sz w:val="22"/>
                <w:szCs w:val="22"/>
              </w:rPr>
              <w:t>I participate in creative digital learning environments.</w:t>
            </w:r>
          </w:p>
        </w:tc>
        <w:tc>
          <w:tcPr>
            <w:tcW w:w="992" w:type="dxa"/>
            <w:vAlign w:val="center"/>
          </w:tcPr>
          <w:p w14:paraId="396DF6B1" w14:textId="77777777" w:rsidR="00E92E76" w:rsidRPr="00153087" w:rsidRDefault="00E92E76" w:rsidP="00293E56">
            <w:pPr>
              <w:pStyle w:val="AATableText"/>
              <w:rPr>
                <w:sz w:val="22"/>
                <w:szCs w:val="22"/>
              </w:rPr>
            </w:pPr>
            <w:r w:rsidRPr="00153087">
              <w:rPr>
                <w:sz w:val="22"/>
                <w:szCs w:val="22"/>
                <w:rtl/>
              </w:rPr>
              <w:t>3.00</w:t>
            </w:r>
          </w:p>
        </w:tc>
        <w:tc>
          <w:tcPr>
            <w:tcW w:w="618" w:type="dxa"/>
            <w:vMerge/>
            <w:vAlign w:val="center"/>
          </w:tcPr>
          <w:p w14:paraId="1F694A34" w14:textId="77777777" w:rsidR="00E92E76" w:rsidRPr="00153087" w:rsidRDefault="00E92E76" w:rsidP="00293E56">
            <w:pPr>
              <w:pStyle w:val="AATableText"/>
              <w:rPr>
                <w:sz w:val="22"/>
                <w:szCs w:val="22"/>
              </w:rPr>
            </w:pPr>
          </w:p>
        </w:tc>
        <w:tc>
          <w:tcPr>
            <w:tcW w:w="1365" w:type="dxa"/>
            <w:vAlign w:val="center"/>
          </w:tcPr>
          <w:p w14:paraId="25506683" w14:textId="77777777" w:rsidR="00E92E76" w:rsidRPr="00153087" w:rsidRDefault="00E92E76" w:rsidP="00293E56">
            <w:pPr>
              <w:pStyle w:val="AATableText"/>
              <w:rPr>
                <w:sz w:val="22"/>
                <w:szCs w:val="22"/>
              </w:rPr>
            </w:pPr>
            <w:r w:rsidRPr="00153087">
              <w:rPr>
                <w:sz w:val="22"/>
                <w:szCs w:val="22"/>
                <w:rtl/>
              </w:rPr>
              <w:t>3.30</w:t>
            </w:r>
          </w:p>
        </w:tc>
        <w:tc>
          <w:tcPr>
            <w:tcW w:w="975" w:type="dxa"/>
            <w:vMerge/>
            <w:vAlign w:val="center"/>
          </w:tcPr>
          <w:p w14:paraId="07C587B7" w14:textId="77777777" w:rsidR="00E92E76" w:rsidRPr="00153087" w:rsidRDefault="00E92E76" w:rsidP="00293E56">
            <w:pPr>
              <w:pStyle w:val="AATableText"/>
              <w:rPr>
                <w:sz w:val="22"/>
                <w:szCs w:val="22"/>
              </w:rPr>
            </w:pPr>
          </w:p>
        </w:tc>
      </w:tr>
      <w:tr w:rsidR="00E92E76" w:rsidRPr="00153087" w14:paraId="060F56ED" w14:textId="77777777" w:rsidTr="00C14F77">
        <w:trPr>
          <w:trHeight w:val="402"/>
        </w:trPr>
        <w:tc>
          <w:tcPr>
            <w:tcW w:w="450" w:type="dxa"/>
            <w:textDirection w:val="btLr"/>
            <w:vAlign w:val="center"/>
          </w:tcPr>
          <w:p w14:paraId="17FDC9B3" w14:textId="77777777" w:rsidR="00E92E76" w:rsidRPr="00153087" w:rsidRDefault="00E92E76" w:rsidP="00293E56">
            <w:pPr>
              <w:pStyle w:val="AATableText"/>
              <w:rPr>
                <w:sz w:val="22"/>
                <w:szCs w:val="22"/>
              </w:rPr>
            </w:pPr>
            <w:r w:rsidRPr="00153087">
              <w:rPr>
                <w:sz w:val="22"/>
                <w:szCs w:val="22"/>
              </w:rPr>
              <w:t>TK</w:t>
            </w:r>
          </w:p>
        </w:tc>
        <w:tc>
          <w:tcPr>
            <w:tcW w:w="5225" w:type="dxa"/>
            <w:vAlign w:val="center"/>
          </w:tcPr>
          <w:p w14:paraId="7E2FA25A" w14:textId="77777777" w:rsidR="00E92E76" w:rsidRPr="00153087" w:rsidRDefault="00E92E76" w:rsidP="00293E56">
            <w:pPr>
              <w:pStyle w:val="AATableText"/>
              <w:rPr>
                <w:sz w:val="22"/>
                <w:szCs w:val="22"/>
              </w:rPr>
            </w:pPr>
            <w:r w:rsidRPr="00153087">
              <w:rPr>
                <w:sz w:val="22"/>
                <w:szCs w:val="22"/>
              </w:rPr>
              <w:t>I use digital art software and graphic tablets or other tools in my artistic practice.</w:t>
            </w:r>
          </w:p>
        </w:tc>
        <w:tc>
          <w:tcPr>
            <w:tcW w:w="992" w:type="dxa"/>
            <w:vAlign w:val="center"/>
          </w:tcPr>
          <w:p w14:paraId="04745E18" w14:textId="77777777" w:rsidR="00E92E76" w:rsidRPr="00153087" w:rsidRDefault="00E92E76" w:rsidP="00293E56">
            <w:pPr>
              <w:pStyle w:val="AATableText"/>
              <w:rPr>
                <w:sz w:val="22"/>
                <w:szCs w:val="22"/>
              </w:rPr>
            </w:pPr>
            <w:r w:rsidRPr="00153087">
              <w:rPr>
                <w:sz w:val="22"/>
                <w:szCs w:val="22"/>
              </w:rPr>
              <w:t>3.</w:t>
            </w:r>
            <w:r w:rsidRPr="00153087">
              <w:rPr>
                <w:sz w:val="22"/>
                <w:szCs w:val="22"/>
                <w:rtl/>
              </w:rPr>
              <w:t>65</w:t>
            </w:r>
          </w:p>
        </w:tc>
        <w:tc>
          <w:tcPr>
            <w:tcW w:w="618" w:type="dxa"/>
            <w:vMerge/>
            <w:vAlign w:val="center"/>
          </w:tcPr>
          <w:p w14:paraId="67592AD5" w14:textId="77777777" w:rsidR="00E92E76" w:rsidRPr="00153087" w:rsidRDefault="00E92E76" w:rsidP="00293E56">
            <w:pPr>
              <w:pStyle w:val="AATableText"/>
              <w:rPr>
                <w:sz w:val="22"/>
                <w:szCs w:val="22"/>
              </w:rPr>
            </w:pPr>
          </w:p>
        </w:tc>
        <w:tc>
          <w:tcPr>
            <w:tcW w:w="1365" w:type="dxa"/>
            <w:vAlign w:val="center"/>
          </w:tcPr>
          <w:p w14:paraId="62CD1B99" w14:textId="77777777" w:rsidR="00E92E76" w:rsidRPr="00153087" w:rsidRDefault="00E92E76" w:rsidP="00293E56">
            <w:pPr>
              <w:pStyle w:val="AATableText"/>
              <w:rPr>
                <w:sz w:val="22"/>
                <w:szCs w:val="22"/>
              </w:rPr>
            </w:pPr>
            <w:r w:rsidRPr="00153087">
              <w:rPr>
                <w:sz w:val="22"/>
                <w:szCs w:val="22"/>
                <w:rtl/>
              </w:rPr>
              <w:t>3.27</w:t>
            </w:r>
          </w:p>
        </w:tc>
        <w:tc>
          <w:tcPr>
            <w:tcW w:w="975" w:type="dxa"/>
            <w:vMerge/>
            <w:vAlign w:val="center"/>
          </w:tcPr>
          <w:p w14:paraId="6CBC121A" w14:textId="77777777" w:rsidR="00E92E76" w:rsidRPr="00153087" w:rsidRDefault="00E92E76" w:rsidP="00293E56">
            <w:pPr>
              <w:pStyle w:val="AATableText"/>
              <w:rPr>
                <w:sz w:val="22"/>
                <w:szCs w:val="22"/>
              </w:rPr>
            </w:pPr>
          </w:p>
        </w:tc>
      </w:tr>
      <w:tr w:rsidR="00E92E76" w:rsidRPr="00153087" w14:paraId="38DD6862" w14:textId="77777777" w:rsidTr="00C14F77">
        <w:trPr>
          <w:trHeight w:val="563"/>
        </w:trPr>
        <w:tc>
          <w:tcPr>
            <w:tcW w:w="450" w:type="dxa"/>
            <w:textDirection w:val="btLr"/>
            <w:vAlign w:val="center"/>
          </w:tcPr>
          <w:p w14:paraId="15866FBB" w14:textId="77777777" w:rsidR="00E92E76" w:rsidRPr="00153087" w:rsidRDefault="00E92E76" w:rsidP="00293E56">
            <w:pPr>
              <w:pStyle w:val="AATableText"/>
              <w:rPr>
                <w:sz w:val="22"/>
                <w:szCs w:val="22"/>
              </w:rPr>
            </w:pPr>
            <w:r w:rsidRPr="00153087">
              <w:rPr>
                <w:sz w:val="22"/>
                <w:szCs w:val="22"/>
              </w:rPr>
              <w:t>PCK</w:t>
            </w:r>
          </w:p>
        </w:tc>
        <w:tc>
          <w:tcPr>
            <w:tcW w:w="5225" w:type="dxa"/>
            <w:vAlign w:val="center"/>
          </w:tcPr>
          <w:p w14:paraId="61792429" w14:textId="77777777" w:rsidR="00E92E76" w:rsidRPr="00153087" w:rsidRDefault="00E92E76" w:rsidP="00293E56">
            <w:pPr>
              <w:pStyle w:val="AATableText"/>
              <w:rPr>
                <w:sz w:val="22"/>
                <w:szCs w:val="22"/>
              </w:rPr>
            </w:pPr>
            <w:r w:rsidRPr="00153087">
              <w:rPr>
                <w:sz w:val="22"/>
                <w:szCs w:val="22"/>
              </w:rPr>
              <w:t>I engage with digital learning content that connects to art techniques.</w:t>
            </w:r>
          </w:p>
        </w:tc>
        <w:tc>
          <w:tcPr>
            <w:tcW w:w="992" w:type="dxa"/>
            <w:vAlign w:val="center"/>
          </w:tcPr>
          <w:p w14:paraId="7F6D20D1" w14:textId="77777777" w:rsidR="00E92E76" w:rsidRPr="00153087" w:rsidRDefault="00E92E76" w:rsidP="00293E56">
            <w:pPr>
              <w:pStyle w:val="AATableText"/>
              <w:rPr>
                <w:sz w:val="22"/>
                <w:szCs w:val="22"/>
              </w:rPr>
            </w:pPr>
            <w:r w:rsidRPr="00153087">
              <w:rPr>
                <w:sz w:val="22"/>
                <w:szCs w:val="22"/>
              </w:rPr>
              <w:t>2.</w:t>
            </w:r>
            <w:r w:rsidRPr="00153087">
              <w:rPr>
                <w:sz w:val="22"/>
                <w:szCs w:val="22"/>
                <w:rtl/>
              </w:rPr>
              <w:t>20</w:t>
            </w:r>
          </w:p>
        </w:tc>
        <w:tc>
          <w:tcPr>
            <w:tcW w:w="618" w:type="dxa"/>
            <w:vMerge/>
            <w:vAlign w:val="center"/>
          </w:tcPr>
          <w:p w14:paraId="0B46D215" w14:textId="77777777" w:rsidR="00E92E76" w:rsidRPr="00153087" w:rsidRDefault="00E92E76" w:rsidP="00293E56">
            <w:pPr>
              <w:pStyle w:val="AATableText"/>
              <w:rPr>
                <w:sz w:val="22"/>
                <w:szCs w:val="22"/>
              </w:rPr>
            </w:pPr>
          </w:p>
        </w:tc>
        <w:tc>
          <w:tcPr>
            <w:tcW w:w="1365" w:type="dxa"/>
            <w:vAlign w:val="center"/>
          </w:tcPr>
          <w:p w14:paraId="36F61F22" w14:textId="77777777" w:rsidR="00E92E76" w:rsidRPr="00153087" w:rsidRDefault="00E92E76" w:rsidP="00293E56">
            <w:pPr>
              <w:pStyle w:val="AATableText"/>
              <w:rPr>
                <w:sz w:val="22"/>
                <w:szCs w:val="22"/>
              </w:rPr>
            </w:pPr>
            <w:r w:rsidRPr="00153087">
              <w:rPr>
                <w:sz w:val="22"/>
                <w:szCs w:val="22"/>
                <w:rtl/>
              </w:rPr>
              <w:t>3.43</w:t>
            </w:r>
          </w:p>
        </w:tc>
        <w:tc>
          <w:tcPr>
            <w:tcW w:w="975" w:type="dxa"/>
            <w:vMerge/>
            <w:vAlign w:val="center"/>
          </w:tcPr>
          <w:p w14:paraId="18921FDF" w14:textId="77777777" w:rsidR="00E92E76" w:rsidRPr="00153087" w:rsidRDefault="00E92E76" w:rsidP="00293E56">
            <w:pPr>
              <w:pStyle w:val="AATableText"/>
              <w:rPr>
                <w:sz w:val="22"/>
                <w:szCs w:val="22"/>
              </w:rPr>
            </w:pPr>
          </w:p>
        </w:tc>
      </w:tr>
      <w:tr w:rsidR="00E92E76" w:rsidRPr="00153087" w14:paraId="6A35A272" w14:textId="77777777" w:rsidTr="00C14F77">
        <w:trPr>
          <w:trHeight w:val="556"/>
        </w:trPr>
        <w:tc>
          <w:tcPr>
            <w:tcW w:w="450" w:type="dxa"/>
            <w:textDirection w:val="btLr"/>
            <w:vAlign w:val="center"/>
          </w:tcPr>
          <w:p w14:paraId="20FA3E30" w14:textId="77777777" w:rsidR="00E92E76" w:rsidRPr="00153087" w:rsidRDefault="00E92E76" w:rsidP="00293E56">
            <w:pPr>
              <w:pStyle w:val="AATableText"/>
              <w:rPr>
                <w:sz w:val="22"/>
                <w:szCs w:val="22"/>
              </w:rPr>
            </w:pPr>
            <w:r w:rsidRPr="00153087">
              <w:rPr>
                <w:sz w:val="22"/>
                <w:szCs w:val="22"/>
              </w:rPr>
              <w:t>TCK</w:t>
            </w:r>
          </w:p>
        </w:tc>
        <w:tc>
          <w:tcPr>
            <w:tcW w:w="5225" w:type="dxa"/>
            <w:vAlign w:val="center"/>
          </w:tcPr>
          <w:p w14:paraId="3B306EF6" w14:textId="77777777" w:rsidR="00E92E76" w:rsidRPr="00153087" w:rsidRDefault="00E92E76" w:rsidP="00293E56">
            <w:pPr>
              <w:pStyle w:val="AATableText"/>
              <w:rPr>
                <w:sz w:val="22"/>
                <w:szCs w:val="22"/>
              </w:rPr>
            </w:pPr>
            <w:r w:rsidRPr="00153087">
              <w:rPr>
                <w:sz w:val="22"/>
                <w:szCs w:val="22"/>
              </w:rPr>
              <w:t>I create digital artworks that reflect my artistic understanding.</w:t>
            </w:r>
          </w:p>
        </w:tc>
        <w:tc>
          <w:tcPr>
            <w:tcW w:w="992" w:type="dxa"/>
            <w:vAlign w:val="center"/>
          </w:tcPr>
          <w:p w14:paraId="4C1D9DB2" w14:textId="77777777" w:rsidR="00E92E76" w:rsidRPr="00153087" w:rsidRDefault="00E92E76" w:rsidP="00293E56">
            <w:pPr>
              <w:pStyle w:val="AATableText"/>
              <w:rPr>
                <w:sz w:val="22"/>
                <w:szCs w:val="22"/>
              </w:rPr>
            </w:pPr>
            <w:r w:rsidRPr="00153087">
              <w:rPr>
                <w:sz w:val="22"/>
                <w:szCs w:val="22"/>
                <w:rtl/>
              </w:rPr>
              <w:t>3.85</w:t>
            </w:r>
          </w:p>
        </w:tc>
        <w:tc>
          <w:tcPr>
            <w:tcW w:w="618" w:type="dxa"/>
            <w:vMerge/>
            <w:vAlign w:val="center"/>
          </w:tcPr>
          <w:p w14:paraId="1A9D0D1F" w14:textId="77777777" w:rsidR="00E92E76" w:rsidRPr="00153087" w:rsidRDefault="00E92E76" w:rsidP="00293E56">
            <w:pPr>
              <w:pStyle w:val="AATableText"/>
              <w:rPr>
                <w:sz w:val="22"/>
                <w:szCs w:val="22"/>
              </w:rPr>
            </w:pPr>
          </w:p>
        </w:tc>
        <w:tc>
          <w:tcPr>
            <w:tcW w:w="1365" w:type="dxa"/>
            <w:vAlign w:val="center"/>
          </w:tcPr>
          <w:p w14:paraId="160D2BAA" w14:textId="77777777" w:rsidR="00E92E76" w:rsidRPr="00153087" w:rsidRDefault="00E92E76" w:rsidP="00293E56">
            <w:pPr>
              <w:pStyle w:val="AATableText"/>
              <w:rPr>
                <w:sz w:val="22"/>
                <w:szCs w:val="22"/>
              </w:rPr>
            </w:pPr>
            <w:r w:rsidRPr="00153087">
              <w:rPr>
                <w:sz w:val="22"/>
                <w:szCs w:val="22"/>
              </w:rPr>
              <w:t>3.</w:t>
            </w:r>
            <w:r w:rsidRPr="00153087">
              <w:rPr>
                <w:sz w:val="22"/>
                <w:szCs w:val="22"/>
                <w:rtl/>
              </w:rPr>
              <w:t>49</w:t>
            </w:r>
          </w:p>
        </w:tc>
        <w:tc>
          <w:tcPr>
            <w:tcW w:w="975" w:type="dxa"/>
            <w:vMerge/>
            <w:vAlign w:val="center"/>
          </w:tcPr>
          <w:p w14:paraId="445E2170" w14:textId="77777777" w:rsidR="00E92E76" w:rsidRPr="00153087" w:rsidRDefault="00E92E76" w:rsidP="00293E56">
            <w:pPr>
              <w:pStyle w:val="AATableText"/>
              <w:rPr>
                <w:sz w:val="22"/>
                <w:szCs w:val="22"/>
              </w:rPr>
            </w:pPr>
          </w:p>
        </w:tc>
      </w:tr>
      <w:tr w:rsidR="00E92E76" w:rsidRPr="00153087" w14:paraId="668E8848" w14:textId="77777777" w:rsidTr="00C14F77">
        <w:trPr>
          <w:trHeight w:val="458"/>
        </w:trPr>
        <w:tc>
          <w:tcPr>
            <w:tcW w:w="450" w:type="dxa"/>
            <w:textDirection w:val="btLr"/>
            <w:vAlign w:val="center"/>
          </w:tcPr>
          <w:p w14:paraId="26A5EAAC" w14:textId="77777777" w:rsidR="00E92E76" w:rsidRPr="00153087" w:rsidRDefault="00E92E76" w:rsidP="00293E56">
            <w:pPr>
              <w:pStyle w:val="AATableText"/>
              <w:rPr>
                <w:sz w:val="22"/>
                <w:szCs w:val="22"/>
              </w:rPr>
            </w:pPr>
            <w:r w:rsidRPr="00153087">
              <w:rPr>
                <w:sz w:val="22"/>
                <w:szCs w:val="22"/>
              </w:rPr>
              <w:t>TPK</w:t>
            </w:r>
          </w:p>
        </w:tc>
        <w:tc>
          <w:tcPr>
            <w:tcW w:w="5225" w:type="dxa"/>
            <w:vAlign w:val="center"/>
          </w:tcPr>
          <w:p w14:paraId="46289A9B" w14:textId="77777777" w:rsidR="00E92E76" w:rsidRPr="00153087" w:rsidRDefault="00E92E76" w:rsidP="00293E56">
            <w:pPr>
              <w:pStyle w:val="AATableText"/>
              <w:rPr>
                <w:sz w:val="22"/>
                <w:szCs w:val="22"/>
              </w:rPr>
            </w:pPr>
            <w:r w:rsidRPr="00153087">
              <w:rPr>
                <w:sz w:val="22"/>
                <w:szCs w:val="22"/>
              </w:rPr>
              <w:t>I collaborate with classmates on digital art projects.</w:t>
            </w:r>
          </w:p>
        </w:tc>
        <w:tc>
          <w:tcPr>
            <w:tcW w:w="992" w:type="dxa"/>
            <w:vAlign w:val="center"/>
          </w:tcPr>
          <w:p w14:paraId="1EC00926" w14:textId="77777777" w:rsidR="00E92E76" w:rsidRPr="00153087" w:rsidRDefault="00E92E76" w:rsidP="00293E56">
            <w:pPr>
              <w:pStyle w:val="AATableText"/>
              <w:rPr>
                <w:sz w:val="22"/>
                <w:szCs w:val="22"/>
              </w:rPr>
            </w:pPr>
            <w:r w:rsidRPr="00153087">
              <w:rPr>
                <w:sz w:val="22"/>
                <w:szCs w:val="22"/>
              </w:rPr>
              <w:t>2.</w:t>
            </w:r>
            <w:r w:rsidRPr="00153087">
              <w:rPr>
                <w:sz w:val="22"/>
                <w:szCs w:val="22"/>
                <w:rtl/>
              </w:rPr>
              <w:t>50</w:t>
            </w:r>
          </w:p>
        </w:tc>
        <w:tc>
          <w:tcPr>
            <w:tcW w:w="618" w:type="dxa"/>
            <w:vMerge/>
            <w:vAlign w:val="center"/>
          </w:tcPr>
          <w:p w14:paraId="4E7DFA56" w14:textId="77777777" w:rsidR="00E92E76" w:rsidRPr="00153087" w:rsidRDefault="00E92E76" w:rsidP="00293E56">
            <w:pPr>
              <w:pStyle w:val="AATableText"/>
              <w:rPr>
                <w:sz w:val="22"/>
                <w:szCs w:val="22"/>
              </w:rPr>
            </w:pPr>
          </w:p>
        </w:tc>
        <w:tc>
          <w:tcPr>
            <w:tcW w:w="1365" w:type="dxa"/>
            <w:vAlign w:val="center"/>
          </w:tcPr>
          <w:p w14:paraId="51F99274" w14:textId="77777777" w:rsidR="00E92E76" w:rsidRPr="00153087" w:rsidRDefault="00E92E76" w:rsidP="00293E56">
            <w:pPr>
              <w:pStyle w:val="AATableText"/>
              <w:rPr>
                <w:sz w:val="22"/>
                <w:szCs w:val="22"/>
              </w:rPr>
            </w:pPr>
            <w:r w:rsidRPr="00153087">
              <w:rPr>
                <w:sz w:val="22"/>
                <w:szCs w:val="22"/>
              </w:rPr>
              <w:t>3.</w:t>
            </w:r>
            <w:r w:rsidRPr="00153087">
              <w:rPr>
                <w:sz w:val="22"/>
                <w:szCs w:val="22"/>
                <w:rtl/>
              </w:rPr>
              <w:t>10</w:t>
            </w:r>
          </w:p>
        </w:tc>
        <w:tc>
          <w:tcPr>
            <w:tcW w:w="975" w:type="dxa"/>
            <w:vMerge/>
            <w:vAlign w:val="center"/>
          </w:tcPr>
          <w:p w14:paraId="7D740270" w14:textId="77777777" w:rsidR="00E92E76" w:rsidRPr="00153087" w:rsidRDefault="00E92E76" w:rsidP="00293E56">
            <w:pPr>
              <w:pStyle w:val="AATableText"/>
              <w:rPr>
                <w:sz w:val="22"/>
                <w:szCs w:val="22"/>
              </w:rPr>
            </w:pPr>
          </w:p>
        </w:tc>
      </w:tr>
      <w:tr w:rsidR="00E92E76" w:rsidRPr="00153087" w14:paraId="1C660609" w14:textId="77777777" w:rsidTr="00C14F77">
        <w:trPr>
          <w:trHeight w:val="846"/>
        </w:trPr>
        <w:tc>
          <w:tcPr>
            <w:tcW w:w="450" w:type="dxa"/>
            <w:textDirection w:val="btLr"/>
            <w:vAlign w:val="center"/>
          </w:tcPr>
          <w:p w14:paraId="050F2D44" w14:textId="77777777" w:rsidR="00E92E76" w:rsidRPr="00153087" w:rsidRDefault="00E92E76" w:rsidP="00293E56">
            <w:pPr>
              <w:pStyle w:val="AATableText"/>
              <w:rPr>
                <w:sz w:val="22"/>
                <w:szCs w:val="22"/>
              </w:rPr>
            </w:pPr>
            <w:r w:rsidRPr="00153087">
              <w:rPr>
                <w:sz w:val="22"/>
                <w:szCs w:val="22"/>
              </w:rPr>
              <w:t>TPACK</w:t>
            </w:r>
          </w:p>
        </w:tc>
        <w:tc>
          <w:tcPr>
            <w:tcW w:w="5225" w:type="dxa"/>
            <w:vAlign w:val="center"/>
          </w:tcPr>
          <w:p w14:paraId="32484DE4" w14:textId="77777777" w:rsidR="00E92E76" w:rsidRPr="00153087" w:rsidRDefault="00E92E76" w:rsidP="00293E56">
            <w:pPr>
              <w:pStyle w:val="AATableText"/>
              <w:rPr>
                <w:sz w:val="22"/>
                <w:szCs w:val="22"/>
              </w:rPr>
            </w:pPr>
            <w:r w:rsidRPr="00153087">
              <w:rPr>
                <w:sz w:val="22"/>
                <w:szCs w:val="22"/>
              </w:rPr>
              <w:t>I combine art content, creativity, and digital tools in my work.</w:t>
            </w:r>
          </w:p>
        </w:tc>
        <w:tc>
          <w:tcPr>
            <w:tcW w:w="992" w:type="dxa"/>
            <w:vAlign w:val="center"/>
          </w:tcPr>
          <w:p w14:paraId="1AE0E28C" w14:textId="77777777" w:rsidR="00E92E76" w:rsidRPr="00153087" w:rsidRDefault="00E92E76" w:rsidP="00293E56">
            <w:pPr>
              <w:pStyle w:val="AATableText"/>
              <w:rPr>
                <w:sz w:val="22"/>
                <w:szCs w:val="22"/>
              </w:rPr>
            </w:pPr>
            <w:r w:rsidRPr="00153087">
              <w:rPr>
                <w:sz w:val="22"/>
                <w:szCs w:val="22"/>
              </w:rPr>
              <w:t>3.</w:t>
            </w:r>
            <w:r w:rsidRPr="00153087">
              <w:rPr>
                <w:sz w:val="22"/>
                <w:szCs w:val="22"/>
                <w:rtl/>
              </w:rPr>
              <w:t>60</w:t>
            </w:r>
          </w:p>
        </w:tc>
        <w:tc>
          <w:tcPr>
            <w:tcW w:w="618" w:type="dxa"/>
            <w:vMerge/>
            <w:vAlign w:val="center"/>
          </w:tcPr>
          <w:p w14:paraId="35C63AB7" w14:textId="77777777" w:rsidR="00E92E76" w:rsidRPr="00153087" w:rsidRDefault="00E92E76" w:rsidP="00293E56">
            <w:pPr>
              <w:pStyle w:val="AATableText"/>
              <w:rPr>
                <w:sz w:val="22"/>
                <w:szCs w:val="22"/>
              </w:rPr>
            </w:pPr>
          </w:p>
        </w:tc>
        <w:tc>
          <w:tcPr>
            <w:tcW w:w="1365" w:type="dxa"/>
            <w:vAlign w:val="center"/>
          </w:tcPr>
          <w:p w14:paraId="10C75E8B" w14:textId="77777777" w:rsidR="00E92E76" w:rsidRPr="00153087" w:rsidRDefault="00E92E76" w:rsidP="00293E56">
            <w:pPr>
              <w:pStyle w:val="AATableText"/>
              <w:rPr>
                <w:sz w:val="22"/>
                <w:szCs w:val="22"/>
              </w:rPr>
            </w:pPr>
            <w:r w:rsidRPr="00153087">
              <w:rPr>
                <w:sz w:val="22"/>
                <w:szCs w:val="22"/>
                <w:rtl/>
              </w:rPr>
              <w:t>3.05</w:t>
            </w:r>
          </w:p>
        </w:tc>
        <w:tc>
          <w:tcPr>
            <w:tcW w:w="975" w:type="dxa"/>
            <w:vMerge/>
            <w:vAlign w:val="center"/>
          </w:tcPr>
          <w:p w14:paraId="6E8FC42E" w14:textId="77777777" w:rsidR="00E92E76" w:rsidRPr="00153087" w:rsidRDefault="00E92E76" w:rsidP="00293E56">
            <w:pPr>
              <w:pStyle w:val="AATableText"/>
              <w:rPr>
                <w:sz w:val="22"/>
                <w:szCs w:val="22"/>
              </w:rPr>
            </w:pPr>
          </w:p>
        </w:tc>
      </w:tr>
    </w:tbl>
    <w:p w14:paraId="58638A97" w14:textId="7DE88D04" w:rsidR="00756271" w:rsidRPr="00153087" w:rsidRDefault="00756271" w:rsidP="00293E56">
      <w:pPr>
        <w:spacing w:line="240" w:lineRule="auto"/>
      </w:pPr>
      <w:r w:rsidRPr="00153087">
        <w:drawing>
          <wp:anchor distT="0" distB="0" distL="114300" distR="114300" simplePos="0" relativeHeight="251889664" behindDoc="0" locked="0" layoutInCell="1" allowOverlap="1" wp14:anchorId="0E5C2A4A" wp14:editId="58A00320">
            <wp:simplePos x="0" y="0"/>
            <wp:positionH relativeFrom="margin">
              <wp:align>left</wp:align>
            </wp:positionH>
            <wp:positionV relativeFrom="paragraph">
              <wp:posOffset>176</wp:posOffset>
            </wp:positionV>
            <wp:extent cx="5953760" cy="2498090"/>
            <wp:effectExtent l="0" t="0" r="8890" b="16510"/>
            <wp:wrapTopAndBottom/>
            <wp:docPr id="73"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14:sizeRelH relativeFrom="margin">
              <wp14:pctWidth>0</wp14:pctWidth>
            </wp14:sizeRelH>
            <wp14:sizeRelV relativeFrom="margin">
              <wp14:pctHeight>0</wp14:pctHeight>
            </wp14:sizeRelV>
          </wp:anchor>
        </w:drawing>
      </w:r>
    </w:p>
    <w:p w14:paraId="3D2FD895" w14:textId="5DF6994A" w:rsidR="007B4411" w:rsidRPr="00153087" w:rsidRDefault="007B4411" w:rsidP="00293E56">
      <w:pPr>
        <w:pStyle w:val="AAFiguretitle"/>
      </w:pPr>
      <w:r w:rsidRPr="00153087">
        <w:t xml:space="preserve">Figure </w:t>
      </w:r>
      <w:r w:rsidR="000573BA" w:rsidRPr="00153087">
        <w:t>A</w:t>
      </w:r>
      <w:r w:rsidR="000063AC" w:rsidRPr="00153087">
        <w:t>.</w:t>
      </w:r>
      <w:r w:rsidR="00EB02BD" w:rsidRPr="00153087">
        <w:t>7</w:t>
      </w:r>
      <w:r w:rsidRPr="00153087">
        <w:t>- Perceived digital technology characteristics in C</w:t>
      </w:r>
      <w:r w:rsidR="00385387" w:rsidRPr="00153087">
        <w:t xml:space="preserve"> and E</w:t>
      </w:r>
      <w:r w:rsidRPr="00153087">
        <w:t xml:space="preserve"> group</w:t>
      </w:r>
      <w:r w:rsidR="00385387" w:rsidRPr="00153087">
        <w:t>s</w:t>
      </w:r>
    </w:p>
    <w:p w14:paraId="6F94B314" w14:textId="2E7FA6BF" w:rsidR="007B4411" w:rsidRPr="00153087" w:rsidRDefault="007B4411" w:rsidP="00293E56">
      <w:pPr>
        <w:pStyle w:val="AAFiguretitle"/>
        <w:rPr>
          <w:rtl/>
          <w:lang w:bidi="fa-IR"/>
        </w:rPr>
      </w:pPr>
      <w:r w:rsidRPr="00153087">
        <w:t>(Total Mean</w:t>
      </w:r>
      <w:r w:rsidR="00385387" w:rsidRPr="00153087">
        <w:t xml:space="preserve"> C group</w:t>
      </w:r>
      <w:r w:rsidRPr="00153087">
        <w:t>=3.</w:t>
      </w:r>
      <w:r w:rsidR="00466BC0" w:rsidRPr="00153087">
        <w:rPr>
          <w:rtl/>
        </w:rPr>
        <w:t>80</w:t>
      </w:r>
      <w:r w:rsidR="00385387" w:rsidRPr="00153087">
        <w:t>- E group=4.55</w:t>
      </w:r>
      <w:r w:rsidRPr="00153087">
        <w:t>)</w:t>
      </w:r>
    </w:p>
    <w:p w14:paraId="28E29264" w14:textId="77777777" w:rsidR="000063AC" w:rsidRPr="00153087" w:rsidRDefault="000063AC" w:rsidP="00293E56">
      <w:pPr>
        <w:tabs>
          <w:tab w:val="left" w:pos="854"/>
        </w:tabs>
        <w:spacing w:line="240" w:lineRule="auto"/>
      </w:pPr>
    </w:p>
    <w:p w14:paraId="40EB0FF3" w14:textId="362F6E63" w:rsidR="007B4411" w:rsidRPr="00153087" w:rsidRDefault="007B4411" w:rsidP="00293E56">
      <w:pPr>
        <w:pStyle w:val="AATableTitile"/>
      </w:pPr>
      <w:r w:rsidRPr="00153087">
        <w:t xml:space="preserve">Table </w:t>
      </w:r>
      <w:r w:rsidR="000573BA" w:rsidRPr="00153087">
        <w:t>A</w:t>
      </w:r>
      <w:r w:rsidR="000063AC" w:rsidRPr="00153087">
        <w:t>.</w:t>
      </w:r>
      <w:r w:rsidR="00D52486" w:rsidRPr="00153087">
        <w:t>10</w:t>
      </w:r>
      <w:r w:rsidRPr="00153087">
        <w:t>- Level of Creativity dimensions in Control and Experimental groups</w:t>
      </w:r>
    </w:p>
    <w:p w14:paraId="14CFB34C" w14:textId="14EB8E90" w:rsidR="007B4411" w:rsidRPr="00153087" w:rsidRDefault="007B4411" w:rsidP="00293E56">
      <w:pPr>
        <w:pStyle w:val="AATableTitile"/>
        <w:rPr>
          <w:rtl/>
        </w:rPr>
      </w:pPr>
    </w:p>
    <w:tbl>
      <w:tblPr>
        <w:tblStyle w:val="TableGrid35"/>
        <w:tblW w:w="9540" w:type="dxa"/>
        <w:tblInd w:w="-5" w:type="dxa"/>
        <w:tblLook w:val="04A0" w:firstRow="1" w:lastRow="0" w:firstColumn="1" w:lastColumn="0" w:noHBand="0" w:noVBand="1"/>
      </w:tblPr>
      <w:tblGrid>
        <w:gridCol w:w="1816"/>
        <w:gridCol w:w="4214"/>
        <w:gridCol w:w="990"/>
        <w:gridCol w:w="810"/>
        <w:gridCol w:w="900"/>
        <w:gridCol w:w="810"/>
      </w:tblGrid>
      <w:tr w:rsidR="00E92E76" w:rsidRPr="00153087" w14:paraId="50A84DC8" w14:textId="77777777" w:rsidTr="00C14F77">
        <w:trPr>
          <w:trHeight w:val="272"/>
        </w:trPr>
        <w:tc>
          <w:tcPr>
            <w:tcW w:w="1816" w:type="dxa"/>
            <w:vMerge w:val="restart"/>
            <w:vAlign w:val="center"/>
          </w:tcPr>
          <w:p w14:paraId="0E68CAC2" w14:textId="0163E19E" w:rsidR="00E92E76" w:rsidRPr="00153087" w:rsidRDefault="00E92E76" w:rsidP="00293E56">
            <w:pPr>
              <w:pStyle w:val="AATableText"/>
              <w:rPr>
                <w:szCs w:val="24"/>
                <w:rtl/>
              </w:rPr>
            </w:pPr>
            <w:r w:rsidRPr="00153087">
              <w:rPr>
                <w:szCs w:val="24"/>
              </w:rPr>
              <w:t>Item</w:t>
            </w:r>
          </w:p>
        </w:tc>
        <w:tc>
          <w:tcPr>
            <w:tcW w:w="4214" w:type="dxa"/>
            <w:vMerge w:val="restart"/>
            <w:vAlign w:val="center"/>
          </w:tcPr>
          <w:p w14:paraId="653720D5" w14:textId="26E5E6C2" w:rsidR="00E92E76" w:rsidRPr="00153087" w:rsidRDefault="00E92E76" w:rsidP="00293E56">
            <w:pPr>
              <w:pStyle w:val="AATableText"/>
              <w:rPr>
                <w:szCs w:val="24"/>
              </w:rPr>
            </w:pPr>
            <w:r w:rsidRPr="00153087">
              <w:rPr>
                <w:szCs w:val="24"/>
              </w:rPr>
              <w:t>Variable</w:t>
            </w:r>
          </w:p>
        </w:tc>
        <w:tc>
          <w:tcPr>
            <w:tcW w:w="1800" w:type="dxa"/>
            <w:gridSpan w:val="2"/>
            <w:vAlign w:val="center"/>
          </w:tcPr>
          <w:p w14:paraId="2D8CC3D7" w14:textId="7460DA86" w:rsidR="00E92E76" w:rsidRPr="00153087" w:rsidRDefault="00E92E76" w:rsidP="00293E56">
            <w:pPr>
              <w:pStyle w:val="AATableText"/>
              <w:rPr>
                <w:szCs w:val="24"/>
              </w:rPr>
            </w:pPr>
            <w:r w:rsidRPr="00153087">
              <w:rPr>
                <w:szCs w:val="24"/>
              </w:rPr>
              <w:t>C</w:t>
            </w:r>
            <w:r w:rsidR="000A4095" w:rsidRPr="00153087">
              <w:rPr>
                <w:szCs w:val="24"/>
              </w:rPr>
              <w:t xml:space="preserve"> </w:t>
            </w:r>
            <w:r w:rsidRPr="00153087">
              <w:rPr>
                <w:szCs w:val="24"/>
              </w:rPr>
              <w:t xml:space="preserve">group  </w:t>
            </w:r>
          </w:p>
        </w:tc>
        <w:tc>
          <w:tcPr>
            <w:tcW w:w="1710" w:type="dxa"/>
            <w:gridSpan w:val="2"/>
            <w:vAlign w:val="center"/>
          </w:tcPr>
          <w:p w14:paraId="563F2CD8" w14:textId="10069E66" w:rsidR="00E92E76" w:rsidRPr="00153087" w:rsidRDefault="00E92E76" w:rsidP="00293E56">
            <w:pPr>
              <w:pStyle w:val="AATableText"/>
              <w:rPr>
                <w:szCs w:val="24"/>
              </w:rPr>
            </w:pPr>
            <w:r w:rsidRPr="00153087">
              <w:rPr>
                <w:szCs w:val="24"/>
              </w:rPr>
              <w:t xml:space="preserve">E group  </w:t>
            </w:r>
          </w:p>
        </w:tc>
      </w:tr>
      <w:tr w:rsidR="00E92E76" w:rsidRPr="00153087" w14:paraId="2561F087" w14:textId="77777777" w:rsidTr="00C14F77">
        <w:trPr>
          <w:trHeight w:val="143"/>
        </w:trPr>
        <w:tc>
          <w:tcPr>
            <w:tcW w:w="1816" w:type="dxa"/>
            <w:vMerge/>
            <w:vAlign w:val="center"/>
          </w:tcPr>
          <w:p w14:paraId="41F385D7" w14:textId="77777777" w:rsidR="00E92E76" w:rsidRPr="00153087" w:rsidRDefault="00E92E76" w:rsidP="00293E56">
            <w:pPr>
              <w:pStyle w:val="AATableText"/>
              <w:rPr>
                <w:szCs w:val="24"/>
                <w:rtl/>
              </w:rPr>
            </w:pPr>
          </w:p>
        </w:tc>
        <w:tc>
          <w:tcPr>
            <w:tcW w:w="4214" w:type="dxa"/>
            <w:vMerge/>
            <w:vAlign w:val="center"/>
          </w:tcPr>
          <w:p w14:paraId="36626E7C" w14:textId="77777777" w:rsidR="00E92E76" w:rsidRPr="00153087" w:rsidRDefault="00E92E76" w:rsidP="00293E56">
            <w:pPr>
              <w:pStyle w:val="AATableText"/>
              <w:rPr>
                <w:szCs w:val="24"/>
              </w:rPr>
            </w:pPr>
          </w:p>
        </w:tc>
        <w:tc>
          <w:tcPr>
            <w:tcW w:w="990" w:type="dxa"/>
            <w:vAlign w:val="center"/>
          </w:tcPr>
          <w:p w14:paraId="79355BAB" w14:textId="22EC7890" w:rsidR="00E92E76" w:rsidRPr="00153087" w:rsidRDefault="00E92E76" w:rsidP="00293E56">
            <w:pPr>
              <w:pStyle w:val="AATableText"/>
              <w:rPr>
                <w:szCs w:val="24"/>
              </w:rPr>
            </w:pPr>
            <w:r w:rsidRPr="00153087">
              <w:rPr>
                <w:szCs w:val="24"/>
              </w:rPr>
              <w:t>Mean</w:t>
            </w:r>
          </w:p>
        </w:tc>
        <w:tc>
          <w:tcPr>
            <w:tcW w:w="810" w:type="dxa"/>
            <w:vAlign w:val="center"/>
          </w:tcPr>
          <w:p w14:paraId="0F0A9A0C" w14:textId="64D9F9A3" w:rsidR="00E92E76" w:rsidRPr="00153087" w:rsidRDefault="00E92E76" w:rsidP="00293E56">
            <w:pPr>
              <w:pStyle w:val="AATableText"/>
              <w:rPr>
                <w:szCs w:val="24"/>
              </w:rPr>
            </w:pPr>
            <w:r w:rsidRPr="00153087">
              <w:rPr>
                <w:szCs w:val="24"/>
              </w:rPr>
              <w:t>α</w:t>
            </w:r>
          </w:p>
        </w:tc>
        <w:tc>
          <w:tcPr>
            <w:tcW w:w="900" w:type="dxa"/>
            <w:vAlign w:val="center"/>
          </w:tcPr>
          <w:p w14:paraId="24C479A1" w14:textId="5D41621F" w:rsidR="00E92E76" w:rsidRPr="00153087" w:rsidRDefault="00E92E76" w:rsidP="00293E56">
            <w:pPr>
              <w:pStyle w:val="AATableText"/>
              <w:rPr>
                <w:szCs w:val="24"/>
              </w:rPr>
            </w:pPr>
            <w:r w:rsidRPr="00153087">
              <w:rPr>
                <w:szCs w:val="24"/>
              </w:rPr>
              <w:t>Mean</w:t>
            </w:r>
          </w:p>
        </w:tc>
        <w:tc>
          <w:tcPr>
            <w:tcW w:w="810" w:type="dxa"/>
            <w:vAlign w:val="center"/>
          </w:tcPr>
          <w:p w14:paraId="207AE2F7" w14:textId="305E3068" w:rsidR="00E92E76" w:rsidRPr="00153087" w:rsidRDefault="00E92E76" w:rsidP="00293E56">
            <w:pPr>
              <w:pStyle w:val="AATableText"/>
              <w:rPr>
                <w:szCs w:val="24"/>
              </w:rPr>
            </w:pPr>
            <w:r w:rsidRPr="00153087">
              <w:rPr>
                <w:szCs w:val="24"/>
              </w:rPr>
              <w:t>α</w:t>
            </w:r>
          </w:p>
        </w:tc>
      </w:tr>
      <w:tr w:rsidR="00E92E76" w:rsidRPr="00153087" w14:paraId="24D97B23" w14:textId="77777777" w:rsidTr="00C14F77">
        <w:trPr>
          <w:trHeight w:val="301"/>
        </w:trPr>
        <w:tc>
          <w:tcPr>
            <w:tcW w:w="1816" w:type="dxa"/>
            <w:vMerge w:val="restart"/>
            <w:vAlign w:val="center"/>
          </w:tcPr>
          <w:p w14:paraId="2079FDA3" w14:textId="77777777" w:rsidR="00E92E76" w:rsidRPr="00153087" w:rsidRDefault="00E92E76" w:rsidP="00293E56">
            <w:pPr>
              <w:pStyle w:val="AATableText"/>
              <w:rPr>
                <w:szCs w:val="24"/>
              </w:rPr>
            </w:pPr>
            <w:r w:rsidRPr="00153087">
              <w:rPr>
                <w:szCs w:val="24"/>
              </w:rPr>
              <w:t>Generation of ideas</w:t>
            </w:r>
          </w:p>
        </w:tc>
        <w:tc>
          <w:tcPr>
            <w:tcW w:w="4214" w:type="dxa"/>
            <w:vAlign w:val="center"/>
          </w:tcPr>
          <w:p w14:paraId="03041768" w14:textId="77777777" w:rsidR="00E92E76" w:rsidRPr="00153087" w:rsidRDefault="00E92E76" w:rsidP="00293E56">
            <w:pPr>
              <w:pStyle w:val="AATableText"/>
              <w:rPr>
                <w:szCs w:val="24"/>
              </w:rPr>
            </w:pPr>
            <w:r w:rsidRPr="00153087">
              <w:rPr>
                <w:szCs w:val="24"/>
              </w:rPr>
              <w:t>Number of artistic ideas</w:t>
            </w:r>
          </w:p>
        </w:tc>
        <w:tc>
          <w:tcPr>
            <w:tcW w:w="990" w:type="dxa"/>
            <w:vAlign w:val="center"/>
          </w:tcPr>
          <w:p w14:paraId="4F02A54E" w14:textId="77777777" w:rsidR="00E92E76" w:rsidRPr="00153087" w:rsidRDefault="00E92E76" w:rsidP="00293E56">
            <w:pPr>
              <w:pStyle w:val="AATableText"/>
              <w:rPr>
                <w:szCs w:val="24"/>
              </w:rPr>
            </w:pPr>
            <w:r w:rsidRPr="00153087">
              <w:rPr>
                <w:szCs w:val="24"/>
              </w:rPr>
              <w:t>4.20</w:t>
            </w:r>
          </w:p>
        </w:tc>
        <w:tc>
          <w:tcPr>
            <w:tcW w:w="810" w:type="dxa"/>
            <w:vMerge w:val="restart"/>
            <w:vAlign w:val="center"/>
          </w:tcPr>
          <w:p w14:paraId="3144202B" w14:textId="363FA6F2" w:rsidR="00E92E76" w:rsidRPr="00153087" w:rsidRDefault="00E92E76" w:rsidP="00293E56">
            <w:pPr>
              <w:pStyle w:val="AATableText"/>
              <w:rPr>
                <w:szCs w:val="24"/>
              </w:rPr>
            </w:pPr>
            <w:r w:rsidRPr="00153087">
              <w:rPr>
                <w:szCs w:val="24"/>
              </w:rPr>
              <w:t>0.</w:t>
            </w:r>
            <w:r w:rsidRPr="00153087">
              <w:rPr>
                <w:rFonts w:eastAsia="Times New Roman"/>
                <w:szCs w:val="24"/>
                <w:rtl/>
              </w:rPr>
              <w:t>8</w:t>
            </w:r>
            <w:r w:rsidR="005D7641" w:rsidRPr="00153087">
              <w:rPr>
                <w:rFonts w:eastAsia="Times New Roman" w:hint="cs"/>
                <w:szCs w:val="24"/>
                <w:rtl/>
              </w:rPr>
              <w:t>0</w:t>
            </w:r>
          </w:p>
        </w:tc>
        <w:tc>
          <w:tcPr>
            <w:tcW w:w="900" w:type="dxa"/>
            <w:vAlign w:val="center"/>
          </w:tcPr>
          <w:p w14:paraId="1D92DC07" w14:textId="77777777" w:rsidR="00E92E76" w:rsidRPr="00153087" w:rsidRDefault="00E92E76" w:rsidP="00293E56">
            <w:pPr>
              <w:pStyle w:val="AATableText"/>
              <w:rPr>
                <w:szCs w:val="24"/>
              </w:rPr>
            </w:pPr>
            <w:r w:rsidRPr="00153087">
              <w:rPr>
                <w:szCs w:val="24"/>
              </w:rPr>
              <w:t>4.</w:t>
            </w:r>
            <w:r w:rsidRPr="00153087">
              <w:rPr>
                <w:szCs w:val="24"/>
                <w:rtl/>
              </w:rPr>
              <w:t>80</w:t>
            </w:r>
          </w:p>
        </w:tc>
        <w:tc>
          <w:tcPr>
            <w:tcW w:w="810" w:type="dxa"/>
            <w:vMerge w:val="restart"/>
            <w:vAlign w:val="center"/>
          </w:tcPr>
          <w:p w14:paraId="4466550C" w14:textId="4DDA1E19" w:rsidR="00E92E76" w:rsidRPr="00153087" w:rsidRDefault="00E92E76" w:rsidP="00293E56">
            <w:pPr>
              <w:pStyle w:val="AATableText"/>
              <w:rPr>
                <w:szCs w:val="24"/>
              </w:rPr>
            </w:pPr>
            <w:r w:rsidRPr="00153087">
              <w:rPr>
                <w:szCs w:val="24"/>
              </w:rPr>
              <w:t>0.</w:t>
            </w:r>
            <w:r w:rsidR="005D7641" w:rsidRPr="00153087">
              <w:rPr>
                <w:rFonts w:eastAsia="Times New Roman" w:hint="cs"/>
                <w:szCs w:val="24"/>
                <w:rtl/>
              </w:rPr>
              <w:t>7</w:t>
            </w:r>
            <w:r w:rsidR="007E3300" w:rsidRPr="00153087">
              <w:rPr>
                <w:rFonts w:eastAsia="Times New Roman" w:hint="cs"/>
                <w:szCs w:val="24"/>
                <w:rtl/>
              </w:rPr>
              <w:t>6</w:t>
            </w:r>
          </w:p>
        </w:tc>
      </w:tr>
      <w:tr w:rsidR="00E92E76" w:rsidRPr="00153087" w14:paraId="57D3E7E8" w14:textId="77777777" w:rsidTr="00C14F77">
        <w:trPr>
          <w:trHeight w:val="306"/>
        </w:trPr>
        <w:tc>
          <w:tcPr>
            <w:tcW w:w="1816" w:type="dxa"/>
            <w:vMerge/>
            <w:vAlign w:val="center"/>
          </w:tcPr>
          <w:p w14:paraId="4655B605" w14:textId="77777777" w:rsidR="00E92E76" w:rsidRPr="00153087" w:rsidRDefault="00E92E76" w:rsidP="00293E56">
            <w:pPr>
              <w:pStyle w:val="AATableText"/>
              <w:rPr>
                <w:szCs w:val="24"/>
              </w:rPr>
            </w:pPr>
          </w:p>
        </w:tc>
        <w:tc>
          <w:tcPr>
            <w:tcW w:w="4214" w:type="dxa"/>
            <w:vAlign w:val="center"/>
          </w:tcPr>
          <w:p w14:paraId="6134C285" w14:textId="77777777" w:rsidR="00E92E76" w:rsidRPr="00153087" w:rsidRDefault="00E92E76" w:rsidP="00293E56">
            <w:pPr>
              <w:pStyle w:val="AATableText"/>
              <w:rPr>
                <w:szCs w:val="24"/>
              </w:rPr>
            </w:pPr>
            <w:r w:rsidRPr="00153087">
              <w:rPr>
                <w:szCs w:val="24"/>
              </w:rPr>
              <w:t>Diversity of artistic ideas</w:t>
            </w:r>
          </w:p>
        </w:tc>
        <w:tc>
          <w:tcPr>
            <w:tcW w:w="990" w:type="dxa"/>
            <w:vAlign w:val="center"/>
          </w:tcPr>
          <w:p w14:paraId="401746F3" w14:textId="77777777" w:rsidR="00E92E76" w:rsidRPr="00153087" w:rsidRDefault="00E92E76" w:rsidP="00293E56">
            <w:pPr>
              <w:pStyle w:val="AATableText"/>
              <w:rPr>
                <w:szCs w:val="24"/>
              </w:rPr>
            </w:pPr>
            <w:r w:rsidRPr="00153087">
              <w:rPr>
                <w:szCs w:val="24"/>
              </w:rPr>
              <w:t>4.</w:t>
            </w:r>
            <w:r w:rsidRPr="00153087">
              <w:rPr>
                <w:rFonts w:eastAsia="Times New Roman"/>
                <w:szCs w:val="24"/>
                <w:rtl/>
              </w:rPr>
              <w:t>40</w:t>
            </w:r>
          </w:p>
        </w:tc>
        <w:tc>
          <w:tcPr>
            <w:tcW w:w="810" w:type="dxa"/>
            <w:vMerge/>
            <w:vAlign w:val="center"/>
          </w:tcPr>
          <w:p w14:paraId="09617F49" w14:textId="77777777" w:rsidR="00E92E76" w:rsidRPr="00153087" w:rsidRDefault="00E92E76" w:rsidP="00293E56">
            <w:pPr>
              <w:pStyle w:val="AATableText"/>
              <w:rPr>
                <w:szCs w:val="24"/>
              </w:rPr>
            </w:pPr>
          </w:p>
        </w:tc>
        <w:tc>
          <w:tcPr>
            <w:tcW w:w="900" w:type="dxa"/>
            <w:vAlign w:val="center"/>
          </w:tcPr>
          <w:p w14:paraId="7C5CD35B" w14:textId="77777777" w:rsidR="00E92E76" w:rsidRPr="00153087" w:rsidRDefault="00E92E76" w:rsidP="00293E56">
            <w:pPr>
              <w:pStyle w:val="AATableText"/>
              <w:rPr>
                <w:szCs w:val="24"/>
              </w:rPr>
            </w:pPr>
            <w:r w:rsidRPr="00153087">
              <w:rPr>
                <w:szCs w:val="24"/>
              </w:rPr>
              <w:t>4.</w:t>
            </w:r>
            <w:r w:rsidRPr="00153087">
              <w:rPr>
                <w:szCs w:val="24"/>
                <w:rtl/>
              </w:rPr>
              <w:t>50</w:t>
            </w:r>
          </w:p>
        </w:tc>
        <w:tc>
          <w:tcPr>
            <w:tcW w:w="810" w:type="dxa"/>
            <w:vMerge/>
          </w:tcPr>
          <w:p w14:paraId="003A4E21" w14:textId="77777777" w:rsidR="00E92E76" w:rsidRPr="00153087" w:rsidRDefault="00E92E76" w:rsidP="00293E56">
            <w:pPr>
              <w:pStyle w:val="AATableText"/>
              <w:rPr>
                <w:szCs w:val="24"/>
              </w:rPr>
            </w:pPr>
          </w:p>
        </w:tc>
      </w:tr>
      <w:tr w:rsidR="00E92E76" w:rsidRPr="00153087" w14:paraId="10F8DECF" w14:textId="77777777" w:rsidTr="00C14F77">
        <w:trPr>
          <w:trHeight w:val="289"/>
        </w:trPr>
        <w:tc>
          <w:tcPr>
            <w:tcW w:w="1816" w:type="dxa"/>
            <w:vMerge w:val="restart"/>
            <w:vAlign w:val="center"/>
          </w:tcPr>
          <w:p w14:paraId="777497A8" w14:textId="77777777" w:rsidR="00E92E76" w:rsidRPr="00153087" w:rsidRDefault="00E92E76" w:rsidP="00293E56">
            <w:pPr>
              <w:pStyle w:val="AATableText"/>
              <w:rPr>
                <w:szCs w:val="24"/>
              </w:rPr>
            </w:pPr>
            <w:r w:rsidRPr="00153087">
              <w:rPr>
                <w:szCs w:val="24"/>
              </w:rPr>
              <w:t>Experimentation</w:t>
            </w:r>
          </w:p>
        </w:tc>
        <w:tc>
          <w:tcPr>
            <w:tcW w:w="4214" w:type="dxa"/>
            <w:vAlign w:val="center"/>
          </w:tcPr>
          <w:p w14:paraId="4EEAF13B" w14:textId="150EA8D3" w:rsidR="00E92E76" w:rsidRPr="00153087" w:rsidRDefault="00E92E76" w:rsidP="00293E56">
            <w:pPr>
              <w:pStyle w:val="AATableText"/>
              <w:rPr>
                <w:szCs w:val="24"/>
              </w:rPr>
            </w:pPr>
            <w:r w:rsidRPr="00153087">
              <w:rPr>
                <w:szCs w:val="24"/>
              </w:rPr>
              <w:t>Shifting perspective on creating</w:t>
            </w:r>
            <w:r w:rsidR="00385387" w:rsidRPr="00153087">
              <w:rPr>
                <w:szCs w:val="24"/>
              </w:rPr>
              <w:t xml:space="preserve"> </w:t>
            </w:r>
            <w:r w:rsidRPr="00153087">
              <w:rPr>
                <w:szCs w:val="24"/>
              </w:rPr>
              <w:t>ideas</w:t>
            </w:r>
          </w:p>
        </w:tc>
        <w:tc>
          <w:tcPr>
            <w:tcW w:w="990" w:type="dxa"/>
            <w:vAlign w:val="center"/>
          </w:tcPr>
          <w:p w14:paraId="26353F2C" w14:textId="3ED80387" w:rsidR="00E92E76" w:rsidRPr="00153087" w:rsidRDefault="00E92E76" w:rsidP="00293E56">
            <w:pPr>
              <w:pStyle w:val="AATableText"/>
              <w:rPr>
                <w:szCs w:val="24"/>
              </w:rPr>
            </w:pPr>
            <w:r w:rsidRPr="00153087">
              <w:rPr>
                <w:szCs w:val="24"/>
              </w:rPr>
              <w:t>3.</w:t>
            </w:r>
            <w:r w:rsidR="00045A3A" w:rsidRPr="00153087">
              <w:rPr>
                <w:rFonts w:eastAsia="Times New Roman"/>
                <w:szCs w:val="24"/>
              </w:rPr>
              <w:t>80</w:t>
            </w:r>
          </w:p>
        </w:tc>
        <w:tc>
          <w:tcPr>
            <w:tcW w:w="810" w:type="dxa"/>
            <w:vMerge/>
            <w:vAlign w:val="center"/>
          </w:tcPr>
          <w:p w14:paraId="24231686" w14:textId="77777777" w:rsidR="00E92E76" w:rsidRPr="00153087" w:rsidRDefault="00E92E76" w:rsidP="00293E56">
            <w:pPr>
              <w:pStyle w:val="AATableText"/>
              <w:rPr>
                <w:szCs w:val="24"/>
              </w:rPr>
            </w:pPr>
          </w:p>
        </w:tc>
        <w:tc>
          <w:tcPr>
            <w:tcW w:w="900" w:type="dxa"/>
            <w:vAlign w:val="center"/>
          </w:tcPr>
          <w:p w14:paraId="7123E566" w14:textId="77777777" w:rsidR="00E92E76" w:rsidRPr="00153087" w:rsidRDefault="00E92E76" w:rsidP="00293E56">
            <w:pPr>
              <w:pStyle w:val="AATableText"/>
              <w:rPr>
                <w:szCs w:val="24"/>
              </w:rPr>
            </w:pPr>
            <w:r w:rsidRPr="00153087">
              <w:rPr>
                <w:szCs w:val="24"/>
                <w:rtl/>
              </w:rPr>
              <w:t>4.25</w:t>
            </w:r>
          </w:p>
        </w:tc>
        <w:tc>
          <w:tcPr>
            <w:tcW w:w="810" w:type="dxa"/>
            <w:vMerge/>
          </w:tcPr>
          <w:p w14:paraId="54C126C3" w14:textId="77777777" w:rsidR="00E92E76" w:rsidRPr="00153087" w:rsidRDefault="00E92E76" w:rsidP="00293E56">
            <w:pPr>
              <w:pStyle w:val="AATableText"/>
              <w:rPr>
                <w:szCs w:val="24"/>
              </w:rPr>
            </w:pPr>
          </w:p>
        </w:tc>
      </w:tr>
      <w:tr w:rsidR="00E92E76" w:rsidRPr="00153087" w14:paraId="248E61E7" w14:textId="77777777" w:rsidTr="00C14F77">
        <w:trPr>
          <w:trHeight w:val="289"/>
        </w:trPr>
        <w:tc>
          <w:tcPr>
            <w:tcW w:w="1816" w:type="dxa"/>
            <w:vMerge/>
            <w:vAlign w:val="center"/>
          </w:tcPr>
          <w:p w14:paraId="3688681E" w14:textId="77777777" w:rsidR="00E92E76" w:rsidRPr="00153087" w:rsidRDefault="00E92E76" w:rsidP="00293E56">
            <w:pPr>
              <w:pStyle w:val="AATableText"/>
              <w:rPr>
                <w:szCs w:val="24"/>
              </w:rPr>
            </w:pPr>
          </w:p>
        </w:tc>
        <w:tc>
          <w:tcPr>
            <w:tcW w:w="4214" w:type="dxa"/>
            <w:vAlign w:val="center"/>
          </w:tcPr>
          <w:p w14:paraId="2A0F143A" w14:textId="77777777" w:rsidR="00E92E76" w:rsidRPr="00153087" w:rsidRDefault="00E92E76" w:rsidP="00293E56">
            <w:pPr>
              <w:pStyle w:val="AATableText"/>
              <w:rPr>
                <w:szCs w:val="24"/>
              </w:rPr>
            </w:pPr>
            <w:r w:rsidRPr="00153087">
              <w:rPr>
                <w:szCs w:val="24"/>
              </w:rPr>
              <w:t>Manipulating artistic ideas</w:t>
            </w:r>
          </w:p>
        </w:tc>
        <w:tc>
          <w:tcPr>
            <w:tcW w:w="990" w:type="dxa"/>
            <w:vAlign w:val="center"/>
          </w:tcPr>
          <w:p w14:paraId="1F87B9EF" w14:textId="77777777" w:rsidR="00E92E76" w:rsidRPr="00153087" w:rsidRDefault="00E92E76" w:rsidP="00293E56">
            <w:pPr>
              <w:pStyle w:val="AATableText"/>
              <w:rPr>
                <w:szCs w:val="24"/>
              </w:rPr>
            </w:pPr>
            <w:r w:rsidRPr="00153087">
              <w:rPr>
                <w:szCs w:val="24"/>
                <w:rtl/>
              </w:rPr>
              <w:t>2.85</w:t>
            </w:r>
          </w:p>
        </w:tc>
        <w:tc>
          <w:tcPr>
            <w:tcW w:w="810" w:type="dxa"/>
            <w:vMerge/>
            <w:vAlign w:val="center"/>
          </w:tcPr>
          <w:p w14:paraId="2B0B356E" w14:textId="77777777" w:rsidR="00E92E76" w:rsidRPr="00153087" w:rsidRDefault="00E92E76" w:rsidP="00293E56">
            <w:pPr>
              <w:pStyle w:val="AATableText"/>
              <w:rPr>
                <w:szCs w:val="24"/>
              </w:rPr>
            </w:pPr>
          </w:p>
        </w:tc>
        <w:tc>
          <w:tcPr>
            <w:tcW w:w="900" w:type="dxa"/>
            <w:vAlign w:val="center"/>
          </w:tcPr>
          <w:p w14:paraId="680D9560" w14:textId="77777777" w:rsidR="00E92E76" w:rsidRPr="00153087" w:rsidRDefault="00E92E76" w:rsidP="00293E56">
            <w:pPr>
              <w:pStyle w:val="AATableText"/>
              <w:rPr>
                <w:szCs w:val="24"/>
              </w:rPr>
            </w:pPr>
            <w:r w:rsidRPr="00153087">
              <w:rPr>
                <w:szCs w:val="24"/>
                <w:rtl/>
              </w:rPr>
              <w:t>3.70</w:t>
            </w:r>
          </w:p>
        </w:tc>
        <w:tc>
          <w:tcPr>
            <w:tcW w:w="810" w:type="dxa"/>
            <w:vMerge/>
          </w:tcPr>
          <w:p w14:paraId="658E70E8" w14:textId="77777777" w:rsidR="00E92E76" w:rsidRPr="00153087" w:rsidRDefault="00E92E76" w:rsidP="00293E56">
            <w:pPr>
              <w:pStyle w:val="AATableText"/>
              <w:rPr>
                <w:szCs w:val="24"/>
              </w:rPr>
            </w:pPr>
          </w:p>
        </w:tc>
      </w:tr>
      <w:tr w:rsidR="00E92E76" w:rsidRPr="00153087" w14:paraId="60DD96B0" w14:textId="77777777" w:rsidTr="00C14F77">
        <w:trPr>
          <w:trHeight w:val="295"/>
        </w:trPr>
        <w:tc>
          <w:tcPr>
            <w:tcW w:w="1816" w:type="dxa"/>
            <w:vMerge w:val="restart"/>
            <w:vAlign w:val="center"/>
          </w:tcPr>
          <w:p w14:paraId="054EAACC" w14:textId="77777777" w:rsidR="00E92E76" w:rsidRPr="00153087" w:rsidRDefault="00E92E76" w:rsidP="00293E56">
            <w:pPr>
              <w:pStyle w:val="AATableText"/>
              <w:rPr>
                <w:szCs w:val="24"/>
              </w:rPr>
            </w:pPr>
            <w:r w:rsidRPr="00153087">
              <w:rPr>
                <w:szCs w:val="24"/>
              </w:rPr>
              <w:t>Quality of ideas</w:t>
            </w:r>
          </w:p>
        </w:tc>
        <w:tc>
          <w:tcPr>
            <w:tcW w:w="4214" w:type="dxa"/>
            <w:vAlign w:val="center"/>
          </w:tcPr>
          <w:p w14:paraId="35FAF95A" w14:textId="77777777" w:rsidR="00E92E76" w:rsidRPr="00153087" w:rsidRDefault="00E92E76" w:rsidP="00293E56">
            <w:pPr>
              <w:pStyle w:val="AATableText"/>
              <w:rPr>
                <w:szCs w:val="24"/>
              </w:rPr>
            </w:pPr>
            <w:r w:rsidRPr="00153087">
              <w:rPr>
                <w:szCs w:val="24"/>
              </w:rPr>
              <w:t>Fitness for purpose</w:t>
            </w:r>
          </w:p>
        </w:tc>
        <w:tc>
          <w:tcPr>
            <w:tcW w:w="990" w:type="dxa"/>
            <w:vAlign w:val="center"/>
          </w:tcPr>
          <w:p w14:paraId="783CAFBC" w14:textId="77777777" w:rsidR="00E92E76" w:rsidRPr="00153087" w:rsidRDefault="00E92E76" w:rsidP="00293E56">
            <w:pPr>
              <w:pStyle w:val="AATableText"/>
              <w:rPr>
                <w:szCs w:val="24"/>
              </w:rPr>
            </w:pPr>
            <w:r w:rsidRPr="00153087">
              <w:rPr>
                <w:szCs w:val="24"/>
              </w:rPr>
              <w:t>3.</w:t>
            </w:r>
            <w:r w:rsidRPr="00153087">
              <w:rPr>
                <w:rFonts w:eastAsia="Times New Roman"/>
                <w:szCs w:val="24"/>
                <w:rtl/>
              </w:rPr>
              <w:t>94</w:t>
            </w:r>
          </w:p>
        </w:tc>
        <w:tc>
          <w:tcPr>
            <w:tcW w:w="810" w:type="dxa"/>
            <w:vMerge/>
            <w:vAlign w:val="center"/>
          </w:tcPr>
          <w:p w14:paraId="58000B14" w14:textId="77777777" w:rsidR="00E92E76" w:rsidRPr="00153087" w:rsidRDefault="00E92E76" w:rsidP="00293E56">
            <w:pPr>
              <w:pStyle w:val="AATableText"/>
              <w:rPr>
                <w:szCs w:val="24"/>
              </w:rPr>
            </w:pPr>
          </w:p>
        </w:tc>
        <w:tc>
          <w:tcPr>
            <w:tcW w:w="900" w:type="dxa"/>
            <w:vAlign w:val="center"/>
          </w:tcPr>
          <w:p w14:paraId="14B5E1EC" w14:textId="77777777" w:rsidR="00E92E76" w:rsidRPr="00153087" w:rsidRDefault="00E92E76" w:rsidP="00293E56">
            <w:pPr>
              <w:pStyle w:val="AATableText"/>
              <w:rPr>
                <w:szCs w:val="24"/>
              </w:rPr>
            </w:pPr>
            <w:r w:rsidRPr="00153087">
              <w:rPr>
                <w:szCs w:val="24"/>
              </w:rPr>
              <w:t>3.</w:t>
            </w:r>
            <w:r w:rsidRPr="00153087">
              <w:rPr>
                <w:szCs w:val="24"/>
                <w:rtl/>
              </w:rPr>
              <w:t>96</w:t>
            </w:r>
          </w:p>
        </w:tc>
        <w:tc>
          <w:tcPr>
            <w:tcW w:w="810" w:type="dxa"/>
            <w:vMerge/>
          </w:tcPr>
          <w:p w14:paraId="0A5458C1" w14:textId="77777777" w:rsidR="00E92E76" w:rsidRPr="00153087" w:rsidRDefault="00E92E76" w:rsidP="00293E56">
            <w:pPr>
              <w:pStyle w:val="AATableText"/>
              <w:rPr>
                <w:szCs w:val="24"/>
              </w:rPr>
            </w:pPr>
          </w:p>
        </w:tc>
      </w:tr>
      <w:tr w:rsidR="00E92E76" w:rsidRPr="00153087" w14:paraId="3860CBD9" w14:textId="77777777" w:rsidTr="00C14F77">
        <w:trPr>
          <w:trHeight w:val="270"/>
        </w:trPr>
        <w:tc>
          <w:tcPr>
            <w:tcW w:w="1816" w:type="dxa"/>
            <w:vMerge/>
            <w:vAlign w:val="center"/>
          </w:tcPr>
          <w:p w14:paraId="2FEACF15" w14:textId="77777777" w:rsidR="00E92E76" w:rsidRPr="00153087" w:rsidRDefault="00E92E76" w:rsidP="00293E56">
            <w:pPr>
              <w:pStyle w:val="AATableText"/>
              <w:rPr>
                <w:szCs w:val="24"/>
              </w:rPr>
            </w:pPr>
          </w:p>
        </w:tc>
        <w:tc>
          <w:tcPr>
            <w:tcW w:w="4214" w:type="dxa"/>
            <w:vAlign w:val="center"/>
          </w:tcPr>
          <w:p w14:paraId="5E1716BE" w14:textId="77777777" w:rsidR="00E92E76" w:rsidRPr="00153087" w:rsidRDefault="00E92E76" w:rsidP="00293E56">
            <w:pPr>
              <w:pStyle w:val="AATableText"/>
              <w:rPr>
                <w:szCs w:val="24"/>
              </w:rPr>
            </w:pPr>
            <w:r w:rsidRPr="00153087">
              <w:rPr>
                <w:szCs w:val="24"/>
              </w:rPr>
              <w:t>Novelty in creating ideas</w:t>
            </w:r>
          </w:p>
        </w:tc>
        <w:tc>
          <w:tcPr>
            <w:tcW w:w="990" w:type="dxa"/>
            <w:vAlign w:val="center"/>
          </w:tcPr>
          <w:p w14:paraId="36D0671E" w14:textId="77777777" w:rsidR="00E92E76" w:rsidRPr="00153087" w:rsidRDefault="00E92E76" w:rsidP="00293E56">
            <w:pPr>
              <w:pStyle w:val="AATableText"/>
              <w:rPr>
                <w:szCs w:val="24"/>
              </w:rPr>
            </w:pPr>
            <w:r w:rsidRPr="00153087">
              <w:rPr>
                <w:szCs w:val="24"/>
              </w:rPr>
              <w:t>4.</w:t>
            </w:r>
            <w:r w:rsidRPr="00153087">
              <w:rPr>
                <w:rFonts w:eastAsia="Times New Roman"/>
                <w:szCs w:val="24"/>
                <w:rtl/>
              </w:rPr>
              <w:t>15</w:t>
            </w:r>
          </w:p>
        </w:tc>
        <w:tc>
          <w:tcPr>
            <w:tcW w:w="810" w:type="dxa"/>
            <w:vMerge/>
            <w:vAlign w:val="center"/>
          </w:tcPr>
          <w:p w14:paraId="40AB0CEC" w14:textId="77777777" w:rsidR="00E92E76" w:rsidRPr="00153087" w:rsidRDefault="00E92E76" w:rsidP="00293E56">
            <w:pPr>
              <w:pStyle w:val="AATableText"/>
              <w:rPr>
                <w:szCs w:val="24"/>
              </w:rPr>
            </w:pPr>
          </w:p>
        </w:tc>
        <w:tc>
          <w:tcPr>
            <w:tcW w:w="900" w:type="dxa"/>
            <w:vAlign w:val="center"/>
          </w:tcPr>
          <w:p w14:paraId="7D1B8449" w14:textId="77777777" w:rsidR="00E92E76" w:rsidRPr="00153087" w:rsidRDefault="00E92E76" w:rsidP="00293E56">
            <w:pPr>
              <w:pStyle w:val="AATableText"/>
              <w:rPr>
                <w:szCs w:val="24"/>
              </w:rPr>
            </w:pPr>
            <w:r w:rsidRPr="00153087">
              <w:rPr>
                <w:szCs w:val="24"/>
              </w:rPr>
              <w:t>4.</w:t>
            </w:r>
            <w:r w:rsidRPr="00153087">
              <w:rPr>
                <w:szCs w:val="24"/>
                <w:rtl/>
              </w:rPr>
              <w:t>85</w:t>
            </w:r>
          </w:p>
        </w:tc>
        <w:tc>
          <w:tcPr>
            <w:tcW w:w="810" w:type="dxa"/>
            <w:vMerge/>
          </w:tcPr>
          <w:p w14:paraId="05FF90C0" w14:textId="77777777" w:rsidR="00E92E76" w:rsidRPr="00153087" w:rsidRDefault="00E92E76" w:rsidP="00293E56">
            <w:pPr>
              <w:pStyle w:val="AATableText"/>
              <w:rPr>
                <w:szCs w:val="24"/>
              </w:rPr>
            </w:pPr>
          </w:p>
        </w:tc>
      </w:tr>
      <w:tr w:rsidR="00E92E76" w:rsidRPr="00153087" w14:paraId="0EE5FAA4" w14:textId="77777777" w:rsidTr="00C14F77">
        <w:trPr>
          <w:trHeight w:val="270"/>
        </w:trPr>
        <w:tc>
          <w:tcPr>
            <w:tcW w:w="1816" w:type="dxa"/>
            <w:vMerge/>
            <w:vAlign w:val="center"/>
          </w:tcPr>
          <w:p w14:paraId="74792336" w14:textId="77777777" w:rsidR="00E92E76" w:rsidRPr="00153087" w:rsidRDefault="00E92E76" w:rsidP="00293E56">
            <w:pPr>
              <w:pStyle w:val="AATableText"/>
              <w:rPr>
                <w:szCs w:val="24"/>
              </w:rPr>
            </w:pPr>
          </w:p>
        </w:tc>
        <w:tc>
          <w:tcPr>
            <w:tcW w:w="4214" w:type="dxa"/>
            <w:vAlign w:val="center"/>
          </w:tcPr>
          <w:p w14:paraId="6648D796" w14:textId="77777777" w:rsidR="00E92E76" w:rsidRPr="00153087" w:rsidRDefault="00E92E76" w:rsidP="00293E56">
            <w:pPr>
              <w:pStyle w:val="AATableText"/>
              <w:rPr>
                <w:rFonts w:eastAsia="Times New Roman"/>
                <w:szCs w:val="24"/>
                <w:rtl/>
                <w:lang w:bidi="fa-IR"/>
              </w:rPr>
            </w:pPr>
            <w:r w:rsidRPr="00153087">
              <w:rPr>
                <w:szCs w:val="24"/>
              </w:rPr>
              <w:t>Elaboration</w:t>
            </w:r>
          </w:p>
        </w:tc>
        <w:tc>
          <w:tcPr>
            <w:tcW w:w="990" w:type="dxa"/>
            <w:vAlign w:val="center"/>
          </w:tcPr>
          <w:p w14:paraId="138370D5" w14:textId="77777777" w:rsidR="00E92E76" w:rsidRPr="00153087" w:rsidRDefault="00E92E76" w:rsidP="00293E56">
            <w:pPr>
              <w:pStyle w:val="AATableText"/>
              <w:rPr>
                <w:szCs w:val="24"/>
              </w:rPr>
            </w:pPr>
            <w:r w:rsidRPr="00153087">
              <w:rPr>
                <w:szCs w:val="24"/>
              </w:rPr>
              <w:t>3.</w:t>
            </w:r>
            <w:r w:rsidRPr="00153087">
              <w:rPr>
                <w:rFonts w:eastAsia="Times New Roman"/>
                <w:szCs w:val="24"/>
                <w:rtl/>
              </w:rPr>
              <w:t>80</w:t>
            </w:r>
          </w:p>
        </w:tc>
        <w:tc>
          <w:tcPr>
            <w:tcW w:w="810" w:type="dxa"/>
            <w:vMerge/>
            <w:vAlign w:val="center"/>
          </w:tcPr>
          <w:p w14:paraId="0823FD6E" w14:textId="77777777" w:rsidR="00E92E76" w:rsidRPr="00153087" w:rsidRDefault="00E92E76" w:rsidP="00293E56">
            <w:pPr>
              <w:pStyle w:val="AATableText"/>
              <w:rPr>
                <w:szCs w:val="24"/>
              </w:rPr>
            </w:pPr>
          </w:p>
        </w:tc>
        <w:tc>
          <w:tcPr>
            <w:tcW w:w="900" w:type="dxa"/>
            <w:vAlign w:val="center"/>
          </w:tcPr>
          <w:p w14:paraId="67BE1450" w14:textId="77777777" w:rsidR="00E92E76" w:rsidRPr="00153087" w:rsidRDefault="00E92E76" w:rsidP="00293E56">
            <w:pPr>
              <w:pStyle w:val="AATableText"/>
              <w:rPr>
                <w:szCs w:val="24"/>
              </w:rPr>
            </w:pPr>
            <w:r w:rsidRPr="00153087">
              <w:rPr>
                <w:szCs w:val="24"/>
                <w:rtl/>
              </w:rPr>
              <w:t>4.25</w:t>
            </w:r>
          </w:p>
        </w:tc>
        <w:tc>
          <w:tcPr>
            <w:tcW w:w="810" w:type="dxa"/>
            <w:vMerge/>
          </w:tcPr>
          <w:p w14:paraId="5C8FACD3" w14:textId="77777777" w:rsidR="00E92E76" w:rsidRPr="00153087" w:rsidRDefault="00E92E76" w:rsidP="00293E56">
            <w:pPr>
              <w:pStyle w:val="AATableText"/>
              <w:rPr>
                <w:szCs w:val="24"/>
              </w:rPr>
            </w:pPr>
          </w:p>
        </w:tc>
      </w:tr>
    </w:tbl>
    <w:p w14:paraId="0B2E721D" w14:textId="2BC8D88B" w:rsidR="00F25E49" w:rsidRPr="00153087" w:rsidRDefault="00EB02BD" w:rsidP="00293E56">
      <w:pPr>
        <w:tabs>
          <w:tab w:val="left" w:pos="1041"/>
        </w:tabs>
        <w:spacing w:line="240" w:lineRule="auto"/>
      </w:pPr>
      <w:r w:rsidRPr="00153087">
        <w:drawing>
          <wp:anchor distT="0" distB="0" distL="114300" distR="114300" simplePos="0" relativeHeight="251891712" behindDoc="0" locked="0" layoutInCell="1" allowOverlap="1" wp14:anchorId="6EF3AA89" wp14:editId="3028126B">
            <wp:simplePos x="0" y="0"/>
            <wp:positionH relativeFrom="margin">
              <wp:align>left</wp:align>
            </wp:positionH>
            <wp:positionV relativeFrom="paragraph">
              <wp:posOffset>203835</wp:posOffset>
            </wp:positionV>
            <wp:extent cx="5901055" cy="2435225"/>
            <wp:effectExtent l="0" t="0" r="4445" b="3175"/>
            <wp:wrapTopAndBottom/>
            <wp:docPr id="75"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14:sizeRelH relativeFrom="margin">
              <wp14:pctWidth>0</wp14:pctWidth>
            </wp14:sizeRelH>
            <wp14:sizeRelV relativeFrom="margin">
              <wp14:pctHeight>0</wp14:pctHeight>
            </wp14:sizeRelV>
          </wp:anchor>
        </w:drawing>
      </w:r>
    </w:p>
    <w:p w14:paraId="023589C4" w14:textId="77777777" w:rsidR="00EB02BD" w:rsidRPr="00153087" w:rsidRDefault="00EB02BD" w:rsidP="00293E56">
      <w:pPr>
        <w:tabs>
          <w:tab w:val="left" w:pos="1041"/>
        </w:tabs>
        <w:spacing w:line="240" w:lineRule="auto"/>
      </w:pPr>
    </w:p>
    <w:p w14:paraId="0FDC8526" w14:textId="1E5531DD" w:rsidR="00F25E49" w:rsidRPr="00153087" w:rsidRDefault="00F25E49" w:rsidP="00293E56">
      <w:pPr>
        <w:pStyle w:val="AAFiguretitle"/>
      </w:pPr>
      <w:r w:rsidRPr="00153087">
        <w:t xml:space="preserve">Figure </w:t>
      </w:r>
      <w:r w:rsidR="000573BA" w:rsidRPr="00153087">
        <w:t>A</w:t>
      </w:r>
      <w:r w:rsidR="000063AC" w:rsidRPr="00153087">
        <w:t>.</w:t>
      </w:r>
      <w:r w:rsidR="00EB02BD" w:rsidRPr="00153087">
        <w:t>8</w:t>
      </w:r>
      <w:r w:rsidRPr="00153087">
        <w:t>- Digital technologies influencing creativity in C</w:t>
      </w:r>
      <w:r w:rsidR="00EB02BD" w:rsidRPr="00153087">
        <w:t>and E</w:t>
      </w:r>
      <w:r w:rsidRPr="00153087">
        <w:t xml:space="preserve"> group</w:t>
      </w:r>
      <w:r w:rsidR="00EB02BD" w:rsidRPr="00153087">
        <w:t>s</w:t>
      </w:r>
    </w:p>
    <w:p w14:paraId="19ECC8A4" w14:textId="2EA72B76" w:rsidR="00F25E49" w:rsidRPr="00153087" w:rsidRDefault="00F25E49" w:rsidP="00293E56">
      <w:pPr>
        <w:pStyle w:val="AAFiguretitle"/>
        <w:rPr>
          <w:rtl/>
        </w:rPr>
      </w:pPr>
      <w:r w:rsidRPr="00153087">
        <w:t>(Total Mean</w:t>
      </w:r>
      <w:r w:rsidR="00EB02BD" w:rsidRPr="00153087">
        <w:t xml:space="preserve"> C group</w:t>
      </w:r>
      <w:r w:rsidRPr="00153087">
        <w:t>=1.</w:t>
      </w:r>
      <w:r w:rsidRPr="00153087">
        <w:rPr>
          <w:rtl/>
        </w:rPr>
        <w:t>40</w:t>
      </w:r>
      <w:r w:rsidR="00EB02BD" w:rsidRPr="00153087">
        <w:t>- E group=2.15</w:t>
      </w:r>
      <w:r w:rsidRPr="00153087">
        <w:t>)</w:t>
      </w:r>
    </w:p>
    <w:p w14:paraId="0BCAB8F1" w14:textId="6A53056F" w:rsidR="00756271" w:rsidRPr="00153087" w:rsidRDefault="00756271" w:rsidP="00293E56">
      <w:pPr>
        <w:spacing w:after="160" w:line="240" w:lineRule="auto"/>
        <w:rPr>
          <w:b/>
          <w:bCs/>
          <w:sz w:val="32"/>
          <w:szCs w:val="32"/>
          <w:lang w:eastAsia="en-US"/>
        </w:rPr>
      </w:pPr>
    </w:p>
    <w:p w14:paraId="5511A481" w14:textId="7F83CB73" w:rsidR="000063AC" w:rsidRPr="006F09E3" w:rsidRDefault="000063AC" w:rsidP="00293E56">
      <w:pPr>
        <w:spacing w:line="240" w:lineRule="auto"/>
        <w:jc w:val="center"/>
        <w:rPr>
          <w:b/>
          <w:bCs/>
          <w:sz w:val="32"/>
          <w:szCs w:val="32"/>
        </w:rPr>
      </w:pPr>
      <w:r w:rsidRPr="00153087">
        <w:rPr>
          <w:b/>
          <w:bCs/>
          <w:sz w:val="32"/>
          <w:szCs w:val="32"/>
          <w:lang w:eastAsia="en-US"/>
        </w:rPr>
        <w:t xml:space="preserve">APPENDIX  </w:t>
      </w:r>
      <w:r w:rsidR="006F09E3">
        <w:rPr>
          <w:b/>
          <w:bCs/>
          <w:sz w:val="32"/>
          <w:szCs w:val="32"/>
          <w:lang w:eastAsia="en-US"/>
        </w:rPr>
        <w:t>C</w:t>
      </w:r>
    </w:p>
    <w:p w14:paraId="6B13BA3B" w14:textId="429963E2" w:rsidR="006315C6" w:rsidRPr="00153087" w:rsidRDefault="000573BA" w:rsidP="00293E56">
      <w:pPr>
        <w:pStyle w:val="AAFiguretitle"/>
      </w:pPr>
      <w:r w:rsidRPr="00153087">
        <w:t>Interventional Phase Images</w:t>
      </w:r>
    </w:p>
    <w:p w14:paraId="1BE68E7D" w14:textId="77777777" w:rsidR="006315C6" w:rsidRPr="00153087" w:rsidRDefault="006315C6" w:rsidP="00293E56">
      <w:pPr>
        <w:pStyle w:val="AAFiguretitle"/>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6315C6" w:rsidRPr="00153087" w14:paraId="6B9CA211" w14:textId="77777777" w:rsidTr="00C14F77">
        <w:trPr>
          <w:trHeight w:val="4203"/>
        </w:trPr>
        <w:tc>
          <w:tcPr>
            <w:tcW w:w="4891" w:type="dxa"/>
          </w:tcPr>
          <w:p w14:paraId="38937359" w14:textId="763E3EB0" w:rsidR="006315C6" w:rsidRPr="00153087" w:rsidRDefault="006315C6" w:rsidP="00293E56">
            <w:pPr>
              <w:pStyle w:val="AAFiguretitle"/>
            </w:pPr>
            <w:r w:rsidRPr="00153087">
              <w:rPr>
                <w:rtl/>
                <w:lang w:val="ar-SA"/>
              </w:rPr>
              <w:drawing>
                <wp:inline distT="0" distB="0" distL="0" distR="0" wp14:anchorId="4CF7DD99" wp14:editId="53E34948">
                  <wp:extent cx="2744393" cy="2618856"/>
                  <wp:effectExtent l="0" t="0" r="0" b="0"/>
                  <wp:docPr id="10883193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19398" name="Picture 9"/>
                          <pic:cNvPicPr/>
                        </pic:nvPicPr>
                        <pic:blipFill>
                          <a:blip r:embed="rId129"/>
                          <a:stretch>
                            <a:fillRect/>
                          </a:stretch>
                        </pic:blipFill>
                        <pic:spPr>
                          <a:xfrm>
                            <a:off x="0" y="0"/>
                            <a:ext cx="2744393" cy="2618856"/>
                          </a:xfrm>
                          <a:prstGeom prst="rect">
                            <a:avLst/>
                          </a:prstGeom>
                        </pic:spPr>
                      </pic:pic>
                    </a:graphicData>
                  </a:graphic>
                </wp:inline>
              </w:drawing>
            </w:r>
          </w:p>
        </w:tc>
        <w:tc>
          <w:tcPr>
            <w:tcW w:w="4891" w:type="dxa"/>
          </w:tcPr>
          <w:p w14:paraId="0BBCF8AC" w14:textId="5E026AC5" w:rsidR="006315C6" w:rsidRPr="00153087" w:rsidRDefault="006315C6" w:rsidP="00293E56">
            <w:pPr>
              <w:pStyle w:val="AAFiguretitle"/>
            </w:pPr>
            <w:r w:rsidRPr="00153087">
              <w:rPr>
                <w:rtl/>
                <w:lang w:val="ar-SA"/>
              </w:rPr>
              <w:drawing>
                <wp:inline distT="0" distB="0" distL="0" distR="0" wp14:anchorId="1DC6FCD5" wp14:editId="04F4B719">
                  <wp:extent cx="2460423" cy="2632331"/>
                  <wp:effectExtent l="0" t="0" r="0" b="0"/>
                  <wp:docPr id="18929671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67110" name="Picture 9"/>
                          <pic:cNvPicPr/>
                        </pic:nvPicPr>
                        <pic:blipFill>
                          <a:blip r:embed="rId130"/>
                          <a:stretch>
                            <a:fillRect/>
                          </a:stretch>
                        </pic:blipFill>
                        <pic:spPr>
                          <a:xfrm>
                            <a:off x="0" y="0"/>
                            <a:ext cx="2460423" cy="2632331"/>
                          </a:xfrm>
                          <a:prstGeom prst="rect">
                            <a:avLst/>
                          </a:prstGeom>
                        </pic:spPr>
                      </pic:pic>
                    </a:graphicData>
                  </a:graphic>
                </wp:inline>
              </w:drawing>
            </w:r>
          </w:p>
        </w:tc>
      </w:tr>
      <w:tr w:rsidR="003A150B" w:rsidRPr="00153087" w14:paraId="4D9C6C8E" w14:textId="77777777" w:rsidTr="00C14F77">
        <w:trPr>
          <w:trHeight w:val="485"/>
        </w:trPr>
        <w:tc>
          <w:tcPr>
            <w:tcW w:w="4891" w:type="dxa"/>
            <w:vAlign w:val="center"/>
          </w:tcPr>
          <w:p w14:paraId="532049DA" w14:textId="772D619E" w:rsidR="003A150B" w:rsidRPr="00153087" w:rsidRDefault="003A150B" w:rsidP="00293E56">
            <w:pPr>
              <w:pStyle w:val="AAFiguretitle"/>
              <w:rPr>
                <w:rtl/>
                <w:lang w:val="ar-SA"/>
              </w:rPr>
            </w:pPr>
            <w:r w:rsidRPr="00153087">
              <w:t>Traditional posters design</w:t>
            </w:r>
          </w:p>
        </w:tc>
        <w:tc>
          <w:tcPr>
            <w:tcW w:w="4891" w:type="dxa"/>
            <w:vAlign w:val="center"/>
          </w:tcPr>
          <w:p w14:paraId="18BE0A43" w14:textId="136BA475" w:rsidR="003A150B" w:rsidRPr="00153087" w:rsidRDefault="003A150B" w:rsidP="00293E56">
            <w:pPr>
              <w:pStyle w:val="AAFiguretitle"/>
              <w:rPr>
                <w:rtl/>
                <w:lang w:val="ar-SA"/>
              </w:rPr>
            </w:pPr>
            <w:r w:rsidRPr="00153087">
              <w:t>Traditional posters design</w:t>
            </w:r>
          </w:p>
        </w:tc>
      </w:tr>
      <w:tr w:rsidR="006315C6" w:rsidRPr="00153087" w14:paraId="1F224734" w14:textId="77777777" w:rsidTr="00C14F77">
        <w:trPr>
          <w:trHeight w:val="6084"/>
        </w:trPr>
        <w:tc>
          <w:tcPr>
            <w:tcW w:w="4891" w:type="dxa"/>
          </w:tcPr>
          <w:p w14:paraId="4199406A" w14:textId="1B917A87" w:rsidR="006315C6" w:rsidRPr="00153087" w:rsidRDefault="006315C6" w:rsidP="00293E56">
            <w:pPr>
              <w:pStyle w:val="AAFiguretitle"/>
            </w:pPr>
            <w:r w:rsidRPr="00153087">
              <w:drawing>
                <wp:inline distT="0" distB="0" distL="0" distR="0" wp14:anchorId="371652CD" wp14:editId="53E3C2CB">
                  <wp:extent cx="2598926" cy="3748134"/>
                  <wp:effectExtent l="0" t="0" r="0" b="5080"/>
                  <wp:docPr id="16435081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08147" name="Picture 10"/>
                          <pic:cNvPicPr/>
                        </pic:nvPicPr>
                        <pic:blipFill>
                          <a:blip r:embed="rId131"/>
                          <a:stretch>
                            <a:fillRect/>
                          </a:stretch>
                        </pic:blipFill>
                        <pic:spPr>
                          <a:xfrm>
                            <a:off x="0" y="0"/>
                            <a:ext cx="2598926" cy="3748134"/>
                          </a:xfrm>
                          <a:prstGeom prst="rect">
                            <a:avLst/>
                          </a:prstGeom>
                        </pic:spPr>
                      </pic:pic>
                    </a:graphicData>
                  </a:graphic>
                </wp:inline>
              </w:drawing>
            </w:r>
          </w:p>
        </w:tc>
        <w:tc>
          <w:tcPr>
            <w:tcW w:w="4891" w:type="dxa"/>
          </w:tcPr>
          <w:p w14:paraId="2F4903C4" w14:textId="5A19582C" w:rsidR="006315C6" w:rsidRPr="00153087" w:rsidRDefault="003A150B" w:rsidP="00293E56">
            <w:pPr>
              <w:pStyle w:val="AAFiguretitle"/>
            </w:pPr>
            <w:r w:rsidRPr="00153087">
              <w:drawing>
                <wp:inline distT="0" distB="0" distL="0" distR="0" wp14:anchorId="1958858D" wp14:editId="09CFD4E0">
                  <wp:extent cx="2670390" cy="3783807"/>
                  <wp:effectExtent l="0" t="0" r="0" b="7620"/>
                  <wp:docPr id="12608296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29689" name="Picture 10"/>
                          <pic:cNvPicPr/>
                        </pic:nvPicPr>
                        <pic:blipFill>
                          <a:blip r:embed="rId132"/>
                          <a:stretch>
                            <a:fillRect/>
                          </a:stretch>
                        </pic:blipFill>
                        <pic:spPr>
                          <a:xfrm>
                            <a:off x="0" y="0"/>
                            <a:ext cx="2670390" cy="3783807"/>
                          </a:xfrm>
                          <a:prstGeom prst="rect">
                            <a:avLst/>
                          </a:prstGeom>
                        </pic:spPr>
                      </pic:pic>
                    </a:graphicData>
                  </a:graphic>
                </wp:inline>
              </w:drawing>
            </w:r>
          </w:p>
        </w:tc>
      </w:tr>
      <w:tr w:rsidR="003A150B" w:rsidRPr="00153087" w14:paraId="692380CA" w14:textId="77777777" w:rsidTr="000063AC">
        <w:trPr>
          <w:trHeight w:val="440"/>
        </w:trPr>
        <w:tc>
          <w:tcPr>
            <w:tcW w:w="4891" w:type="dxa"/>
          </w:tcPr>
          <w:p w14:paraId="378BE73B" w14:textId="23A4A7FF" w:rsidR="003A150B" w:rsidRPr="00153087" w:rsidRDefault="003A150B" w:rsidP="00293E56">
            <w:pPr>
              <w:pStyle w:val="AAFiguretitle"/>
            </w:pPr>
            <w:r w:rsidRPr="00153087">
              <w:t>Traditional posters design</w:t>
            </w:r>
          </w:p>
        </w:tc>
        <w:tc>
          <w:tcPr>
            <w:tcW w:w="4891" w:type="dxa"/>
          </w:tcPr>
          <w:p w14:paraId="0D3298FB" w14:textId="5B87CEC3" w:rsidR="003A150B" w:rsidRPr="00153087" w:rsidRDefault="003A150B" w:rsidP="00293E56">
            <w:pPr>
              <w:pStyle w:val="AAFiguretitle"/>
            </w:pPr>
            <w:r w:rsidRPr="00153087">
              <w:t>Digital poster design</w:t>
            </w:r>
          </w:p>
        </w:tc>
      </w:tr>
      <w:tr w:rsidR="003A150B" w:rsidRPr="00153087" w14:paraId="2940B04C" w14:textId="77777777" w:rsidTr="000063AC">
        <w:trPr>
          <w:trHeight w:val="5750"/>
        </w:trPr>
        <w:tc>
          <w:tcPr>
            <w:tcW w:w="4891" w:type="dxa"/>
          </w:tcPr>
          <w:p w14:paraId="48AEA7E8" w14:textId="5F1EAD1E" w:rsidR="003A150B" w:rsidRPr="00153087" w:rsidRDefault="003A150B" w:rsidP="00293E56">
            <w:pPr>
              <w:pStyle w:val="AAFiguretitle"/>
            </w:pPr>
            <w:r w:rsidRPr="00153087">
              <w:drawing>
                <wp:inline distT="0" distB="0" distL="0" distR="0" wp14:anchorId="36E451E2" wp14:editId="0A5DADE2">
                  <wp:extent cx="2572613" cy="3639307"/>
                  <wp:effectExtent l="0" t="0" r="0" b="0"/>
                  <wp:docPr id="7694186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18667" name="Picture 10"/>
                          <pic:cNvPicPr/>
                        </pic:nvPicPr>
                        <pic:blipFill>
                          <a:blip r:embed="rId133"/>
                          <a:stretch>
                            <a:fillRect/>
                          </a:stretch>
                        </pic:blipFill>
                        <pic:spPr>
                          <a:xfrm>
                            <a:off x="0" y="0"/>
                            <a:ext cx="2572613" cy="3639307"/>
                          </a:xfrm>
                          <a:prstGeom prst="rect">
                            <a:avLst/>
                          </a:prstGeom>
                        </pic:spPr>
                      </pic:pic>
                    </a:graphicData>
                  </a:graphic>
                </wp:inline>
              </w:drawing>
            </w:r>
          </w:p>
        </w:tc>
        <w:tc>
          <w:tcPr>
            <w:tcW w:w="4891" w:type="dxa"/>
          </w:tcPr>
          <w:p w14:paraId="6F6C4FDC" w14:textId="0EEBD1BE" w:rsidR="003A150B" w:rsidRPr="00153087" w:rsidRDefault="003A150B" w:rsidP="00293E56">
            <w:pPr>
              <w:pStyle w:val="AAFiguretitle"/>
            </w:pPr>
            <w:r w:rsidRPr="00153087">
              <w:drawing>
                <wp:inline distT="0" distB="0" distL="0" distR="0" wp14:anchorId="07DA2E8F" wp14:editId="72BA1FAB">
                  <wp:extent cx="2572558" cy="3641462"/>
                  <wp:effectExtent l="0" t="0" r="0" b="0"/>
                  <wp:docPr id="19165620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62043" name="Picture 10"/>
                          <pic:cNvPicPr/>
                        </pic:nvPicPr>
                        <pic:blipFill>
                          <a:blip r:embed="rId134"/>
                          <a:stretch>
                            <a:fillRect/>
                          </a:stretch>
                        </pic:blipFill>
                        <pic:spPr>
                          <a:xfrm>
                            <a:off x="0" y="0"/>
                            <a:ext cx="2572558" cy="3641462"/>
                          </a:xfrm>
                          <a:prstGeom prst="rect">
                            <a:avLst/>
                          </a:prstGeom>
                        </pic:spPr>
                      </pic:pic>
                    </a:graphicData>
                  </a:graphic>
                </wp:inline>
              </w:drawing>
            </w:r>
          </w:p>
        </w:tc>
      </w:tr>
      <w:tr w:rsidR="003A150B" w:rsidRPr="00153087" w14:paraId="7F38CA0B" w14:textId="77777777" w:rsidTr="000063AC">
        <w:trPr>
          <w:trHeight w:val="440"/>
        </w:trPr>
        <w:tc>
          <w:tcPr>
            <w:tcW w:w="4891" w:type="dxa"/>
          </w:tcPr>
          <w:p w14:paraId="19133138" w14:textId="7FDA667D" w:rsidR="003A150B" w:rsidRPr="00153087" w:rsidRDefault="003A150B" w:rsidP="00293E56">
            <w:pPr>
              <w:pStyle w:val="AAFiguretitle"/>
            </w:pPr>
            <w:r w:rsidRPr="00153087">
              <w:t>Digital poster design</w:t>
            </w:r>
          </w:p>
        </w:tc>
        <w:tc>
          <w:tcPr>
            <w:tcW w:w="4891" w:type="dxa"/>
          </w:tcPr>
          <w:p w14:paraId="1053F05D" w14:textId="1097072F" w:rsidR="003A150B" w:rsidRPr="00153087" w:rsidRDefault="003A150B" w:rsidP="00293E56">
            <w:pPr>
              <w:pStyle w:val="AAFiguretitle"/>
            </w:pPr>
            <w:r w:rsidRPr="00153087">
              <w:t>Digital poster design</w:t>
            </w:r>
          </w:p>
        </w:tc>
      </w:tr>
      <w:tr w:rsidR="003A150B" w:rsidRPr="00153087" w14:paraId="34D0E8BE" w14:textId="77777777" w:rsidTr="000063AC">
        <w:trPr>
          <w:trHeight w:val="5750"/>
        </w:trPr>
        <w:tc>
          <w:tcPr>
            <w:tcW w:w="4891" w:type="dxa"/>
          </w:tcPr>
          <w:p w14:paraId="65E70AD6" w14:textId="69CAA57D" w:rsidR="003A150B" w:rsidRPr="00153087" w:rsidRDefault="003A150B" w:rsidP="00293E56">
            <w:pPr>
              <w:pStyle w:val="AAFiguretitle"/>
            </w:pPr>
            <w:r w:rsidRPr="00153087">
              <w:drawing>
                <wp:inline distT="0" distB="0" distL="0" distR="0" wp14:anchorId="1E3B9862" wp14:editId="4DCD882D">
                  <wp:extent cx="2674368" cy="3744796"/>
                  <wp:effectExtent l="0" t="0" r="0" b="8255"/>
                  <wp:docPr id="5935456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45635" name="Picture 10"/>
                          <pic:cNvPicPr/>
                        </pic:nvPicPr>
                        <pic:blipFill>
                          <a:blip r:embed="rId135"/>
                          <a:stretch>
                            <a:fillRect/>
                          </a:stretch>
                        </pic:blipFill>
                        <pic:spPr>
                          <a:xfrm>
                            <a:off x="0" y="0"/>
                            <a:ext cx="2674368" cy="3744796"/>
                          </a:xfrm>
                          <a:prstGeom prst="rect">
                            <a:avLst/>
                          </a:prstGeom>
                        </pic:spPr>
                      </pic:pic>
                    </a:graphicData>
                  </a:graphic>
                </wp:inline>
              </w:drawing>
            </w:r>
          </w:p>
        </w:tc>
        <w:tc>
          <w:tcPr>
            <w:tcW w:w="4891" w:type="dxa"/>
          </w:tcPr>
          <w:p w14:paraId="6B97ACE6" w14:textId="2F59DF5F" w:rsidR="003A150B" w:rsidRPr="00153087" w:rsidRDefault="003A150B" w:rsidP="00293E56">
            <w:pPr>
              <w:pStyle w:val="AAFiguretitle"/>
            </w:pPr>
            <w:r w:rsidRPr="00153087">
              <w:drawing>
                <wp:inline distT="0" distB="0" distL="0" distR="0" wp14:anchorId="25DB1349" wp14:editId="28C2FDFF">
                  <wp:extent cx="2746965" cy="3760800"/>
                  <wp:effectExtent l="0" t="0" r="0" b="0"/>
                  <wp:docPr id="20602416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1630" name="Picture 10"/>
                          <pic:cNvPicPr/>
                        </pic:nvPicPr>
                        <pic:blipFill>
                          <a:blip r:embed="rId136"/>
                          <a:stretch>
                            <a:fillRect/>
                          </a:stretch>
                        </pic:blipFill>
                        <pic:spPr>
                          <a:xfrm>
                            <a:off x="0" y="0"/>
                            <a:ext cx="2746965" cy="3760800"/>
                          </a:xfrm>
                          <a:prstGeom prst="rect">
                            <a:avLst/>
                          </a:prstGeom>
                        </pic:spPr>
                      </pic:pic>
                    </a:graphicData>
                  </a:graphic>
                </wp:inline>
              </w:drawing>
            </w:r>
          </w:p>
        </w:tc>
      </w:tr>
      <w:tr w:rsidR="003A150B" w:rsidRPr="00153087" w14:paraId="38C58095" w14:textId="77777777" w:rsidTr="000063AC">
        <w:trPr>
          <w:trHeight w:val="440"/>
        </w:trPr>
        <w:tc>
          <w:tcPr>
            <w:tcW w:w="4891" w:type="dxa"/>
          </w:tcPr>
          <w:p w14:paraId="4D7D9E29" w14:textId="2B0FCCC9" w:rsidR="003A150B" w:rsidRPr="00153087" w:rsidRDefault="003A150B" w:rsidP="00293E56">
            <w:pPr>
              <w:pStyle w:val="AAFiguretitle"/>
            </w:pPr>
            <w:r w:rsidRPr="00153087">
              <w:t>Digital poster design</w:t>
            </w:r>
          </w:p>
        </w:tc>
        <w:tc>
          <w:tcPr>
            <w:tcW w:w="4891" w:type="dxa"/>
          </w:tcPr>
          <w:p w14:paraId="67295C44" w14:textId="04987337" w:rsidR="003A150B" w:rsidRPr="00153087" w:rsidRDefault="003A150B" w:rsidP="00293E56">
            <w:pPr>
              <w:pStyle w:val="AAFiguretitle"/>
            </w:pPr>
            <w:r w:rsidRPr="00153087">
              <w:t>Digital poster design</w:t>
            </w:r>
          </w:p>
        </w:tc>
      </w:tr>
      <w:tr w:rsidR="003A150B" w:rsidRPr="00153087" w14:paraId="3239CD27" w14:textId="77777777" w:rsidTr="000063AC">
        <w:trPr>
          <w:trHeight w:val="5570"/>
        </w:trPr>
        <w:tc>
          <w:tcPr>
            <w:tcW w:w="4891" w:type="dxa"/>
          </w:tcPr>
          <w:p w14:paraId="29281F7D" w14:textId="1850BE58" w:rsidR="003A150B" w:rsidRPr="00153087" w:rsidRDefault="003A150B" w:rsidP="00293E56">
            <w:pPr>
              <w:pStyle w:val="AAFiguretitle"/>
            </w:pPr>
            <w:r w:rsidRPr="00153087">
              <w:drawing>
                <wp:inline distT="0" distB="0" distL="0" distR="0" wp14:anchorId="6CA2EE8A" wp14:editId="4516A6BB">
                  <wp:extent cx="2655340" cy="3625819"/>
                  <wp:effectExtent l="0" t="0" r="0" b="0"/>
                  <wp:docPr id="1831541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4159" name="Picture 10"/>
                          <pic:cNvPicPr/>
                        </pic:nvPicPr>
                        <pic:blipFill>
                          <a:blip r:embed="rId137"/>
                          <a:stretch>
                            <a:fillRect/>
                          </a:stretch>
                        </pic:blipFill>
                        <pic:spPr>
                          <a:xfrm>
                            <a:off x="0" y="0"/>
                            <a:ext cx="2655340" cy="3625819"/>
                          </a:xfrm>
                          <a:prstGeom prst="rect">
                            <a:avLst/>
                          </a:prstGeom>
                        </pic:spPr>
                      </pic:pic>
                    </a:graphicData>
                  </a:graphic>
                </wp:inline>
              </w:drawing>
            </w:r>
          </w:p>
        </w:tc>
        <w:tc>
          <w:tcPr>
            <w:tcW w:w="4891" w:type="dxa"/>
          </w:tcPr>
          <w:p w14:paraId="034CBEA1" w14:textId="0A9E21A0" w:rsidR="003A150B" w:rsidRPr="00153087" w:rsidRDefault="003A150B" w:rsidP="00293E56">
            <w:pPr>
              <w:pStyle w:val="AAFiguretitle"/>
            </w:pPr>
            <w:r w:rsidRPr="00153087">
              <w:drawing>
                <wp:inline distT="0" distB="0" distL="0" distR="0" wp14:anchorId="6F7CA5F4" wp14:editId="586B7943">
                  <wp:extent cx="2591101" cy="3628201"/>
                  <wp:effectExtent l="0" t="0" r="0" b="0"/>
                  <wp:docPr id="16363903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90396" name="Picture 10"/>
                          <pic:cNvPicPr/>
                        </pic:nvPicPr>
                        <pic:blipFill>
                          <a:blip r:embed="rId138"/>
                          <a:stretch>
                            <a:fillRect/>
                          </a:stretch>
                        </pic:blipFill>
                        <pic:spPr>
                          <a:xfrm>
                            <a:off x="0" y="0"/>
                            <a:ext cx="2591101" cy="3628201"/>
                          </a:xfrm>
                          <a:prstGeom prst="rect">
                            <a:avLst/>
                          </a:prstGeom>
                        </pic:spPr>
                      </pic:pic>
                    </a:graphicData>
                  </a:graphic>
                </wp:inline>
              </w:drawing>
            </w:r>
          </w:p>
        </w:tc>
      </w:tr>
      <w:tr w:rsidR="003A150B" w:rsidRPr="00153087" w14:paraId="0DA55B20" w14:textId="77777777" w:rsidTr="000063AC">
        <w:trPr>
          <w:trHeight w:val="440"/>
        </w:trPr>
        <w:tc>
          <w:tcPr>
            <w:tcW w:w="4891" w:type="dxa"/>
          </w:tcPr>
          <w:p w14:paraId="6E802084" w14:textId="1A0E0916" w:rsidR="003A150B" w:rsidRPr="00153087" w:rsidRDefault="003A150B" w:rsidP="00293E56">
            <w:pPr>
              <w:pStyle w:val="AAFiguretitle"/>
            </w:pPr>
            <w:r w:rsidRPr="00153087">
              <w:t>Digital poster design</w:t>
            </w:r>
          </w:p>
        </w:tc>
        <w:tc>
          <w:tcPr>
            <w:tcW w:w="4891" w:type="dxa"/>
          </w:tcPr>
          <w:p w14:paraId="446C6682" w14:textId="6319141E" w:rsidR="003A150B" w:rsidRPr="00153087" w:rsidRDefault="003A150B" w:rsidP="00293E56">
            <w:pPr>
              <w:pStyle w:val="AAFiguretitle"/>
            </w:pPr>
            <w:r w:rsidRPr="00153087">
              <w:t>Digital poster design</w:t>
            </w:r>
          </w:p>
        </w:tc>
      </w:tr>
      <w:tr w:rsidR="003A150B" w:rsidRPr="00153087" w14:paraId="206F73AA" w14:textId="77777777" w:rsidTr="000063AC">
        <w:trPr>
          <w:trHeight w:val="440"/>
        </w:trPr>
        <w:tc>
          <w:tcPr>
            <w:tcW w:w="4891" w:type="dxa"/>
          </w:tcPr>
          <w:p w14:paraId="65373D70" w14:textId="2484FDE0" w:rsidR="003A150B" w:rsidRPr="00153087" w:rsidRDefault="003A150B" w:rsidP="00293E56">
            <w:pPr>
              <w:pStyle w:val="AAFiguretitle"/>
            </w:pPr>
            <w:r w:rsidRPr="00153087">
              <w:drawing>
                <wp:inline distT="0" distB="0" distL="0" distR="0" wp14:anchorId="1D0C3412" wp14:editId="5BEB288E">
                  <wp:extent cx="2736384" cy="3746494"/>
                  <wp:effectExtent l="0" t="0" r="6985" b="6985"/>
                  <wp:docPr id="15174813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81346" name="Picture 10"/>
                          <pic:cNvPicPr/>
                        </pic:nvPicPr>
                        <pic:blipFill>
                          <a:blip r:embed="rId139"/>
                          <a:stretch>
                            <a:fillRect/>
                          </a:stretch>
                        </pic:blipFill>
                        <pic:spPr>
                          <a:xfrm>
                            <a:off x="0" y="0"/>
                            <a:ext cx="2736384" cy="3746494"/>
                          </a:xfrm>
                          <a:prstGeom prst="rect">
                            <a:avLst/>
                          </a:prstGeom>
                        </pic:spPr>
                      </pic:pic>
                    </a:graphicData>
                  </a:graphic>
                </wp:inline>
              </w:drawing>
            </w:r>
          </w:p>
        </w:tc>
        <w:tc>
          <w:tcPr>
            <w:tcW w:w="4891" w:type="dxa"/>
          </w:tcPr>
          <w:p w14:paraId="133CD977" w14:textId="7B973A20" w:rsidR="003A150B" w:rsidRPr="00153087" w:rsidRDefault="003A150B" w:rsidP="00293E56">
            <w:pPr>
              <w:pStyle w:val="AAFiguretitle"/>
            </w:pPr>
            <w:r w:rsidRPr="00153087">
              <w:drawing>
                <wp:inline distT="0" distB="0" distL="0" distR="0" wp14:anchorId="739DCBD7" wp14:editId="29A75459">
                  <wp:extent cx="2674368" cy="3744796"/>
                  <wp:effectExtent l="0" t="0" r="0" b="8255"/>
                  <wp:docPr id="20674784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78424" name="Picture 10"/>
                          <pic:cNvPicPr/>
                        </pic:nvPicPr>
                        <pic:blipFill>
                          <a:blip r:embed="rId140"/>
                          <a:stretch>
                            <a:fillRect/>
                          </a:stretch>
                        </pic:blipFill>
                        <pic:spPr>
                          <a:xfrm>
                            <a:off x="0" y="0"/>
                            <a:ext cx="2674368" cy="3744796"/>
                          </a:xfrm>
                          <a:prstGeom prst="rect">
                            <a:avLst/>
                          </a:prstGeom>
                        </pic:spPr>
                      </pic:pic>
                    </a:graphicData>
                  </a:graphic>
                </wp:inline>
              </w:drawing>
            </w:r>
          </w:p>
        </w:tc>
      </w:tr>
      <w:tr w:rsidR="003A150B" w:rsidRPr="00153087" w14:paraId="781643B1" w14:textId="77777777" w:rsidTr="000063AC">
        <w:trPr>
          <w:trHeight w:val="440"/>
        </w:trPr>
        <w:tc>
          <w:tcPr>
            <w:tcW w:w="4891" w:type="dxa"/>
          </w:tcPr>
          <w:p w14:paraId="6EB4F488" w14:textId="2E62AF01" w:rsidR="003A150B" w:rsidRPr="00153087" w:rsidRDefault="003A150B" w:rsidP="00293E56">
            <w:pPr>
              <w:pStyle w:val="AAFiguretitle"/>
            </w:pPr>
            <w:r w:rsidRPr="00153087">
              <w:t>Digital poster design</w:t>
            </w:r>
          </w:p>
        </w:tc>
        <w:tc>
          <w:tcPr>
            <w:tcW w:w="4891" w:type="dxa"/>
          </w:tcPr>
          <w:p w14:paraId="2F15F2F4" w14:textId="5FC13F6A" w:rsidR="003A150B" w:rsidRPr="00153087" w:rsidRDefault="003A150B" w:rsidP="00293E56">
            <w:pPr>
              <w:pStyle w:val="AAFiguretitle"/>
            </w:pPr>
            <w:r w:rsidRPr="00153087">
              <w:t>Digital poster design</w:t>
            </w:r>
          </w:p>
        </w:tc>
      </w:tr>
      <w:tr w:rsidR="003A150B" w:rsidRPr="00153087" w14:paraId="233D8C54" w14:textId="77777777" w:rsidTr="000063AC">
        <w:trPr>
          <w:trHeight w:val="5750"/>
        </w:trPr>
        <w:tc>
          <w:tcPr>
            <w:tcW w:w="4891" w:type="dxa"/>
          </w:tcPr>
          <w:p w14:paraId="092FE154" w14:textId="1D589625" w:rsidR="003A150B" w:rsidRPr="00153087" w:rsidRDefault="003A150B" w:rsidP="00293E56">
            <w:pPr>
              <w:pStyle w:val="AAFiguretitle"/>
            </w:pPr>
            <w:r w:rsidRPr="00153087">
              <w:drawing>
                <wp:inline distT="0" distB="0" distL="0" distR="0" wp14:anchorId="6A84D75E" wp14:editId="63141EF3">
                  <wp:extent cx="2642080" cy="3630530"/>
                  <wp:effectExtent l="0" t="0" r="6350" b="8255"/>
                  <wp:docPr id="156319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951" name="Picture 10"/>
                          <pic:cNvPicPr/>
                        </pic:nvPicPr>
                        <pic:blipFill>
                          <a:blip r:embed="rId141"/>
                          <a:stretch>
                            <a:fillRect/>
                          </a:stretch>
                        </pic:blipFill>
                        <pic:spPr>
                          <a:xfrm>
                            <a:off x="0" y="0"/>
                            <a:ext cx="2642080" cy="3630530"/>
                          </a:xfrm>
                          <a:prstGeom prst="rect">
                            <a:avLst/>
                          </a:prstGeom>
                        </pic:spPr>
                      </pic:pic>
                    </a:graphicData>
                  </a:graphic>
                </wp:inline>
              </w:drawing>
            </w:r>
          </w:p>
        </w:tc>
        <w:tc>
          <w:tcPr>
            <w:tcW w:w="4891" w:type="dxa"/>
          </w:tcPr>
          <w:p w14:paraId="0CE40918" w14:textId="225770C8" w:rsidR="003A150B" w:rsidRPr="00153087" w:rsidRDefault="003A150B" w:rsidP="00293E56">
            <w:pPr>
              <w:pStyle w:val="AAFiguretitle"/>
            </w:pPr>
            <w:r w:rsidRPr="00153087">
              <w:drawing>
                <wp:inline distT="0" distB="0" distL="0" distR="0" wp14:anchorId="0F8E7F6E" wp14:editId="54930077">
                  <wp:extent cx="2592765" cy="3630530"/>
                  <wp:effectExtent l="0" t="0" r="0" b="8255"/>
                  <wp:docPr id="6130835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83510" name="Picture 10"/>
                          <pic:cNvPicPr/>
                        </pic:nvPicPr>
                        <pic:blipFill>
                          <a:blip r:embed="rId142"/>
                          <a:stretch>
                            <a:fillRect/>
                          </a:stretch>
                        </pic:blipFill>
                        <pic:spPr>
                          <a:xfrm>
                            <a:off x="0" y="0"/>
                            <a:ext cx="2592765" cy="3630530"/>
                          </a:xfrm>
                          <a:prstGeom prst="rect">
                            <a:avLst/>
                          </a:prstGeom>
                        </pic:spPr>
                      </pic:pic>
                    </a:graphicData>
                  </a:graphic>
                </wp:inline>
              </w:drawing>
            </w:r>
          </w:p>
        </w:tc>
      </w:tr>
      <w:tr w:rsidR="003A150B" w:rsidRPr="00153087" w14:paraId="4DA5C465" w14:textId="77777777" w:rsidTr="000063AC">
        <w:trPr>
          <w:trHeight w:val="440"/>
        </w:trPr>
        <w:tc>
          <w:tcPr>
            <w:tcW w:w="4891" w:type="dxa"/>
          </w:tcPr>
          <w:p w14:paraId="0B3D253F" w14:textId="2937078A" w:rsidR="003A150B" w:rsidRPr="00153087" w:rsidRDefault="003A150B" w:rsidP="00293E56">
            <w:pPr>
              <w:pStyle w:val="AAFiguretitle"/>
            </w:pPr>
            <w:r w:rsidRPr="00153087">
              <w:t>Digital poster design</w:t>
            </w:r>
          </w:p>
        </w:tc>
        <w:tc>
          <w:tcPr>
            <w:tcW w:w="4891" w:type="dxa"/>
          </w:tcPr>
          <w:p w14:paraId="43CA943D" w14:textId="7C580EAA" w:rsidR="003A150B" w:rsidRPr="00153087" w:rsidRDefault="003A150B" w:rsidP="00293E56">
            <w:pPr>
              <w:pStyle w:val="AAFiguretitle"/>
            </w:pPr>
            <w:r w:rsidRPr="00153087">
              <w:t>Digital poster design</w:t>
            </w:r>
          </w:p>
        </w:tc>
      </w:tr>
      <w:tr w:rsidR="003A150B" w:rsidRPr="00153087" w14:paraId="29840C2A" w14:textId="77777777" w:rsidTr="000063AC">
        <w:trPr>
          <w:trHeight w:val="5831"/>
        </w:trPr>
        <w:tc>
          <w:tcPr>
            <w:tcW w:w="4891" w:type="dxa"/>
          </w:tcPr>
          <w:p w14:paraId="6B6C4788" w14:textId="6D559D62" w:rsidR="003A150B" w:rsidRPr="00153087" w:rsidRDefault="003A150B" w:rsidP="00293E56">
            <w:pPr>
              <w:pStyle w:val="AAFiguretitle"/>
            </w:pPr>
            <w:r w:rsidRPr="00153087">
              <w:drawing>
                <wp:inline distT="0" distB="0" distL="0" distR="0" wp14:anchorId="0883B67C" wp14:editId="0C528ADA">
                  <wp:extent cx="2655396" cy="3718230"/>
                  <wp:effectExtent l="0" t="0" r="0" b="0"/>
                  <wp:docPr id="5417709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770913" name="Picture 10"/>
                          <pic:cNvPicPr/>
                        </pic:nvPicPr>
                        <pic:blipFill>
                          <a:blip r:embed="rId143"/>
                          <a:stretch>
                            <a:fillRect/>
                          </a:stretch>
                        </pic:blipFill>
                        <pic:spPr>
                          <a:xfrm>
                            <a:off x="0" y="0"/>
                            <a:ext cx="2655396" cy="3718230"/>
                          </a:xfrm>
                          <a:prstGeom prst="rect">
                            <a:avLst/>
                          </a:prstGeom>
                        </pic:spPr>
                      </pic:pic>
                    </a:graphicData>
                  </a:graphic>
                </wp:inline>
              </w:drawing>
            </w:r>
          </w:p>
        </w:tc>
        <w:tc>
          <w:tcPr>
            <w:tcW w:w="4891" w:type="dxa"/>
          </w:tcPr>
          <w:p w14:paraId="34011B60" w14:textId="1C0034F5" w:rsidR="003A150B" w:rsidRPr="00153087" w:rsidRDefault="003A150B" w:rsidP="00293E56">
            <w:pPr>
              <w:pStyle w:val="AAFiguretitle"/>
            </w:pPr>
            <w:r w:rsidRPr="00153087">
              <w:drawing>
                <wp:inline distT="0" distB="0" distL="0" distR="0" wp14:anchorId="4EFC60E9" wp14:editId="4BD57AAB">
                  <wp:extent cx="2482952" cy="3721506"/>
                  <wp:effectExtent l="0" t="0" r="0" b="0"/>
                  <wp:docPr id="1535203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0386" name="Picture 10"/>
                          <pic:cNvPicPr/>
                        </pic:nvPicPr>
                        <pic:blipFill>
                          <a:blip r:embed="rId144"/>
                          <a:stretch>
                            <a:fillRect/>
                          </a:stretch>
                        </pic:blipFill>
                        <pic:spPr>
                          <a:xfrm>
                            <a:off x="0" y="0"/>
                            <a:ext cx="2482952" cy="3721506"/>
                          </a:xfrm>
                          <a:prstGeom prst="rect">
                            <a:avLst/>
                          </a:prstGeom>
                        </pic:spPr>
                      </pic:pic>
                    </a:graphicData>
                  </a:graphic>
                </wp:inline>
              </w:drawing>
            </w:r>
          </w:p>
        </w:tc>
      </w:tr>
      <w:tr w:rsidR="003A150B" w:rsidRPr="00153087" w14:paraId="1E874F65" w14:textId="77777777" w:rsidTr="000063AC">
        <w:trPr>
          <w:trHeight w:val="440"/>
        </w:trPr>
        <w:tc>
          <w:tcPr>
            <w:tcW w:w="4891" w:type="dxa"/>
          </w:tcPr>
          <w:p w14:paraId="49D37C60" w14:textId="1AA34424" w:rsidR="003A150B" w:rsidRPr="00153087" w:rsidRDefault="003A150B" w:rsidP="00293E56">
            <w:pPr>
              <w:pStyle w:val="AAFiguretitle"/>
            </w:pPr>
            <w:r w:rsidRPr="00153087">
              <w:t>Digital poster design</w:t>
            </w:r>
          </w:p>
        </w:tc>
        <w:tc>
          <w:tcPr>
            <w:tcW w:w="4891" w:type="dxa"/>
          </w:tcPr>
          <w:p w14:paraId="515755E7" w14:textId="7FDB4DE3" w:rsidR="003A150B" w:rsidRPr="00153087" w:rsidRDefault="003A150B" w:rsidP="00293E56">
            <w:pPr>
              <w:pStyle w:val="AAFiguretitle"/>
            </w:pPr>
            <w:r w:rsidRPr="00153087">
              <w:t>Digital poster design</w:t>
            </w:r>
          </w:p>
        </w:tc>
      </w:tr>
      <w:tr w:rsidR="003A150B" w:rsidRPr="00153087" w14:paraId="22A52294" w14:textId="77777777" w:rsidTr="000063AC">
        <w:trPr>
          <w:trHeight w:val="440"/>
        </w:trPr>
        <w:tc>
          <w:tcPr>
            <w:tcW w:w="4891" w:type="dxa"/>
          </w:tcPr>
          <w:p w14:paraId="716154FF" w14:textId="7A4389C1" w:rsidR="003A150B" w:rsidRPr="00153087" w:rsidRDefault="003A150B" w:rsidP="00293E56">
            <w:pPr>
              <w:pStyle w:val="AAFiguretitle"/>
            </w:pPr>
            <w:r w:rsidRPr="00153087">
              <w:drawing>
                <wp:inline distT="0" distB="0" distL="0" distR="0" wp14:anchorId="5A12CF21" wp14:editId="736C6C12">
                  <wp:extent cx="2592765" cy="3630530"/>
                  <wp:effectExtent l="0" t="0" r="0" b="8255"/>
                  <wp:docPr id="667782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8200" name="Picture 10"/>
                          <pic:cNvPicPr/>
                        </pic:nvPicPr>
                        <pic:blipFill>
                          <a:blip r:embed="rId145"/>
                          <a:stretch>
                            <a:fillRect/>
                          </a:stretch>
                        </pic:blipFill>
                        <pic:spPr>
                          <a:xfrm>
                            <a:off x="0" y="0"/>
                            <a:ext cx="2592765" cy="3630530"/>
                          </a:xfrm>
                          <a:prstGeom prst="rect">
                            <a:avLst/>
                          </a:prstGeom>
                        </pic:spPr>
                      </pic:pic>
                    </a:graphicData>
                  </a:graphic>
                </wp:inline>
              </w:drawing>
            </w:r>
          </w:p>
        </w:tc>
        <w:tc>
          <w:tcPr>
            <w:tcW w:w="4891" w:type="dxa"/>
          </w:tcPr>
          <w:p w14:paraId="3E06B6F1" w14:textId="6BDC6668" w:rsidR="003A150B" w:rsidRPr="00153087" w:rsidRDefault="003A150B" w:rsidP="00293E56">
            <w:pPr>
              <w:pStyle w:val="AAFiguretitle"/>
            </w:pPr>
            <w:r w:rsidRPr="00153087">
              <w:drawing>
                <wp:inline distT="0" distB="0" distL="0" distR="0" wp14:anchorId="0151A303" wp14:editId="120715A5">
                  <wp:extent cx="2508540" cy="3630530"/>
                  <wp:effectExtent l="0" t="0" r="6350" b="8255"/>
                  <wp:docPr id="11351419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41915" name="Picture 10"/>
                          <pic:cNvPicPr/>
                        </pic:nvPicPr>
                        <pic:blipFill>
                          <a:blip r:embed="rId146"/>
                          <a:stretch>
                            <a:fillRect/>
                          </a:stretch>
                        </pic:blipFill>
                        <pic:spPr>
                          <a:xfrm>
                            <a:off x="0" y="0"/>
                            <a:ext cx="2508540" cy="3630530"/>
                          </a:xfrm>
                          <a:prstGeom prst="rect">
                            <a:avLst/>
                          </a:prstGeom>
                        </pic:spPr>
                      </pic:pic>
                    </a:graphicData>
                  </a:graphic>
                </wp:inline>
              </w:drawing>
            </w:r>
          </w:p>
        </w:tc>
      </w:tr>
      <w:tr w:rsidR="003A150B" w:rsidRPr="00A43619" w14:paraId="11FFEA3E" w14:textId="77777777" w:rsidTr="000063AC">
        <w:trPr>
          <w:trHeight w:val="440"/>
        </w:trPr>
        <w:tc>
          <w:tcPr>
            <w:tcW w:w="4891" w:type="dxa"/>
          </w:tcPr>
          <w:p w14:paraId="342C583D" w14:textId="7AABE150" w:rsidR="003A150B" w:rsidRPr="00153087" w:rsidRDefault="003A150B" w:rsidP="00293E56">
            <w:pPr>
              <w:pStyle w:val="AAFiguretitle"/>
            </w:pPr>
            <w:r w:rsidRPr="00153087">
              <w:t>Digital poster design</w:t>
            </w:r>
          </w:p>
        </w:tc>
        <w:tc>
          <w:tcPr>
            <w:tcW w:w="4891" w:type="dxa"/>
          </w:tcPr>
          <w:p w14:paraId="2441F926" w14:textId="57703DAD" w:rsidR="003A150B" w:rsidRPr="00A43619" w:rsidRDefault="003A150B" w:rsidP="00293E56">
            <w:pPr>
              <w:pStyle w:val="AAFiguretitle"/>
            </w:pPr>
            <w:r w:rsidRPr="00153087">
              <w:t>Digital poster design</w:t>
            </w:r>
          </w:p>
        </w:tc>
      </w:tr>
    </w:tbl>
    <w:p w14:paraId="6CE33159" w14:textId="223390E8" w:rsidR="00453380" w:rsidRDefault="00453380" w:rsidP="00293E56">
      <w:pPr>
        <w:tabs>
          <w:tab w:val="left" w:pos="3031"/>
        </w:tabs>
        <w:spacing w:line="240" w:lineRule="auto"/>
      </w:pPr>
    </w:p>
    <w:p w14:paraId="583A11F6" w14:textId="46CFE10F" w:rsidR="006F09E3" w:rsidRDefault="006F09E3">
      <w:pPr>
        <w:spacing w:after="160" w:line="278" w:lineRule="auto"/>
      </w:pPr>
      <w:r>
        <w:br w:type="page"/>
      </w:r>
    </w:p>
    <w:p w14:paraId="4689CB31" w14:textId="77777777" w:rsidR="006F09E3" w:rsidRDefault="006F09E3" w:rsidP="00293E56">
      <w:pPr>
        <w:tabs>
          <w:tab w:val="left" w:pos="3031"/>
        </w:tabs>
        <w:spacing w:line="240" w:lineRule="auto"/>
      </w:pPr>
    </w:p>
    <w:p w14:paraId="2FF9DC5C" w14:textId="41B48CC9" w:rsidR="006F09E3" w:rsidRPr="00A43619" w:rsidRDefault="006F09E3" w:rsidP="00293E56">
      <w:pPr>
        <w:tabs>
          <w:tab w:val="left" w:pos="3031"/>
        </w:tabs>
        <w:spacing w:line="240" w:lineRule="auto"/>
      </w:pPr>
      <w:r>
        <w:drawing>
          <wp:inline distT="0" distB="0" distL="0" distR="0" wp14:anchorId="0688A590" wp14:editId="2314452A">
            <wp:extent cx="6122074" cy="8651020"/>
            <wp:effectExtent l="0" t="0" r="0" b="0"/>
            <wp:docPr id="17507977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797734" name="Picture 1750797734"/>
                    <pic:cNvPicPr/>
                  </pic:nvPicPr>
                  <pic:blipFill rotWithShape="1">
                    <a:blip r:embed="rId147"/>
                    <a:srcRect l="650" t="1191" r="1520" b="1256"/>
                    <a:stretch>
                      <a:fillRect/>
                    </a:stretch>
                  </pic:blipFill>
                  <pic:spPr bwMode="auto">
                    <a:xfrm>
                      <a:off x="0" y="0"/>
                      <a:ext cx="6130322" cy="8662676"/>
                    </a:xfrm>
                    <a:prstGeom prst="rect">
                      <a:avLst/>
                    </a:prstGeom>
                    <a:ln>
                      <a:noFill/>
                    </a:ln>
                    <a:extLst>
                      <a:ext uri="{53640926-AAD7-44D8-BBD7-CCE9431645EC}">
                        <a14:shadowObscured xmlns:a14="http://schemas.microsoft.com/office/drawing/2010/main"/>
                      </a:ext>
                    </a:extLst>
                  </pic:spPr>
                </pic:pic>
              </a:graphicData>
            </a:graphic>
          </wp:inline>
        </w:drawing>
      </w:r>
    </w:p>
    <w:sectPr w:rsidR="006F09E3" w:rsidRPr="00A43619" w:rsidSect="00ED6D4B">
      <w:footerReference w:type="default" r:id="rId148"/>
      <w:pgSz w:w="11906" w:h="16838" w:code="9"/>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10192" w14:textId="77777777" w:rsidR="009B2511" w:rsidRPr="00BE28DE" w:rsidRDefault="009B2511" w:rsidP="00D13E8F">
      <w:pPr>
        <w:spacing w:line="240" w:lineRule="auto"/>
      </w:pPr>
      <w:r w:rsidRPr="00BE28DE">
        <w:separator/>
      </w:r>
    </w:p>
  </w:endnote>
  <w:endnote w:type="continuationSeparator" w:id="0">
    <w:p w14:paraId="74183650" w14:textId="77777777" w:rsidR="009B2511" w:rsidRPr="00BE28DE" w:rsidRDefault="009B2511" w:rsidP="00D13E8F">
      <w:pPr>
        <w:spacing w:line="240" w:lineRule="auto"/>
      </w:pPr>
      <w:r w:rsidRPr="00BE28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9253" w14:textId="77777777" w:rsidR="000A55BD" w:rsidRPr="00BE28DE" w:rsidRDefault="000A55BD">
    <w:pPr>
      <w:pStyle w:val="Footer"/>
      <w:jc w:val="center"/>
      <w:rPr>
        <w:caps/>
      </w:rPr>
    </w:pPr>
    <w:r w:rsidRPr="00BE28DE">
      <w:rPr>
        <w:caps/>
      </w:rPr>
      <w:fldChar w:fldCharType="begin"/>
    </w:r>
    <w:r w:rsidRPr="00BE28DE">
      <w:rPr>
        <w:caps/>
      </w:rPr>
      <w:instrText xml:space="preserve"> PAGE   \* MERGEFORMAT </w:instrText>
    </w:r>
    <w:r w:rsidRPr="00BE28DE">
      <w:rPr>
        <w:caps/>
      </w:rPr>
      <w:fldChar w:fldCharType="separate"/>
    </w:r>
    <w:r w:rsidRPr="00BE28DE">
      <w:rPr>
        <w:caps/>
      </w:rPr>
      <w:t>2</w:t>
    </w:r>
    <w:r w:rsidRPr="00BE28DE">
      <w:rPr>
        <w:caps/>
      </w:rPr>
      <w:fldChar w:fldCharType="end"/>
    </w:r>
  </w:p>
  <w:p w14:paraId="4FFA4ED3" w14:textId="77777777" w:rsidR="000A55BD" w:rsidRPr="00BE28DE" w:rsidRDefault="000A5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8B34E" w14:textId="77777777" w:rsidR="009B2511" w:rsidRPr="00BE28DE" w:rsidRDefault="009B2511" w:rsidP="00D13E8F">
      <w:pPr>
        <w:spacing w:line="240" w:lineRule="auto"/>
      </w:pPr>
      <w:r w:rsidRPr="00BE28DE">
        <w:separator/>
      </w:r>
    </w:p>
  </w:footnote>
  <w:footnote w:type="continuationSeparator" w:id="0">
    <w:p w14:paraId="5D452210" w14:textId="77777777" w:rsidR="009B2511" w:rsidRPr="00BE28DE" w:rsidRDefault="009B2511" w:rsidP="00D13E8F">
      <w:pPr>
        <w:spacing w:line="240" w:lineRule="auto"/>
      </w:pPr>
      <w:r w:rsidRPr="00BE28D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26A4"/>
    <w:multiLevelType w:val="hybridMultilevel"/>
    <w:tmpl w:val="305E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A66FE"/>
    <w:multiLevelType w:val="hybridMultilevel"/>
    <w:tmpl w:val="F4D6450C"/>
    <w:lvl w:ilvl="0" w:tplc="0728EBB2">
      <w:start w:val="1"/>
      <w:numFmt w:val="decimal"/>
      <w:lvlText w:val="%1"/>
      <w:lvlJc w:val="left"/>
      <w:pPr>
        <w:ind w:left="8370" w:hanging="360"/>
      </w:pPr>
      <w:rPr>
        <w:rFonts w:hint="default"/>
      </w:rPr>
    </w:lvl>
    <w:lvl w:ilvl="1" w:tplc="04090019" w:tentative="1">
      <w:start w:val="1"/>
      <w:numFmt w:val="lowerLetter"/>
      <w:lvlText w:val="%2."/>
      <w:lvlJc w:val="left"/>
      <w:pPr>
        <w:ind w:left="9630" w:hanging="360"/>
      </w:pPr>
    </w:lvl>
    <w:lvl w:ilvl="2" w:tplc="0409001B" w:tentative="1">
      <w:start w:val="1"/>
      <w:numFmt w:val="lowerRoman"/>
      <w:lvlText w:val="%3."/>
      <w:lvlJc w:val="right"/>
      <w:pPr>
        <w:ind w:left="10350" w:hanging="180"/>
      </w:pPr>
    </w:lvl>
    <w:lvl w:ilvl="3" w:tplc="0409000F" w:tentative="1">
      <w:start w:val="1"/>
      <w:numFmt w:val="decimal"/>
      <w:lvlText w:val="%4."/>
      <w:lvlJc w:val="left"/>
      <w:pPr>
        <w:ind w:left="11070" w:hanging="360"/>
      </w:pPr>
    </w:lvl>
    <w:lvl w:ilvl="4" w:tplc="04090019" w:tentative="1">
      <w:start w:val="1"/>
      <w:numFmt w:val="lowerLetter"/>
      <w:lvlText w:val="%5."/>
      <w:lvlJc w:val="left"/>
      <w:pPr>
        <w:ind w:left="11790" w:hanging="360"/>
      </w:pPr>
    </w:lvl>
    <w:lvl w:ilvl="5" w:tplc="0409001B" w:tentative="1">
      <w:start w:val="1"/>
      <w:numFmt w:val="lowerRoman"/>
      <w:lvlText w:val="%6."/>
      <w:lvlJc w:val="right"/>
      <w:pPr>
        <w:ind w:left="12510" w:hanging="180"/>
      </w:pPr>
    </w:lvl>
    <w:lvl w:ilvl="6" w:tplc="0409000F" w:tentative="1">
      <w:start w:val="1"/>
      <w:numFmt w:val="decimal"/>
      <w:lvlText w:val="%7."/>
      <w:lvlJc w:val="left"/>
      <w:pPr>
        <w:ind w:left="13230" w:hanging="360"/>
      </w:pPr>
    </w:lvl>
    <w:lvl w:ilvl="7" w:tplc="04090019" w:tentative="1">
      <w:start w:val="1"/>
      <w:numFmt w:val="lowerLetter"/>
      <w:lvlText w:val="%8."/>
      <w:lvlJc w:val="left"/>
      <w:pPr>
        <w:ind w:left="13950" w:hanging="360"/>
      </w:pPr>
    </w:lvl>
    <w:lvl w:ilvl="8" w:tplc="0409001B" w:tentative="1">
      <w:start w:val="1"/>
      <w:numFmt w:val="lowerRoman"/>
      <w:lvlText w:val="%9."/>
      <w:lvlJc w:val="right"/>
      <w:pPr>
        <w:ind w:left="14670" w:hanging="180"/>
      </w:pPr>
    </w:lvl>
  </w:abstractNum>
  <w:abstractNum w:abstractNumId="2" w15:restartNumberingAfterBreak="0">
    <w:nsid w:val="1A1E3649"/>
    <w:multiLevelType w:val="hybridMultilevel"/>
    <w:tmpl w:val="530444A4"/>
    <w:lvl w:ilvl="0" w:tplc="21041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897D18"/>
    <w:multiLevelType w:val="hybridMultilevel"/>
    <w:tmpl w:val="532C24B6"/>
    <w:lvl w:ilvl="0" w:tplc="B964E58E">
      <w:start w:val="1"/>
      <w:numFmt w:val="decimal"/>
      <w:pStyle w:val="references"/>
      <w:lvlText w:val="%1."/>
      <w:lvlJc w:val="left"/>
      <w:pPr>
        <w:ind w:left="1440" w:hanging="360"/>
      </w:pPr>
      <w:rPr>
        <w:rFonts w:cs="Times New Roman"/>
        <w:sz w:val="28"/>
        <w:szCs w:val="28"/>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15:restartNumberingAfterBreak="0">
    <w:nsid w:val="1E1E0919"/>
    <w:multiLevelType w:val="multilevel"/>
    <w:tmpl w:val="62468768"/>
    <w:lvl w:ilvl="0">
      <w:start w:val="1"/>
      <w:numFmt w:val="decimal"/>
      <w:pStyle w:val="AATitr1"/>
      <w:lvlText w:val="%1"/>
      <w:lvlJc w:val="left"/>
      <w:pPr>
        <w:ind w:left="1080" w:hanging="360"/>
      </w:pPr>
      <w:rPr>
        <w:rFonts w:hint="default"/>
      </w:rPr>
    </w:lvl>
    <w:lvl w:ilvl="1">
      <w:start w:val="2"/>
      <w:numFmt w:val="decimal"/>
      <w:isLgl/>
      <w:lvlText w:val="%1.%2"/>
      <w:lvlJc w:val="left"/>
      <w:pPr>
        <w:ind w:left="1638" w:hanging="630"/>
      </w:pPr>
      <w:rPr>
        <w:rFonts w:cs="Times New Roman" w:hint="default"/>
      </w:rPr>
    </w:lvl>
    <w:lvl w:ilvl="2">
      <w:start w:val="4"/>
      <w:numFmt w:val="decimal"/>
      <w:isLgl/>
      <w:lvlText w:val="%1.%2.%3"/>
      <w:lvlJc w:val="left"/>
      <w:pPr>
        <w:ind w:left="1728" w:hanging="720"/>
      </w:pPr>
      <w:rPr>
        <w:rFonts w:cs="Times New Roman" w:hint="default"/>
      </w:rPr>
    </w:lvl>
    <w:lvl w:ilvl="3">
      <w:start w:val="1"/>
      <w:numFmt w:val="decimal"/>
      <w:isLgl/>
      <w:lvlText w:val="%1.%2.%3.%4"/>
      <w:lvlJc w:val="left"/>
      <w:pPr>
        <w:ind w:left="2088" w:hanging="1080"/>
      </w:pPr>
      <w:rPr>
        <w:rFonts w:cs="Times New Roman" w:hint="default"/>
      </w:rPr>
    </w:lvl>
    <w:lvl w:ilvl="4">
      <w:start w:val="1"/>
      <w:numFmt w:val="decimal"/>
      <w:isLgl/>
      <w:lvlText w:val="%1.%2.%3.%4.%5"/>
      <w:lvlJc w:val="left"/>
      <w:pPr>
        <w:ind w:left="2088" w:hanging="1080"/>
      </w:pPr>
      <w:rPr>
        <w:rFonts w:cs="Times New Roman" w:hint="default"/>
      </w:rPr>
    </w:lvl>
    <w:lvl w:ilvl="5">
      <w:start w:val="1"/>
      <w:numFmt w:val="decimal"/>
      <w:isLgl/>
      <w:lvlText w:val="%1.%2.%3.%4.%5.%6"/>
      <w:lvlJc w:val="left"/>
      <w:pPr>
        <w:ind w:left="2448" w:hanging="1440"/>
      </w:pPr>
      <w:rPr>
        <w:rFonts w:cs="Times New Roman" w:hint="default"/>
      </w:rPr>
    </w:lvl>
    <w:lvl w:ilvl="6">
      <w:start w:val="1"/>
      <w:numFmt w:val="decimal"/>
      <w:isLgl/>
      <w:lvlText w:val="%1.%2.%3.%4.%5.%6.%7"/>
      <w:lvlJc w:val="left"/>
      <w:pPr>
        <w:ind w:left="2448" w:hanging="1440"/>
      </w:pPr>
      <w:rPr>
        <w:rFonts w:cs="Times New Roman" w:hint="default"/>
      </w:rPr>
    </w:lvl>
    <w:lvl w:ilvl="7">
      <w:start w:val="1"/>
      <w:numFmt w:val="decimal"/>
      <w:isLgl/>
      <w:lvlText w:val="%1.%2.%3.%4.%5.%6.%7.%8"/>
      <w:lvlJc w:val="left"/>
      <w:pPr>
        <w:ind w:left="2808" w:hanging="1800"/>
      </w:pPr>
      <w:rPr>
        <w:rFonts w:cs="Times New Roman" w:hint="default"/>
      </w:rPr>
    </w:lvl>
    <w:lvl w:ilvl="8">
      <w:start w:val="1"/>
      <w:numFmt w:val="decimal"/>
      <w:isLgl/>
      <w:lvlText w:val="%1.%2.%3.%4.%5.%6.%7.%8.%9"/>
      <w:lvlJc w:val="left"/>
      <w:pPr>
        <w:ind w:left="3168" w:hanging="2160"/>
      </w:pPr>
      <w:rPr>
        <w:rFonts w:cs="Times New Roman" w:hint="default"/>
      </w:rPr>
    </w:lvl>
  </w:abstractNum>
  <w:abstractNum w:abstractNumId="5" w15:restartNumberingAfterBreak="0">
    <w:nsid w:val="20866A6E"/>
    <w:multiLevelType w:val="hybridMultilevel"/>
    <w:tmpl w:val="810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1A60B1"/>
    <w:multiLevelType w:val="hybridMultilevel"/>
    <w:tmpl w:val="7FE612E6"/>
    <w:lvl w:ilvl="0" w:tplc="729A2318">
      <w:numFmt w:val="bullet"/>
      <w:lvlText w:val="-"/>
      <w:lvlJc w:val="left"/>
      <w:pPr>
        <w:ind w:left="4860" w:hanging="360"/>
      </w:pPr>
      <w:rPr>
        <w:rFonts w:ascii="Times New Roman" w:eastAsia="Times New Roman" w:hAnsi="Times New Roman"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7" w15:restartNumberingAfterBreak="0">
    <w:nsid w:val="30FD1BFA"/>
    <w:multiLevelType w:val="hybridMultilevel"/>
    <w:tmpl w:val="A3965E54"/>
    <w:lvl w:ilvl="0" w:tplc="85E054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5D0C07"/>
    <w:multiLevelType w:val="hybridMultilevel"/>
    <w:tmpl w:val="4CA02766"/>
    <w:lvl w:ilvl="0" w:tplc="79367BA0">
      <w:start w:val="1"/>
      <w:numFmt w:val="decimal"/>
      <w:pStyle w:val="Numberedlist"/>
      <w:lvlText w:val="(%1)"/>
      <w:lvlJc w:val="right"/>
      <w:pPr>
        <w:ind w:left="720" w:hanging="153"/>
      </w:pPr>
      <w:rPr>
        <w:rFonts w:cs="Times New Roman" w:hint="default"/>
      </w:rPr>
    </w:lvl>
    <w:lvl w:ilvl="1" w:tplc="FE3AC208">
      <w:start w:val="1"/>
      <w:numFmt w:val="lowerLetter"/>
      <w:lvlText w:val="(%2)"/>
      <w:lvlJc w:val="left"/>
      <w:pPr>
        <w:ind w:left="1440" w:hanging="360"/>
      </w:pPr>
      <w:rPr>
        <w:rFonts w:cs="Times New Roman" w:hint="default"/>
      </w:rPr>
    </w:lvl>
    <w:lvl w:ilvl="2" w:tplc="77E4D7DE">
      <w:start w:val="1"/>
      <w:numFmt w:val="lowerRoman"/>
      <w:lvlText w:val="(%3)"/>
      <w:lvlJc w:val="right"/>
      <w:pPr>
        <w:ind w:left="2160" w:hanging="180"/>
      </w:pPr>
      <w:rPr>
        <w:rFonts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4E07392D"/>
    <w:multiLevelType w:val="hybridMultilevel"/>
    <w:tmpl w:val="33246776"/>
    <w:lvl w:ilvl="0" w:tplc="8E469CBE">
      <w:start w:val="1"/>
      <w:numFmt w:val="decimal"/>
      <w:pStyle w:val="AATextnumb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59584025"/>
    <w:multiLevelType w:val="hybridMultilevel"/>
    <w:tmpl w:val="32DA4D54"/>
    <w:lvl w:ilvl="0" w:tplc="0728EBB2">
      <w:start w:val="1"/>
      <w:numFmt w:val="decimal"/>
      <w:lvlText w:val="%1"/>
      <w:lvlJc w:val="left"/>
      <w:pPr>
        <w:ind w:left="5670" w:hanging="360"/>
      </w:pPr>
      <w:rPr>
        <w:rFonts w:hint="default"/>
      </w:rPr>
    </w:lvl>
    <w:lvl w:ilvl="1" w:tplc="04090019" w:tentative="1">
      <w:start w:val="1"/>
      <w:numFmt w:val="lowerLetter"/>
      <w:lvlText w:val="%2."/>
      <w:lvlJc w:val="left"/>
      <w:pPr>
        <w:ind w:left="5310" w:hanging="360"/>
      </w:pPr>
    </w:lvl>
    <w:lvl w:ilvl="2" w:tplc="0409001B" w:tentative="1">
      <w:start w:val="1"/>
      <w:numFmt w:val="lowerRoman"/>
      <w:lvlText w:val="%3."/>
      <w:lvlJc w:val="right"/>
      <w:pPr>
        <w:ind w:left="6030" w:hanging="180"/>
      </w:pPr>
    </w:lvl>
    <w:lvl w:ilvl="3" w:tplc="0409000F" w:tentative="1">
      <w:start w:val="1"/>
      <w:numFmt w:val="decimal"/>
      <w:lvlText w:val="%4."/>
      <w:lvlJc w:val="left"/>
      <w:pPr>
        <w:ind w:left="6750" w:hanging="360"/>
      </w:pPr>
    </w:lvl>
    <w:lvl w:ilvl="4" w:tplc="04090019" w:tentative="1">
      <w:start w:val="1"/>
      <w:numFmt w:val="lowerLetter"/>
      <w:lvlText w:val="%5."/>
      <w:lvlJc w:val="left"/>
      <w:pPr>
        <w:ind w:left="7470" w:hanging="360"/>
      </w:pPr>
    </w:lvl>
    <w:lvl w:ilvl="5" w:tplc="0409001B" w:tentative="1">
      <w:start w:val="1"/>
      <w:numFmt w:val="lowerRoman"/>
      <w:lvlText w:val="%6."/>
      <w:lvlJc w:val="right"/>
      <w:pPr>
        <w:ind w:left="8190" w:hanging="180"/>
      </w:pPr>
    </w:lvl>
    <w:lvl w:ilvl="6" w:tplc="0409000F" w:tentative="1">
      <w:start w:val="1"/>
      <w:numFmt w:val="decimal"/>
      <w:lvlText w:val="%7."/>
      <w:lvlJc w:val="left"/>
      <w:pPr>
        <w:ind w:left="8910" w:hanging="360"/>
      </w:pPr>
    </w:lvl>
    <w:lvl w:ilvl="7" w:tplc="04090019" w:tentative="1">
      <w:start w:val="1"/>
      <w:numFmt w:val="lowerLetter"/>
      <w:lvlText w:val="%8."/>
      <w:lvlJc w:val="left"/>
      <w:pPr>
        <w:ind w:left="9630" w:hanging="360"/>
      </w:pPr>
    </w:lvl>
    <w:lvl w:ilvl="8" w:tplc="0409001B" w:tentative="1">
      <w:start w:val="1"/>
      <w:numFmt w:val="lowerRoman"/>
      <w:lvlText w:val="%9."/>
      <w:lvlJc w:val="right"/>
      <w:pPr>
        <w:ind w:left="10350" w:hanging="180"/>
      </w:pPr>
    </w:lvl>
  </w:abstractNum>
  <w:abstractNum w:abstractNumId="1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D26E0B"/>
    <w:multiLevelType w:val="hybridMultilevel"/>
    <w:tmpl w:val="D766000A"/>
    <w:lvl w:ilvl="0" w:tplc="D10C35F8">
      <w:start w:val="1"/>
      <w:numFmt w:val="bullet"/>
      <w:pStyle w:val="AAText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3" w15:restartNumberingAfterBreak="0">
    <w:nsid w:val="6F172190"/>
    <w:multiLevelType w:val="hybridMultilevel"/>
    <w:tmpl w:val="82B02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540A45"/>
    <w:multiLevelType w:val="hybridMultilevel"/>
    <w:tmpl w:val="680E384A"/>
    <w:lvl w:ilvl="0" w:tplc="A2262CA8">
      <w:start w:val="1"/>
      <w:numFmt w:val="decimal"/>
      <w:pStyle w:val="number"/>
      <w:lvlText w:val="%1."/>
      <w:lvlJc w:val="left"/>
      <w:pPr>
        <w:ind w:left="1440" w:hanging="360"/>
      </w:pPr>
      <w:rPr>
        <w:rFonts w:ascii="Times New Roman" w:hAnsi="Times New Roman" w:cs="Times New Roman" w:hint="default"/>
        <w:b w:val="0"/>
        <w:i w:val="0"/>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6B13A2D"/>
    <w:multiLevelType w:val="multilevel"/>
    <w:tmpl w:val="865C15EA"/>
    <w:lvl w:ilvl="0">
      <w:start w:val="1"/>
      <w:numFmt w:val="decimal"/>
      <w:pStyle w:val="AATextnumber0"/>
      <w:lvlText w:val="%1."/>
      <w:lvlJc w:val="left"/>
      <w:pPr>
        <w:ind w:left="6570" w:hanging="360"/>
      </w:pPr>
      <w:rPr>
        <w:rFonts w:cs="Times New Roman" w:hint="default"/>
      </w:rPr>
    </w:lvl>
    <w:lvl w:ilvl="1">
      <w:start w:val="3"/>
      <w:numFmt w:val="decimal"/>
      <w:isLgl/>
      <w:lvlText w:val="%1.%2"/>
      <w:lvlJc w:val="left"/>
      <w:pPr>
        <w:ind w:left="6840" w:hanging="630"/>
      </w:pPr>
      <w:rPr>
        <w:rFonts w:cs="Times New Roman" w:hint="default"/>
      </w:rPr>
    </w:lvl>
    <w:lvl w:ilvl="2">
      <w:start w:val="3"/>
      <w:numFmt w:val="decimal"/>
      <w:isLgl/>
      <w:lvlText w:val="%1.%2.%3"/>
      <w:lvlJc w:val="left"/>
      <w:pPr>
        <w:ind w:left="6930" w:hanging="720"/>
      </w:pPr>
      <w:rPr>
        <w:rFonts w:cs="Times New Roman" w:hint="default"/>
      </w:rPr>
    </w:lvl>
    <w:lvl w:ilvl="3">
      <w:start w:val="1"/>
      <w:numFmt w:val="decimal"/>
      <w:isLgl/>
      <w:lvlText w:val="%1.%2.%3.%4"/>
      <w:lvlJc w:val="left"/>
      <w:pPr>
        <w:ind w:left="7290" w:hanging="1080"/>
      </w:pPr>
      <w:rPr>
        <w:rFonts w:cs="Times New Roman" w:hint="default"/>
      </w:rPr>
    </w:lvl>
    <w:lvl w:ilvl="4">
      <w:start w:val="1"/>
      <w:numFmt w:val="decimal"/>
      <w:isLgl/>
      <w:lvlText w:val="%1.%2.%3.%4.%5"/>
      <w:lvlJc w:val="left"/>
      <w:pPr>
        <w:ind w:left="7290" w:hanging="1080"/>
      </w:pPr>
      <w:rPr>
        <w:rFonts w:cs="Times New Roman" w:hint="default"/>
      </w:rPr>
    </w:lvl>
    <w:lvl w:ilvl="5">
      <w:start w:val="1"/>
      <w:numFmt w:val="decimal"/>
      <w:isLgl/>
      <w:lvlText w:val="%1.%2.%3.%4.%5.%6"/>
      <w:lvlJc w:val="left"/>
      <w:pPr>
        <w:ind w:left="7650" w:hanging="1440"/>
      </w:pPr>
      <w:rPr>
        <w:rFonts w:cs="Times New Roman" w:hint="default"/>
      </w:rPr>
    </w:lvl>
    <w:lvl w:ilvl="6">
      <w:start w:val="1"/>
      <w:numFmt w:val="decimal"/>
      <w:isLgl/>
      <w:lvlText w:val="%1.%2.%3.%4.%5.%6.%7"/>
      <w:lvlJc w:val="left"/>
      <w:pPr>
        <w:ind w:left="7650" w:hanging="1440"/>
      </w:pPr>
      <w:rPr>
        <w:rFonts w:cs="Times New Roman" w:hint="default"/>
      </w:rPr>
    </w:lvl>
    <w:lvl w:ilvl="7">
      <w:start w:val="1"/>
      <w:numFmt w:val="decimal"/>
      <w:isLgl/>
      <w:lvlText w:val="%1.%2.%3.%4.%5.%6.%7.%8"/>
      <w:lvlJc w:val="left"/>
      <w:pPr>
        <w:ind w:left="8010" w:hanging="1800"/>
      </w:pPr>
      <w:rPr>
        <w:rFonts w:cs="Times New Roman" w:hint="default"/>
      </w:rPr>
    </w:lvl>
    <w:lvl w:ilvl="8">
      <w:start w:val="1"/>
      <w:numFmt w:val="decimal"/>
      <w:isLgl/>
      <w:lvlText w:val="%1.%2.%3.%4.%5.%6.%7.%8.%9"/>
      <w:lvlJc w:val="left"/>
      <w:pPr>
        <w:ind w:left="8370" w:hanging="2160"/>
      </w:pPr>
      <w:rPr>
        <w:rFonts w:cs="Times New Roman" w:hint="default"/>
      </w:rPr>
    </w:lvl>
  </w:abstractNum>
  <w:abstractNum w:abstractNumId="16" w15:restartNumberingAfterBreak="0">
    <w:nsid w:val="7BFE2570"/>
    <w:multiLevelType w:val="hybridMultilevel"/>
    <w:tmpl w:val="8E26AA76"/>
    <w:lvl w:ilvl="0" w:tplc="F0467268">
      <w:numFmt w:val="bullet"/>
      <w:pStyle w:val="Text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EA96041"/>
    <w:multiLevelType w:val="multilevel"/>
    <w:tmpl w:val="F214A344"/>
    <w:lvl w:ilvl="0">
      <w:start w:val="1"/>
      <w:numFmt w:val="decimal"/>
      <w:pStyle w:val="AATextnumber22222222"/>
      <w:lvlText w:val="%1."/>
      <w:lvlJc w:val="left"/>
      <w:pPr>
        <w:ind w:left="3240" w:firstLine="720"/>
      </w:pPr>
      <w:rPr>
        <w:rFonts w:cs="Times New Roman" w:hint="default"/>
      </w:rPr>
    </w:lvl>
    <w:lvl w:ilvl="1">
      <w:start w:val="1"/>
      <w:numFmt w:val="lowerLetter"/>
      <w:lvlText w:val="%2."/>
      <w:lvlJc w:val="left"/>
      <w:pPr>
        <w:ind w:left="5148" w:hanging="360"/>
      </w:pPr>
      <w:rPr>
        <w:rFonts w:cs="Times New Roman" w:hint="default"/>
      </w:rPr>
    </w:lvl>
    <w:lvl w:ilvl="2">
      <w:start w:val="1"/>
      <w:numFmt w:val="lowerRoman"/>
      <w:lvlText w:val="%3."/>
      <w:lvlJc w:val="right"/>
      <w:pPr>
        <w:ind w:left="5868" w:hanging="180"/>
      </w:pPr>
      <w:rPr>
        <w:rFonts w:cs="Times New Roman" w:hint="default"/>
      </w:rPr>
    </w:lvl>
    <w:lvl w:ilvl="3">
      <w:start w:val="1"/>
      <w:numFmt w:val="decimal"/>
      <w:lvlText w:val="%4."/>
      <w:lvlJc w:val="left"/>
      <w:pPr>
        <w:ind w:left="6588" w:hanging="360"/>
      </w:pPr>
      <w:rPr>
        <w:rFonts w:cs="Times New Roman" w:hint="default"/>
      </w:rPr>
    </w:lvl>
    <w:lvl w:ilvl="4">
      <w:start w:val="1"/>
      <w:numFmt w:val="lowerLetter"/>
      <w:lvlText w:val="%5."/>
      <w:lvlJc w:val="left"/>
      <w:pPr>
        <w:ind w:left="7308" w:hanging="360"/>
      </w:pPr>
      <w:rPr>
        <w:rFonts w:cs="Times New Roman" w:hint="default"/>
      </w:rPr>
    </w:lvl>
    <w:lvl w:ilvl="5">
      <w:start w:val="1"/>
      <w:numFmt w:val="lowerRoman"/>
      <w:lvlText w:val="%6."/>
      <w:lvlJc w:val="right"/>
      <w:pPr>
        <w:ind w:left="8028" w:hanging="180"/>
      </w:pPr>
      <w:rPr>
        <w:rFonts w:cs="Times New Roman" w:hint="default"/>
      </w:rPr>
    </w:lvl>
    <w:lvl w:ilvl="6">
      <w:start w:val="1"/>
      <w:numFmt w:val="decimal"/>
      <w:lvlText w:val="%7."/>
      <w:lvlJc w:val="left"/>
      <w:pPr>
        <w:ind w:left="8748" w:hanging="360"/>
      </w:pPr>
      <w:rPr>
        <w:rFonts w:cs="Times New Roman" w:hint="default"/>
      </w:rPr>
    </w:lvl>
    <w:lvl w:ilvl="7">
      <w:start w:val="1"/>
      <w:numFmt w:val="lowerLetter"/>
      <w:lvlText w:val="%8."/>
      <w:lvlJc w:val="left"/>
      <w:pPr>
        <w:ind w:left="9468" w:hanging="360"/>
      </w:pPr>
      <w:rPr>
        <w:rFonts w:cs="Times New Roman" w:hint="default"/>
      </w:rPr>
    </w:lvl>
    <w:lvl w:ilvl="8">
      <w:start w:val="1"/>
      <w:numFmt w:val="lowerRoman"/>
      <w:lvlText w:val="%9."/>
      <w:lvlJc w:val="right"/>
      <w:pPr>
        <w:ind w:left="10188" w:hanging="180"/>
      </w:pPr>
      <w:rPr>
        <w:rFonts w:cs="Times New Roman" w:hint="default"/>
      </w:rPr>
    </w:lvl>
  </w:abstractNum>
  <w:abstractNum w:abstractNumId="18" w15:restartNumberingAfterBreak="0">
    <w:nsid w:val="7EC063AB"/>
    <w:multiLevelType w:val="hybridMultilevel"/>
    <w:tmpl w:val="A24475AA"/>
    <w:lvl w:ilvl="0" w:tplc="96687734">
      <w:start w:val="1"/>
      <w:numFmt w:val="decimal"/>
      <w:lvlText w:val="%1-"/>
      <w:lvlJc w:val="left"/>
      <w:pPr>
        <w:ind w:left="1080" w:hanging="360"/>
      </w:pPr>
      <w:rPr>
        <w:rFonts w:hint="default"/>
      </w:rPr>
    </w:lvl>
    <w:lvl w:ilvl="1" w:tplc="575CE084">
      <w:numFmt w:val="bullet"/>
      <w:lvlText w:val="•"/>
      <w:lvlJc w:val="left"/>
      <w:pPr>
        <w:ind w:left="1800" w:hanging="360"/>
      </w:pPr>
      <w:rPr>
        <w:rFonts w:ascii="Times New Roman" w:eastAsia="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65559816">
    <w:abstractNumId w:val="11"/>
  </w:num>
  <w:num w:numId="2" w16cid:durableId="412093870">
    <w:abstractNumId w:val="8"/>
  </w:num>
  <w:num w:numId="3" w16cid:durableId="1108892529">
    <w:abstractNumId w:val="9"/>
  </w:num>
  <w:num w:numId="4" w16cid:durableId="1195458904">
    <w:abstractNumId w:val="15"/>
  </w:num>
  <w:num w:numId="5" w16cid:durableId="262302113">
    <w:abstractNumId w:val="6"/>
  </w:num>
  <w:num w:numId="6" w16cid:durableId="1558854059">
    <w:abstractNumId w:val="4"/>
  </w:num>
  <w:num w:numId="7" w16cid:durableId="1229270839">
    <w:abstractNumId w:val="12"/>
  </w:num>
  <w:num w:numId="8" w16cid:durableId="2036272804">
    <w:abstractNumId w:val="16"/>
  </w:num>
  <w:num w:numId="9" w16cid:durableId="746730693">
    <w:abstractNumId w:val="3"/>
  </w:num>
  <w:num w:numId="10" w16cid:durableId="247154788">
    <w:abstractNumId w:val="17"/>
  </w:num>
  <w:num w:numId="11" w16cid:durableId="3421670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4936264">
    <w:abstractNumId w:val="18"/>
  </w:num>
  <w:num w:numId="13" w16cid:durableId="1725446253">
    <w:abstractNumId w:val="0"/>
  </w:num>
  <w:num w:numId="14" w16cid:durableId="1828128598">
    <w:abstractNumId w:val="5"/>
  </w:num>
  <w:num w:numId="15" w16cid:durableId="1417632828">
    <w:abstractNumId w:val="13"/>
  </w:num>
  <w:num w:numId="16" w16cid:durableId="7651561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68021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032708">
    <w:abstractNumId w:val="14"/>
  </w:num>
  <w:num w:numId="19" w16cid:durableId="14756766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04450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24454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5666885">
    <w:abstractNumId w:val="10"/>
  </w:num>
  <w:num w:numId="23" w16cid:durableId="723526531">
    <w:abstractNumId w:val="2"/>
  </w:num>
  <w:num w:numId="24" w16cid:durableId="660162559">
    <w:abstractNumId w:val="7"/>
  </w:num>
  <w:num w:numId="25" w16cid:durableId="230429516">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28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E8F"/>
    <w:rsid w:val="000000D8"/>
    <w:rsid w:val="00000C1E"/>
    <w:rsid w:val="00000DD5"/>
    <w:rsid w:val="00001957"/>
    <w:rsid w:val="00001E74"/>
    <w:rsid w:val="000063AC"/>
    <w:rsid w:val="000077B5"/>
    <w:rsid w:val="00007CFC"/>
    <w:rsid w:val="00010DB3"/>
    <w:rsid w:val="0001239F"/>
    <w:rsid w:val="0001379B"/>
    <w:rsid w:val="00014120"/>
    <w:rsid w:val="000147AE"/>
    <w:rsid w:val="00016D33"/>
    <w:rsid w:val="00020BC4"/>
    <w:rsid w:val="000267A5"/>
    <w:rsid w:val="00026F94"/>
    <w:rsid w:val="00027C2F"/>
    <w:rsid w:val="000310AE"/>
    <w:rsid w:val="00031C08"/>
    <w:rsid w:val="000334F4"/>
    <w:rsid w:val="00034449"/>
    <w:rsid w:val="000344AF"/>
    <w:rsid w:val="0003450C"/>
    <w:rsid w:val="00035EDE"/>
    <w:rsid w:val="00037A57"/>
    <w:rsid w:val="000420AE"/>
    <w:rsid w:val="00044B86"/>
    <w:rsid w:val="00045A3A"/>
    <w:rsid w:val="00047B71"/>
    <w:rsid w:val="00052489"/>
    <w:rsid w:val="0005488B"/>
    <w:rsid w:val="00056148"/>
    <w:rsid w:val="00056716"/>
    <w:rsid w:val="00056DC8"/>
    <w:rsid w:val="000573BA"/>
    <w:rsid w:val="00057B61"/>
    <w:rsid w:val="00062039"/>
    <w:rsid w:val="00062AC0"/>
    <w:rsid w:val="00062AC1"/>
    <w:rsid w:val="00063BBB"/>
    <w:rsid w:val="000642DF"/>
    <w:rsid w:val="0006433B"/>
    <w:rsid w:val="00064BEE"/>
    <w:rsid w:val="00066321"/>
    <w:rsid w:val="00071E6D"/>
    <w:rsid w:val="00072AF3"/>
    <w:rsid w:val="00074664"/>
    <w:rsid w:val="00075BC9"/>
    <w:rsid w:val="00076A70"/>
    <w:rsid w:val="00077945"/>
    <w:rsid w:val="0008015E"/>
    <w:rsid w:val="00080623"/>
    <w:rsid w:val="00080C78"/>
    <w:rsid w:val="00080CA3"/>
    <w:rsid w:val="00080DE9"/>
    <w:rsid w:val="000816D5"/>
    <w:rsid w:val="000835B9"/>
    <w:rsid w:val="00083B0E"/>
    <w:rsid w:val="00084517"/>
    <w:rsid w:val="00084776"/>
    <w:rsid w:val="00084F98"/>
    <w:rsid w:val="00093AF7"/>
    <w:rsid w:val="00094413"/>
    <w:rsid w:val="000954D2"/>
    <w:rsid w:val="000A062F"/>
    <w:rsid w:val="000A1932"/>
    <w:rsid w:val="000A1EBD"/>
    <w:rsid w:val="000A2ADF"/>
    <w:rsid w:val="000A4095"/>
    <w:rsid w:val="000A4950"/>
    <w:rsid w:val="000A55BD"/>
    <w:rsid w:val="000A7941"/>
    <w:rsid w:val="000B0E74"/>
    <w:rsid w:val="000B1652"/>
    <w:rsid w:val="000B19FE"/>
    <w:rsid w:val="000B3684"/>
    <w:rsid w:val="000B3D37"/>
    <w:rsid w:val="000B3F0A"/>
    <w:rsid w:val="000B3F9B"/>
    <w:rsid w:val="000B41E7"/>
    <w:rsid w:val="000B46E8"/>
    <w:rsid w:val="000B5DC4"/>
    <w:rsid w:val="000B641E"/>
    <w:rsid w:val="000C2875"/>
    <w:rsid w:val="000C2D3C"/>
    <w:rsid w:val="000C2D9D"/>
    <w:rsid w:val="000C320E"/>
    <w:rsid w:val="000C3356"/>
    <w:rsid w:val="000C35B9"/>
    <w:rsid w:val="000C533C"/>
    <w:rsid w:val="000C799C"/>
    <w:rsid w:val="000D31CA"/>
    <w:rsid w:val="000D4083"/>
    <w:rsid w:val="000D50E2"/>
    <w:rsid w:val="000D605B"/>
    <w:rsid w:val="000D61C0"/>
    <w:rsid w:val="000E2DFF"/>
    <w:rsid w:val="000E3F76"/>
    <w:rsid w:val="000E44F8"/>
    <w:rsid w:val="000E52C5"/>
    <w:rsid w:val="000E7BAF"/>
    <w:rsid w:val="000E7DDE"/>
    <w:rsid w:val="000F0BD8"/>
    <w:rsid w:val="000F0E9C"/>
    <w:rsid w:val="000F36E2"/>
    <w:rsid w:val="000F572E"/>
    <w:rsid w:val="000F5B2B"/>
    <w:rsid w:val="001006F8"/>
    <w:rsid w:val="00103709"/>
    <w:rsid w:val="00104C5F"/>
    <w:rsid w:val="00107534"/>
    <w:rsid w:val="001076A2"/>
    <w:rsid w:val="00107A0A"/>
    <w:rsid w:val="001111CA"/>
    <w:rsid w:val="001132C2"/>
    <w:rsid w:val="00114FC8"/>
    <w:rsid w:val="001175A7"/>
    <w:rsid w:val="00117B69"/>
    <w:rsid w:val="00121894"/>
    <w:rsid w:val="00121F8C"/>
    <w:rsid w:val="00125351"/>
    <w:rsid w:val="0013149D"/>
    <w:rsid w:val="00132721"/>
    <w:rsid w:val="00133E90"/>
    <w:rsid w:val="00140776"/>
    <w:rsid w:val="00140CBA"/>
    <w:rsid w:val="001410A6"/>
    <w:rsid w:val="00141824"/>
    <w:rsid w:val="00143559"/>
    <w:rsid w:val="001459F4"/>
    <w:rsid w:val="00147426"/>
    <w:rsid w:val="00147CC1"/>
    <w:rsid w:val="00150F1D"/>
    <w:rsid w:val="00150F2E"/>
    <w:rsid w:val="00153087"/>
    <w:rsid w:val="00156005"/>
    <w:rsid w:val="0015641F"/>
    <w:rsid w:val="00157C39"/>
    <w:rsid w:val="00160B32"/>
    <w:rsid w:val="00161067"/>
    <w:rsid w:val="0016245A"/>
    <w:rsid w:val="001635A2"/>
    <w:rsid w:val="00163EBD"/>
    <w:rsid w:val="001650CF"/>
    <w:rsid w:val="001660F6"/>
    <w:rsid w:val="0017014D"/>
    <w:rsid w:val="00170F64"/>
    <w:rsid w:val="001719BC"/>
    <w:rsid w:val="00171DC1"/>
    <w:rsid w:val="00174DC6"/>
    <w:rsid w:val="00175ED5"/>
    <w:rsid w:val="001822D0"/>
    <w:rsid w:val="00187E6A"/>
    <w:rsid w:val="00191084"/>
    <w:rsid w:val="00192AD4"/>
    <w:rsid w:val="001939DC"/>
    <w:rsid w:val="001959EB"/>
    <w:rsid w:val="001963DD"/>
    <w:rsid w:val="00196A32"/>
    <w:rsid w:val="001A0ACA"/>
    <w:rsid w:val="001A3559"/>
    <w:rsid w:val="001A4F9A"/>
    <w:rsid w:val="001A619B"/>
    <w:rsid w:val="001A6397"/>
    <w:rsid w:val="001A694B"/>
    <w:rsid w:val="001B1B0D"/>
    <w:rsid w:val="001B2D5C"/>
    <w:rsid w:val="001B6A5F"/>
    <w:rsid w:val="001B7EE4"/>
    <w:rsid w:val="001C1C7E"/>
    <w:rsid w:val="001C1E9D"/>
    <w:rsid w:val="001C3B56"/>
    <w:rsid w:val="001D192C"/>
    <w:rsid w:val="001D1B62"/>
    <w:rsid w:val="001D27DC"/>
    <w:rsid w:val="001D4E68"/>
    <w:rsid w:val="001D6596"/>
    <w:rsid w:val="001D6DE0"/>
    <w:rsid w:val="001D7506"/>
    <w:rsid w:val="001E1D63"/>
    <w:rsid w:val="001E3972"/>
    <w:rsid w:val="001E5B6F"/>
    <w:rsid w:val="001F13ED"/>
    <w:rsid w:val="001F1FF2"/>
    <w:rsid w:val="001F3704"/>
    <w:rsid w:val="001F4329"/>
    <w:rsid w:val="001F4705"/>
    <w:rsid w:val="00201A9A"/>
    <w:rsid w:val="00203750"/>
    <w:rsid w:val="00204655"/>
    <w:rsid w:val="00205030"/>
    <w:rsid w:val="0020797C"/>
    <w:rsid w:val="00210A76"/>
    <w:rsid w:val="00210B91"/>
    <w:rsid w:val="0021105A"/>
    <w:rsid w:val="00211DA5"/>
    <w:rsid w:val="00213767"/>
    <w:rsid w:val="00215C38"/>
    <w:rsid w:val="0021720A"/>
    <w:rsid w:val="00220782"/>
    <w:rsid w:val="002230F3"/>
    <w:rsid w:val="00223543"/>
    <w:rsid w:val="00226165"/>
    <w:rsid w:val="00226B61"/>
    <w:rsid w:val="002306C9"/>
    <w:rsid w:val="002349F4"/>
    <w:rsid w:val="00236C81"/>
    <w:rsid w:val="0024199A"/>
    <w:rsid w:val="00241E67"/>
    <w:rsid w:val="00243BB0"/>
    <w:rsid w:val="00245775"/>
    <w:rsid w:val="002467EB"/>
    <w:rsid w:val="00247382"/>
    <w:rsid w:val="002528AE"/>
    <w:rsid w:val="00254ADF"/>
    <w:rsid w:val="00257CDC"/>
    <w:rsid w:val="00260604"/>
    <w:rsid w:val="00264387"/>
    <w:rsid w:val="00264D2E"/>
    <w:rsid w:val="002653E4"/>
    <w:rsid w:val="00265644"/>
    <w:rsid w:val="002660B9"/>
    <w:rsid w:val="0026710D"/>
    <w:rsid w:val="00267D7C"/>
    <w:rsid w:val="002716AE"/>
    <w:rsid w:val="00272104"/>
    <w:rsid w:val="00272B9A"/>
    <w:rsid w:val="00273111"/>
    <w:rsid w:val="00275245"/>
    <w:rsid w:val="002754F7"/>
    <w:rsid w:val="00275F42"/>
    <w:rsid w:val="00276E07"/>
    <w:rsid w:val="002773B7"/>
    <w:rsid w:val="00277A4D"/>
    <w:rsid w:val="00281D8C"/>
    <w:rsid w:val="002824FC"/>
    <w:rsid w:val="0028654A"/>
    <w:rsid w:val="00286B5E"/>
    <w:rsid w:val="002936BA"/>
    <w:rsid w:val="00293E56"/>
    <w:rsid w:val="00295E6A"/>
    <w:rsid w:val="0029662F"/>
    <w:rsid w:val="002971FF"/>
    <w:rsid w:val="002A0C36"/>
    <w:rsid w:val="002A10A1"/>
    <w:rsid w:val="002A1160"/>
    <w:rsid w:val="002A19CC"/>
    <w:rsid w:val="002A1D3C"/>
    <w:rsid w:val="002A3062"/>
    <w:rsid w:val="002A44BC"/>
    <w:rsid w:val="002B12A0"/>
    <w:rsid w:val="002B35DE"/>
    <w:rsid w:val="002B5B96"/>
    <w:rsid w:val="002B5D5D"/>
    <w:rsid w:val="002B7642"/>
    <w:rsid w:val="002C223F"/>
    <w:rsid w:val="002C4378"/>
    <w:rsid w:val="002C7D28"/>
    <w:rsid w:val="002D187E"/>
    <w:rsid w:val="002D1CF9"/>
    <w:rsid w:val="002D374B"/>
    <w:rsid w:val="002D385A"/>
    <w:rsid w:val="002D38ED"/>
    <w:rsid w:val="002D6029"/>
    <w:rsid w:val="002D6B46"/>
    <w:rsid w:val="002E098A"/>
    <w:rsid w:val="002E1FB4"/>
    <w:rsid w:val="002E48C2"/>
    <w:rsid w:val="002E48F1"/>
    <w:rsid w:val="002E55E0"/>
    <w:rsid w:val="002E5622"/>
    <w:rsid w:val="002E6BFF"/>
    <w:rsid w:val="002F21B9"/>
    <w:rsid w:val="002F4BD7"/>
    <w:rsid w:val="002F5F44"/>
    <w:rsid w:val="002F601B"/>
    <w:rsid w:val="002F6748"/>
    <w:rsid w:val="002F7537"/>
    <w:rsid w:val="00300DC0"/>
    <w:rsid w:val="0030165E"/>
    <w:rsid w:val="00302B1B"/>
    <w:rsid w:val="0030369E"/>
    <w:rsid w:val="00303C73"/>
    <w:rsid w:val="00304249"/>
    <w:rsid w:val="00305096"/>
    <w:rsid w:val="00307D00"/>
    <w:rsid w:val="00315395"/>
    <w:rsid w:val="00315754"/>
    <w:rsid w:val="003160F4"/>
    <w:rsid w:val="003175BB"/>
    <w:rsid w:val="00317CD7"/>
    <w:rsid w:val="00321064"/>
    <w:rsid w:val="003215C5"/>
    <w:rsid w:val="00321F99"/>
    <w:rsid w:val="003236B2"/>
    <w:rsid w:val="003239E5"/>
    <w:rsid w:val="0032739E"/>
    <w:rsid w:val="003318EF"/>
    <w:rsid w:val="00331CD2"/>
    <w:rsid w:val="00331D0C"/>
    <w:rsid w:val="00331EB0"/>
    <w:rsid w:val="0033475A"/>
    <w:rsid w:val="00334D9F"/>
    <w:rsid w:val="00334F29"/>
    <w:rsid w:val="0033607B"/>
    <w:rsid w:val="003362EC"/>
    <w:rsid w:val="003375E7"/>
    <w:rsid w:val="00343795"/>
    <w:rsid w:val="00343EA5"/>
    <w:rsid w:val="003444F1"/>
    <w:rsid w:val="00344F8E"/>
    <w:rsid w:val="00346D58"/>
    <w:rsid w:val="0034771F"/>
    <w:rsid w:val="0035104E"/>
    <w:rsid w:val="003514CB"/>
    <w:rsid w:val="00351D91"/>
    <w:rsid w:val="003529AB"/>
    <w:rsid w:val="00353258"/>
    <w:rsid w:val="00354BDF"/>
    <w:rsid w:val="00354F79"/>
    <w:rsid w:val="003562FD"/>
    <w:rsid w:val="00360402"/>
    <w:rsid w:val="00361941"/>
    <w:rsid w:val="00362E12"/>
    <w:rsid w:val="0036773E"/>
    <w:rsid w:val="00371EA3"/>
    <w:rsid w:val="00374B2F"/>
    <w:rsid w:val="00376113"/>
    <w:rsid w:val="00377114"/>
    <w:rsid w:val="00377A2B"/>
    <w:rsid w:val="00377B60"/>
    <w:rsid w:val="00381D93"/>
    <w:rsid w:val="00385387"/>
    <w:rsid w:val="003866C3"/>
    <w:rsid w:val="00386B9E"/>
    <w:rsid w:val="00386DA3"/>
    <w:rsid w:val="003905AF"/>
    <w:rsid w:val="00395718"/>
    <w:rsid w:val="003A150B"/>
    <w:rsid w:val="003A1A3C"/>
    <w:rsid w:val="003A1C22"/>
    <w:rsid w:val="003A25BC"/>
    <w:rsid w:val="003A29B5"/>
    <w:rsid w:val="003A517D"/>
    <w:rsid w:val="003A618F"/>
    <w:rsid w:val="003A75FB"/>
    <w:rsid w:val="003B0EE4"/>
    <w:rsid w:val="003B3365"/>
    <w:rsid w:val="003B4148"/>
    <w:rsid w:val="003B689F"/>
    <w:rsid w:val="003B7213"/>
    <w:rsid w:val="003C07A2"/>
    <w:rsid w:val="003C0A0E"/>
    <w:rsid w:val="003C2389"/>
    <w:rsid w:val="003C37D2"/>
    <w:rsid w:val="003C5099"/>
    <w:rsid w:val="003C7815"/>
    <w:rsid w:val="003D0127"/>
    <w:rsid w:val="003D0649"/>
    <w:rsid w:val="003D0DC4"/>
    <w:rsid w:val="003D1669"/>
    <w:rsid w:val="003D2212"/>
    <w:rsid w:val="003D256D"/>
    <w:rsid w:val="003D294B"/>
    <w:rsid w:val="003D2AA1"/>
    <w:rsid w:val="003D2F24"/>
    <w:rsid w:val="003D42BE"/>
    <w:rsid w:val="003D6B52"/>
    <w:rsid w:val="003D757D"/>
    <w:rsid w:val="003E154F"/>
    <w:rsid w:val="003E40DD"/>
    <w:rsid w:val="003E52E8"/>
    <w:rsid w:val="003E6B01"/>
    <w:rsid w:val="003F0154"/>
    <w:rsid w:val="003F03C1"/>
    <w:rsid w:val="003F1190"/>
    <w:rsid w:val="003F23A7"/>
    <w:rsid w:val="003F2F0E"/>
    <w:rsid w:val="003F30C1"/>
    <w:rsid w:val="003F4094"/>
    <w:rsid w:val="003F4C4E"/>
    <w:rsid w:val="003F56C6"/>
    <w:rsid w:val="003F6504"/>
    <w:rsid w:val="003F6F3E"/>
    <w:rsid w:val="003F7287"/>
    <w:rsid w:val="003F72A9"/>
    <w:rsid w:val="00400745"/>
    <w:rsid w:val="00401112"/>
    <w:rsid w:val="004018A1"/>
    <w:rsid w:val="00401C05"/>
    <w:rsid w:val="00402077"/>
    <w:rsid w:val="004022BF"/>
    <w:rsid w:val="0040294D"/>
    <w:rsid w:val="00402EC7"/>
    <w:rsid w:val="004031B0"/>
    <w:rsid w:val="004049EF"/>
    <w:rsid w:val="00405239"/>
    <w:rsid w:val="00405922"/>
    <w:rsid w:val="00407D25"/>
    <w:rsid w:val="00410019"/>
    <w:rsid w:val="00410FDB"/>
    <w:rsid w:val="00414807"/>
    <w:rsid w:val="004149D1"/>
    <w:rsid w:val="00415720"/>
    <w:rsid w:val="00416676"/>
    <w:rsid w:val="00416CDC"/>
    <w:rsid w:val="00417C67"/>
    <w:rsid w:val="0042158B"/>
    <w:rsid w:val="00423214"/>
    <w:rsid w:val="00424B18"/>
    <w:rsid w:val="004252EA"/>
    <w:rsid w:val="004256C3"/>
    <w:rsid w:val="00425C1F"/>
    <w:rsid w:val="00425F3C"/>
    <w:rsid w:val="00426681"/>
    <w:rsid w:val="00426853"/>
    <w:rsid w:val="0042706D"/>
    <w:rsid w:val="0042790F"/>
    <w:rsid w:val="00427AC2"/>
    <w:rsid w:val="00427B5D"/>
    <w:rsid w:val="0043562F"/>
    <w:rsid w:val="00437437"/>
    <w:rsid w:val="00437AEA"/>
    <w:rsid w:val="00440104"/>
    <w:rsid w:val="004405B3"/>
    <w:rsid w:val="00440604"/>
    <w:rsid w:val="00440F2A"/>
    <w:rsid w:val="00444FCD"/>
    <w:rsid w:val="004463D6"/>
    <w:rsid w:val="00447D0C"/>
    <w:rsid w:val="00453380"/>
    <w:rsid w:val="0045363C"/>
    <w:rsid w:val="00454535"/>
    <w:rsid w:val="00454572"/>
    <w:rsid w:val="004556A4"/>
    <w:rsid w:val="004560DF"/>
    <w:rsid w:val="00460378"/>
    <w:rsid w:val="00460B09"/>
    <w:rsid w:val="004619D8"/>
    <w:rsid w:val="00462348"/>
    <w:rsid w:val="00463215"/>
    <w:rsid w:val="00463A45"/>
    <w:rsid w:val="0046449F"/>
    <w:rsid w:val="0046482E"/>
    <w:rsid w:val="00466BC0"/>
    <w:rsid w:val="00466C80"/>
    <w:rsid w:val="00467099"/>
    <w:rsid w:val="0047645B"/>
    <w:rsid w:val="00477F48"/>
    <w:rsid w:val="0048233C"/>
    <w:rsid w:val="0048274B"/>
    <w:rsid w:val="00482CCA"/>
    <w:rsid w:val="004831F5"/>
    <w:rsid w:val="00484617"/>
    <w:rsid w:val="00485297"/>
    <w:rsid w:val="00486224"/>
    <w:rsid w:val="00487A87"/>
    <w:rsid w:val="00487C09"/>
    <w:rsid w:val="00492DFD"/>
    <w:rsid w:val="0049459E"/>
    <w:rsid w:val="00495553"/>
    <w:rsid w:val="004958AA"/>
    <w:rsid w:val="00495A5E"/>
    <w:rsid w:val="00495AE0"/>
    <w:rsid w:val="004A009F"/>
    <w:rsid w:val="004A0774"/>
    <w:rsid w:val="004A08FF"/>
    <w:rsid w:val="004A4A3E"/>
    <w:rsid w:val="004B1BD4"/>
    <w:rsid w:val="004B2A76"/>
    <w:rsid w:val="004B4F49"/>
    <w:rsid w:val="004B69FD"/>
    <w:rsid w:val="004B7647"/>
    <w:rsid w:val="004B7E33"/>
    <w:rsid w:val="004C10A1"/>
    <w:rsid w:val="004C2D5E"/>
    <w:rsid w:val="004C5A6C"/>
    <w:rsid w:val="004C6D7B"/>
    <w:rsid w:val="004C739B"/>
    <w:rsid w:val="004C766D"/>
    <w:rsid w:val="004D06D9"/>
    <w:rsid w:val="004D1A50"/>
    <w:rsid w:val="004D23CC"/>
    <w:rsid w:val="004D4F2C"/>
    <w:rsid w:val="004E0387"/>
    <w:rsid w:val="004E0A89"/>
    <w:rsid w:val="004E2BE6"/>
    <w:rsid w:val="004E3A24"/>
    <w:rsid w:val="004E3CA4"/>
    <w:rsid w:val="004E676A"/>
    <w:rsid w:val="004E7F76"/>
    <w:rsid w:val="004F1130"/>
    <w:rsid w:val="004F5388"/>
    <w:rsid w:val="004F7412"/>
    <w:rsid w:val="00500738"/>
    <w:rsid w:val="005043F7"/>
    <w:rsid w:val="005050EE"/>
    <w:rsid w:val="005068E0"/>
    <w:rsid w:val="005069D6"/>
    <w:rsid w:val="00514F2B"/>
    <w:rsid w:val="00515687"/>
    <w:rsid w:val="00515EEA"/>
    <w:rsid w:val="00516A52"/>
    <w:rsid w:val="005200A6"/>
    <w:rsid w:val="00522310"/>
    <w:rsid w:val="00525AD2"/>
    <w:rsid w:val="00530374"/>
    <w:rsid w:val="00532CED"/>
    <w:rsid w:val="00532DAC"/>
    <w:rsid w:val="005342FD"/>
    <w:rsid w:val="005351F1"/>
    <w:rsid w:val="005364A0"/>
    <w:rsid w:val="00536840"/>
    <w:rsid w:val="00536A6F"/>
    <w:rsid w:val="00540CFD"/>
    <w:rsid w:val="00540D42"/>
    <w:rsid w:val="0054178D"/>
    <w:rsid w:val="00541F65"/>
    <w:rsid w:val="00543096"/>
    <w:rsid w:val="00546EDF"/>
    <w:rsid w:val="00551555"/>
    <w:rsid w:val="00552B67"/>
    <w:rsid w:val="00554268"/>
    <w:rsid w:val="0055507D"/>
    <w:rsid w:val="00555103"/>
    <w:rsid w:val="005569F1"/>
    <w:rsid w:val="00556C68"/>
    <w:rsid w:val="00560694"/>
    <w:rsid w:val="00560E79"/>
    <w:rsid w:val="00561F04"/>
    <w:rsid w:val="00563383"/>
    <w:rsid w:val="00563DA2"/>
    <w:rsid w:val="00567F5F"/>
    <w:rsid w:val="00570FEE"/>
    <w:rsid w:val="00571236"/>
    <w:rsid w:val="00571313"/>
    <w:rsid w:val="00571F99"/>
    <w:rsid w:val="005773EF"/>
    <w:rsid w:val="00577B12"/>
    <w:rsid w:val="0058251B"/>
    <w:rsid w:val="0058331A"/>
    <w:rsid w:val="0058539B"/>
    <w:rsid w:val="0058558A"/>
    <w:rsid w:val="00587C66"/>
    <w:rsid w:val="00587E13"/>
    <w:rsid w:val="00590185"/>
    <w:rsid w:val="00590C67"/>
    <w:rsid w:val="00591442"/>
    <w:rsid w:val="005918DC"/>
    <w:rsid w:val="00593E9F"/>
    <w:rsid w:val="00596896"/>
    <w:rsid w:val="005A0B0B"/>
    <w:rsid w:val="005A11B0"/>
    <w:rsid w:val="005A1D9A"/>
    <w:rsid w:val="005A73A7"/>
    <w:rsid w:val="005A7CD2"/>
    <w:rsid w:val="005B131E"/>
    <w:rsid w:val="005B2C9A"/>
    <w:rsid w:val="005B69FB"/>
    <w:rsid w:val="005B7145"/>
    <w:rsid w:val="005C0732"/>
    <w:rsid w:val="005C0D0A"/>
    <w:rsid w:val="005C3013"/>
    <w:rsid w:val="005C5030"/>
    <w:rsid w:val="005C5380"/>
    <w:rsid w:val="005C5F94"/>
    <w:rsid w:val="005C6407"/>
    <w:rsid w:val="005C6FF1"/>
    <w:rsid w:val="005C7BC7"/>
    <w:rsid w:val="005D04EF"/>
    <w:rsid w:val="005D065D"/>
    <w:rsid w:val="005D1685"/>
    <w:rsid w:val="005D2268"/>
    <w:rsid w:val="005D3414"/>
    <w:rsid w:val="005D4118"/>
    <w:rsid w:val="005D418D"/>
    <w:rsid w:val="005D4420"/>
    <w:rsid w:val="005D620B"/>
    <w:rsid w:val="005D690F"/>
    <w:rsid w:val="005D7641"/>
    <w:rsid w:val="005D7881"/>
    <w:rsid w:val="005D78A9"/>
    <w:rsid w:val="005E212B"/>
    <w:rsid w:val="005E4A89"/>
    <w:rsid w:val="005E508C"/>
    <w:rsid w:val="005E594A"/>
    <w:rsid w:val="005E62B3"/>
    <w:rsid w:val="005E66EC"/>
    <w:rsid w:val="005E6C78"/>
    <w:rsid w:val="005E7026"/>
    <w:rsid w:val="005F1061"/>
    <w:rsid w:val="005F4B87"/>
    <w:rsid w:val="005F4D90"/>
    <w:rsid w:val="005F71C6"/>
    <w:rsid w:val="00600DA4"/>
    <w:rsid w:val="006031B3"/>
    <w:rsid w:val="00604615"/>
    <w:rsid w:val="00605C97"/>
    <w:rsid w:val="00605F3A"/>
    <w:rsid w:val="00606578"/>
    <w:rsid w:val="00607BF5"/>
    <w:rsid w:val="00610084"/>
    <w:rsid w:val="0061042C"/>
    <w:rsid w:val="00611888"/>
    <w:rsid w:val="006123DE"/>
    <w:rsid w:val="00613A5E"/>
    <w:rsid w:val="00616775"/>
    <w:rsid w:val="00616C32"/>
    <w:rsid w:val="00617305"/>
    <w:rsid w:val="0061785B"/>
    <w:rsid w:val="00620858"/>
    <w:rsid w:val="00622A24"/>
    <w:rsid w:val="00622F2A"/>
    <w:rsid w:val="00623267"/>
    <w:rsid w:val="00623D26"/>
    <w:rsid w:val="006244A9"/>
    <w:rsid w:val="0062485E"/>
    <w:rsid w:val="00624D4C"/>
    <w:rsid w:val="00625CB6"/>
    <w:rsid w:val="00626E50"/>
    <w:rsid w:val="006315C6"/>
    <w:rsid w:val="006339A7"/>
    <w:rsid w:val="006355A7"/>
    <w:rsid w:val="006377DA"/>
    <w:rsid w:val="00642A2E"/>
    <w:rsid w:val="00642B6B"/>
    <w:rsid w:val="006435A4"/>
    <w:rsid w:val="00643E91"/>
    <w:rsid w:val="0064611A"/>
    <w:rsid w:val="006477B2"/>
    <w:rsid w:val="006478CC"/>
    <w:rsid w:val="00647BBB"/>
    <w:rsid w:val="006501D5"/>
    <w:rsid w:val="0065070C"/>
    <w:rsid w:val="006511A3"/>
    <w:rsid w:val="00651369"/>
    <w:rsid w:val="00654411"/>
    <w:rsid w:val="00654697"/>
    <w:rsid w:val="00655423"/>
    <w:rsid w:val="00655491"/>
    <w:rsid w:val="006576A0"/>
    <w:rsid w:val="00660990"/>
    <w:rsid w:val="00662132"/>
    <w:rsid w:val="00665BD1"/>
    <w:rsid w:val="006676E0"/>
    <w:rsid w:val="00674131"/>
    <w:rsid w:val="00674E97"/>
    <w:rsid w:val="006751FD"/>
    <w:rsid w:val="0067524E"/>
    <w:rsid w:val="00675F23"/>
    <w:rsid w:val="0067641E"/>
    <w:rsid w:val="00676506"/>
    <w:rsid w:val="00684744"/>
    <w:rsid w:val="00684954"/>
    <w:rsid w:val="006877B8"/>
    <w:rsid w:val="00691250"/>
    <w:rsid w:val="00692AE3"/>
    <w:rsid w:val="00693306"/>
    <w:rsid w:val="00693AC5"/>
    <w:rsid w:val="00693F2E"/>
    <w:rsid w:val="0069437C"/>
    <w:rsid w:val="00694411"/>
    <w:rsid w:val="00696892"/>
    <w:rsid w:val="00696CB0"/>
    <w:rsid w:val="006975B1"/>
    <w:rsid w:val="00697D21"/>
    <w:rsid w:val="006A21E6"/>
    <w:rsid w:val="006A2C75"/>
    <w:rsid w:val="006A2E36"/>
    <w:rsid w:val="006A4670"/>
    <w:rsid w:val="006A536C"/>
    <w:rsid w:val="006A73BA"/>
    <w:rsid w:val="006A7C2C"/>
    <w:rsid w:val="006A7F4D"/>
    <w:rsid w:val="006B0001"/>
    <w:rsid w:val="006B08B4"/>
    <w:rsid w:val="006B0BA5"/>
    <w:rsid w:val="006B0C63"/>
    <w:rsid w:val="006B290C"/>
    <w:rsid w:val="006B69BE"/>
    <w:rsid w:val="006B6A5B"/>
    <w:rsid w:val="006B6CEF"/>
    <w:rsid w:val="006B70DB"/>
    <w:rsid w:val="006B7B53"/>
    <w:rsid w:val="006C0332"/>
    <w:rsid w:val="006C454B"/>
    <w:rsid w:val="006C4A95"/>
    <w:rsid w:val="006C6F04"/>
    <w:rsid w:val="006C70EE"/>
    <w:rsid w:val="006D0241"/>
    <w:rsid w:val="006D3CFF"/>
    <w:rsid w:val="006D430B"/>
    <w:rsid w:val="006D4F68"/>
    <w:rsid w:val="006D78C1"/>
    <w:rsid w:val="006E138C"/>
    <w:rsid w:val="006E1557"/>
    <w:rsid w:val="006E2CF0"/>
    <w:rsid w:val="006E308A"/>
    <w:rsid w:val="006E45AA"/>
    <w:rsid w:val="006E53B8"/>
    <w:rsid w:val="006E5C79"/>
    <w:rsid w:val="006E6905"/>
    <w:rsid w:val="006E7065"/>
    <w:rsid w:val="006E7A92"/>
    <w:rsid w:val="006F09E3"/>
    <w:rsid w:val="006F451D"/>
    <w:rsid w:val="006F6D35"/>
    <w:rsid w:val="006F6EED"/>
    <w:rsid w:val="00700EA1"/>
    <w:rsid w:val="00703CBA"/>
    <w:rsid w:val="00705533"/>
    <w:rsid w:val="00710012"/>
    <w:rsid w:val="007115C1"/>
    <w:rsid w:val="00711848"/>
    <w:rsid w:val="00713FEA"/>
    <w:rsid w:val="0071428F"/>
    <w:rsid w:val="00715270"/>
    <w:rsid w:val="0071626C"/>
    <w:rsid w:val="007166DF"/>
    <w:rsid w:val="00717326"/>
    <w:rsid w:val="00720E2B"/>
    <w:rsid w:val="0072188F"/>
    <w:rsid w:val="00724E7A"/>
    <w:rsid w:val="00726530"/>
    <w:rsid w:val="00730669"/>
    <w:rsid w:val="007317FC"/>
    <w:rsid w:val="00732B4C"/>
    <w:rsid w:val="00734B8A"/>
    <w:rsid w:val="0073513A"/>
    <w:rsid w:val="0073549B"/>
    <w:rsid w:val="007368DA"/>
    <w:rsid w:val="0074252E"/>
    <w:rsid w:val="00744059"/>
    <w:rsid w:val="00746DA1"/>
    <w:rsid w:val="00752638"/>
    <w:rsid w:val="00753C54"/>
    <w:rsid w:val="007552A6"/>
    <w:rsid w:val="0075624E"/>
    <w:rsid w:val="00756271"/>
    <w:rsid w:val="00757DC5"/>
    <w:rsid w:val="00761901"/>
    <w:rsid w:val="00761E12"/>
    <w:rsid w:val="00762188"/>
    <w:rsid w:val="00762366"/>
    <w:rsid w:val="00762DA3"/>
    <w:rsid w:val="00764ECF"/>
    <w:rsid w:val="00767EE1"/>
    <w:rsid w:val="00770EBF"/>
    <w:rsid w:val="0077128C"/>
    <w:rsid w:val="00772132"/>
    <w:rsid w:val="007727AA"/>
    <w:rsid w:val="0077389B"/>
    <w:rsid w:val="007748F1"/>
    <w:rsid w:val="00774E82"/>
    <w:rsid w:val="00775F7D"/>
    <w:rsid w:val="00776EEF"/>
    <w:rsid w:val="007772C3"/>
    <w:rsid w:val="007806E1"/>
    <w:rsid w:val="007811D7"/>
    <w:rsid w:val="0078314D"/>
    <w:rsid w:val="007845AC"/>
    <w:rsid w:val="00784BC4"/>
    <w:rsid w:val="00785692"/>
    <w:rsid w:val="00785934"/>
    <w:rsid w:val="00787397"/>
    <w:rsid w:val="00790276"/>
    <w:rsid w:val="00791244"/>
    <w:rsid w:val="007926CB"/>
    <w:rsid w:val="007928C0"/>
    <w:rsid w:val="007928DC"/>
    <w:rsid w:val="0079342C"/>
    <w:rsid w:val="007956A8"/>
    <w:rsid w:val="007A10C4"/>
    <w:rsid w:val="007A2BEF"/>
    <w:rsid w:val="007A6D75"/>
    <w:rsid w:val="007A79B5"/>
    <w:rsid w:val="007B09B7"/>
    <w:rsid w:val="007B105D"/>
    <w:rsid w:val="007B234A"/>
    <w:rsid w:val="007B299E"/>
    <w:rsid w:val="007B4411"/>
    <w:rsid w:val="007B4939"/>
    <w:rsid w:val="007B686C"/>
    <w:rsid w:val="007C064B"/>
    <w:rsid w:val="007C0FDF"/>
    <w:rsid w:val="007C1EFB"/>
    <w:rsid w:val="007C723A"/>
    <w:rsid w:val="007D0740"/>
    <w:rsid w:val="007D0F98"/>
    <w:rsid w:val="007D18B7"/>
    <w:rsid w:val="007D2F93"/>
    <w:rsid w:val="007D38A8"/>
    <w:rsid w:val="007D540E"/>
    <w:rsid w:val="007D7064"/>
    <w:rsid w:val="007E0BE5"/>
    <w:rsid w:val="007E1389"/>
    <w:rsid w:val="007E1F00"/>
    <w:rsid w:val="007E3300"/>
    <w:rsid w:val="007E3DB4"/>
    <w:rsid w:val="007E55B3"/>
    <w:rsid w:val="007E5E0B"/>
    <w:rsid w:val="007E7D0D"/>
    <w:rsid w:val="007F026C"/>
    <w:rsid w:val="007F3543"/>
    <w:rsid w:val="007F507E"/>
    <w:rsid w:val="007F64FE"/>
    <w:rsid w:val="007F670F"/>
    <w:rsid w:val="007F754F"/>
    <w:rsid w:val="007F7DAC"/>
    <w:rsid w:val="00803D24"/>
    <w:rsid w:val="008046AA"/>
    <w:rsid w:val="008046C7"/>
    <w:rsid w:val="00805984"/>
    <w:rsid w:val="00810765"/>
    <w:rsid w:val="00811216"/>
    <w:rsid w:val="00811322"/>
    <w:rsid w:val="00811B78"/>
    <w:rsid w:val="00813493"/>
    <w:rsid w:val="008138CA"/>
    <w:rsid w:val="00821801"/>
    <w:rsid w:val="00822777"/>
    <w:rsid w:val="00826026"/>
    <w:rsid w:val="008260B1"/>
    <w:rsid w:val="00826F0D"/>
    <w:rsid w:val="008278D0"/>
    <w:rsid w:val="00830FF9"/>
    <w:rsid w:val="00833BCB"/>
    <w:rsid w:val="008353FB"/>
    <w:rsid w:val="00836C67"/>
    <w:rsid w:val="00837CD5"/>
    <w:rsid w:val="00840310"/>
    <w:rsid w:val="00840ADA"/>
    <w:rsid w:val="0084429C"/>
    <w:rsid w:val="008448AE"/>
    <w:rsid w:val="00847E98"/>
    <w:rsid w:val="008502C0"/>
    <w:rsid w:val="00850881"/>
    <w:rsid w:val="00852190"/>
    <w:rsid w:val="00854814"/>
    <w:rsid w:val="00855611"/>
    <w:rsid w:val="00863A78"/>
    <w:rsid w:val="00863D0F"/>
    <w:rsid w:val="008641D2"/>
    <w:rsid w:val="008647E7"/>
    <w:rsid w:val="00865E3B"/>
    <w:rsid w:val="00866884"/>
    <w:rsid w:val="00870DE2"/>
    <w:rsid w:val="00872E48"/>
    <w:rsid w:val="00873066"/>
    <w:rsid w:val="00873765"/>
    <w:rsid w:val="008748ED"/>
    <w:rsid w:val="00880116"/>
    <w:rsid w:val="00882192"/>
    <w:rsid w:val="00884D54"/>
    <w:rsid w:val="008856DE"/>
    <w:rsid w:val="008860B1"/>
    <w:rsid w:val="00890162"/>
    <w:rsid w:val="008904E8"/>
    <w:rsid w:val="0089055A"/>
    <w:rsid w:val="00894242"/>
    <w:rsid w:val="00896241"/>
    <w:rsid w:val="008968F1"/>
    <w:rsid w:val="008A2673"/>
    <w:rsid w:val="008A2A05"/>
    <w:rsid w:val="008A5151"/>
    <w:rsid w:val="008B15A5"/>
    <w:rsid w:val="008B18B6"/>
    <w:rsid w:val="008B2751"/>
    <w:rsid w:val="008B30A9"/>
    <w:rsid w:val="008B32CD"/>
    <w:rsid w:val="008B35F9"/>
    <w:rsid w:val="008B414B"/>
    <w:rsid w:val="008B423A"/>
    <w:rsid w:val="008B4A82"/>
    <w:rsid w:val="008B50BA"/>
    <w:rsid w:val="008B61A6"/>
    <w:rsid w:val="008C0A17"/>
    <w:rsid w:val="008C1BC7"/>
    <w:rsid w:val="008C38DA"/>
    <w:rsid w:val="008C396F"/>
    <w:rsid w:val="008C3A58"/>
    <w:rsid w:val="008C75DC"/>
    <w:rsid w:val="008C7912"/>
    <w:rsid w:val="008C7BCD"/>
    <w:rsid w:val="008C7D9C"/>
    <w:rsid w:val="008D20D8"/>
    <w:rsid w:val="008D3632"/>
    <w:rsid w:val="008D44B5"/>
    <w:rsid w:val="008D73FD"/>
    <w:rsid w:val="008E1BC8"/>
    <w:rsid w:val="008E40B5"/>
    <w:rsid w:val="008E5A16"/>
    <w:rsid w:val="008E7271"/>
    <w:rsid w:val="008E7481"/>
    <w:rsid w:val="008F1C81"/>
    <w:rsid w:val="008F2F15"/>
    <w:rsid w:val="008F463B"/>
    <w:rsid w:val="008F4C90"/>
    <w:rsid w:val="008F68C3"/>
    <w:rsid w:val="008F75F5"/>
    <w:rsid w:val="008F7FEB"/>
    <w:rsid w:val="00901321"/>
    <w:rsid w:val="009015D8"/>
    <w:rsid w:val="009029FB"/>
    <w:rsid w:val="009049F5"/>
    <w:rsid w:val="00906425"/>
    <w:rsid w:val="00906A6A"/>
    <w:rsid w:val="0091030F"/>
    <w:rsid w:val="00911890"/>
    <w:rsid w:val="00912FA0"/>
    <w:rsid w:val="00914567"/>
    <w:rsid w:val="00916337"/>
    <w:rsid w:val="00916A0F"/>
    <w:rsid w:val="0091749F"/>
    <w:rsid w:val="00920E15"/>
    <w:rsid w:val="009212EB"/>
    <w:rsid w:val="00922EF2"/>
    <w:rsid w:val="00923698"/>
    <w:rsid w:val="009240A2"/>
    <w:rsid w:val="00926770"/>
    <w:rsid w:val="009316ED"/>
    <w:rsid w:val="00932BD4"/>
    <w:rsid w:val="00932DBD"/>
    <w:rsid w:val="00933823"/>
    <w:rsid w:val="009349C6"/>
    <w:rsid w:val="00941764"/>
    <w:rsid w:val="00943CD1"/>
    <w:rsid w:val="009447DA"/>
    <w:rsid w:val="00944C94"/>
    <w:rsid w:val="009468E4"/>
    <w:rsid w:val="0095055D"/>
    <w:rsid w:val="0095478C"/>
    <w:rsid w:val="00955240"/>
    <w:rsid w:val="009575EF"/>
    <w:rsid w:val="00960B66"/>
    <w:rsid w:val="00962B49"/>
    <w:rsid w:val="0096310A"/>
    <w:rsid w:val="00964B4C"/>
    <w:rsid w:val="009655A8"/>
    <w:rsid w:val="009665B4"/>
    <w:rsid w:val="00967049"/>
    <w:rsid w:val="00967844"/>
    <w:rsid w:val="00974AF1"/>
    <w:rsid w:val="00974B56"/>
    <w:rsid w:val="00975388"/>
    <w:rsid w:val="00975814"/>
    <w:rsid w:val="009759E8"/>
    <w:rsid w:val="00977B14"/>
    <w:rsid w:val="00980EB7"/>
    <w:rsid w:val="00981F6F"/>
    <w:rsid w:val="00982330"/>
    <w:rsid w:val="009836E4"/>
    <w:rsid w:val="009932B1"/>
    <w:rsid w:val="00996166"/>
    <w:rsid w:val="009A149E"/>
    <w:rsid w:val="009A4809"/>
    <w:rsid w:val="009A53FA"/>
    <w:rsid w:val="009A6211"/>
    <w:rsid w:val="009B091D"/>
    <w:rsid w:val="009B1DF9"/>
    <w:rsid w:val="009B204D"/>
    <w:rsid w:val="009B2511"/>
    <w:rsid w:val="009B2807"/>
    <w:rsid w:val="009B539E"/>
    <w:rsid w:val="009B7FF6"/>
    <w:rsid w:val="009C5A23"/>
    <w:rsid w:val="009D1453"/>
    <w:rsid w:val="009D20E9"/>
    <w:rsid w:val="009D3789"/>
    <w:rsid w:val="009D3854"/>
    <w:rsid w:val="009D402C"/>
    <w:rsid w:val="009D42CB"/>
    <w:rsid w:val="009D7168"/>
    <w:rsid w:val="009D74CC"/>
    <w:rsid w:val="009D762B"/>
    <w:rsid w:val="009D76F9"/>
    <w:rsid w:val="009E0CA5"/>
    <w:rsid w:val="009E2D72"/>
    <w:rsid w:val="009E30B9"/>
    <w:rsid w:val="009E3B93"/>
    <w:rsid w:val="009E3E1A"/>
    <w:rsid w:val="009E3F22"/>
    <w:rsid w:val="009E4326"/>
    <w:rsid w:val="009E461B"/>
    <w:rsid w:val="009E4A5B"/>
    <w:rsid w:val="009E4B3E"/>
    <w:rsid w:val="009E4D03"/>
    <w:rsid w:val="009E5852"/>
    <w:rsid w:val="009E7229"/>
    <w:rsid w:val="009F42A3"/>
    <w:rsid w:val="009F7C9A"/>
    <w:rsid w:val="00A05688"/>
    <w:rsid w:val="00A05F7D"/>
    <w:rsid w:val="00A10127"/>
    <w:rsid w:val="00A10D76"/>
    <w:rsid w:val="00A12FD3"/>
    <w:rsid w:val="00A13DD1"/>
    <w:rsid w:val="00A143A4"/>
    <w:rsid w:val="00A15101"/>
    <w:rsid w:val="00A155DE"/>
    <w:rsid w:val="00A15FCA"/>
    <w:rsid w:val="00A1624A"/>
    <w:rsid w:val="00A1669E"/>
    <w:rsid w:val="00A175C3"/>
    <w:rsid w:val="00A21394"/>
    <w:rsid w:val="00A25BB4"/>
    <w:rsid w:val="00A3085A"/>
    <w:rsid w:val="00A33B42"/>
    <w:rsid w:val="00A3415E"/>
    <w:rsid w:val="00A341EB"/>
    <w:rsid w:val="00A3593E"/>
    <w:rsid w:val="00A36432"/>
    <w:rsid w:val="00A41667"/>
    <w:rsid w:val="00A41AC0"/>
    <w:rsid w:val="00A41E45"/>
    <w:rsid w:val="00A42421"/>
    <w:rsid w:val="00A42DB6"/>
    <w:rsid w:val="00A43619"/>
    <w:rsid w:val="00A43C54"/>
    <w:rsid w:val="00A46CFB"/>
    <w:rsid w:val="00A477F0"/>
    <w:rsid w:val="00A514C5"/>
    <w:rsid w:val="00A521DB"/>
    <w:rsid w:val="00A5356B"/>
    <w:rsid w:val="00A53AF7"/>
    <w:rsid w:val="00A54685"/>
    <w:rsid w:val="00A5485E"/>
    <w:rsid w:val="00A5514A"/>
    <w:rsid w:val="00A552B4"/>
    <w:rsid w:val="00A5665D"/>
    <w:rsid w:val="00A57948"/>
    <w:rsid w:val="00A57B65"/>
    <w:rsid w:val="00A60409"/>
    <w:rsid w:val="00A61A2A"/>
    <w:rsid w:val="00A62672"/>
    <w:rsid w:val="00A67178"/>
    <w:rsid w:val="00A67F60"/>
    <w:rsid w:val="00A75A37"/>
    <w:rsid w:val="00A76420"/>
    <w:rsid w:val="00A76DE6"/>
    <w:rsid w:val="00A80A74"/>
    <w:rsid w:val="00A82B09"/>
    <w:rsid w:val="00A82D73"/>
    <w:rsid w:val="00A82F54"/>
    <w:rsid w:val="00A84348"/>
    <w:rsid w:val="00A8695E"/>
    <w:rsid w:val="00A86F80"/>
    <w:rsid w:val="00A9288F"/>
    <w:rsid w:val="00A939BF"/>
    <w:rsid w:val="00A956B3"/>
    <w:rsid w:val="00A959AA"/>
    <w:rsid w:val="00A96CE2"/>
    <w:rsid w:val="00A97A64"/>
    <w:rsid w:val="00A97F79"/>
    <w:rsid w:val="00AA01DC"/>
    <w:rsid w:val="00AA05C9"/>
    <w:rsid w:val="00AA2D25"/>
    <w:rsid w:val="00AA2D3D"/>
    <w:rsid w:val="00AA321B"/>
    <w:rsid w:val="00AA3482"/>
    <w:rsid w:val="00AA3D68"/>
    <w:rsid w:val="00AA4B98"/>
    <w:rsid w:val="00AA4BA5"/>
    <w:rsid w:val="00AB1547"/>
    <w:rsid w:val="00AB272D"/>
    <w:rsid w:val="00AB384A"/>
    <w:rsid w:val="00AB396A"/>
    <w:rsid w:val="00AB551A"/>
    <w:rsid w:val="00AC2E18"/>
    <w:rsid w:val="00AC544E"/>
    <w:rsid w:val="00AC5AE0"/>
    <w:rsid w:val="00AC7FC2"/>
    <w:rsid w:val="00AD0B1E"/>
    <w:rsid w:val="00AD0BE3"/>
    <w:rsid w:val="00AD3977"/>
    <w:rsid w:val="00AD53C7"/>
    <w:rsid w:val="00AD5E03"/>
    <w:rsid w:val="00AD72DF"/>
    <w:rsid w:val="00AE1F87"/>
    <w:rsid w:val="00AE26AE"/>
    <w:rsid w:val="00AE68E2"/>
    <w:rsid w:val="00AE7417"/>
    <w:rsid w:val="00AF0148"/>
    <w:rsid w:val="00AF2D47"/>
    <w:rsid w:val="00AF43E8"/>
    <w:rsid w:val="00AF4C08"/>
    <w:rsid w:val="00AF4C20"/>
    <w:rsid w:val="00AF5861"/>
    <w:rsid w:val="00AF6F74"/>
    <w:rsid w:val="00AF7646"/>
    <w:rsid w:val="00B0044F"/>
    <w:rsid w:val="00B00D53"/>
    <w:rsid w:val="00B01593"/>
    <w:rsid w:val="00B03249"/>
    <w:rsid w:val="00B0336F"/>
    <w:rsid w:val="00B03995"/>
    <w:rsid w:val="00B049C0"/>
    <w:rsid w:val="00B06B2D"/>
    <w:rsid w:val="00B1167B"/>
    <w:rsid w:val="00B144B0"/>
    <w:rsid w:val="00B14EB1"/>
    <w:rsid w:val="00B169DD"/>
    <w:rsid w:val="00B2316E"/>
    <w:rsid w:val="00B238D8"/>
    <w:rsid w:val="00B249DE"/>
    <w:rsid w:val="00B269C6"/>
    <w:rsid w:val="00B26A04"/>
    <w:rsid w:val="00B32782"/>
    <w:rsid w:val="00B32847"/>
    <w:rsid w:val="00B3379D"/>
    <w:rsid w:val="00B3475C"/>
    <w:rsid w:val="00B36A6B"/>
    <w:rsid w:val="00B407A9"/>
    <w:rsid w:val="00B419FC"/>
    <w:rsid w:val="00B42640"/>
    <w:rsid w:val="00B42A83"/>
    <w:rsid w:val="00B43993"/>
    <w:rsid w:val="00B44847"/>
    <w:rsid w:val="00B44995"/>
    <w:rsid w:val="00B45E70"/>
    <w:rsid w:val="00B46085"/>
    <w:rsid w:val="00B468AB"/>
    <w:rsid w:val="00B46A98"/>
    <w:rsid w:val="00B50FA6"/>
    <w:rsid w:val="00B51CCA"/>
    <w:rsid w:val="00B52E2C"/>
    <w:rsid w:val="00B53980"/>
    <w:rsid w:val="00B53BA0"/>
    <w:rsid w:val="00B55491"/>
    <w:rsid w:val="00B55585"/>
    <w:rsid w:val="00B55F3F"/>
    <w:rsid w:val="00B57FF4"/>
    <w:rsid w:val="00B60F83"/>
    <w:rsid w:val="00B631AD"/>
    <w:rsid w:val="00B63457"/>
    <w:rsid w:val="00B6795B"/>
    <w:rsid w:val="00B70319"/>
    <w:rsid w:val="00B71755"/>
    <w:rsid w:val="00B72F70"/>
    <w:rsid w:val="00B73F52"/>
    <w:rsid w:val="00B74FFD"/>
    <w:rsid w:val="00B80E46"/>
    <w:rsid w:val="00B81094"/>
    <w:rsid w:val="00B8227F"/>
    <w:rsid w:val="00B823FB"/>
    <w:rsid w:val="00B86F27"/>
    <w:rsid w:val="00B87B48"/>
    <w:rsid w:val="00B91A1D"/>
    <w:rsid w:val="00B91A62"/>
    <w:rsid w:val="00B920AE"/>
    <w:rsid w:val="00B93569"/>
    <w:rsid w:val="00B939C6"/>
    <w:rsid w:val="00B93F15"/>
    <w:rsid w:val="00B9478B"/>
    <w:rsid w:val="00B95ECC"/>
    <w:rsid w:val="00B96DF6"/>
    <w:rsid w:val="00B970A5"/>
    <w:rsid w:val="00B9755A"/>
    <w:rsid w:val="00B9763C"/>
    <w:rsid w:val="00BA2F04"/>
    <w:rsid w:val="00BA69DC"/>
    <w:rsid w:val="00BA73F0"/>
    <w:rsid w:val="00BA759A"/>
    <w:rsid w:val="00BA773D"/>
    <w:rsid w:val="00BB2D01"/>
    <w:rsid w:val="00BC061D"/>
    <w:rsid w:val="00BC09D0"/>
    <w:rsid w:val="00BC3165"/>
    <w:rsid w:val="00BC453A"/>
    <w:rsid w:val="00BC506A"/>
    <w:rsid w:val="00BC616B"/>
    <w:rsid w:val="00BC631A"/>
    <w:rsid w:val="00BC644F"/>
    <w:rsid w:val="00BC7FF6"/>
    <w:rsid w:val="00BD0CE5"/>
    <w:rsid w:val="00BD15A6"/>
    <w:rsid w:val="00BD2FFF"/>
    <w:rsid w:val="00BD35B2"/>
    <w:rsid w:val="00BD5B6D"/>
    <w:rsid w:val="00BE023C"/>
    <w:rsid w:val="00BE09EA"/>
    <w:rsid w:val="00BE0FA1"/>
    <w:rsid w:val="00BE13AA"/>
    <w:rsid w:val="00BE17A4"/>
    <w:rsid w:val="00BE28DE"/>
    <w:rsid w:val="00BE4C58"/>
    <w:rsid w:val="00BE757A"/>
    <w:rsid w:val="00BF15C1"/>
    <w:rsid w:val="00BF15CC"/>
    <w:rsid w:val="00BF3D7C"/>
    <w:rsid w:val="00BF574E"/>
    <w:rsid w:val="00BF62B5"/>
    <w:rsid w:val="00BF723F"/>
    <w:rsid w:val="00C013F8"/>
    <w:rsid w:val="00C041D8"/>
    <w:rsid w:val="00C05D61"/>
    <w:rsid w:val="00C1228D"/>
    <w:rsid w:val="00C14354"/>
    <w:rsid w:val="00C14F77"/>
    <w:rsid w:val="00C15397"/>
    <w:rsid w:val="00C15F76"/>
    <w:rsid w:val="00C172DB"/>
    <w:rsid w:val="00C20248"/>
    <w:rsid w:val="00C21121"/>
    <w:rsid w:val="00C21BE1"/>
    <w:rsid w:val="00C22706"/>
    <w:rsid w:val="00C24BC4"/>
    <w:rsid w:val="00C25872"/>
    <w:rsid w:val="00C270F0"/>
    <w:rsid w:val="00C27ABE"/>
    <w:rsid w:val="00C314B0"/>
    <w:rsid w:val="00C315CF"/>
    <w:rsid w:val="00C3689D"/>
    <w:rsid w:val="00C36C1C"/>
    <w:rsid w:val="00C400B0"/>
    <w:rsid w:val="00C40C5E"/>
    <w:rsid w:val="00C41F0A"/>
    <w:rsid w:val="00C4212B"/>
    <w:rsid w:val="00C42E34"/>
    <w:rsid w:val="00C43A2C"/>
    <w:rsid w:val="00C458F6"/>
    <w:rsid w:val="00C5067D"/>
    <w:rsid w:val="00C50706"/>
    <w:rsid w:val="00C50843"/>
    <w:rsid w:val="00C51ADF"/>
    <w:rsid w:val="00C54852"/>
    <w:rsid w:val="00C56151"/>
    <w:rsid w:val="00C56834"/>
    <w:rsid w:val="00C56FC9"/>
    <w:rsid w:val="00C57BCD"/>
    <w:rsid w:val="00C57DF2"/>
    <w:rsid w:val="00C60DFB"/>
    <w:rsid w:val="00C615B6"/>
    <w:rsid w:val="00C6180B"/>
    <w:rsid w:val="00C62820"/>
    <w:rsid w:val="00C6332D"/>
    <w:rsid w:val="00C63372"/>
    <w:rsid w:val="00C67CAA"/>
    <w:rsid w:val="00C7030B"/>
    <w:rsid w:val="00C7293A"/>
    <w:rsid w:val="00C73335"/>
    <w:rsid w:val="00C75124"/>
    <w:rsid w:val="00C76451"/>
    <w:rsid w:val="00C76625"/>
    <w:rsid w:val="00C807D1"/>
    <w:rsid w:val="00C80D8D"/>
    <w:rsid w:val="00C824BC"/>
    <w:rsid w:val="00C836D6"/>
    <w:rsid w:val="00C83E41"/>
    <w:rsid w:val="00C86960"/>
    <w:rsid w:val="00C90B83"/>
    <w:rsid w:val="00C92E7E"/>
    <w:rsid w:val="00C937E2"/>
    <w:rsid w:val="00C94093"/>
    <w:rsid w:val="00C954E3"/>
    <w:rsid w:val="00C956BA"/>
    <w:rsid w:val="00C968AD"/>
    <w:rsid w:val="00CA009C"/>
    <w:rsid w:val="00CA158C"/>
    <w:rsid w:val="00CA1777"/>
    <w:rsid w:val="00CA18C3"/>
    <w:rsid w:val="00CA19F9"/>
    <w:rsid w:val="00CA3980"/>
    <w:rsid w:val="00CA4CAE"/>
    <w:rsid w:val="00CA5D09"/>
    <w:rsid w:val="00CA660E"/>
    <w:rsid w:val="00CA6E62"/>
    <w:rsid w:val="00CB0923"/>
    <w:rsid w:val="00CB38FF"/>
    <w:rsid w:val="00CB3B84"/>
    <w:rsid w:val="00CB5765"/>
    <w:rsid w:val="00CB6D78"/>
    <w:rsid w:val="00CC0FA1"/>
    <w:rsid w:val="00CC1152"/>
    <w:rsid w:val="00CC11AF"/>
    <w:rsid w:val="00CC131D"/>
    <w:rsid w:val="00CC1F2D"/>
    <w:rsid w:val="00CC20FD"/>
    <w:rsid w:val="00CC25A4"/>
    <w:rsid w:val="00CC35ED"/>
    <w:rsid w:val="00CC3980"/>
    <w:rsid w:val="00CC414D"/>
    <w:rsid w:val="00CC5478"/>
    <w:rsid w:val="00CD1559"/>
    <w:rsid w:val="00CD5AF7"/>
    <w:rsid w:val="00CD624F"/>
    <w:rsid w:val="00CD6CED"/>
    <w:rsid w:val="00CE0AEF"/>
    <w:rsid w:val="00CE2449"/>
    <w:rsid w:val="00CE28D2"/>
    <w:rsid w:val="00CE2ECA"/>
    <w:rsid w:val="00CE5AA0"/>
    <w:rsid w:val="00CE651C"/>
    <w:rsid w:val="00CE74D7"/>
    <w:rsid w:val="00CF076B"/>
    <w:rsid w:val="00CF0E3F"/>
    <w:rsid w:val="00CF3BC4"/>
    <w:rsid w:val="00CF4DB6"/>
    <w:rsid w:val="00CF5FF4"/>
    <w:rsid w:val="00D00833"/>
    <w:rsid w:val="00D00D8C"/>
    <w:rsid w:val="00D022BA"/>
    <w:rsid w:val="00D02817"/>
    <w:rsid w:val="00D04EC3"/>
    <w:rsid w:val="00D05494"/>
    <w:rsid w:val="00D0660F"/>
    <w:rsid w:val="00D10055"/>
    <w:rsid w:val="00D10F5C"/>
    <w:rsid w:val="00D12C17"/>
    <w:rsid w:val="00D12F77"/>
    <w:rsid w:val="00D133C4"/>
    <w:rsid w:val="00D13E8F"/>
    <w:rsid w:val="00D1503B"/>
    <w:rsid w:val="00D17246"/>
    <w:rsid w:val="00D20803"/>
    <w:rsid w:val="00D2159B"/>
    <w:rsid w:val="00D22D88"/>
    <w:rsid w:val="00D2459A"/>
    <w:rsid w:val="00D266F6"/>
    <w:rsid w:val="00D267B0"/>
    <w:rsid w:val="00D2730C"/>
    <w:rsid w:val="00D303B7"/>
    <w:rsid w:val="00D31771"/>
    <w:rsid w:val="00D3239B"/>
    <w:rsid w:val="00D32C3D"/>
    <w:rsid w:val="00D33142"/>
    <w:rsid w:val="00D336BD"/>
    <w:rsid w:val="00D34461"/>
    <w:rsid w:val="00D3466E"/>
    <w:rsid w:val="00D34A28"/>
    <w:rsid w:val="00D35C9A"/>
    <w:rsid w:val="00D373B7"/>
    <w:rsid w:val="00D37B52"/>
    <w:rsid w:val="00D37FB6"/>
    <w:rsid w:val="00D407DD"/>
    <w:rsid w:val="00D40A3D"/>
    <w:rsid w:val="00D40D54"/>
    <w:rsid w:val="00D42271"/>
    <w:rsid w:val="00D430B3"/>
    <w:rsid w:val="00D4365F"/>
    <w:rsid w:val="00D4558B"/>
    <w:rsid w:val="00D463B3"/>
    <w:rsid w:val="00D47A51"/>
    <w:rsid w:val="00D47D47"/>
    <w:rsid w:val="00D47EEB"/>
    <w:rsid w:val="00D52486"/>
    <w:rsid w:val="00D53966"/>
    <w:rsid w:val="00D54F98"/>
    <w:rsid w:val="00D563BA"/>
    <w:rsid w:val="00D56772"/>
    <w:rsid w:val="00D570DF"/>
    <w:rsid w:val="00D577E4"/>
    <w:rsid w:val="00D61F02"/>
    <w:rsid w:val="00D622DD"/>
    <w:rsid w:val="00D62B7D"/>
    <w:rsid w:val="00D62F0B"/>
    <w:rsid w:val="00D6353A"/>
    <w:rsid w:val="00D645DC"/>
    <w:rsid w:val="00D646E3"/>
    <w:rsid w:val="00D6636F"/>
    <w:rsid w:val="00D6671C"/>
    <w:rsid w:val="00D67511"/>
    <w:rsid w:val="00D678AE"/>
    <w:rsid w:val="00D67B31"/>
    <w:rsid w:val="00D703ED"/>
    <w:rsid w:val="00D71E5C"/>
    <w:rsid w:val="00D7253E"/>
    <w:rsid w:val="00D74077"/>
    <w:rsid w:val="00D75201"/>
    <w:rsid w:val="00D76509"/>
    <w:rsid w:val="00D76DDF"/>
    <w:rsid w:val="00D771AF"/>
    <w:rsid w:val="00D77760"/>
    <w:rsid w:val="00D81619"/>
    <w:rsid w:val="00D81AE3"/>
    <w:rsid w:val="00D8247F"/>
    <w:rsid w:val="00D8276B"/>
    <w:rsid w:val="00D82AC5"/>
    <w:rsid w:val="00D82E09"/>
    <w:rsid w:val="00D83690"/>
    <w:rsid w:val="00D83953"/>
    <w:rsid w:val="00D84555"/>
    <w:rsid w:val="00D86076"/>
    <w:rsid w:val="00D8628F"/>
    <w:rsid w:val="00D8634A"/>
    <w:rsid w:val="00D907FA"/>
    <w:rsid w:val="00D90D32"/>
    <w:rsid w:val="00D91E22"/>
    <w:rsid w:val="00D96D16"/>
    <w:rsid w:val="00D96D93"/>
    <w:rsid w:val="00DA0614"/>
    <w:rsid w:val="00DA0D61"/>
    <w:rsid w:val="00DA7522"/>
    <w:rsid w:val="00DB2075"/>
    <w:rsid w:val="00DB24C6"/>
    <w:rsid w:val="00DB7396"/>
    <w:rsid w:val="00DB7492"/>
    <w:rsid w:val="00DC0A08"/>
    <w:rsid w:val="00DC2C4B"/>
    <w:rsid w:val="00DC30C6"/>
    <w:rsid w:val="00DC47E2"/>
    <w:rsid w:val="00DC5291"/>
    <w:rsid w:val="00DC542C"/>
    <w:rsid w:val="00DC75A9"/>
    <w:rsid w:val="00DD2265"/>
    <w:rsid w:val="00DD25BA"/>
    <w:rsid w:val="00DD4717"/>
    <w:rsid w:val="00DD4C86"/>
    <w:rsid w:val="00DD6BAA"/>
    <w:rsid w:val="00DD7C0A"/>
    <w:rsid w:val="00DE26FB"/>
    <w:rsid w:val="00DE3323"/>
    <w:rsid w:val="00DE4AB4"/>
    <w:rsid w:val="00DF2E91"/>
    <w:rsid w:val="00DF3693"/>
    <w:rsid w:val="00DF6471"/>
    <w:rsid w:val="00DF7498"/>
    <w:rsid w:val="00E003E7"/>
    <w:rsid w:val="00E00798"/>
    <w:rsid w:val="00E00E73"/>
    <w:rsid w:val="00E01991"/>
    <w:rsid w:val="00E02259"/>
    <w:rsid w:val="00E0667F"/>
    <w:rsid w:val="00E07A3B"/>
    <w:rsid w:val="00E10A63"/>
    <w:rsid w:val="00E10E33"/>
    <w:rsid w:val="00E10F4A"/>
    <w:rsid w:val="00E11D90"/>
    <w:rsid w:val="00E16014"/>
    <w:rsid w:val="00E16208"/>
    <w:rsid w:val="00E2273C"/>
    <w:rsid w:val="00E23238"/>
    <w:rsid w:val="00E24150"/>
    <w:rsid w:val="00E2780E"/>
    <w:rsid w:val="00E30539"/>
    <w:rsid w:val="00E30A56"/>
    <w:rsid w:val="00E30BBC"/>
    <w:rsid w:val="00E312AE"/>
    <w:rsid w:val="00E3766B"/>
    <w:rsid w:val="00E3783F"/>
    <w:rsid w:val="00E37FE1"/>
    <w:rsid w:val="00E42371"/>
    <w:rsid w:val="00E42CCE"/>
    <w:rsid w:val="00E42CFA"/>
    <w:rsid w:val="00E4303F"/>
    <w:rsid w:val="00E45922"/>
    <w:rsid w:val="00E45D72"/>
    <w:rsid w:val="00E51DDD"/>
    <w:rsid w:val="00E528B8"/>
    <w:rsid w:val="00E52910"/>
    <w:rsid w:val="00E52B94"/>
    <w:rsid w:val="00E539A8"/>
    <w:rsid w:val="00E54032"/>
    <w:rsid w:val="00E54236"/>
    <w:rsid w:val="00E54DF3"/>
    <w:rsid w:val="00E561E9"/>
    <w:rsid w:val="00E579C0"/>
    <w:rsid w:val="00E62135"/>
    <w:rsid w:val="00E625DF"/>
    <w:rsid w:val="00E6266C"/>
    <w:rsid w:val="00E6480F"/>
    <w:rsid w:val="00E64DAA"/>
    <w:rsid w:val="00E66652"/>
    <w:rsid w:val="00E67794"/>
    <w:rsid w:val="00E678F1"/>
    <w:rsid w:val="00E67DFC"/>
    <w:rsid w:val="00E70C9C"/>
    <w:rsid w:val="00E72849"/>
    <w:rsid w:val="00E72950"/>
    <w:rsid w:val="00E73913"/>
    <w:rsid w:val="00E74319"/>
    <w:rsid w:val="00E745DF"/>
    <w:rsid w:val="00E749E1"/>
    <w:rsid w:val="00E74C64"/>
    <w:rsid w:val="00E75E83"/>
    <w:rsid w:val="00E82528"/>
    <w:rsid w:val="00E82FD3"/>
    <w:rsid w:val="00E83331"/>
    <w:rsid w:val="00E838F8"/>
    <w:rsid w:val="00E8399F"/>
    <w:rsid w:val="00E84691"/>
    <w:rsid w:val="00E854B2"/>
    <w:rsid w:val="00E8763E"/>
    <w:rsid w:val="00E90648"/>
    <w:rsid w:val="00E91459"/>
    <w:rsid w:val="00E9265F"/>
    <w:rsid w:val="00E92E76"/>
    <w:rsid w:val="00E977E2"/>
    <w:rsid w:val="00EA0209"/>
    <w:rsid w:val="00EA099E"/>
    <w:rsid w:val="00EA0A35"/>
    <w:rsid w:val="00EA18E5"/>
    <w:rsid w:val="00EA3275"/>
    <w:rsid w:val="00EA35CF"/>
    <w:rsid w:val="00EA3849"/>
    <w:rsid w:val="00EA3D40"/>
    <w:rsid w:val="00EA5E07"/>
    <w:rsid w:val="00EA66D5"/>
    <w:rsid w:val="00EB0080"/>
    <w:rsid w:val="00EB02BD"/>
    <w:rsid w:val="00EB0D60"/>
    <w:rsid w:val="00EB197F"/>
    <w:rsid w:val="00EB2859"/>
    <w:rsid w:val="00EB2E9E"/>
    <w:rsid w:val="00EB3377"/>
    <w:rsid w:val="00EB3B92"/>
    <w:rsid w:val="00EB67CA"/>
    <w:rsid w:val="00EB7438"/>
    <w:rsid w:val="00EC116E"/>
    <w:rsid w:val="00EC1691"/>
    <w:rsid w:val="00EC1D95"/>
    <w:rsid w:val="00EC673C"/>
    <w:rsid w:val="00EC7415"/>
    <w:rsid w:val="00ED2D08"/>
    <w:rsid w:val="00ED539B"/>
    <w:rsid w:val="00ED6D4B"/>
    <w:rsid w:val="00ED76B0"/>
    <w:rsid w:val="00EE05A6"/>
    <w:rsid w:val="00EE3524"/>
    <w:rsid w:val="00EE4F8C"/>
    <w:rsid w:val="00EF1BCF"/>
    <w:rsid w:val="00EF2279"/>
    <w:rsid w:val="00EF24F8"/>
    <w:rsid w:val="00EF41FD"/>
    <w:rsid w:val="00EF449D"/>
    <w:rsid w:val="00EF6B81"/>
    <w:rsid w:val="00EF6C44"/>
    <w:rsid w:val="00EF739D"/>
    <w:rsid w:val="00EF79A2"/>
    <w:rsid w:val="00EF7F22"/>
    <w:rsid w:val="00F00EC6"/>
    <w:rsid w:val="00F01418"/>
    <w:rsid w:val="00F03F98"/>
    <w:rsid w:val="00F04A4B"/>
    <w:rsid w:val="00F04EEC"/>
    <w:rsid w:val="00F06572"/>
    <w:rsid w:val="00F06E79"/>
    <w:rsid w:val="00F114D4"/>
    <w:rsid w:val="00F11AAF"/>
    <w:rsid w:val="00F14A08"/>
    <w:rsid w:val="00F14A18"/>
    <w:rsid w:val="00F14FBD"/>
    <w:rsid w:val="00F1542F"/>
    <w:rsid w:val="00F179A1"/>
    <w:rsid w:val="00F20968"/>
    <w:rsid w:val="00F212B7"/>
    <w:rsid w:val="00F21913"/>
    <w:rsid w:val="00F2252F"/>
    <w:rsid w:val="00F22EBD"/>
    <w:rsid w:val="00F236BC"/>
    <w:rsid w:val="00F23BBE"/>
    <w:rsid w:val="00F24CE0"/>
    <w:rsid w:val="00F25E49"/>
    <w:rsid w:val="00F2620A"/>
    <w:rsid w:val="00F27F88"/>
    <w:rsid w:val="00F30B9A"/>
    <w:rsid w:val="00F40D3B"/>
    <w:rsid w:val="00F41948"/>
    <w:rsid w:val="00F41C66"/>
    <w:rsid w:val="00F42DFB"/>
    <w:rsid w:val="00F5001E"/>
    <w:rsid w:val="00F52CE3"/>
    <w:rsid w:val="00F555CD"/>
    <w:rsid w:val="00F557CE"/>
    <w:rsid w:val="00F557CF"/>
    <w:rsid w:val="00F61438"/>
    <w:rsid w:val="00F63276"/>
    <w:rsid w:val="00F63A73"/>
    <w:rsid w:val="00F70E68"/>
    <w:rsid w:val="00F8229A"/>
    <w:rsid w:val="00F82EB9"/>
    <w:rsid w:val="00F83B98"/>
    <w:rsid w:val="00F8465C"/>
    <w:rsid w:val="00F846B9"/>
    <w:rsid w:val="00F8593F"/>
    <w:rsid w:val="00F85DC6"/>
    <w:rsid w:val="00F86002"/>
    <w:rsid w:val="00F86052"/>
    <w:rsid w:val="00F90129"/>
    <w:rsid w:val="00F9054E"/>
    <w:rsid w:val="00F9096A"/>
    <w:rsid w:val="00F92839"/>
    <w:rsid w:val="00F936C2"/>
    <w:rsid w:val="00F966B6"/>
    <w:rsid w:val="00FA07A0"/>
    <w:rsid w:val="00FA177A"/>
    <w:rsid w:val="00FA25C1"/>
    <w:rsid w:val="00FA42A7"/>
    <w:rsid w:val="00FA4B1F"/>
    <w:rsid w:val="00FA522D"/>
    <w:rsid w:val="00FA6AF4"/>
    <w:rsid w:val="00FA7010"/>
    <w:rsid w:val="00FB1159"/>
    <w:rsid w:val="00FB2436"/>
    <w:rsid w:val="00FB3403"/>
    <w:rsid w:val="00FB3422"/>
    <w:rsid w:val="00FB3923"/>
    <w:rsid w:val="00FB4362"/>
    <w:rsid w:val="00FB46E1"/>
    <w:rsid w:val="00FB58D4"/>
    <w:rsid w:val="00FB7BFB"/>
    <w:rsid w:val="00FC3204"/>
    <w:rsid w:val="00FC3D52"/>
    <w:rsid w:val="00FC3FAD"/>
    <w:rsid w:val="00FC4543"/>
    <w:rsid w:val="00FC4FBB"/>
    <w:rsid w:val="00FC5C64"/>
    <w:rsid w:val="00FC64EF"/>
    <w:rsid w:val="00FD2496"/>
    <w:rsid w:val="00FD2558"/>
    <w:rsid w:val="00FD286F"/>
    <w:rsid w:val="00FD3110"/>
    <w:rsid w:val="00FD59DC"/>
    <w:rsid w:val="00FD5A28"/>
    <w:rsid w:val="00FE042C"/>
    <w:rsid w:val="00FE15A7"/>
    <w:rsid w:val="00FE1A3D"/>
    <w:rsid w:val="00FE2A47"/>
    <w:rsid w:val="00FE452B"/>
    <w:rsid w:val="00FE4C89"/>
    <w:rsid w:val="00FE4E43"/>
    <w:rsid w:val="00FF118C"/>
    <w:rsid w:val="00FF2550"/>
    <w:rsid w:val="00FF2988"/>
    <w:rsid w:val="00FF4373"/>
    <w:rsid w:val="00FF694F"/>
    <w:rsid w:val="00FF6D0B"/>
    <w:rsid w:val="00FF73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99F275"/>
  <w14:defaultImageDpi w14:val="96"/>
  <w15:docId w15:val="{511245D1-D0F5-4578-A3A1-A6EF256B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61D"/>
    <w:pPr>
      <w:spacing w:after="0" w:line="480" w:lineRule="auto"/>
    </w:pPr>
    <w:rPr>
      <w:rFonts w:ascii="Times New Roman" w:hAnsi="Times New Roman" w:cs="Times New Roman"/>
      <w:noProof/>
      <w:kern w:val="0"/>
      <w:lang w:eastAsia="en-GB"/>
    </w:rPr>
  </w:style>
  <w:style w:type="paragraph" w:styleId="Heading1">
    <w:name w:val="heading 1"/>
    <w:basedOn w:val="Normal"/>
    <w:next w:val="Normal"/>
    <w:link w:val="Heading1Char"/>
    <w:uiPriority w:val="9"/>
    <w:qFormat/>
    <w:rsid w:val="00D13E8F"/>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unhideWhenUsed/>
    <w:qFormat/>
    <w:rsid w:val="00D13E8F"/>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unhideWhenUsed/>
    <w:qFormat/>
    <w:rsid w:val="00D13E8F"/>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unhideWhenUsed/>
    <w:qFormat/>
    <w:rsid w:val="00D13E8F"/>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unhideWhenUsed/>
    <w:qFormat/>
    <w:rsid w:val="00D13E8F"/>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unhideWhenUsed/>
    <w:qFormat/>
    <w:rsid w:val="00D13E8F"/>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D13E8F"/>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D13E8F"/>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D13E8F"/>
    <w:pPr>
      <w:keepNext/>
      <w:keepLines/>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13E8F"/>
    <w:rPr>
      <w:rFonts w:asciiTheme="majorHAnsi" w:eastAsiaTheme="majorEastAsia" w:hAnsiTheme="majorHAnsi" w:cs="Times New Roman"/>
      <w:color w:val="0F4761" w:themeColor="accent1" w:themeShade="BF"/>
      <w:sz w:val="40"/>
      <w:szCs w:val="40"/>
    </w:rPr>
  </w:style>
  <w:style w:type="character" w:customStyle="1" w:styleId="Heading2Char">
    <w:name w:val="Heading 2 Char"/>
    <w:basedOn w:val="DefaultParagraphFont"/>
    <w:link w:val="Heading2"/>
    <w:uiPriority w:val="9"/>
    <w:locked/>
    <w:rsid w:val="00D13E8F"/>
    <w:rPr>
      <w:rFonts w:asciiTheme="majorHAnsi" w:eastAsiaTheme="majorEastAsia" w:hAnsiTheme="majorHAnsi" w:cs="Times New Roman"/>
      <w:color w:val="0F4761" w:themeColor="accent1" w:themeShade="BF"/>
      <w:sz w:val="32"/>
      <w:szCs w:val="32"/>
    </w:rPr>
  </w:style>
  <w:style w:type="character" w:customStyle="1" w:styleId="Heading3Char">
    <w:name w:val="Heading 3 Char"/>
    <w:basedOn w:val="DefaultParagraphFont"/>
    <w:link w:val="Heading3"/>
    <w:uiPriority w:val="9"/>
    <w:locked/>
    <w:rsid w:val="00D13E8F"/>
    <w:rPr>
      <w:rFonts w:eastAsiaTheme="majorEastAsia" w:cs="Times New Roman"/>
      <w:color w:val="0F4761" w:themeColor="accent1" w:themeShade="BF"/>
      <w:sz w:val="28"/>
      <w:szCs w:val="28"/>
    </w:rPr>
  </w:style>
  <w:style w:type="character" w:customStyle="1" w:styleId="Heading4Char">
    <w:name w:val="Heading 4 Char"/>
    <w:basedOn w:val="DefaultParagraphFont"/>
    <w:link w:val="Heading4"/>
    <w:uiPriority w:val="9"/>
    <w:locked/>
    <w:rsid w:val="00D13E8F"/>
    <w:rPr>
      <w:rFonts w:eastAsiaTheme="majorEastAsia" w:cs="Times New Roman"/>
      <w:i/>
      <w:iCs/>
      <w:color w:val="0F4761" w:themeColor="accent1" w:themeShade="BF"/>
    </w:rPr>
  </w:style>
  <w:style w:type="character" w:customStyle="1" w:styleId="Heading5Char">
    <w:name w:val="Heading 5 Char"/>
    <w:basedOn w:val="DefaultParagraphFont"/>
    <w:link w:val="Heading5"/>
    <w:uiPriority w:val="9"/>
    <w:locked/>
    <w:rsid w:val="00D13E8F"/>
    <w:rPr>
      <w:rFonts w:eastAsiaTheme="majorEastAsia" w:cs="Times New Roman"/>
      <w:color w:val="0F4761" w:themeColor="accent1" w:themeShade="BF"/>
    </w:rPr>
  </w:style>
  <w:style w:type="character" w:customStyle="1" w:styleId="Heading6Char">
    <w:name w:val="Heading 6 Char"/>
    <w:basedOn w:val="DefaultParagraphFont"/>
    <w:link w:val="Heading6"/>
    <w:uiPriority w:val="9"/>
    <w:locked/>
    <w:rsid w:val="00D13E8F"/>
    <w:rPr>
      <w:rFonts w:eastAsiaTheme="majorEastAsia" w:cs="Times New Roman"/>
      <w:i/>
      <w:iCs/>
      <w:color w:val="595959" w:themeColor="text1" w:themeTint="A6"/>
    </w:rPr>
  </w:style>
  <w:style w:type="character" w:customStyle="1" w:styleId="Heading7Char">
    <w:name w:val="Heading 7 Char"/>
    <w:basedOn w:val="DefaultParagraphFont"/>
    <w:link w:val="Heading7"/>
    <w:uiPriority w:val="9"/>
    <w:semiHidden/>
    <w:locked/>
    <w:rsid w:val="00D13E8F"/>
    <w:rPr>
      <w:rFonts w:eastAsiaTheme="majorEastAsia" w:cs="Times New Roman"/>
      <w:color w:val="595959" w:themeColor="text1" w:themeTint="A6"/>
    </w:rPr>
  </w:style>
  <w:style w:type="character" w:customStyle="1" w:styleId="Heading8Char">
    <w:name w:val="Heading 8 Char"/>
    <w:basedOn w:val="DefaultParagraphFont"/>
    <w:link w:val="Heading8"/>
    <w:uiPriority w:val="9"/>
    <w:semiHidden/>
    <w:locked/>
    <w:rsid w:val="00D13E8F"/>
    <w:rPr>
      <w:rFonts w:eastAsiaTheme="majorEastAsia" w:cs="Times New Roman"/>
      <w:i/>
      <w:iCs/>
      <w:color w:val="272727" w:themeColor="text1" w:themeTint="D8"/>
    </w:rPr>
  </w:style>
  <w:style w:type="character" w:customStyle="1" w:styleId="Heading9Char">
    <w:name w:val="Heading 9 Char"/>
    <w:basedOn w:val="DefaultParagraphFont"/>
    <w:link w:val="Heading9"/>
    <w:uiPriority w:val="9"/>
    <w:semiHidden/>
    <w:locked/>
    <w:rsid w:val="00D13E8F"/>
    <w:rPr>
      <w:rFonts w:eastAsiaTheme="majorEastAsia" w:cs="Times New Roman"/>
      <w:color w:val="272727" w:themeColor="text1" w:themeTint="D8"/>
    </w:rPr>
  </w:style>
  <w:style w:type="paragraph" w:styleId="Title">
    <w:name w:val="Title"/>
    <w:basedOn w:val="Normal"/>
    <w:next w:val="Normal"/>
    <w:link w:val="TitleChar"/>
    <w:uiPriority w:val="10"/>
    <w:qFormat/>
    <w:rsid w:val="00D13E8F"/>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locked/>
    <w:rsid w:val="00D13E8F"/>
    <w:rPr>
      <w:rFonts w:asciiTheme="majorHAnsi" w:eastAsiaTheme="majorEastAsia" w:hAnsiTheme="majorHAnsi" w:cs="Times New Roman"/>
      <w:spacing w:val="-10"/>
      <w:kern w:val="28"/>
      <w:sz w:val="56"/>
      <w:szCs w:val="56"/>
    </w:rPr>
  </w:style>
  <w:style w:type="paragraph" w:styleId="Subtitle">
    <w:name w:val="Subtitle"/>
    <w:basedOn w:val="Normal"/>
    <w:next w:val="Normal"/>
    <w:link w:val="SubtitleChar"/>
    <w:uiPriority w:val="11"/>
    <w:qFormat/>
    <w:rsid w:val="00D13E8F"/>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locked/>
    <w:rsid w:val="00D13E8F"/>
    <w:rPr>
      <w:rFonts w:eastAsiaTheme="majorEastAsia" w:cs="Times New Roman"/>
      <w:color w:val="595959" w:themeColor="text1" w:themeTint="A6"/>
      <w:spacing w:val="15"/>
      <w:sz w:val="28"/>
      <w:szCs w:val="28"/>
    </w:rPr>
  </w:style>
  <w:style w:type="paragraph" w:styleId="Quote">
    <w:name w:val="Quote"/>
    <w:basedOn w:val="Normal"/>
    <w:next w:val="Normal"/>
    <w:link w:val="QuoteChar"/>
    <w:uiPriority w:val="29"/>
    <w:qFormat/>
    <w:rsid w:val="00D13E8F"/>
    <w:pPr>
      <w:spacing w:before="160"/>
      <w:jc w:val="center"/>
    </w:pPr>
    <w:rPr>
      <w:i/>
      <w:iCs/>
      <w:color w:val="404040" w:themeColor="text1" w:themeTint="BF"/>
    </w:rPr>
  </w:style>
  <w:style w:type="character" w:customStyle="1" w:styleId="QuoteChar">
    <w:name w:val="Quote Char"/>
    <w:basedOn w:val="DefaultParagraphFont"/>
    <w:link w:val="Quote"/>
    <w:uiPriority w:val="29"/>
    <w:locked/>
    <w:rsid w:val="00D13E8F"/>
    <w:rPr>
      <w:rFonts w:cs="Times New Roman"/>
      <w:i/>
      <w:iCs/>
      <w:color w:val="404040" w:themeColor="text1" w:themeTint="BF"/>
    </w:rPr>
  </w:style>
  <w:style w:type="paragraph" w:styleId="ListParagraph">
    <w:name w:val="List Paragraph"/>
    <w:basedOn w:val="Normal"/>
    <w:uiPriority w:val="34"/>
    <w:qFormat/>
    <w:rsid w:val="00D13E8F"/>
    <w:pPr>
      <w:ind w:left="720"/>
      <w:contextualSpacing/>
    </w:pPr>
  </w:style>
  <w:style w:type="character" w:styleId="IntenseEmphasis">
    <w:name w:val="Intense Emphasis"/>
    <w:basedOn w:val="DefaultParagraphFont"/>
    <w:uiPriority w:val="21"/>
    <w:qFormat/>
    <w:rsid w:val="00D13E8F"/>
    <w:rPr>
      <w:rFonts w:cs="Times New Roman"/>
      <w:i/>
      <w:iCs/>
      <w:color w:val="0F4761" w:themeColor="accent1" w:themeShade="BF"/>
    </w:rPr>
  </w:style>
  <w:style w:type="paragraph" w:styleId="IntenseQuote">
    <w:name w:val="Intense Quote"/>
    <w:basedOn w:val="Normal"/>
    <w:next w:val="Normal"/>
    <w:link w:val="IntenseQuoteChar"/>
    <w:uiPriority w:val="30"/>
    <w:qFormat/>
    <w:rsid w:val="00D13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locked/>
    <w:rsid w:val="00D13E8F"/>
    <w:rPr>
      <w:rFonts w:cs="Times New Roman"/>
      <w:i/>
      <w:iCs/>
      <w:color w:val="0F4761" w:themeColor="accent1" w:themeShade="BF"/>
    </w:rPr>
  </w:style>
  <w:style w:type="character" w:styleId="IntenseReference">
    <w:name w:val="Intense Reference"/>
    <w:basedOn w:val="DefaultParagraphFont"/>
    <w:uiPriority w:val="32"/>
    <w:qFormat/>
    <w:rsid w:val="00D13E8F"/>
    <w:rPr>
      <w:rFonts w:cs="Times New Roman"/>
      <w:b/>
      <w:bCs/>
      <w:smallCaps/>
      <w:color w:val="0F4761" w:themeColor="accent1" w:themeShade="BF"/>
      <w:spacing w:val="5"/>
    </w:rPr>
  </w:style>
  <w:style w:type="paragraph" w:customStyle="1" w:styleId="Abstract">
    <w:name w:val="Abstract"/>
    <w:basedOn w:val="Normal"/>
    <w:next w:val="Normal"/>
    <w:qFormat/>
    <w:rsid w:val="00D13E8F"/>
    <w:pPr>
      <w:spacing w:before="360" w:after="300" w:line="360" w:lineRule="auto"/>
      <w:ind w:left="720" w:right="567"/>
    </w:pPr>
    <w:rPr>
      <w:sz w:val="22"/>
    </w:rPr>
  </w:style>
  <w:style w:type="paragraph" w:customStyle="1" w:styleId="Acknowledgements">
    <w:name w:val="Acknowledgements"/>
    <w:basedOn w:val="Normal"/>
    <w:next w:val="Normal"/>
    <w:qFormat/>
    <w:rsid w:val="00D13E8F"/>
    <w:pPr>
      <w:spacing w:before="120" w:line="360" w:lineRule="auto"/>
    </w:pPr>
    <w:rPr>
      <w:sz w:val="22"/>
    </w:rPr>
  </w:style>
  <w:style w:type="paragraph" w:customStyle="1" w:styleId="Affiliation">
    <w:name w:val="Affiliation"/>
    <w:basedOn w:val="Normal"/>
    <w:qFormat/>
    <w:rsid w:val="00D13E8F"/>
    <w:pPr>
      <w:spacing w:before="240" w:line="360" w:lineRule="auto"/>
    </w:pPr>
    <w:rPr>
      <w:i/>
    </w:rPr>
  </w:style>
  <w:style w:type="paragraph" w:customStyle="1" w:styleId="Articletitle">
    <w:name w:val="Article title"/>
    <w:basedOn w:val="Normal"/>
    <w:next w:val="Normal"/>
    <w:qFormat/>
    <w:rsid w:val="00D13E8F"/>
    <w:pPr>
      <w:spacing w:after="120" w:line="360" w:lineRule="auto"/>
    </w:pPr>
    <w:rPr>
      <w:b/>
      <w:sz w:val="28"/>
    </w:rPr>
  </w:style>
  <w:style w:type="paragraph" w:customStyle="1" w:styleId="Authornames">
    <w:name w:val="Author names"/>
    <w:basedOn w:val="Normal"/>
    <w:next w:val="Normal"/>
    <w:qFormat/>
    <w:rsid w:val="00D13E8F"/>
    <w:pPr>
      <w:spacing w:before="240" w:line="360" w:lineRule="auto"/>
    </w:pPr>
    <w:rPr>
      <w:sz w:val="28"/>
    </w:rPr>
  </w:style>
  <w:style w:type="paragraph" w:customStyle="1" w:styleId="Paragraph">
    <w:name w:val="Paragraph"/>
    <w:basedOn w:val="Normal"/>
    <w:next w:val="Normal"/>
    <w:qFormat/>
    <w:rsid w:val="00D13E8F"/>
    <w:pPr>
      <w:widowControl w:val="0"/>
      <w:spacing w:before="240"/>
    </w:pPr>
  </w:style>
  <w:style w:type="paragraph" w:customStyle="1" w:styleId="Bulletedlist">
    <w:name w:val="Bulleted list"/>
    <w:basedOn w:val="Paragraph"/>
    <w:next w:val="Paragraph"/>
    <w:qFormat/>
    <w:rsid w:val="00D13E8F"/>
    <w:pPr>
      <w:widowControl/>
      <w:numPr>
        <w:numId w:val="1"/>
      </w:numPr>
      <w:spacing w:after="240"/>
      <w:contextualSpacing/>
    </w:pPr>
  </w:style>
  <w:style w:type="paragraph" w:customStyle="1" w:styleId="Correspondencedetails">
    <w:name w:val="Correspondence details"/>
    <w:basedOn w:val="Normal"/>
    <w:qFormat/>
    <w:rsid w:val="00D13E8F"/>
    <w:pPr>
      <w:spacing w:before="240" w:line="360" w:lineRule="auto"/>
    </w:pPr>
  </w:style>
  <w:style w:type="paragraph" w:customStyle="1" w:styleId="Displayedequation">
    <w:name w:val="Displayed equation"/>
    <w:basedOn w:val="Normal"/>
    <w:next w:val="Paragraph"/>
    <w:qFormat/>
    <w:rsid w:val="00D13E8F"/>
    <w:pPr>
      <w:tabs>
        <w:tab w:val="center" w:pos="4253"/>
        <w:tab w:val="right" w:pos="8222"/>
      </w:tabs>
      <w:spacing w:before="240" w:after="240"/>
      <w:jc w:val="center"/>
    </w:pPr>
  </w:style>
  <w:style w:type="paragraph" w:customStyle="1" w:styleId="Displayedquotation">
    <w:name w:val="Displayed quotation"/>
    <w:basedOn w:val="Normal"/>
    <w:qFormat/>
    <w:rsid w:val="00D13E8F"/>
    <w:pPr>
      <w:tabs>
        <w:tab w:val="left" w:pos="1077"/>
        <w:tab w:val="left" w:pos="1440"/>
        <w:tab w:val="left" w:pos="1797"/>
        <w:tab w:val="left" w:pos="2155"/>
        <w:tab w:val="left" w:pos="2512"/>
      </w:tabs>
      <w:spacing w:before="240" w:after="360" w:line="360" w:lineRule="auto"/>
      <w:ind w:left="709" w:right="425"/>
      <w:contextualSpacing/>
    </w:pPr>
    <w:rPr>
      <w:sz w:val="22"/>
    </w:rPr>
  </w:style>
  <w:style w:type="character" w:styleId="EndnoteReference">
    <w:name w:val="endnote reference"/>
    <w:basedOn w:val="DefaultParagraphFont"/>
    <w:uiPriority w:val="99"/>
    <w:rsid w:val="00D13E8F"/>
    <w:rPr>
      <w:rFonts w:cs="Times New Roman"/>
      <w:vertAlign w:val="superscript"/>
    </w:rPr>
  </w:style>
  <w:style w:type="paragraph" w:styleId="EndnoteText">
    <w:name w:val="endnote text"/>
    <w:basedOn w:val="Normal"/>
    <w:link w:val="EndnoteTextChar"/>
    <w:autoRedefine/>
    <w:uiPriority w:val="99"/>
    <w:rsid w:val="00D13E8F"/>
    <w:pPr>
      <w:ind w:left="284" w:hanging="284"/>
    </w:pPr>
    <w:rPr>
      <w:sz w:val="22"/>
      <w:szCs w:val="20"/>
    </w:rPr>
  </w:style>
  <w:style w:type="character" w:customStyle="1" w:styleId="EndnoteTextChar">
    <w:name w:val="Endnote Text Char"/>
    <w:basedOn w:val="DefaultParagraphFont"/>
    <w:link w:val="EndnoteText"/>
    <w:uiPriority w:val="99"/>
    <w:locked/>
    <w:rsid w:val="00D13E8F"/>
    <w:rPr>
      <w:rFonts w:ascii="Times New Roman" w:hAnsi="Times New Roman" w:cs="Times New Roman"/>
      <w:kern w:val="0"/>
      <w:sz w:val="20"/>
      <w:szCs w:val="20"/>
      <w:lang w:val="en-GB" w:eastAsia="en-GB"/>
    </w:rPr>
  </w:style>
  <w:style w:type="paragraph" w:customStyle="1" w:styleId="Figurecaption">
    <w:name w:val="Figure caption"/>
    <w:basedOn w:val="Normal"/>
    <w:next w:val="Normal"/>
    <w:qFormat/>
    <w:rsid w:val="00D13E8F"/>
    <w:pPr>
      <w:spacing w:before="240" w:line="360" w:lineRule="auto"/>
    </w:pPr>
  </w:style>
  <w:style w:type="paragraph" w:styleId="Footer">
    <w:name w:val="footer"/>
    <w:basedOn w:val="Normal"/>
    <w:link w:val="FooterChar"/>
    <w:uiPriority w:val="99"/>
    <w:rsid w:val="00D13E8F"/>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locked/>
    <w:rsid w:val="00D13E8F"/>
    <w:rPr>
      <w:rFonts w:ascii="Times New Roman" w:hAnsi="Times New Roman" w:cs="Times New Roman"/>
      <w:kern w:val="0"/>
      <w:lang w:val="en-GB" w:eastAsia="en-GB"/>
    </w:rPr>
  </w:style>
  <w:style w:type="character" w:styleId="FootnoteReference">
    <w:name w:val="footnote reference"/>
    <w:basedOn w:val="DefaultParagraphFont"/>
    <w:uiPriority w:val="99"/>
    <w:rsid w:val="00D13E8F"/>
    <w:rPr>
      <w:rFonts w:cs="Times New Roman"/>
      <w:vertAlign w:val="superscript"/>
    </w:rPr>
  </w:style>
  <w:style w:type="paragraph" w:styleId="FootnoteText">
    <w:name w:val="footnote text"/>
    <w:basedOn w:val="Normal"/>
    <w:link w:val="FootnoteTextChar"/>
    <w:autoRedefine/>
    <w:uiPriority w:val="99"/>
    <w:rsid w:val="00D13E8F"/>
    <w:pPr>
      <w:ind w:left="284" w:hanging="284"/>
    </w:pPr>
    <w:rPr>
      <w:sz w:val="22"/>
      <w:szCs w:val="20"/>
    </w:rPr>
  </w:style>
  <w:style w:type="character" w:customStyle="1" w:styleId="FootnoteTextChar">
    <w:name w:val="Footnote Text Char"/>
    <w:basedOn w:val="DefaultParagraphFont"/>
    <w:link w:val="FootnoteText"/>
    <w:uiPriority w:val="99"/>
    <w:locked/>
    <w:rsid w:val="00D13E8F"/>
    <w:rPr>
      <w:rFonts w:ascii="Times New Roman" w:hAnsi="Times New Roman" w:cs="Times New Roman"/>
      <w:kern w:val="0"/>
      <w:sz w:val="20"/>
      <w:szCs w:val="20"/>
      <w:lang w:val="en-GB" w:eastAsia="en-GB"/>
    </w:rPr>
  </w:style>
  <w:style w:type="paragraph" w:customStyle="1" w:styleId="Footnotes">
    <w:name w:val="Footnotes"/>
    <w:basedOn w:val="Normal"/>
    <w:qFormat/>
    <w:rsid w:val="00D13E8F"/>
    <w:pPr>
      <w:spacing w:before="120" w:line="360" w:lineRule="auto"/>
      <w:ind w:left="482" w:hanging="482"/>
      <w:contextualSpacing/>
    </w:pPr>
    <w:rPr>
      <w:sz w:val="22"/>
    </w:rPr>
  </w:style>
  <w:style w:type="paragraph" w:styleId="Header">
    <w:name w:val="header"/>
    <w:basedOn w:val="Normal"/>
    <w:link w:val="HeaderChar"/>
    <w:uiPriority w:val="99"/>
    <w:rsid w:val="00D13E8F"/>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locked/>
    <w:rsid w:val="00D13E8F"/>
    <w:rPr>
      <w:rFonts w:ascii="Times New Roman" w:hAnsi="Times New Roman" w:cs="Times New Roman"/>
      <w:kern w:val="0"/>
      <w:lang w:val="en-GB" w:eastAsia="en-GB"/>
    </w:rPr>
  </w:style>
  <w:style w:type="paragraph" w:customStyle="1" w:styleId="Heading4Paragraph">
    <w:name w:val="Heading 4 + Paragraph"/>
    <w:basedOn w:val="Paragraph"/>
    <w:next w:val="Normal"/>
    <w:qFormat/>
    <w:rsid w:val="00D13E8F"/>
    <w:pPr>
      <w:widowControl/>
      <w:spacing w:before="360"/>
    </w:pPr>
  </w:style>
  <w:style w:type="paragraph" w:customStyle="1" w:styleId="Keywords">
    <w:name w:val="Keywords"/>
    <w:basedOn w:val="Normal"/>
    <w:next w:val="Paragraph"/>
    <w:qFormat/>
    <w:rsid w:val="00D13E8F"/>
    <w:pPr>
      <w:spacing w:before="240" w:after="240" w:line="360" w:lineRule="auto"/>
      <w:ind w:left="720" w:right="567"/>
    </w:pPr>
    <w:rPr>
      <w:sz w:val="22"/>
    </w:rPr>
  </w:style>
  <w:style w:type="paragraph" w:customStyle="1" w:styleId="Newparagraph">
    <w:name w:val="New paragraph"/>
    <w:basedOn w:val="Normal"/>
    <w:qFormat/>
    <w:rsid w:val="00D13E8F"/>
    <w:pPr>
      <w:ind w:firstLine="720"/>
    </w:pPr>
  </w:style>
  <w:style w:type="paragraph" w:styleId="NormalIndent">
    <w:name w:val="Normal Indent"/>
    <w:basedOn w:val="Normal"/>
    <w:uiPriority w:val="99"/>
    <w:rsid w:val="00D13E8F"/>
    <w:pPr>
      <w:ind w:left="720"/>
    </w:pPr>
  </w:style>
  <w:style w:type="paragraph" w:customStyle="1" w:styleId="Normalparagraphstyle">
    <w:name w:val="Normal paragraph style"/>
    <w:basedOn w:val="Normal"/>
    <w:next w:val="Normal"/>
    <w:rsid w:val="00D13E8F"/>
  </w:style>
  <w:style w:type="paragraph" w:customStyle="1" w:styleId="Notesoncontributors">
    <w:name w:val="Notes on contributors"/>
    <w:basedOn w:val="Normal"/>
    <w:qFormat/>
    <w:rsid w:val="00D13E8F"/>
    <w:pPr>
      <w:spacing w:before="240" w:line="360" w:lineRule="auto"/>
    </w:pPr>
    <w:rPr>
      <w:sz w:val="22"/>
    </w:rPr>
  </w:style>
  <w:style w:type="paragraph" w:customStyle="1" w:styleId="Numberedlist">
    <w:name w:val="Numbered list"/>
    <w:basedOn w:val="Paragraph"/>
    <w:next w:val="Paragraph"/>
    <w:qFormat/>
    <w:rsid w:val="00D13E8F"/>
    <w:pPr>
      <w:widowControl/>
      <w:numPr>
        <w:numId w:val="2"/>
      </w:numPr>
      <w:spacing w:after="240"/>
      <w:contextualSpacing/>
    </w:pPr>
  </w:style>
  <w:style w:type="paragraph" w:customStyle="1" w:styleId="Receiveddates">
    <w:name w:val="Received dates"/>
    <w:basedOn w:val="Affiliation"/>
    <w:next w:val="Normal"/>
    <w:qFormat/>
    <w:rsid w:val="00D13E8F"/>
  </w:style>
  <w:style w:type="paragraph" w:customStyle="1" w:styleId="References0">
    <w:name w:val="References"/>
    <w:basedOn w:val="Normal"/>
    <w:qFormat/>
    <w:rsid w:val="00D13E8F"/>
    <w:pPr>
      <w:spacing w:before="120" w:line="360" w:lineRule="auto"/>
      <w:ind w:left="720" w:hanging="720"/>
      <w:contextualSpacing/>
    </w:pPr>
  </w:style>
  <w:style w:type="paragraph" w:customStyle="1" w:styleId="Subjectcodes">
    <w:name w:val="Subject codes"/>
    <w:basedOn w:val="Keywords"/>
    <w:next w:val="Paragraph"/>
    <w:qFormat/>
    <w:rsid w:val="00D13E8F"/>
  </w:style>
  <w:style w:type="paragraph" w:customStyle="1" w:styleId="Tabletitle">
    <w:name w:val="Table title"/>
    <w:basedOn w:val="Normal"/>
    <w:next w:val="Normal"/>
    <w:qFormat/>
    <w:rsid w:val="00D13E8F"/>
    <w:pPr>
      <w:spacing w:before="240" w:line="360" w:lineRule="auto"/>
    </w:pPr>
  </w:style>
  <w:style w:type="paragraph" w:customStyle="1" w:styleId="AAText">
    <w:name w:val="AA.Text"/>
    <w:basedOn w:val="Normal"/>
    <w:qFormat/>
    <w:rsid w:val="00CB0923"/>
    <w:pPr>
      <w:spacing w:line="240" w:lineRule="auto"/>
      <w:ind w:firstLine="720"/>
      <w:jc w:val="lowKashida"/>
    </w:pPr>
    <w:rPr>
      <w:rFonts w:cstheme="majorBidi"/>
      <w:sz w:val="28"/>
      <w:szCs w:val="32"/>
    </w:rPr>
  </w:style>
  <w:style w:type="paragraph" w:customStyle="1" w:styleId="AAIntroduction">
    <w:name w:val="AA.Introduction"/>
    <w:basedOn w:val="Normal"/>
    <w:qFormat/>
    <w:rsid w:val="00D13E8F"/>
    <w:pPr>
      <w:spacing w:line="240" w:lineRule="auto"/>
      <w:jc w:val="center"/>
    </w:pPr>
    <w:rPr>
      <w:b/>
      <w:bCs/>
      <w:sz w:val="32"/>
      <w:szCs w:val="32"/>
      <w:lang w:eastAsia="en-US"/>
    </w:rPr>
  </w:style>
  <w:style w:type="character" w:customStyle="1" w:styleId="AATextBold">
    <w:name w:val="AA.Text Bold"/>
    <w:basedOn w:val="DefaultParagraphFont"/>
    <w:uiPriority w:val="1"/>
    <w:qFormat/>
    <w:rsid w:val="00D13E8F"/>
    <w:rPr>
      <w:rFonts w:asciiTheme="majorBidi" w:hAnsiTheme="majorBidi" w:cs="Times New Roman"/>
      <w:b/>
      <w:bCs/>
      <w:sz w:val="28"/>
      <w:lang w:val="en-US" w:eastAsia="en-US"/>
    </w:rPr>
  </w:style>
  <w:style w:type="paragraph" w:customStyle="1" w:styleId="AATextnumber">
    <w:name w:val="AA.Text  number"/>
    <w:basedOn w:val="AAText"/>
    <w:qFormat/>
    <w:rsid w:val="004C6D7B"/>
    <w:pPr>
      <w:numPr>
        <w:numId w:val="3"/>
      </w:numPr>
      <w:ind w:left="0" w:firstLine="360"/>
    </w:pPr>
    <w:rPr>
      <w:lang w:bidi="fa-IR"/>
    </w:rPr>
  </w:style>
  <w:style w:type="paragraph" w:customStyle="1" w:styleId="AATextnumber0">
    <w:name w:val="AA.Text number"/>
    <w:basedOn w:val="AAText"/>
    <w:qFormat/>
    <w:rsid w:val="00BC506A"/>
    <w:pPr>
      <w:numPr>
        <w:numId w:val="4"/>
      </w:numPr>
      <w:ind w:left="0" w:firstLine="720"/>
    </w:pPr>
  </w:style>
  <w:style w:type="paragraph" w:customStyle="1" w:styleId="AATexthyphen">
    <w:name w:val="AA.Text hyphen"/>
    <w:basedOn w:val="AAText"/>
    <w:autoRedefine/>
    <w:qFormat/>
    <w:rsid w:val="00813493"/>
    <w:pPr>
      <w:tabs>
        <w:tab w:val="left" w:pos="1080"/>
      </w:tabs>
    </w:pPr>
    <w:rPr>
      <w:rFonts w:eastAsia="MS Mincho"/>
      <w:lang w:eastAsia="en-US"/>
    </w:rPr>
  </w:style>
  <w:style w:type="table" w:styleId="TableGrid">
    <w:name w:val="Table Grid"/>
    <w:basedOn w:val="TableNormal"/>
    <w:uiPriority w:val="3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13E8F"/>
    <w:pPr>
      <w:spacing w:after="0" w:line="240" w:lineRule="auto"/>
    </w:pPr>
    <w:rPr>
      <w:rFonts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Titr1">
    <w:name w:val="AA.Titr1"/>
    <w:basedOn w:val="AAText"/>
    <w:autoRedefine/>
    <w:qFormat/>
    <w:rsid w:val="00D570DF"/>
    <w:pPr>
      <w:numPr>
        <w:numId w:val="6"/>
      </w:numPr>
      <w:ind w:left="142" w:firstLine="567"/>
    </w:pPr>
    <w:rPr>
      <w:b/>
      <w:caps/>
    </w:rPr>
  </w:style>
  <w:style w:type="paragraph" w:customStyle="1" w:styleId="AATitr2">
    <w:name w:val="AA.Titr2"/>
    <w:basedOn w:val="AAText"/>
    <w:qFormat/>
    <w:rsid w:val="005E212B"/>
    <w:rPr>
      <w:b/>
    </w:rPr>
  </w:style>
  <w:style w:type="paragraph" w:customStyle="1" w:styleId="AATableTitile">
    <w:name w:val="AA.Table Titile"/>
    <w:basedOn w:val="AAText"/>
    <w:qFormat/>
    <w:rsid w:val="00D13E8F"/>
    <w:pPr>
      <w:ind w:firstLine="0"/>
    </w:pPr>
  </w:style>
  <w:style w:type="paragraph" w:customStyle="1" w:styleId="AATableText">
    <w:name w:val="AA.Table Text"/>
    <w:basedOn w:val="AAText"/>
    <w:qFormat/>
    <w:rsid w:val="00CC131D"/>
    <w:pPr>
      <w:ind w:firstLine="0"/>
      <w:jc w:val="left"/>
    </w:pPr>
    <w:rPr>
      <w:sz w:val="24"/>
    </w:rPr>
  </w:style>
  <w:style w:type="paragraph" w:customStyle="1" w:styleId="AATextBullet">
    <w:name w:val="AA.Text Bullet"/>
    <w:basedOn w:val="AAText"/>
    <w:autoRedefine/>
    <w:qFormat/>
    <w:rsid w:val="008046C7"/>
    <w:pPr>
      <w:numPr>
        <w:numId w:val="7"/>
      </w:numPr>
      <w:tabs>
        <w:tab w:val="left" w:pos="1080"/>
      </w:tabs>
      <w:ind w:left="0" w:firstLine="720"/>
    </w:pPr>
  </w:style>
  <w:style w:type="paragraph" w:customStyle="1" w:styleId="AAFiguretitle">
    <w:name w:val="AA.Figure title"/>
    <w:basedOn w:val="AAText"/>
    <w:qFormat/>
    <w:rsid w:val="00D13E8F"/>
    <w:pPr>
      <w:ind w:firstLine="0"/>
      <w:jc w:val="center"/>
    </w:pPr>
  </w:style>
  <w:style w:type="table" w:customStyle="1" w:styleId="TableGrid21">
    <w:name w:val="Table Grid21"/>
    <w:basedOn w:val="TableNormal"/>
    <w:next w:val="TableGrid"/>
    <w:uiPriority w:val="3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13E8F"/>
    <w:pPr>
      <w:widowControl w:val="0"/>
      <w:autoSpaceDE w:val="0"/>
      <w:autoSpaceDN w:val="0"/>
      <w:spacing w:after="0" w:line="240" w:lineRule="auto"/>
    </w:pPr>
    <w:rPr>
      <w:rFonts w:cs="Arial"/>
      <w:kern w:val="0"/>
      <w:sz w:val="22"/>
      <w:szCs w:val="22"/>
    </w:rPr>
    <w:tblPr>
      <w:tblInd w:w="0" w:type="dxa"/>
      <w:tblCellMar>
        <w:top w:w="0" w:type="dxa"/>
        <w:left w:w="0" w:type="dxa"/>
        <w:bottom w:w="0" w:type="dxa"/>
        <w:right w:w="0" w:type="dxa"/>
      </w:tblCellMar>
    </w:tblPr>
  </w:style>
  <w:style w:type="paragraph" w:customStyle="1" w:styleId="TableTitle0">
    <w:name w:val="Table Title"/>
    <w:autoRedefine/>
    <w:qFormat/>
    <w:rsid w:val="00D13E8F"/>
    <w:pPr>
      <w:spacing w:after="0" w:line="240" w:lineRule="auto"/>
      <w:jc w:val="lowKashida"/>
    </w:pPr>
    <w:rPr>
      <w:rFonts w:ascii="Times New Roman" w:hAnsi="Times New Roman" w:cs="Times New Roman"/>
      <w:color w:val="000000" w:themeColor="text1"/>
      <w:kern w:val="0"/>
      <w:sz w:val="28"/>
      <w:szCs w:val="28"/>
      <w:lang w:eastAsia="en-GB" w:bidi="fa-IR"/>
    </w:rPr>
  </w:style>
  <w:style w:type="paragraph" w:customStyle="1" w:styleId="Textbullet">
    <w:name w:val="Text bullet"/>
    <w:basedOn w:val="Text"/>
    <w:autoRedefine/>
    <w:qFormat/>
    <w:rsid w:val="00D13E8F"/>
    <w:pPr>
      <w:numPr>
        <w:numId w:val="8"/>
      </w:numPr>
    </w:pPr>
    <w:rPr>
      <w:lang w:bidi="fa-IR"/>
    </w:rPr>
  </w:style>
  <w:style w:type="paragraph" w:customStyle="1" w:styleId="FigurTitle">
    <w:name w:val="Figur Title"/>
    <w:basedOn w:val="Normal"/>
    <w:autoRedefine/>
    <w:qFormat/>
    <w:rsid w:val="00D13E8F"/>
    <w:pPr>
      <w:spacing w:line="240" w:lineRule="auto"/>
      <w:jc w:val="center"/>
    </w:pPr>
    <w:rPr>
      <w:sz w:val="28"/>
      <w:lang w:eastAsia="en-US"/>
    </w:rPr>
  </w:style>
  <w:style w:type="paragraph" w:customStyle="1" w:styleId="Title1">
    <w:name w:val="Title 1"/>
    <w:autoRedefine/>
    <w:qFormat/>
    <w:rsid w:val="00D13E8F"/>
    <w:pPr>
      <w:keepNext/>
      <w:spacing w:after="0" w:line="240" w:lineRule="auto"/>
      <w:jc w:val="lowKashida"/>
    </w:pPr>
    <w:rPr>
      <w:rFonts w:ascii="Times New Roman" w:hAnsi="Times New Roman" w:cs="Times New Roman"/>
      <w:b/>
      <w:bCs/>
      <w:caps/>
      <w:kern w:val="0"/>
      <w:sz w:val="32"/>
      <w:szCs w:val="32"/>
    </w:rPr>
  </w:style>
  <w:style w:type="paragraph" w:customStyle="1" w:styleId="Title2">
    <w:name w:val="Title 2"/>
    <w:autoRedefine/>
    <w:qFormat/>
    <w:rsid w:val="00D13E8F"/>
    <w:pPr>
      <w:spacing w:after="0" w:line="240" w:lineRule="auto"/>
      <w:jc w:val="lowKashida"/>
    </w:pPr>
    <w:rPr>
      <w:rFonts w:ascii="Times New Roman" w:hAnsi="Times New Roman" w:cs="Times New Roman"/>
      <w:b/>
      <w:bCs/>
      <w:kern w:val="0"/>
      <w:sz w:val="30"/>
      <w:szCs w:val="28"/>
      <w:lang w:eastAsia="en-GB" w:bidi="fa-IR"/>
    </w:rPr>
  </w:style>
  <w:style w:type="paragraph" w:customStyle="1" w:styleId="Title3">
    <w:name w:val="Title 3"/>
    <w:autoRedefine/>
    <w:qFormat/>
    <w:rsid w:val="00D13E8F"/>
    <w:pPr>
      <w:spacing w:after="0" w:line="240" w:lineRule="auto"/>
    </w:pPr>
    <w:rPr>
      <w:rFonts w:ascii="Times New Roman" w:hAnsi="Times New Roman" w:cs="Times New Roman"/>
      <w:b/>
      <w:bCs/>
      <w:kern w:val="0"/>
      <w:sz w:val="28"/>
      <w:szCs w:val="28"/>
      <w:lang w:eastAsia="en-GB" w:bidi="fa-IR"/>
    </w:rPr>
  </w:style>
  <w:style w:type="paragraph" w:customStyle="1" w:styleId="Text">
    <w:name w:val="Text"/>
    <w:basedOn w:val="Normal"/>
    <w:qFormat/>
    <w:rsid w:val="00D13E8F"/>
    <w:pPr>
      <w:spacing w:line="240" w:lineRule="auto"/>
      <w:ind w:firstLine="720"/>
      <w:jc w:val="lowKashida"/>
    </w:pPr>
    <w:rPr>
      <w:sz w:val="28"/>
      <w:szCs w:val="28"/>
    </w:rPr>
  </w:style>
  <w:style w:type="paragraph" w:customStyle="1" w:styleId="Textbold">
    <w:name w:val="Text bold"/>
    <w:basedOn w:val="Normal"/>
    <w:qFormat/>
    <w:rsid w:val="00D13E8F"/>
    <w:pPr>
      <w:spacing w:line="240" w:lineRule="auto"/>
      <w:ind w:firstLine="720"/>
      <w:jc w:val="lowKashida"/>
    </w:pPr>
    <w:rPr>
      <w:b/>
      <w:bCs/>
      <w:sz w:val="28"/>
      <w:szCs w:val="28"/>
    </w:rPr>
  </w:style>
  <w:style w:type="paragraph" w:customStyle="1" w:styleId="Textbullet2">
    <w:name w:val="Text bullet2"/>
    <w:basedOn w:val="Textbullet"/>
    <w:rsid w:val="00D13E8F"/>
    <w:pPr>
      <w:ind w:left="720" w:hanging="720"/>
    </w:pPr>
  </w:style>
  <w:style w:type="table" w:customStyle="1" w:styleId="TableGrid22">
    <w:name w:val="Table Grid22"/>
    <w:basedOn w:val="TableNormal"/>
    <w:next w:val="TableGrid"/>
    <w:uiPriority w:val="3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Text"/>
    <w:rsid w:val="00D13E8F"/>
    <w:pPr>
      <w:ind w:firstLine="0"/>
      <w:jc w:val="left"/>
    </w:pPr>
    <w:rPr>
      <w:rFonts w:eastAsia="MS Mincho"/>
      <w:lang w:eastAsia="en-US"/>
    </w:rPr>
  </w:style>
  <w:style w:type="character" w:styleId="Strong">
    <w:name w:val="Strong"/>
    <w:basedOn w:val="DefaultParagraphFont"/>
    <w:uiPriority w:val="22"/>
    <w:qFormat/>
    <w:rsid w:val="00D13E8F"/>
    <w:rPr>
      <w:rFonts w:cs="Times New Roman"/>
      <w:b/>
      <w:bCs/>
    </w:rPr>
  </w:style>
  <w:style w:type="paragraph" w:customStyle="1" w:styleId="Titleintroduction">
    <w:name w:val="Title introduction"/>
    <w:basedOn w:val="Normal"/>
    <w:autoRedefine/>
    <w:qFormat/>
    <w:rsid w:val="00D13E8F"/>
    <w:pPr>
      <w:spacing w:line="240" w:lineRule="auto"/>
      <w:jc w:val="lowKashida"/>
    </w:pPr>
    <w:rPr>
      <w:b/>
      <w:bCs/>
      <w:color w:val="000000" w:themeColor="text1"/>
      <w:sz w:val="28"/>
      <w:szCs w:val="28"/>
      <w:lang w:eastAsia="en-US"/>
    </w:rPr>
  </w:style>
  <w:style w:type="paragraph" w:customStyle="1" w:styleId="TableText0">
    <w:name w:val="Table Text"/>
    <w:basedOn w:val="Normal"/>
    <w:autoRedefine/>
    <w:qFormat/>
    <w:rsid w:val="00D13E8F"/>
    <w:pPr>
      <w:spacing w:line="240" w:lineRule="auto"/>
    </w:pPr>
    <w:rPr>
      <w:rFonts w:eastAsia="MS Mincho"/>
      <w:bCs/>
      <w:sz w:val="22"/>
      <w:szCs w:val="16"/>
      <w:lang w:eastAsia="en-US" w:bidi="fa-IR"/>
    </w:rPr>
  </w:style>
  <w:style w:type="paragraph" w:customStyle="1" w:styleId="Texthyphen">
    <w:name w:val="Text hyphen"/>
    <w:basedOn w:val="Hyphen"/>
    <w:autoRedefine/>
    <w:qFormat/>
    <w:rsid w:val="00D13E8F"/>
    <w:pPr>
      <w:ind w:left="720"/>
    </w:pPr>
    <w:rPr>
      <w:lang w:bidi="fa-IR"/>
    </w:rPr>
  </w:style>
  <w:style w:type="paragraph" w:styleId="Caption">
    <w:name w:val="caption"/>
    <w:basedOn w:val="Normal"/>
    <w:next w:val="Normal"/>
    <w:uiPriority w:val="35"/>
    <w:unhideWhenUsed/>
    <w:qFormat/>
    <w:rsid w:val="00D13E8F"/>
    <w:pPr>
      <w:spacing w:after="200" w:line="240" w:lineRule="auto"/>
    </w:pPr>
    <w:rPr>
      <w:i/>
      <w:iCs/>
      <w:color w:val="0E2841" w:themeColor="text2"/>
      <w:sz w:val="18"/>
      <w:szCs w:val="18"/>
    </w:rPr>
  </w:style>
  <w:style w:type="paragraph" w:customStyle="1" w:styleId="TextItalic">
    <w:name w:val="Text Italic"/>
    <w:basedOn w:val="Text"/>
    <w:autoRedefine/>
    <w:qFormat/>
    <w:rsid w:val="00D13E8F"/>
    <w:rPr>
      <w:i/>
      <w:iCs/>
      <w:lang w:val="en-GB" w:bidi="fa-IR"/>
    </w:rPr>
  </w:style>
  <w:style w:type="table" w:customStyle="1" w:styleId="TableGrid211">
    <w:name w:val="Table Grid211"/>
    <w:basedOn w:val="TableNormal"/>
    <w:next w:val="TableGrid"/>
    <w:uiPriority w:val="39"/>
    <w:rsid w:val="00D13E8F"/>
    <w:pPr>
      <w:spacing w:after="0" w:line="240" w:lineRule="auto"/>
    </w:pPr>
    <w:rPr>
      <w:rFonts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yphen">
    <w:name w:val="Hyphen"/>
    <w:autoRedefine/>
    <w:qFormat/>
    <w:rsid w:val="00D13E8F"/>
    <w:pPr>
      <w:spacing w:after="0" w:line="240" w:lineRule="auto"/>
      <w:ind w:left="1080"/>
      <w:jc w:val="lowKashida"/>
    </w:pPr>
    <w:rPr>
      <w:rFonts w:ascii="Times New Roman" w:hAnsi="Times New Roman" w:cs="Times New Roman"/>
      <w:kern w:val="0"/>
      <w:sz w:val="28"/>
      <w:szCs w:val="28"/>
      <w:lang w:eastAsia="en-GB"/>
    </w:rPr>
  </w:style>
  <w:style w:type="character" w:customStyle="1" w:styleId="overflow-hidden">
    <w:name w:val="overflow-hidden"/>
    <w:basedOn w:val="DefaultParagraphFont"/>
    <w:rsid w:val="00D13E8F"/>
    <w:rPr>
      <w:rFonts w:cs="Times New Roman"/>
    </w:rPr>
  </w:style>
  <w:style w:type="table" w:customStyle="1" w:styleId="TableGrid7">
    <w:name w:val="Table Grid7"/>
    <w:basedOn w:val="TableNormal"/>
    <w:next w:val="TableGrid"/>
    <w:uiPriority w:val="3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222">
    <w:name w:val="table text 222"/>
    <w:basedOn w:val="TableText0"/>
    <w:rsid w:val="00D13E8F"/>
  </w:style>
  <w:style w:type="paragraph" w:customStyle="1" w:styleId="Default">
    <w:name w:val="Default"/>
    <w:rsid w:val="00D13E8F"/>
    <w:pPr>
      <w:autoSpaceDE w:val="0"/>
      <w:autoSpaceDN w:val="0"/>
      <w:adjustRightInd w:val="0"/>
      <w:spacing w:after="0" w:line="240" w:lineRule="auto"/>
    </w:pPr>
    <w:rPr>
      <w:rFonts w:ascii="Cambria" w:hAnsi="Cambria" w:cs="Cambria"/>
      <w:color w:val="000000"/>
      <w:kern w:val="0"/>
    </w:rPr>
  </w:style>
  <w:style w:type="paragraph" w:styleId="NormalWeb">
    <w:name w:val="Normal (Web)"/>
    <w:basedOn w:val="Normal"/>
    <w:uiPriority w:val="99"/>
    <w:unhideWhenUsed/>
    <w:rsid w:val="00D13E8F"/>
    <w:pPr>
      <w:spacing w:before="100" w:beforeAutospacing="1" w:after="100" w:afterAutospacing="1" w:line="240" w:lineRule="auto"/>
    </w:pPr>
    <w:rPr>
      <w:lang w:eastAsia="en-US"/>
    </w:rPr>
  </w:style>
  <w:style w:type="table" w:customStyle="1" w:styleId="TableGrid51">
    <w:name w:val="Table Grid51"/>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13E8F"/>
    <w:rPr>
      <w:rFonts w:cs="Times New Roman"/>
      <w:i/>
      <w:iCs/>
    </w:rPr>
  </w:style>
  <w:style w:type="table" w:customStyle="1" w:styleId="TableGrid34">
    <w:name w:val="Table Grid34"/>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
    <w:name w:val="url"/>
    <w:basedOn w:val="DefaultParagraphFont"/>
    <w:rsid w:val="00D13E8F"/>
    <w:rPr>
      <w:rFonts w:cs="Times New Roman"/>
    </w:rPr>
  </w:style>
  <w:style w:type="character" w:styleId="Hyperlink">
    <w:name w:val="Hyperlink"/>
    <w:basedOn w:val="DefaultParagraphFont"/>
    <w:uiPriority w:val="99"/>
    <w:unhideWhenUsed/>
    <w:rsid w:val="00D13E8F"/>
    <w:rPr>
      <w:rFonts w:cs="Times New Roman"/>
      <w:color w:val="467886" w:themeColor="hyperlink"/>
      <w:u w:val="single"/>
    </w:rPr>
  </w:style>
  <w:style w:type="character" w:styleId="UnresolvedMention">
    <w:name w:val="Unresolved Mention"/>
    <w:basedOn w:val="DefaultParagraphFont"/>
    <w:uiPriority w:val="99"/>
    <w:semiHidden/>
    <w:unhideWhenUsed/>
    <w:rsid w:val="00D13E8F"/>
    <w:rPr>
      <w:rFonts w:cs="Times New Roman"/>
      <w:color w:val="605E5C"/>
      <w:shd w:val="clear" w:color="auto" w:fill="E1DFDD"/>
    </w:rPr>
  </w:style>
  <w:style w:type="paragraph" w:customStyle="1" w:styleId="APA7ReferenceListEntry">
    <w:name w:val="APA 7 Reference List Entry"/>
    <w:basedOn w:val="Normal"/>
    <w:qFormat/>
    <w:rsid w:val="00D13E8F"/>
    <w:pPr>
      <w:spacing w:after="240" w:line="276" w:lineRule="auto"/>
      <w:ind w:left="720" w:hanging="720"/>
    </w:pPr>
    <w:rPr>
      <w:rFonts w:ascii="Arial" w:hAnsi="Arial" w:cs="Arial"/>
      <w:sz w:val="22"/>
      <w:szCs w:val="22"/>
      <w:lang w:val="en-AU" w:eastAsia="en-US"/>
    </w:rPr>
  </w:style>
  <w:style w:type="paragraph" w:customStyle="1" w:styleId="references">
    <w:name w:val="references"/>
    <w:basedOn w:val="Normal"/>
    <w:rsid w:val="00D13E8F"/>
    <w:pPr>
      <w:numPr>
        <w:numId w:val="9"/>
      </w:numPr>
      <w:spacing w:line="360" w:lineRule="auto"/>
      <w:jc w:val="both"/>
    </w:pPr>
    <w:rPr>
      <w:rFonts w:asciiTheme="majorBidi" w:hAnsiTheme="majorBidi"/>
      <w:sz w:val="28"/>
      <w:szCs w:val="22"/>
      <w:lang w:bidi="fa-IR"/>
    </w:rPr>
  </w:style>
  <w:style w:type="paragraph" w:customStyle="1" w:styleId="tableofcontext">
    <w:name w:val="table of context"/>
    <w:basedOn w:val="Titleintroduction"/>
    <w:rsid w:val="00D13E8F"/>
    <w:rPr>
      <w:sz w:val="32"/>
      <w:szCs w:val="32"/>
    </w:rPr>
  </w:style>
  <w:style w:type="paragraph" w:customStyle="1" w:styleId="context2">
    <w:name w:val="context2"/>
    <w:basedOn w:val="Title2"/>
    <w:rsid w:val="00D13E8F"/>
    <w:rPr>
      <w:b w:val="0"/>
      <w:sz w:val="28"/>
    </w:rPr>
  </w:style>
  <w:style w:type="table" w:customStyle="1" w:styleId="TableGrid10">
    <w:name w:val="Table Grid10"/>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D13E8F"/>
    <w:pPr>
      <w:spacing w:after="0" w:line="240" w:lineRule="auto"/>
    </w:pPr>
    <w:rPr>
      <w:rFonts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D13E8F"/>
    <w:pPr>
      <w:spacing w:after="0" w:line="240" w:lineRule="auto"/>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D13E8F"/>
    <w:pPr>
      <w:spacing w:after="0" w:line="240" w:lineRule="auto"/>
    </w:pPr>
    <w:rPr>
      <w:rFonts w:eastAsia="MS Mincho"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13E8F"/>
    <w:rPr>
      <w:rFonts w:cs="Times New Roman"/>
      <w:color w:val="666666"/>
    </w:rPr>
  </w:style>
  <w:style w:type="paragraph" w:customStyle="1" w:styleId="AATextnumber22222222">
    <w:name w:val="AA.Text number22222222"/>
    <w:basedOn w:val="AAText"/>
    <w:qFormat/>
    <w:rsid w:val="008046C7"/>
    <w:pPr>
      <w:numPr>
        <w:numId w:val="10"/>
      </w:numPr>
      <w:tabs>
        <w:tab w:val="left" w:pos="1080"/>
      </w:tabs>
      <w:ind w:left="0"/>
    </w:pPr>
    <w:rPr>
      <w:lang w:bidi="fa-IR"/>
    </w:rPr>
  </w:style>
  <w:style w:type="paragraph" w:styleId="Bibliography">
    <w:name w:val="Bibliography"/>
    <w:basedOn w:val="Normal"/>
    <w:next w:val="Normal"/>
    <w:uiPriority w:val="37"/>
    <w:unhideWhenUsed/>
    <w:rsid w:val="00AD5E03"/>
    <w:pPr>
      <w:tabs>
        <w:tab w:val="left" w:pos="504"/>
      </w:tabs>
      <w:spacing w:line="240" w:lineRule="auto"/>
      <w:ind w:left="504" w:hanging="504"/>
    </w:pPr>
  </w:style>
  <w:style w:type="table" w:customStyle="1" w:styleId="TableGrid14">
    <w:name w:val="Table Grid14"/>
    <w:basedOn w:val="TableNormal"/>
    <w:next w:val="TableGrid"/>
    <w:uiPriority w:val="39"/>
    <w:rsid w:val="007F507E"/>
    <w:pPr>
      <w:spacing w:after="0" w:line="240" w:lineRule="auto"/>
    </w:pPr>
    <w:rPr>
      <w:rFonts w:eastAsiaTheme="minorHAnsi" w:cstheme="minorBid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TEXTBOLDD">
    <w:name w:val="AA.TEXT BOLDD"/>
    <w:basedOn w:val="AAText"/>
    <w:qFormat/>
    <w:rsid w:val="004C6D7B"/>
    <w:rPr>
      <w:b/>
    </w:rPr>
  </w:style>
  <w:style w:type="paragraph" w:styleId="HTMLPreformatted">
    <w:name w:val="HTML Preformatted"/>
    <w:basedOn w:val="Normal"/>
    <w:link w:val="HTMLPreformattedChar"/>
    <w:uiPriority w:val="99"/>
    <w:semiHidden/>
    <w:unhideWhenUsed/>
    <w:rsid w:val="00D77760"/>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77760"/>
    <w:rPr>
      <w:rFonts w:ascii="Consolas" w:hAnsi="Consolas" w:cs="Times New Roman"/>
      <w:noProof/>
      <w:kern w:val="0"/>
      <w:sz w:val="20"/>
      <w:szCs w:val="20"/>
      <w:lang w:eastAsia="en-GB"/>
    </w:rPr>
  </w:style>
  <w:style w:type="paragraph" w:customStyle="1" w:styleId="number">
    <w:name w:val="number"/>
    <w:basedOn w:val="AAText"/>
    <w:qFormat/>
    <w:rsid w:val="006A4670"/>
    <w:pPr>
      <w:numPr>
        <w:numId w:val="18"/>
      </w:numPr>
      <w:ind w:left="0" w:firstLine="720"/>
    </w:pPr>
    <w:rPr>
      <w:rFonts w:eastAsia="MS Mincho"/>
    </w:rPr>
  </w:style>
  <w:style w:type="character" w:customStyle="1" w:styleId="1">
    <w:name w:val="Неразрешенное упоминание1"/>
    <w:basedOn w:val="DefaultParagraphFont"/>
    <w:uiPriority w:val="99"/>
    <w:semiHidden/>
    <w:unhideWhenUsed/>
    <w:rsid w:val="00D336BD"/>
    <w:rPr>
      <w:rFonts w:cs="Times New Roman"/>
      <w:color w:val="605E5C"/>
      <w:shd w:val="clear" w:color="auto" w:fill="E1DFDD"/>
    </w:rPr>
  </w:style>
  <w:style w:type="character" w:styleId="FollowedHyperlink">
    <w:name w:val="FollowedHyperlink"/>
    <w:basedOn w:val="DefaultParagraphFont"/>
    <w:uiPriority w:val="99"/>
    <w:semiHidden/>
    <w:unhideWhenUsed/>
    <w:rsid w:val="00343EA5"/>
    <w:rPr>
      <w:color w:val="96607D" w:themeColor="followedHyperlink"/>
      <w:u w:val="single"/>
    </w:rPr>
  </w:style>
  <w:style w:type="paragraph" w:customStyle="1" w:styleId="Russian">
    <w:name w:val="Russian"/>
    <w:qFormat/>
    <w:rsid w:val="00BE023C"/>
    <w:pPr>
      <w:autoSpaceDN w:val="0"/>
      <w:spacing w:after="0" w:line="240" w:lineRule="auto"/>
      <w:ind w:firstLine="720"/>
      <w:jc w:val="center"/>
      <w:textAlignment w:val="baseline"/>
    </w:pPr>
    <w:rPr>
      <w:rFonts w:ascii="Times New Roman" w:hAnsi="Times New Roman" w:cs="Times New Roman"/>
      <w:bCs/>
      <w:kern w:val="0"/>
      <w:sz w:val="28"/>
      <w:szCs w:val="2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137418">
      <w:marLeft w:val="640"/>
      <w:marRight w:val="0"/>
      <w:marTop w:val="0"/>
      <w:marBottom w:val="0"/>
      <w:divBdr>
        <w:top w:val="none" w:sz="0" w:space="0" w:color="auto"/>
        <w:left w:val="none" w:sz="0" w:space="0" w:color="auto"/>
        <w:bottom w:val="none" w:sz="0" w:space="0" w:color="auto"/>
        <w:right w:val="none" w:sz="0" w:space="0" w:color="auto"/>
      </w:divBdr>
    </w:div>
    <w:div w:id="1852137419">
      <w:marLeft w:val="640"/>
      <w:marRight w:val="0"/>
      <w:marTop w:val="0"/>
      <w:marBottom w:val="0"/>
      <w:divBdr>
        <w:top w:val="none" w:sz="0" w:space="0" w:color="auto"/>
        <w:left w:val="none" w:sz="0" w:space="0" w:color="auto"/>
        <w:bottom w:val="none" w:sz="0" w:space="0" w:color="auto"/>
        <w:right w:val="none" w:sz="0" w:space="0" w:color="auto"/>
      </w:divBdr>
    </w:div>
    <w:div w:id="1852137420">
      <w:marLeft w:val="640"/>
      <w:marRight w:val="0"/>
      <w:marTop w:val="0"/>
      <w:marBottom w:val="0"/>
      <w:divBdr>
        <w:top w:val="none" w:sz="0" w:space="0" w:color="auto"/>
        <w:left w:val="none" w:sz="0" w:space="0" w:color="auto"/>
        <w:bottom w:val="none" w:sz="0" w:space="0" w:color="auto"/>
        <w:right w:val="none" w:sz="0" w:space="0" w:color="auto"/>
      </w:divBdr>
    </w:div>
    <w:div w:id="1852137421">
      <w:marLeft w:val="640"/>
      <w:marRight w:val="0"/>
      <w:marTop w:val="0"/>
      <w:marBottom w:val="0"/>
      <w:divBdr>
        <w:top w:val="none" w:sz="0" w:space="0" w:color="auto"/>
        <w:left w:val="none" w:sz="0" w:space="0" w:color="auto"/>
        <w:bottom w:val="none" w:sz="0" w:space="0" w:color="auto"/>
        <w:right w:val="none" w:sz="0" w:space="0" w:color="auto"/>
      </w:divBdr>
    </w:div>
    <w:div w:id="1852137422">
      <w:marLeft w:val="640"/>
      <w:marRight w:val="0"/>
      <w:marTop w:val="0"/>
      <w:marBottom w:val="0"/>
      <w:divBdr>
        <w:top w:val="none" w:sz="0" w:space="0" w:color="auto"/>
        <w:left w:val="none" w:sz="0" w:space="0" w:color="auto"/>
        <w:bottom w:val="none" w:sz="0" w:space="0" w:color="auto"/>
        <w:right w:val="none" w:sz="0" w:space="0" w:color="auto"/>
      </w:divBdr>
    </w:div>
    <w:div w:id="1852137423">
      <w:marLeft w:val="640"/>
      <w:marRight w:val="0"/>
      <w:marTop w:val="0"/>
      <w:marBottom w:val="0"/>
      <w:divBdr>
        <w:top w:val="none" w:sz="0" w:space="0" w:color="auto"/>
        <w:left w:val="none" w:sz="0" w:space="0" w:color="auto"/>
        <w:bottom w:val="none" w:sz="0" w:space="0" w:color="auto"/>
        <w:right w:val="none" w:sz="0" w:space="0" w:color="auto"/>
      </w:divBdr>
    </w:div>
    <w:div w:id="1852137424">
      <w:marLeft w:val="640"/>
      <w:marRight w:val="0"/>
      <w:marTop w:val="0"/>
      <w:marBottom w:val="0"/>
      <w:divBdr>
        <w:top w:val="none" w:sz="0" w:space="0" w:color="auto"/>
        <w:left w:val="none" w:sz="0" w:space="0" w:color="auto"/>
        <w:bottom w:val="none" w:sz="0" w:space="0" w:color="auto"/>
        <w:right w:val="none" w:sz="0" w:space="0" w:color="auto"/>
      </w:divBdr>
    </w:div>
    <w:div w:id="1852137425">
      <w:marLeft w:val="640"/>
      <w:marRight w:val="0"/>
      <w:marTop w:val="0"/>
      <w:marBottom w:val="0"/>
      <w:divBdr>
        <w:top w:val="none" w:sz="0" w:space="0" w:color="auto"/>
        <w:left w:val="none" w:sz="0" w:space="0" w:color="auto"/>
        <w:bottom w:val="none" w:sz="0" w:space="0" w:color="auto"/>
        <w:right w:val="none" w:sz="0" w:space="0" w:color="auto"/>
      </w:divBdr>
    </w:div>
    <w:div w:id="1852137426">
      <w:marLeft w:val="640"/>
      <w:marRight w:val="0"/>
      <w:marTop w:val="0"/>
      <w:marBottom w:val="0"/>
      <w:divBdr>
        <w:top w:val="none" w:sz="0" w:space="0" w:color="auto"/>
        <w:left w:val="none" w:sz="0" w:space="0" w:color="auto"/>
        <w:bottom w:val="none" w:sz="0" w:space="0" w:color="auto"/>
        <w:right w:val="none" w:sz="0" w:space="0" w:color="auto"/>
      </w:divBdr>
    </w:div>
    <w:div w:id="1852137427">
      <w:marLeft w:val="640"/>
      <w:marRight w:val="0"/>
      <w:marTop w:val="0"/>
      <w:marBottom w:val="0"/>
      <w:divBdr>
        <w:top w:val="none" w:sz="0" w:space="0" w:color="auto"/>
        <w:left w:val="none" w:sz="0" w:space="0" w:color="auto"/>
        <w:bottom w:val="none" w:sz="0" w:space="0" w:color="auto"/>
        <w:right w:val="none" w:sz="0" w:space="0" w:color="auto"/>
      </w:divBdr>
    </w:div>
    <w:div w:id="1852137428">
      <w:marLeft w:val="640"/>
      <w:marRight w:val="0"/>
      <w:marTop w:val="0"/>
      <w:marBottom w:val="0"/>
      <w:divBdr>
        <w:top w:val="none" w:sz="0" w:space="0" w:color="auto"/>
        <w:left w:val="none" w:sz="0" w:space="0" w:color="auto"/>
        <w:bottom w:val="none" w:sz="0" w:space="0" w:color="auto"/>
        <w:right w:val="none" w:sz="0" w:space="0" w:color="auto"/>
      </w:divBdr>
    </w:div>
    <w:div w:id="1852137429">
      <w:marLeft w:val="640"/>
      <w:marRight w:val="0"/>
      <w:marTop w:val="0"/>
      <w:marBottom w:val="0"/>
      <w:divBdr>
        <w:top w:val="none" w:sz="0" w:space="0" w:color="auto"/>
        <w:left w:val="none" w:sz="0" w:space="0" w:color="auto"/>
        <w:bottom w:val="none" w:sz="0" w:space="0" w:color="auto"/>
        <w:right w:val="none" w:sz="0" w:space="0" w:color="auto"/>
      </w:divBdr>
    </w:div>
    <w:div w:id="1852137430">
      <w:marLeft w:val="640"/>
      <w:marRight w:val="0"/>
      <w:marTop w:val="0"/>
      <w:marBottom w:val="0"/>
      <w:divBdr>
        <w:top w:val="none" w:sz="0" w:space="0" w:color="auto"/>
        <w:left w:val="none" w:sz="0" w:space="0" w:color="auto"/>
        <w:bottom w:val="none" w:sz="0" w:space="0" w:color="auto"/>
        <w:right w:val="none" w:sz="0" w:space="0" w:color="auto"/>
      </w:divBdr>
    </w:div>
    <w:div w:id="1852137431">
      <w:marLeft w:val="640"/>
      <w:marRight w:val="0"/>
      <w:marTop w:val="0"/>
      <w:marBottom w:val="0"/>
      <w:divBdr>
        <w:top w:val="none" w:sz="0" w:space="0" w:color="auto"/>
        <w:left w:val="none" w:sz="0" w:space="0" w:color="auto"/>
        <w:bottom w:val="none" w:sz="0" w:space="0" w:color="auto"/>
        <w:right w:val="none" w:sz="0" w:space="0" w:color="auto"/>
      </w:divBdr>
    </w:div>
    <w:div w:id="1852137432">
      <w:marLeft w:val="640"/>
      <w:marRight w:val="0"/>
      <w:marTop w:val="0"/>
      <w:marBottom w:val="0"/>
      <w:divBdr>
        <w:top w:val="none" w:sz="0" w:space="0" w:color="auto"/>
        <w:left w:val="none" w:sz="0" w:space="0" w:color="auto"/>
        <w:bottom w:val="none" w:sz="0" w:space="0" w:color="auto"/>
        <w:right w:val="none" w:sz="0" w:space="0" w:color="auto"/>
      </w:divBdr>
    </w:div>
    <w:div w:id="1852137433">
      <w:marLeft w:val="640"/>
      <w:marRight w:val="0"/>
      <w:marTop w:val="0"/>
      <w:marBottom w:val="0"/>
      <w:divBdr>
        <w:top w:val="none" w:sz="0" w:space="0" w:color="auto"/>
        <w:left w:val="none" w:sz="0" w:space="0" w:color="auto"/>
        <w:bottom w:val="none" w:sz="0" w:space="0" w:color="auto"/>
        <w:right w:val="none" w:sz="0" w:space="0" w:color="auto"/>
      </w:divBdr>
    </w:div>
    <w:div w:id="1852137434">
      <w:marLeft w:val="640"/>
      <w:marRight w:val="0"/>
      <w:marTop w:val="0"/>
      <w:marBottom w:val="0"/>
      <w:divBdr>
        <w:top w:val="none" w:sz="0" w:space="0" w:color="auto"/>
        <w:left w:val="none" w:sz="0" w:space="0" w:color="auto"/>
        <w:bottom w:val="none" w:sz="0" w:space="0" w:color="auto"/>
        <w:right w:val="none" w:sz="0" w:space="0" w:color="auto"/>
      </w:divBdr>
    </w:div>
    <w:div w:id="1852137435">
      <w:marLeft w:val="640"/>
      <w:marRight w:val="0"/>
      <w:marTop w:val="0"/>
      <w:marBottom w:val="0"/>
      <w:divBdr>
        <w:top w:val="none" w:sz="0" w:space="0" w:color="auto"/>
        <w:left w:val="none" w:sz="0" w:space="0" w:color="auto"/>
        <w:bottom w:val="none" w:sz="0" w:space="0" w:color="auto"/>
        <w:right w:val="none" w:sz="0" w:space="0" w:color="auto"/>
      </w:divBdr>
    </w:div>
    <w:div w:id="1852137436">
      <w:marLeft w:val="640"/>
      <w:marRight w:val="0"/>
      <w:marTop w:val="0"/>
      <w:marBottom w:val="0"/>
      <w:divBdr>
        <w:top w:val="none" w:sz="0" w:space="0" w:color="auto"/>
        <w:left w:val="none" w:sz="0" w:space="0" w:color="auto"/>
        <w:bottom w:val="none" w:sz="0" w:space="0" w:color="auto"/>
        <w:right w:val="none" w:sz="0" w:space="0" w:color="auto"/>
      </w:divBdr>
    </w:div>
    <w:div w:id="1852137437">
      <w:marLeft w:val="640"/>
      <w:marRight w:val="0"/>
      <w:marTop w:val="0"/>
      <w:marBottom w:val="0"/>
      <w:divBdr>
        <w:top w:val="none" w:sz="0" w:space="0" w:color="auto"/>
        <w:left w:val="none" w:sz="0" w:space="0" w:color="auto"/>
        <w:bottom w:val="none" w:sz="0" w:space="0" w:color="auto"/>
        <w:right w:val="none" w:sz="0" w:space="0" w:color="auto"/>
      </w:divBdr>
    </w:div>
    <w:div w:id="1852137438">
      <w:marLeft w:val="640"/>
      <w:marRight w:val="0"/>
      <w:marTop w:val="0"/>
      <w:marBottom w:val="0"/>
      <w:divBdr>
        <w:top w:val="none" w:sz="0" w:space="0" w:color="auto"/>
        <w:left w:val="none" w:sz="0" w:space="0" w:color="auto"/>
        <w:bottom w:val="none" w:sz="0" w:space="0" w:color="auto"/>
        <w:right w:val="none" w:sz="0" w:space="0" w:color="auto"/>
      </w:divBdr>
    </w:div>
    <w:div w:id="1852137439">
      <w:marLeft w:val="640"/>
      <w:marRight w:val="0"/>
      <w:marTop w:val="0"/>
      <w:marBottom w:val="0"/>
      <w:divBdr>
        <w:top w:val="none" w:sz="0" w:space="0" w:color="auto"/>
        <w:left w:val="none" w:sz="0" w:space="0" w:color="auto"/>
        <w:bottom w:val="none" w:sz="0" w:space="0" w:color="auto"/>
        <w:right w:val="none" w:sz="0" w:space="0" w:color="auto"/>
      </w:divBdr>
    </w:div>
    <w:div w:id="1852137440">
      <w:marLeft w:val="640"/>
      <w:marRight w:val="0"/>
      <w:marTop w:val="0"/>
      <w:marBottom w:val="0"/>
      <w:divBdr>
        <w:top w:val="none" w:sz="0" w:space="0" w:color="auto"/>
        <w:left w:val="none" w:sz="0" w:space="0" w:color="auto"/>
        <w:bottom w:val="none" w:sz="0" w:space="0" w:color="auto"/>
        <w:right w:val="none" w:sz="0" w:space="0" w:color="auto"/>
      </w:divBdr>
    </w:div>
    <w:div w:id="1852137441">
      <w:marLeft w:val="640"/>
      <w:marRight w:val="0"/>
      <w:marTop w:val="0"/>
      <w:marBottom w:val="0"/>
      <w:divBdr>
        <w:top w:val="none" w:sz="0" w:space="0" w:color="auto"/>
        <w:left w:val="none" w:sz="0" w:space="0" w:color="auto"/>
        <w:bottom w:val="none" w:sz="0" w:space="0" w:color="auto"/>
        <w:right w:val="none" w:sz="0" w:space="0" w:color="auto"/>
      </w:divBdr>
    </w:div>
    <w:div w:id="1852137442">
      <w:marLeft w:val="640"/>
      <w:marRight w:val="0"/>
      <w:marTop w:val="0"/>
      <w:marBottom w:val="0"/>
      <w:divBdr>
        <w:top w:val="none" w:sz="0" w:space="0" w:color="auto"/>
        <w:left w:val="none" w:sz="0" w:space="0" w:color="auto"/>
        <w:bottom w:val="none" w:sz="0" w:space="0" w:color="auto"/>
        <w:right w:val="none" w:sz="0" w:space="0" w:color="auto"/>
      </w:divBdr>
    </w:div>
    <w:div w:id="1852137443">
      <w:marLeft w:val="640"/>
      <w:marRight w:val="0"/>
      <w:marTop w:val="0"/>
      <w:marBottom w:val="0"/>
      <w:divBdr>
        <w:top w:val="none" w:sz="0" w:space="0" w:color="auto"/>
        <w:left w:val="none" w:sz="0" w:space="0" w:color="auto"/>
        <w:bottom w:val="none" w:sz="0" w:space="0" w:color="auto"/>
        <w:right w:val="none" w:sz="0" w:space="0" w:color="auto"/>
      </w:divBdr>
    </w:div>
    <w:div w:id="1852137444">
      <w:marLeft w:val="640"/>
      <w:marRight w:val="0"/>
      <w:marTop w:val="0"/>
      <w:marBottom w:val="0"/>
      <w:divBdr>
        <w:top w:val="none" w:sz="0" w:space="0" w:color="auto"/>
        <w:left w:val="none" w:sz="0" w:space="0" w:color="auto"/>
        <w:bottom w:val="none" w:sz="0" w:space="0" w:color="auto"/>
        <w:right w:val="none" w:sz="0" w:space="0" w:color="auto"/>
      </w:divBdr>
    </w:div>
    <w:div w:id="1852137445">
      <w:marLeft w:val="640"/>
      <w:marRight w:val="0"/>
      <w:marTop w:val="0"/>
      <w:marBottom w:val="0"/>
      <w:divBdr>
        <w:top w:val="none" w:sz="0" w:space="0" w:color="auto"/>
        <w:left w:val="none" w:sz="0" w:space="0" w:color="auto"/>
        <w:bottom w:val="none" w:sz="0" w:space="0" w:color="auto"/>
        <w:right w:val="none" w:sz="0" w:space="0" w:color="auto"/>
      </w:divBdr>
    </w:div>
    <w:div w:id="1852137446">
      <w:marLeft w:val="640"/>
      <w:marRight w:val="0"/>
      <w:marTop w:val="0"/>
      <w:marBottom w:val="0"/>
      <w:divBdr>
        <w:top w:val="none" w:sz="0" w:space="0" w:color="auto"/>
        <w:left w:val="none" w:sz="0" w:space="0" w:color="auto"/>
        <w:bottom w:val="none" w:sz="0" w:space="0" w:color="auto"/>
        <w:right w:val="none" w:sz="0" w:space="0" w:color="auto"/>
      </w:divBdr>
    </w:div>
    <w:div w:id="1852137447">
      <w:marLeft w:val="640"/>
      <w:marRight w:val="0"/>
      <w:marTop w:val="0"/>
      <w:marBottom w:val="0"/>
      <w:divBdr>
        <w:top w:val="none" w:sz="0" w:space="0" w:color="auto"/>
        <w:left w:val="none" w:sz="0" w:space="0" w:color="auto"/>
        <w:bottom w:val="none" w:sz="0" w:space="0" w:color="auto"/>
        <w:right w:val="none" w:sz="0" w:space="0" w:color="auto"/>
      </w:divBdr>
    </w:div>
    <w:div w:id="1852137448">
      <w:marLeft w:val="640"/>
      <w:marRight w:val="0"/>
      <w:marTop w:val="0"/>
      <w:marBottom w:val="0"/>
      <w:divBdr>
        <w:top w:val="none" w:sz="0" w:space="0" w:color="auto"/>
        <w:left w:val="none" w:sz="0" w:space="0" w:color="auto"/>
        <w:bottom w:val="none" w:sz="0" w:space="0" w:color="auto"/>
        <w:right w:val="none" w:sz="0" w:space="0" w:color="auto"/>
      </w:divBdr>
    </w:div>
    <w:div w:id="1852137449">
      <w:marLeft w:val="640"/>
      <w:marRight w:val="0"/>
      <w:marTop w:val="0"/>
      <w:marBottom w:val="0"/>
      <w:divBdr>
        <w:top w:val="none" w:sz="0" w:space="0" w:color="auto"/>
        <w:left w:val="none" w:sz="0" w:space="0" w:color="auto"/>
        <w:bottom w:val="none" w:sz="0" w:space="0" w:color="auto"/>
        <w:right w:val="none" w:sz="0" w:space="0" w:color="auto"/>
      </w:divBdr>
    </w:div>
    <w:div w:id="1852137450">
      <w:marLeft w:val="640"/>
      <w:marRight w:val="0"/>
      <w:marTop w:val="0"/>
      <w:marBottom w:val="0"/>
      <w:divBdr>
        <w:top w:val="none" w:sz="0" w:space="0" w:color="auto"/>
        <w:left w:val="none" w:sz="0" w:space="0" w:color="auto"/>
        <w:bottom w:val="none" w:sz="0" w:space="0" w:color="auto"/>
        <w:right w:val="none" w:sz="0" w:space="0" w:color="auto"/>
      </w:divBdr>
    </w:div>
    <w:div w:id="1852137451">
      <w:marLeft w:val="640"/>
      <w:marRight w:val="0"/>
      <w:marTop w:val="0"/>
      <w:marBottom w:val="0"/>
      <w:divBdr>
        <w:top w:val="none" w:sz="0" w:space="0" w:color="auto"/>
        <w:left w:val="none" w:sz="0" w:space="0" w:color="auto"/>
        <w:bottom w:val="none" w:sz="0" w:space="0" w:color="auto"/>
        <w:right w:val="none" w:sz="0" w:space="0" w:color="auto"/>
      </w:divBdr>
    </w:div>
    <w:div w:id="1852137452">
      <w:marLeft w:val="640"/>
      <w:marRight w:val="0"/>
      <w:marTop w:val="0"/>
      <w:marBottom w:val="0"/>
      <w:divBdr>
        <w:top w:val="none" w:sz="0" w:space="0" w:color="auto"/>
        <w:left w:val="none" w:sz="0" w:space="0" w:color="auto"/>
        <w:bottom w:val="none" w:sz="0" w:space="0" w:color="auto"/>
        <w:right w:val="none" w:sz="0" w:space="0" w:color="auto"/>
      </w:divBdr>
    </w:div>
    <w:div w:id="1852137453">
      <w:marLeft w:val="640"/>
      <w:marRight w:val="0"/>
      <w:marTop w:val="0"/>
      <w:marBottom w:val="0"/>
      <w:divBdr>
        <w:top w:val="none" w:sz="0" w:space="0" w:color="auto"/>
        <w:left w:val="none" w:sz="0" w:space="0" w:color="auto"/>
        <w:bottom w:val="none" w:sz="0" w:space="0" w:color="auto"/>
        <w:right w:val="none" w:sz="0" w:space="0" w:color="auto"/>
      </w:divBdr>
    </w:div>
    <w:div w:id="1852137454">
      <w:marLeft w:val="640"/>
      <w:marRight w:val="0"/>
      <w:marTop w:val="0"/>
      <w:marBottom w:val="0"/>
      <w:divBdr>
        <w:top w:val="none" w:sz="0" w:space="0" w:color="auto"/>
        <w:left w:val="none" w:sz="0" w:space="0" w:color="auto"/>
        <w:bottom w:val="none" w:sz="0" w:space="0" w:color="auto"/>
        <w:right w:val="none" w:sz="0" w:space="0" w:color="auto"/>
      </w:divBdr>
    </w:div>
    <w:div w:id="1852137455">
      <w:marLeft w:val="640"/>
      <w:marRight w:val="0"/>
      <w:marTop w:val="0"/>
      <w:marBottom w:val="0"/>
      <w:divBdr>
        <w:top w:val="none" w:sz="0" w:space="0" w:color="auto"/>
        <w:left w:val="none" w:sz="0" w:space="0" w:color="auto"/>
        <w:bottom w:val="none" w:sz="0" w:space="0" w:color="auto"/>
        <w:right w:val="none" w:sz="0" w:space="0" w:color="auto"/>
      </w:divBdr>
    </w:div>
    <w:div w:id="1852137456">
      <w:marLeft w:val="640"/>
      <w:marRight w:val="0"/>
      <w:marTop w:val="0"/>
      <w:marBottom w:val="0"/>
      <w:divBdr>
        <w:top w:val="none" w:sz="0" w:space="0" w:color="auto"/>
        <w:left w:val="none" w:sz="0" w:space="0" w:color="auto"/>
        <w:bottom w:val="none" w:sz="0" w:space="0" w:color="auto"/>
        <w:right w:val="none" w:sz="0" w:space="0" w:color="auto"/>
      </w:divBdr>
    </w:div>
    <w:div w:id="1852137457">
      <w:marLeft w:val="640"/>
      <w:marRight w:val="0"/>
      <w:marTop w:val="0"/>
      <w:marBottom w:val="0"/>
      <w:divBdr>
        <w:top w:val="none" w:sz="0" w:space="0" w:color="auto"/>
        <w:left w:val="none" w:sz="0" w:space="0" w:color="auto"/>
        <w:bottom w:val="none" w:sz="0" w:space="0" w:color="auto"/>
        <w:right w:val="none" w:sz="0" w:space="0" w:color="auto"/>
      </w:divBdr>
    </w:div>
    <w:div w:id="1852137458">
      <w:marLeft w:val="640"/>
      <w:marRight w:val="0"/>
      <w:marTop w:val="0"/>
      <w:marBottom w:val="0"/>
      <w:divBdr>
        <w:top w:val="none" w:sz="0" w:space="0" w:color="auto"/>
        <w:left w:val="none" w:sz="0" w:space="0" w:color="auto"/>
        <w:bottom w:val="none" w:sz="0" w:space="0" w:color="auto"/>
        <w:right w:val="none" w:sz="0" w:space="0" w:color="auto"/>
      </w:divBdr>
    </w:div>
    <w:div w:id="1852137459">
      <w:marLeft w:val="640"/>
      <w:marRight w:val="0"/>
      <w:marTop w:val="0"/>
      <w:marBottom w:val="0"/>
      <w:divBdr>
        <w:top w:val="none" w:sz="0" w:space="0" w:color="auto"/>
        <w:left w:val="none" w:sz="0" w:space="0" w:color="auto"/>
        <w:bottom w:val="none" w:sz="0" w:space="0" w:color="auto"/>
        <w:right w:val="none" w:sz="0" w:space="0" w:color="auto"/>
      </w:divBdr>
    </w:div>
    <w:div w:id="1852137460">
      <w:marLeft w:val="640"/>
      <w:marRight w:val="0"/>
      <w:marTop w:val="0"/>
      <w:marBottom w:val="0"/>
      <w:divBdr>
        <w:top w:val="none" w:sz="0" w:space="0" w:color="auto"/>
        <w:left w:val="none" w:sz="0" w:space="0" w:color="auto"/>
        <w:bottom w:val="none" w:sz="0" w:space="0" w:color="auto"/>
        <w:right w:val="none" w:sz="0" w:space="0" w:color="auto"/>
      </w:divBdr>
    </w:div>
    <w:div w:id="1852137461">
      <w:marLeft w:val="640"/>
      <w:marRight w:val="0"/>
      <w:marTop w:val="0"/>
      <w:marBottom w:val="0"/>
      <w:divBdr>
        <w:top w:val="none" w:sz="0" w:space="0" w:color="auto"/>
        <w:left w:val="none" w:sz="0" w:space="0" w:color="auto"/>
        <w:bottom w:val="none" w:sz="0" w:space="0" w:color="auto"/>
        <w:right w:val="none" w:sz="0" w:space="0" w:color="auto"/>
      </w:divBdr>
    </w:div>
    <w:div w:id="1852137462">
      <w:marLeft w:val="640"/>
      <w:marRight w:val="0"/>
      <w:marTop w:val="0"/>
      <w:marBottom w:val="0"/>
      <w:divBdr>
        <w:top w:val="none" w:sz="0" w:space="0" w:color="auto"/>
        <w:left w:val="none" w:sz="0" w:space="0" w:color="auto"/>
        <w:bottom w:val="none" w:sz="0" w:space="0" w:color="auto"/>
        <w:right w:val="none" w:sz="0" w:space="0" w:color="auto"/>
      </w:divBdr>
    </w:div>
    <w:div w:id="1852137463">
      <w:marLeft w:val="640"/>
      <w:marRight w:val="0"/>
      <w:marTop w:val="0"/>
      <w:marBottom w:val="0"/>
      <w:divBdr>
        <w:top w:val="none" w:sz="0" w:space="0" w:color="auto"/>
        <w:left w:val="none" w:sz="0" w:space="0" w:color="auto"/>
        <w:bottom w:val="none" w:sz="0" w:space="0" w:color="auto"/>
        <w:right w:val="none" w:sz="0" w:space="0" w:color="auto"/>
      </w:divBdr>
    </w:div>
    <w:div w:id="1852137464">
      <w:marLeft w:val="640"/>
      <w:marRight w:val="0"/>
      <w:marTop w:val="0"/>
      <w:marBottom w:val="0"/>
      <w:divBdr>
        <w:top w:val="none" w:sz="0" w:space="0" w:color="auto"/>
        <w:left w:val="none" w:sz="0" w:space="0" w:color="auto"/>
        <w:bottom w:val="none" w:sz="0" w:space="0" w:color="auto"/>
        <w:right w:val="none" w:sz="0" w:space="0" w:color="auto"/>
      </w:divBdr>
    </w:div>
    <w:div w:id="1852137465">
      <w:marLeft w:val="640"/>
      <w:marRight w:val="0"/>
      <w:marTop w:val="0"/>
      <w:marBottom w:val="0"/>
      <w:divBdr>
        <w:top w:val="none" w:sz="0" w:space="0" w:color="auto"/>
        <w:left w:val="none" w:sz="0" w:space="0" w:color="auto"/>
        <w:bottom w:val="none" w:sz="0" w:space="0" w:color="auto"/>
        <w:right w:val="none" w:sz="0" w:space="0" w:color="auto"/>
      </w:divBdr>
    </w:div>
    <w:div w:id="1852137466">
      <w:marLeft w:val="640"/>
      <w:marRight w:val="0"/>
      <w:marTop w:val="0"/>
      <w:marBottom w:val="0"/>
      <w:divBdr>
        <w:top w:val="none" w:sz="0" w:space="0" w:color="auto"/>
        <w:left w:val="none" w:sz="0" w:space="0" w:color="auto"/>
        <w:bottom w:val="none" w:sz="0" w:space="0" w:color="auto"/>
        <w:right w:val="none" w:sz="0" w:space="0" w:color="auto"/>
      </w:divBdr>
    </w:div>
    <w:div w:id="1852137467">
      <w:marLeft w:val="640"/>
      <w:marRight w:val="0"/>
      <w:marTop w:val="0"/>
      <w:marBottom w:val="0"/>
      <w:divBdr>
        <w:top w:val="none" w:sz="0" w:space="0" w:color="auto"/>
        <w:left w:val="none" w:sz="0" w:space="0" w:color="auto"/>
        <w:bottom w:val="none" w:sz="0" w:space="0" w:color="auto"/>
        <w:right w:val="none" w:sz="0" w:space="0" w:color="auto"/>
      </w:divBdr>
    </w:div>
    <w:div w:id="1852137468">
      <w:marLeft w:val="640"/>
      <w:marRight w:val="0"/>
      <w:marTop w:val="0"/>
      <w:marBottom w:val="0"/>
      <w:divBdr>
        <w:top w:val="none" w:sz="0" w:space="0" w:color="auto"/>
        <w:left w:val="none" w:sz="0" w:space="0" w:color="auto"/>
        <w:bottom w:val="none" w:sz="0" w:space="0" w:color="auto"/>
        <w:right w:val="none" w:sz="0" w:space="0" w:color="auto"/>
      </w:divBdr>
    </w:div>
    <w:div w:id="1852137469">
      <w:marLeft w:val="640"/>
      <w:marRight w:val="0"/>
      <w:marTop w:val="0"/>
      <w:marBottom w:val="0"/>
      <w:divBdr>
        <w:top w:val="none" w:sz="0" w:space="0" w:color="auto"/>
        <w:left w:val="none" w:sz="0" w:space="0" w:color="auto"/>
        <w:bottom w:val="none" w:sz="0" w:space="0" w:color="auto"/>
        <w:right w:val="none" w:sz="0" w:space="0" w:color="auto"/>
      </w:divBdr>
    </w:div>
    <w:div w:id="1852137470">
      <w:marLeft w:val="640"/>
      <w:marRight w:val="0"/>
      <w:marTop w:val="0"/>
      <w:marBottom w:val="0"/>
      <w:divBdr>
        <w:top w:val="none" w:sz="0" w:space="0" w:color="auto"/>
        <w:left w:val="none" w:sz="0" w:space="0" w:color="auto"/>
        <w:bottom w:val="none" w:sz="0" w:space="0" w:color="auto"/>
        <w:right w:val="none" w:sz="0" w:space="0" w:color="auto"/>
      </w:divBdr>
    </w:div>
    <w:div w:id="1852137471">
      <w:marLeft w:val="640"/>
      <w:marRight w:val="0"/>
      <w:marTop w:val="0"/>
      <w:marBottom w:val="0"/>
      <w:divBdr>
        <w:top w:val="none" w:sz="0" w:space="0" w:color="auto"/>
        <w:left w:val="none" w:sz="0" w:space="0" w:color="auto"/>
        <w:bottom w:val="none" w:sz="0" w:space="0" w:color="auto"/>
        <w:right w:val="none" w:sz="0" w:space="0" w:color="auto"/>
      </w:divBdr>
    </w:div>
    <w:div w:id="1852137472">
      <w:marLeft w:val="640"/>
      <w:marRight w:val="0"/>
      <w:marTop w:val="0"/>
      <w:marBottom w:val="0"/>
      <w:divBdr>
        <w:top w:val="none" w:sz="0" w:space="0" w:color="auto"/>
        <w:left w:val="none" w:sz="0" w:space="0" w:color="auto"/>
        <w:bottom w:val="none" w:sz="0" w:space="0" w:color="auto"/>
        <w:right w:val="none" w:sz="0" w:space="0" w:color="auto"/>
      </w:divBdr>
    </w:div>
    <w:div w:id="1852137473">
      <w:marLeft w:val="640"/>
      <w:marRight w:val="0"/>
      <w:marTop w:val="0"/>
      <w:marBottom w:val="0"/>
      <w:divBdr>
        <w:top w:val="none" w:sz="0" w:space="0" w:color="auto"/>
        <w:left w:val="none" w:sz="0" w:space="0" w:color="auto"/>
        <w:bottom w:val="none" w:sz="0" w:space="0" w:color="auto"/>
        <w:right w:val="none" w:sz="0" w:space="0" w:color="auto"/>
      </w:divBdr>
    </w:div>
    <w:div w:id="1852137474">
      <w:marLeft w:val="640"/>
      <w:marRight w:val="0"/>
      <w:marTop w:val="0"/>
      <w:marBottom w:val="0"/>
      <w:divBdr>
        <w:top w:val="none" w:sz="0" w:space="0" w:color="auto"/>
        <w:left w:val="none" w:sz="0" w:space="0" w:color="auto"/>
        <w:bottom w:val="none" w:sz="0" w:space="0" w:color="auto"/>
        <w:right w:val="none" w:sz="0" w:space="0" w:color="auto"/>
      </w:divBdr>
    </w:div>
    <w:div w:id="1852137475">
      <w:marLeft w:val="640"/>
      <w:marRight w:val="0"/>
      <w:marTop w:val="0"/>
      <w:marBottom w:val="0"/>
      <w:divBdr>
        <w:top w:val="none" w:sz="0" w:space="0" w:color="auto"/>
        <w:left w:val="none" w:sz="0" w:space="0" w:color="auto"/>
        <w:bottom w:val="none" w:sz="0" w:space="0" w:color="auto"/>
        <w:right w:val="none" w:sz="0" w:space="0" w:color="auto"/>
      </w:divBdr>
    </w:div>
    <w:div w:id="1852137476">
      <w:marLeft w:val="640"/>
      <w:marRight w:val="0"/>
      <w:marTop w:val="0"/>
      <w:marBottom w:val="0"/>
      <w:divBdr>
        <w:top w:val="none" w:sz="0" w:space="0" w:color="auto"/>
        <w:left w:val="none" w:sz="0" w:space="0" w:color="auto"/>
        <w:bottom w:val="none" w:sz="0" w:space="0" w:color="auto"/>
        <w:right w:val="none" w:sz="0" w:space="0" w:color="auto"/>
      </w:divBdr>
    </w:div>
    <w:div w:id="1852137477">
      <w:marLeft w:val="640"/>
      <w:marRight w:val="0"/>
      <w:marTop w:val="0"/>
      <w:marBottom w:val="0"/>
      <w:divBdr>
        <w:top w:val="none" w:sz="0" w:space="0" w:color="auto"/>
        <w:left w:val="none" w:sz="0" w:space="0" w:color="auto"/>
        <w:bottom w:val="none" w:sz="0" w:space="0" w:color="auto"/>
        <w:right w:val="none" w:sz="0" w:space="0" w:color="auto"/>
      </w:divBdr>
    </w:div>
    <w:div w:id="1852137478">
      <w:marLeft w:val="640"/>
      <w:marRight w:val="0"/>
      <w:marTop w:val="0"/>
      <w:marBottom w:val="0"/>
      <w:divBdr>
        <w:top w:val="none" w:sz="0" w:space="0" w:color="auto"/>
        <w:left w:val="none" w:sz="0" w:space="0" w:color="auto"/>
        <w:bottom w:val="none" w:sz="0" w:space="0" w:color="auto"/>
        <w:right w:val="none" w:sz="0" w:space="0" w:color="auto"/>
      </w:divBdr>
    </w:div>
    <w:div w:id="1852137479">
      <w:marLeft w:val="640"/>
      <w:marRight w:val="0"/>
      <w:marTop w:val="0"/>
      <w:marBottom w:val="0"/>
      <w:divBdr>
        <w:top w:val="none" w:sz="0" w:space="0" w:color="auto"/>
        <w:left w:val="none" w:sz="0" w:space="0" w:color="auto"/>
        <w:bottom w:val="none" w:sz="0" w:space="0" w:color="auto"/>
        <w:right w:val="none" w:sz="0" w:space="0" w:color="auto"/>
      </w:divBdr>
    </w:div>
    <w:div w:id="1852137480">
      <w:marLeft w:val="640"/>
      <w:marRight w:val="0"/>
      <w:marTop w:val="0"/>
      <w:marBottom w:val="0"/>
      <w:divBdr>
        <w:top w:val="none" w:sz="0" w:space="0" w:color="auto"/>
        <w:left w:val="none" w:sz="0" w:space="0" w:color="auto"/>
        <w:bottom w:val="none" w:sz="0" w:space="0" w:color="auto"/>
        <w:right w:val="none" w:sz="0" w:space="0" w:color="auto"/>
      </w:divBdr>
    </w:div>
    <w:div w:id="1852137481">
      <w:marLeft w:val="640"/>
      <w:marRight w:val="0"/>
      <w:marTop w:val="0"/>
      <w:marBottom w:val="0"/>
      <w:divBdr>
        <w:top w:val="none" w:sz="0" w:space="0" w:color="auto"/>
        <w:left w:val="none" w:sz="0" w:space="0" w:color="auto"/>
        <w:bottom w:val="none" w:sz="0" w:space="0" w:color="auto"/>
        <w:right w:val="none" w:sz="0" w:space="0" w:color="auto"/>
      </w:divBdr>
    </w:div>
    <w:div w:id="1852137482">
      <w:marLeft w:val="640"/>
      <w:marRight w:val="0"/>
      <w:marTop w:val="0"/>
      <w:marBottom w:val="0"/>
      <w:divBdr>
        <w:top w:val="none" w:sz="0" w:space="0" w:color="auto"/>
        <w:left w:val="none" w:sz="0" w:space="0" w:color="auto"/>
        <w:bottom w:val="none" w:sz="0" w:space="0" w:color="auto"/>
        <w:right w:val="none" w:sz="0" w:space="0" w:color="auto"/>
      </w:divBdr>
    </w:div>
    <w:div w:id="1852137483">
      <w:marLeft w:val="640"/>
      <w:marRight w:val="0"/>
      <w:marTop w:val="0"/>
      <w:marBottom w:val="0"/>
      <w:divBdr>
        <w:top w:val="none" w:sz="0" w:space="0" w:color="auto"/>
        <w:left w:val="none" w:sz="0" w:space="0" w:color="auto"/>
        <w:bottom w:val="none" w:sz="0" w:space="0" w:color="auto"/>
        <w:right w:val="none" w:sz="0" w:space="0" w:color="auto"/>
      </w:divBdr>
    </w:div>
    <w:div w:id="1852137484">
      <w:marLeft w:val="640"/>
      <w:marRight w:val="0"/>
      <w:marTop w:val="0"/>
      <w:marBottom w:val="0"/>
      <w:divBdr>
        <w:top w:val="none" w:sz="0" w:space="0" w:color="auto"/>
        <w:left w:val="none" w:sz="0" w:space="0" w:color="auto"/>
        <w:bottom w:val="none" w:sz="0" w:space="0" w:color="auto"/>
        <w:right w:val="none" w:sz="0" w:space="0" w:color="auto"/>
      </w:divBdr>
    </w:div>
    <w:div w:id="1852137485">
      <w:marLeft w:val="640"/>
      <w:marRight w:val="0"/>
      <w:marTop w:val="0"/>
      <w:marBottom w:val="0"/>
      <w:divBdr>
        <w:top w:val="none" w:sz="0" w:space="0" w:color="auto"/>
        <w:left w:val="none" w:sz="0" w:space="0" w:color="auto"/>
        <w:bottom w:val="none" w:sz="0" w:space="0" w:color="auto"/>
        <w:right w:val="none" w:sz="0" w:space="0" w:color="auto"/>
      </w:divBdr>
    </w:div>
    <w:div w:id="1852137486">
      <w:marLeft w:val="640"/>
      <w:marRight w:val="0"/>
      <w:marTop w:val="0"/>
      <w:marBottom w:val="0"/>
      <w:divBdr>
        <w:top w:val="none" w:sz="0" w:space="0" w:color="auto"/>
        <w:left w:val="none" w:sz="0" w:space="0" w:color="auto"/>
        <w:bottom w:val="none" w:sz="0" w:space="0" w:color="auto"/>
        <w:right w:val="none" w:sz="0" w:space="0" w:color="auto"/>
      </w:divBdr>
    </w:div>
    <w:div w:id="1852137487">
      <w:marLeft w:val="640"/>
      <w:marRight w:val="0"/>
      <w:marTop w:val="0"/>
      <w:marBottom w:val="0"/>
      <w:divBdr>
        <w:top w:val="none" w:sz="0" w:space="0" w:color="auto"/>
        <w:left w:val="none" w:sz="0" w:space="0" w:color="auto"/>
        <w:bottom w:val="none" w:sz="0" w:space="0" w:color="auto"/>
        <w:right w:val="none" w:sz="0" w:space="0" w:color="auto"/>
      </w:divBdr>
    </w:div>
    <w:div w:id="1852137488">
      <w:marLeft w:val="640"/>
      <w:marRight w:val="0"/>
      <w:marTop w:val="0"/>
      <w:marBottom w:val="0"/>
      <w:divBdr>
        <w:top w:val="none" w:sz="0" w:space="0" w:color="auto"/>
        <w:left w:val="none" w:sz="0" w:space="0" w:color="auto"/>
        <w:bottom w:val="none" w:sz="0" w:space="0" w:color="auto"/>
        <w:right w:val="none" w:sz="0" w:space="0" w:color="auto"/>
      </w:divBdr>
    </w:div>
    <w:div w:id="1852137489">
      <w:marLeft w:val="640"/>
      <w:marRight w:val="0"/>
      <w:marTop w:val="0"/>
      <w:marBottom w:val="0"/>
      <w:divBdr>
        <w:top w:val="none" w:sz="0" w:space="0" w:color="auto"/>
        <w:left w:val="none" w:sz="0" w:space="0" w:color="auto"/>
        <w:bottom w:val="none" w:sz="0" w:space="0" w:color="auto"/>
        <w:right w:val="none" w:sz="0" w:space="0" w:color="auto"/>
      </w:divBdr>
    </w:div>
    <w:div w:id="1852137490">
      <w:marLeft w:val="640"/>
      <w:marRight w:val="0"/>
      <w:marTop w:val="0"/>
      <w:marBottom w:val="0"/>
      <w:divBdr>
        <w:top w:val="none" w:sz="0" w:space="0" w:color="auto"/>
        <w:left w:val="none" w:sz="0" w:space="0" w:color="auto"/>
        <w:bottom w:val="none" w:sz="0" w:space="0" w:color="auto"/>
        <w:right w:val="none" w:sz="0" w:space="0" w:color="auto"/>
      </w:divBdr>
    </w:div>
    <w:div w:id="1852137491">
      <w:marLeft w:val="640"/>
      <w:marRight w:val="0"/>
      <w:marTop w:val="0"/>
      <w:marBottom w:val="0"/>
      <w:divBdr>
        <w:top w:val="none" w:sz="0" w:space="0" w:color="auto"/>
        <w:left w:val="none" w:sz="0" w:space="0" w:color="auto"/>
        <w:bottom w:val="none" w:sz="0" w:space="0" w:color="auto"/>
        <w:right w:val="none" w:sz="0" w:space="0" w:color="auto"/>
      </w:divBdr>
    </w:div>
    <w:div w:id="1852137492">
      <w:marLeft w:val="640"/>
      <w:marRight w:val="0"/>
      <w:marTop w:val="0"/>
      <w:marBottom w:val="0"/>
      <w:divBdr>
        <w:top w:val="none" w:sz="0" w:space="0" w:color="auto"/>
        <w:left w:val="none" w:sz="0" w:space="0" w:color="auto"/>
        <w:bottom w:val="none" w:sz="0" w:space="0" w:color="auto"/>
        <w:right w:val="none" w:sz="0" w:space="0" w:color="auto"/>
      </w:divBdr>
    </w:div>
    <w:div w:id="1852137493">
      <w:marLeft w:val="640"/>
      <w:marRight w:val="0"/>
      <w:marTop w:val="0"/>
      <w:marBottom w:val="0"/>
      <w:divBdr>
        <w:top w:val="none" w:sz="0" w:space="0" w:color="auto"/>
        <w:left w:val="none" w:sz="0" w:space="0" w:color="auto"/>
        <w:bottom w:val="none" w:sz="0" w:space="0" w:color="auto"/>
        <w:right w:val="none" w:sz="0" w:space="0" w:color="auto"/>
      </w:divBdr>
    </w:div>
    <w:div w:id="1852137494">
      <w:marLeft w:val="640"/>
      <w:marRight w:val="0"/>
      <w:marTop w:val="0"/>
      <w:marBottom w:val="0"/>
      <w:divBdr>
        <w:top w:val="none" w:sz="0" w:space="0" w:color="auto"/>
        <w:left w:val="none" w:sz="0" w:space="0" w:color="auto"/>
        <w:bottom w:val="none" w:sz="0" w:space="0" w:color="auto"/>
        <w:right w:val="none" w:sz="0" w:space="0" w:color="auto"/>
      </w:divBdr>
    </w:div>
    <w:div w:id="1852137495">
      <w:marLeft w:val="640"/>
      <w:marRight w:val="0"/>
      <w:marTop w:val="0"/>
      <w:marBottom w:val="0"/>
      <w:divBdr>
        <w:top w:val="none" w:sz="0" w:space="0" w:color="auto"/>
        <w:left w:val="none" w:sz="0" w:space="0" w:color="auto"/>
        <w:bottom w:val="none" w:sz="0" w:space="0" w:color="auto"/>
        <w:right w:val="none" w:sz="0" w:space="0" w:color="auto"/>
      </w:divBdr>
    </w:div>
    <w:div w:id="1852137496">
      <w:marLeft w:val="640"/>
      <w:marRight w:val="0"/>
      <w:marTop w:val="0"/>
      <w:marBottom w:val="0"/>
      <w:divBdr>
        <w:top w:val="none" w:sz="0" w:space="0" w:color="auto"/>
        <w:left w:val="none" w:sz="0" w:space="0" w:color="auto"/>
        <w:bottom w:val="none" w:sz="0" w:space="0" w:color="auto"/>
        <w:right w:val="none" w:sz="0" w:space="0" w:color="auto"/>
      </w:divBdr>
    </w:div>
    <w:div w:id="1852137497">
      <w:marLeft w:val="640"/>
      <w:marRight w:val="0"/>
      <w:marTop w:val="0"/>
      <w:marBottom w:val="0"/>
      <w:divBdr>
        <w:top w:val="none" w:sz="0" w:space="0" w:color="auto"/>
        <w:left w:val="none" w:sz="0" w:space="0" w:color="auto"/>
        <w:bottom w:val="none" w:sz="0" w:space="0" w:color="auto"/>
        <w:right w:val="none" w:sz="0" w:space="0" w:color="auto"/>
      </w:divBdr>
    </w:div>
    <w:div w:id="1852137498">
      <w:marLeft w:val="640"/>
      <w:marRight w:val="0"/>
      <w:marTop w:val="0"/>
      <w:marBottom w:val="0"/>
      <w:divBdr>
        <w:top w:val="none" w:sz="0" w:space="0" w:color="auto"/>
        <w:left w:val="none" w:sz="0" w:space="0" w:color="auto"/>
        <w:bottom w:val="none" w:sz="0" w:space="0" w:color="auto"/>
        <w:right w:val="none" w:sz="0" w:space="0" w:color="auto"/>
      </w:divBdr>
    </w:div>
    <w:div w:id="1852137499">
      <w:marLeft w:val="640"/>
      <w:marRight w:val="0"/>
      <w:marTop w:val="0"/>
      <w:marBottom w:val="0"/>
      <w:divBdr>
        <w:top w:val="none" w:sz="0" w:space="0" w:color="auto"/>
        <w:left w:val="none" w:sz="0" w:space="0" w:color="auto"/>
        <w:bottom w:val="none" w:sz="0" w:space="0" w:color="auto"/>
        <w:right w:val="none" w:sz="0" w:space="0" w:color="auto"/>
      </w:divBdr>
    </w:div>
    <w:div w:id="1852137500">
      <w:marLeft w:val="640"/>
      <w:marRight w:val="0"/>
      <w:marTop w:val="0"/>
      <w:marBottom w:val="0"/>
      <w:divBdr>
        <w:top w:val="none" w:sz="0" w:space="0" w:color="auto"/>
        <w:left w:val="none" w:sz="0" w:space="0" w:color="auto"/>
        <w:bottom w:val="none" w:sz="0" w:space="0" w:color="auto"/>
        <w:right w:val="none" w:sz="0" w:space="0" w:color="auto"/>
      </w:divBdr>
    </w:div>
    <w:div w:id="1852137501">
      <w:marLeft w:val="640"/>
      <w:marRight w:val="0"/>
      <w:marTop w:val="0"/>
      <w:marBottom w:val="0"/>
      <w:divBdr>
        <w:top w:val="none" w:sz="0" w:space="0" w:color="auto"/>
        <w:left w:val="none" w:sz="0" w:space="0" w:color="auto"/>
        <w:bottom w:val="none" w:sz="0" w:space="0" w:color="auto"/>
        <w:right w:val="none" w:sz="0" w:space="0" w:color="auto"/>
      </w:divBdr>
    </w:div>
    <w:div w:id="1852137502">
      <w:marLeft w:val="640"/>
      <w:marRight w:val="0"/>
      <w:marTop w:val="0"/>
      <w:marBottom w:val="0"/>
      <w:divBdr>
        <w:top w:val="none" w:sz="0" w:space="0" w:color="auto"/>
        <w:left w:val="none" w:sz="0" w:space="0" w:color="auto"/>
        <w:bottom w:val="none" w:sz="0" w:space="0" w:color="auto"/>
        <w:right w:val="none" w:sz="0" w:space="0" w:color="auto"/>
      </w:divBdr>
    </w:div>
    <w:div w:id="1852137503">
      <w:marLeft w:val="640"/>
      <w:marRight w:val="0"/>
      <w:marTop w:val="0"/>
      <w:marBottom w:val="0"/>
      <w:divBdr>
        <w:top w:val="none" w:sz="0" w:space="0" w:color="auto"/>
        <w:left w:val="none" w:sz="0" w:space="0" w:color="auto"/>
        <w:bottom w:val="none" w:sz="0" w:space="0" w:color="auto"/>
        <w:right w:val="none" w:sz="0" w:space="0" w:color="auto"/>
      </w:divBdr>
    </w:div>
    <w:div w:id="1852137504">
      <w:marLeft w:val="640"/>
      <w:marRight w:val="0"/>
      <w:marTop w:val="0"/>
      <w:marBottom w:val="0"/>
      <w:divBdr>
        <w:top w:val="none" w:sz="0" w:space="0" w:color="auto"/>
        <w:left w:val="none" w:sz="0" w:space="0" w:color="auto"/>
        <w:bottom w:val="none" w:sz="0" w:space="0" w:color="auto"/>
        <w:right w:val="none" w:sz="0" w:space="0" w:color="auto"/>
      </w:divBdr>
    </w:div>
    <w:div w:id="1852137505">
      <w:marLeft w:val="640"/>
      <w:marRight w:val="0"/>
      <w:marTop w:val="0"/>
      <w:marBottom w:val="0"/>
      <w:divBdr>
        <w:top w:val="none" w:sz="0" w:space="0" w:color="auto"/>
        <w:left w:val="none" w:sz="0" w:space="0" w:color="auto"/>
        <w:bottom w:val="none" w:sz="0" w:space="0" w:color="auto"/>
        <w:right w:val="none" w:sz="0" w:space="0" w:color="auto"/>
      </w:divBdr>
    </w:div>
    <w:div w:id="1852137506">
      <w:marLeft w:val="640"/>
      <w:marRight w:val="0"/>
      <w:marTop w:val="0"/>
      <w:marBottom w:val="0"/>
      <w:divBdr>
        <w:top w:val="none" w:sz="0" w:space="0" w:color="auto"/>
        <w:left w:val="none" w:sz="0" w:space="0" w:color="auto"/>
        <w:bottom w:val="none" w:sz="0" w:space="0" w:color="auto"/>
        <w:right w:val="none" w:sz="0" w:space="0" w:color="auto"/>
      </w:divBdr>
    </w:div>
    <w:div w:id="1852137507">
      <w:marLeft w:val="640"/>
      <w:marRight w:val="0"/>
      <w:marTop w:val="0"/>
      <w:marBottom w:val="0"/>
      <w:divBdr>
        <w:top w:val="none" w:sz="0" w:space="0" w:color="auto"/>
        <w:left w:val="none" w:sz="0" w:space="0" w:color="auto"/>
        <w:bottom w:val="none" w:sz="0" w:space="0" w:color="auto"/>
        <w:right w:val="none" w:sz="0" w:space="0" w:color="auto"/>
      </w:divBdr>
    </w:div>
    <w:div w:id="1852137508">
      <w:marLeft w:val="640"/>
      <w:marRight w:val="0"/>
      <w:marTop w:val="0"/>
      <w:marBottom w:val="0"/>
      <w:divBdr>
        <w:top w:val="none" w:sz="0" w:space="0" w:color="auto"/>
        <w:left w:val="none" w:sz="0" w:space="0" w:color="auto"/>
        <w:bottom w:val="none" w:sz="0" w:space="0" w:color="auto"/>
        <w:right w:val="none" w:sz="0" w:space="0" w:color="auto"/>
      </w:divBdr>
    </w:div>
    <w:div w:id="1852137509">
      <w:marLeft w:val="640"/>
      <w:marRight w:val="0"/>
      <w:marTop w:val="0"/>
      <w:marBottom w:val="0"/>
      <w:divBdr>
        <w:top w:val="none" w:sz="0" w:space="0" w:color="auto"/>
        <w:left w:val="none" w:sz="0" w:space="0" w:color="auto"/>
        <w:bottom w:val="none" w:sz="0" w:space="0" w:color="auto"/>
        <w:right w:val="none" w:sz="0" w:space="0" w:color="auto"/>
      </w:divBdr>
    </w:div>
    <w:div w:id="1852137510">
      <w:marLeft w:val="640"/>
      <w:marRight w:val="0"/>
      <w:marTop w:val="0"/>
      <w:marBottom w:val="0"/>
      <w:divBdr>
        <w:top w:val="none" w:sz="0" w:space="0" w:color="auto"/>
        <w:left w:val="none" w:sz="0" w:space="0" w:color="auto"/>
        <w:bottom w:val="none" w:sz="0" w:space="0" w:color="auto"/>
        <w:right w:val="none" w:sz="0" w:space="0" w:color="auto"/>
      </w:divBdr>
    </w:div>
    <w:div w:id="1852137511">
      <w:marLeft w:val="640"/>
      <w:marRight w:val="0"/>
      <w:marTop w:val="0"/>
      <w:marBottom w:val="0"/>
      <w:divBdr>
        <w:top w:val="none" w:sz="0" w:space="0" w:color="auto"/>
        <w:left w:val="none" w:sz="0" w:space="0" w:color="auto"/>
        <w:bottom w:val="none" w:sz="0" w:space="0" w:color="auto"/>
        <w:right w:val="none" w:sz="0" w:space="0" w:color="auto"/>
      </w:divBdr>
    </w:div>
    <w:div w:id="1852137512">
      <w:marLeft w:val="640"/>
      <w:marRight w:val="0"/>
      <w:marTop w:val="0"/>
      <w:marBottom w:val="0"/>
      <w:divBdr>
        <w:top w:val="none" w:sz="0" w:space="0" w:color="auto"/>
        <w:left w:val="none" w:sz="0" w:space="0" w:color="auto"/>
        <w:bottom w:val="none" w:sz="0" w:space="0" w:color="auto"/>
        <w:right w:val="none" w:sz="0" w:space="0" w:color="auto"/>
      </w:divBdr>
    </w:div>
    <w:div w:id="1852137513">
      <w:marLeft w:val="640"/>
      <w:marRight w:val="0"/>
      <w:marTop w:val="0"/>
      <w:marBottom w:val="0"/>
      <w:divBdr>
        <w:top w:val="none" w:sz="0" w:space="0" w:color="auto"/>
        <w:left w:val="none" w:sz="0" w:space="0" w:color="auto"/>
        <w:bottom w:val="none" w:sz="0" w:space="0" w:color="auto"/>
        <w:right w:val="none" w:sz="0" w:space="0" w:color="auto"/>
      </w:divBdr>
    </w:div>
    <w:div w:id="1852137514">
      <w:marLeft w:val="640"/>
      <w:marRight w:val="0"/>
      <w:marTop w:val="0"/>
      <w:marBottom w:val="0"/>
      <w:divBdr>
        <w:top w:val="none" w:sz="0" w:space="0" w:color="auto"/>
        <w:left w:val="none" w:sz="0" w:space="0" w:color="auto"/>
        <w:bottom w:val="none" w:sz="0" w:space="0" w:color="auto"/>
        <w:right w:val="none" w:sz="0" w:space="0" w:color="auto"/>
      </w:divBdr>
    </w:div>
    <w:div w:id="1852137515">
      <w:marLeft w:val="640"/>
      <w:marRight w:val="0"/>
      <w:marTop w:val="0"/>
      <w:marBottom w:val="0"/>
      <w:divBdr>
        <w:top w:val="none" w:sz="0" w:space="0" w:color="auto"/>
        <w:left w:val="none" w:sz="0" w:space="0" w:color="auto"/>
        <w:bottom w:val="none" w:sz="0" w:space="0" w:color="auto"/>
        <w:right w:val="none" w:sz="0" w:space="0" w:color="auto"/>
      </w:divBdr>
    </w:div>
    <w:div w:id="1852137516">
      <w:marLeft w:val="640"/>
      <w:marRight w:val="0"/>
      <w:marTop w:val="0"/>
      <w:marBottom w:val="0"/>
      <w:divBdr>
        <w:top w:val="none" w:sz="0" w:space="0" w:color="auto"/>
        <w:left w:val="none" w:sz="0" w:space="0" w:color="auto"/>
        <w:bottom w:val="none" w:sz="0" w:space="0" w:color="auto"/>
        <w:right w:val="none" w:sz="0" w:space="0" w:color="auto"/>
      </w:divBdr>
    </w:div>
    <w:div w:id="1852137517">
      <w:marLeft w:val="640"/>
      <w:marRight w:val="0"/>
      <w:marTop w:val="0"/>
      <w:marBottom w:val="0"/>
      <w:divBdr>
        <w:top w:val="none" w:sz="0" w:space="0" w:color="auto"/>
        <w:left w:val="none" w:sz="0" w:space="0" w:color="auto"/>
        <w:bottom w:val="none" w:sz="0" w:space="0" w:color="auto"/>
        <w:right w:val="none" w:sz="0" w:space="0" w:color="auto"/>
      </w:divBdr>
    </w:div>
    <w:div w:id="1852137518">
      <w:marLeft w:val="640"/>
      <w:marRight w:val="0"/>
      <w:marTop w:val="0"/>
      <w:marBottom w:val="0"/>
      <w:divBdr>
        <w:top w:val="none" w:sz="0" w:space="0" w:color="auto"/>
        <w:left w:val="none" w:sz="0" w:space="0" w:color="auto"/>
        <w:bottom w:val="none" w:sz="0" w:space="0" w:color="auto"/>
        <w:right w:val="none" w:sz="0" w:space="0" w:color="auto"/>
      </w:divBdr>
    </w:div>
    <w:div w:id="1852137519">
      <w:marLeft w:val="640"/>
      <w:marRight w:val="0"/>
      <w:marTop w:val="0"/>
      <w:marBottom w:val="0"/>
      <w:divBdr>
        <w:top w:val="none" w:sz="0" w:space="0" w:color="auto"/>
        <w:left w:val="none" w:sz="0" w:space="0" w:color="auto"/>
        <w:bottom w:val="none" w:sz="0" w:space="0" w:color="auto"/>
        <w:right w:val="none" w:sz="0" w:space="0" w:color="auto"/>
      </w:divBdr>
    </w:div>
    <w:div w:id="1852137520">
      <w:marLeft w:val="640"/>
      <w:marRight w:val="0"/>
      <w:marTop w:val="0"/>
      <w:marBottom w:val="0"/>
      <w:divBdr>
        <w:top w:val="none" w:sz="0" w:space="0" w:color="auto"/>
        <w:left w:val="none" w:sz="0" w:space="0" w:color="auto"/>
        <w:bottom w:val="none" w:sz="0" w:space="0" w:color="auto"/>
        <w:right w:val="none" w:sz="0" w:space="0" w:color="auto"/>
      </w:divBdr>
    </w:div>
    <w:div w:id="1852137521">
      <w:marLeft w:val="640"/>
      <w:marRight w:val="0"/>
      <w:marTop w:val="0"/>
      <w:marBottom w:val="0"/>
      <w:divBdr>
        <w:top w:val="none" w:sz="0" w:space="0" w:color="auto"/>
        <w:left w:val="none" w:sz="0" w:space="0" w:color="auto"/>
        <w:bottom w:val="none" w:sz="0" w:space="0" w:color="auto"/>
        <w:right w:val="none" w:sz="0" w:space="0" w:color="auto"/>
      </w:divBdr>
    </w:div>
    <w:div w:id="1852137522">
      <w:marLeft w:val="640"/>
      <w:marRight w:val="0"/>
      <w:marTop w:val="0"/>
      <w:marBottom w:val="0"/>
      <w:divBdr>
        <w:top w:val="none" w:sz="0" w:space="0" w:color="auto"/>
        <w:left w:val="none" w:sz="0" w:space="0" w:color="auto"/>
        <w:bottom w:val="none" w:sz="0" w:space="0" w:color="auto"/>
        <w:right w:val="none" w:sz="0" w:space="0" w:color="auto"/>
      </w:divBdr>
    </w:div>
    <w:div w:id="1852137523">
      <w:marLeft w:val="640"/>
      <w:marRight w:val="0"/>
      <w:marTop w:val="0"/>
      <w:marBottom w:val="0"/>
      <w:divBdr>
        <w:top w:val="none" w:sz="0" w:space="0" w:color="auto"/>
        <w:left w:val="none" w:sz="0" w:space="0" w:color="auto"/>
        <w:bottom w:val="none" w:sz="0" w:space="0" w:color="auto"/>
        <w:right w:val="none" w:sz="0" w:space="0" w:color="auto"/>
      </w:divBdr>
    </w:div>
    <w:div w:id="1852137524">
      <w:marLeft w:val="640"/>
      <w:marRight w:val="0"/>
      <w:marTop w:val="0"/>
      <w:marBottom w:val="0"/>
      <w:divBdr>
        <w:top w:val="none" w:sz="0" w:space="0" w:color="auto"/>
        <w:left w:val="none" w:sz="0" w:space="0" w:color="auto"/>
        <w:bottom w:val="none" w:sz="0" w:space="0" w:color="auto"/>
        <w:right w:val="none" w:sz="0" w:space="0" w:color="auto"/>
      </w:divBdr>
    </w:div>
    <w:div w:id="1852137525">
      <w:marLeft w:val="640"/>
      <w:marRight w:val="0"/>
      <w:marTop w:val="0"/>
      <w:marBottom w:val="0"/>
      <w:divBdr>
        <w:top w:val="none" w:sz="0" w:space="0" w:color="auto"/>
        <w:left w:val="none" w:sz="0" w:space="0" w:color="auto"/>
        <w:bottom w:val="none" w:sz="0" w:space="0" w:color="auto"/>
        <w:right w:val="none" w:sz="0" w:space="0" w:color="auto"/>
      </w:divBdr>
    </w:div>
    <w:div w:id="1852137526">
      <w:marLeft w:val="640"/>
      <w:marRight w:val="0"/>
      <w:marTop w:val="0"/>
      <w:marBottom w:val="0"/>
      <w:divBdr>
        <w:top w:val="none" w:sz="0" w:space="0" w:color="auto"/>
        <w:left w:val="none" w:sz="0" w:space="0" w:color="auto"/>
        <w:bottom w:val="none" w:sz="0" w:space="0" w:color="auto"/>
        <w:right w:val="none" w:sz="0" w:space="0" w:color="auto"/>
      </w:divBdr>
    </w:div>
    <w:div w:id="1852137527">
      <w:marLeft w:val="640"/>
      <w:marRight w:val="0"/>
      <w:marTop w:val="0"/>
      <w:marBottom w:val="0"/>
      <w:divBdr>
        <w:top w:val="none" w:sz="0" w:space="0" w:color="auto"/>
        <w:left w:val="none" w:sz="0" w:space="0" w:color="auto"/>
        <w:bottom w:val="none" w:sz="0" w:space="0" w:color="auto"/>
        <w:right w:val="none" w:sz="0" w:space="0" w:color="auto"/>
      </w:divBdr>
    </w:div>
    <w:div w:id="1852137528">
      <w:marLeft w:val="640"/>
      <w:marRight w:val="0"/>
      <w:marTop w:val="0"/>
      <w:marBottom w:val="0"/>
      <w:divBdr>
        <w:top w:val="none" w:sz="0" w:space="0" w:color="auto"/>
        <w:left w:val="none" w:sz="0" w:space="0" w:color="auto"/>
        <w:bottom w:val="none" w:sz="0" w:space="0" w:color="auto"/>
        <w:right w:val="none" w:sz="0" w:space="0" w:color="auto"/>
      </w:divBdr>
    </w:div>
    <w:div w:id="1852137529">
      <w:marLeft w:val="640"/>
      <w:marRight w:val="0"/>
      <w:marTop w:val="0"/>
      <w:marBottom w:val="0"/>
      <w:divBdr>
        <w:top w:val="none" w:sz="0" w:space="0" w:color="auto"/>
        <w:left w:val="none" w:sz="0" w:space="0" w:color="auto"/>
        <w:bottom w:val="none" w:sz="0" w:space="0" w:color="auto"/>
        <w:right w:val="none" w:sz="0" w:space="0" w:color="auto"/>
      </w:divBdr>
    </w:div>
    <w:div w:id="1852137530">
      <w:marLeft w:val="640"/>
      <w:marRight w:val="0"/>
      <w:marTop w:val="0"/>
      <w:marBottom w:val="0"/>
      <w:divBdr>
        <w:top w:val="none" w:sz="0" w:space="0" w:color="auto"/>
        <w:left w:val="none" w:sz="0" w:space="0" w:color="auto"/>
        <w:bottom w:val="none" w:sz="0" w:space="0" w:color="auto"/>
        <w:right w:val="none" w:sz="0" w:space="0" w:color="auto"/>
      </w:divBdr>
    </w:div>
    <w:div w:id="1852137531">
      <w:marLeft w:val="640"/>
      <w:marRight w:val="0"/>
      <w:marTop w:val="0"/>
      <w:marBottom w:val="0"/>
      <w:divBdr>
        <w:top w:val="none" w:sz="0" w:space="0" w:color="auto"/>
        <w:left w:val="none" w:sz="0" w:space="0" w:color="auto"/>
        <w:bottom w:val="none" w:sz="0" w:space="0" w:color="auto"/>
        <w:right w:val="none" w:sz="0" w:space="0" w:color="auto"/>
      </w:divBdr>
    </w:div>
    <w:div w:id="1852137532">
      <w:marLeft w:val="640"/>
      <w:marRight w:val="0"/>
      <w:marTop w:val="0"/>
      <w:marBottom w:val="0"/>
      <w:divBdr>
        <w:top w:val="none" w:sz="0" w:space="0" w:color="auto"/>
        <w:left w:val="none" w:sz="0" w:space="0" w:color="auto"/>
        <w:bottom w:val="none" w:sz="0" w:space="0" w:color="auto"/>
        <w:right w:val="none" w:sz="0" w:space="0" w:color="auto"/>
      </w:divBdr>
    </w:div>
    <w:div w:id="1852137533">
      <w:marLeft w:val="640"/>
      <w:marRight w:val="0"/>
      <w:marTop w:val="0"/>
      <w:marBottom w:val="0"/>
      <w:divBdr>
        <w:top w:val="none" w:sz="0" w:space="0" w:color="auto"/>
        <w:left w:val="none" w:sz="0" w:space="0" w:color="auto"/>
        <w:bottom w:val="none" w:sz="0" w:space="0" w:color="auto"/>
        <w:right w:val="none" w:sz="0" w:space="0" w:color="auto"/>
      </w:divBdr>
    </w:div>
    <w:div w:id="1852137534">
      <w:marLeft w:val="640"/>
      <w:marRight w:val="0"/>
      <w:marTop w:val="0"/>
      <w:marBottom w:val="0"/>
      <w:divBdr>
        <w:top w:val="none" w:sz="0" w:space="0" w:color="auto"/>
        <w:left w:val="none" w:sz="0" w:space="0" w:color="auto"/>
        <w:bottom w:val="none" w:sz="0" w:space="0" w:color="auto"/>
        <w:right w:val="none" w:sz="0" w:space="0" w:color="auto"/>
      </w:divBdr>
    </w:div>
    <w:div w:id="1852137535">
      <w:marLeft w:val="640"/>
      <w:marRight w:val="0"/>
      <w:marTop w:val="0"/>
      <w:marBottom w:val="0"/>
      <w:divBdr>
        <w:top w:val="none" w:sz="0" w:space="0" w:color="auto"/>
        <w:left w:val="none" w:sz="0" w:space="0" w:color="auto"/>
        <w:bottom w:val="none" w:sz="0" w:space="0" w:color="auto"/>
        <w:right w:val="none" w:sz="0" w:space="0" w:color="auto"/>
      </w:divBdr>
    </w:div>
    <w:div w:id="1852137536">
      <w:marLeft w:val="640"/>
      <w:marRight w:val="0"/>
      <w:marTop w:val="0"/>
      <w:marBottom w:val="0"/>
      <w:divBdr>
        <w:top w:val="none" w:sz="0" w:space="0" w:color="auto"/>
        <w:left w:val="none" w:sz="0" w:space="0" w:color="auto"/>
        <w:bottom w:val="none" w:sz="0" w:space="0" w:color="auto"/>
        <w:right w:val="none" w:sz="0" w:space="0" w:color="auto"/>
      </w:divBdr>
    </w:div>
    <w:div w:id="1852137537">
      <w:marLeft w:val="640"/>
      <w:marRight w:val="0"/>
      <w:marTop w:val="0"/>
      <w:marBottom w:val="0"/>
      <w:divBdr>
        <w:top w:val="none" w:sz="0" w:space="0" w:color="auto"/>
        <w:left w:val="none" w:sz="0" w:space="0" w:color="auto"/>
        <w:bottom w:val="none" w:sz="0" w:space="0" w:color="auto"/>
        <w:right w:val="none" w:sz="0" w:space="0" w:color="auto"/>
      </w:divBdr>
    </w:div>
    <w:div w:id="1852137538">
      <w:marLeft w:val="640"/>
      <w:marRight w:val="0"/>
      <w:marTop w:val="0"/>
      <w:marBottom w:val="0"/>
      <w:divBdr>
        <w:top w:val="none" w:sz="0" w:space="0" w:color="auto"/>
        <w:left w:val="none" w:sz="0" w:space="0" w:color="auto"/>
        <w:bottom w:val="none" w:sz="0" w:space="0" w:color="auto"/>
        <w:right w:val="none" w:sz="0" w:space="0" w:color="auto"/>
      </w:divBdr>
    </w:div>
    <w:div w:id="1852137539">
      <w:marLeft w:val="640"/>
      <w:marRight w:val="0"/>
      <w:marTop w:val="0"/>
      <w:marBottom w:val="0"/>
      <w:divBdr>
        <w:top w:val="none" w:sz="0" w:space="0" w:color="auto"/>
        <w:left w:val="none" w:sz="0" w:space="0" w:color="auto"/>
        <w:bottom w:val="none" w:sz="0" w:space="0" w:color="auto"/>
        <w:right w:val="none" w:sz="0" w:space="0" w:color="auto"/>
      </w:divBdr>
    </w:div>
    <w:div w:id="1852137540">
      <w:marLeft w:val="640"/>
      <w:marRight w:val="0"/>
      <w:marTop w:val="0"/>
      <w:marBottom w:val="0"/>
      <w:divBdr>
        <w:top w:val="none" w:sz="0" w:space="0" w:color="auto"/>
        <w:left w:val="none" w:sz="0" w:space="0" w:color="auto"/>
        <w:bottom w:val="none" w:sz="0" w:space="0" w:color="auto"/>
        <w:right w:val="none" w:sz="0" w:space="0" w:color="auto"/>
      </w:divBdr>
    </w:div>
    <w:div w:id="1852137541">
      <w:marLeft w:val="640"/>
      <w:marRight w:val="0"/>
      <w:marTop w:val="0"/>
      <w:marBottom w:val="0"/>
      <w:divBdr>
        <w:top w:val="none" w:sz="0" w:space="0" w:color="auto"/>
        <w:left w:val="none" w:sz="0" w:space="0" w:color="auto"/>
        <w:bottom w:val="none" w:sz="0" w:space="0" w:color="auto"/>
        <w:right w:val="none" w:sz="0" w:space="0" w:color="auto"/>
      </w:divBdr>
    </w:div>
    <w:div w:id="1852137542">
      <w:marLeft w:val="640"/>
      <w:marRight w:val="0"/>
      <w:marTop w:val="0"/>
      <w:marBottom w:val="0"/>
      <w:divBdr>
        <w:top w:val="none" w:sz="0" w:space="0" w:color="auto"/>
        <w:left w:val="none" w:sz="0" w:space="0" w:color="auto"/>
        <w:bottom w:val="none" w:sz="0" w:space="0" w:color="auto"/>
        <w:right w:val="none" w:sz="0" w:space="0" w:color="auto"/>
      </w:divBdr>
    </w:div>
    <w:div w:id="1852137543">
      <w:marLeft w:val="640"/>
      <w:marRight w:val="0"/>
      <w:marTop w:val="0"/>
      <w:marBottom w:val="0"/>
      <w:divBdr>
        <w:top w:val="none" w:sz="0" w:space="0" w:color="auto"/>
        <w:left w:val="none" w:sz="0" w:space="0" w:color="auto"/>
        <w:bottom w:val="none" w:sz="0" w:space="0" w:color="auto"/>
        <w:right w:val="none" w:sz="0" w:space="0" w:color="auto"/>
      </w:divBdr>
    </w:div>
    <w:div w:id="1852137544">
      <w:marLeft w:val="640"/>
      <w:marRight w:val="0"/>
      <w:marTop w:val="0"/>
      <w:marBottom w:val="0"/>
      <w:divBdr>
        <w:top w:val="none" w:sz="0" w:space="0" w:color="auto"/>
        <w:left w:val="none" w:sz="0" w:space="0" w:color="auto"/>
        <w:bottom w:val="none" w:sz="0" w:space="0" w:color="auto"/>
        <w:right w:val="none" w:sz="0" w:space="0" w:color="auto"/>
      </w:divBdr>
    </w:div>
    <w:div w:id="1852137545">
      <w:marLeft w:val="640"/>
      <w:marRight w:val="0"/>
      <w:marTop w:val="0"/>
      <w:marBottom w:val="0"/>
      <w:divBdr>
        <w:top w:val="none" w:sz="0" w:space="0" w:color="auto"/>
        <w:left w:val="none" w:sz="0" w:space="0" w:color="auto"/>
        <w:bottom w:val="none" w:sz="0" w:space="0" w:color="auto"/>
        <w:right w:val="none" w:sz="0" w:space="0" w:color="auto"/>
      </w:divBdr>
    </w:div>
    <w:div w:id="1852137546">
      <w:marLeft w:val="640"/>
      <w:marRight w:val="0"/>
      <w:marTop w:val="0"/>
      <w:marBottom w:val="0"/>
      <w:divBdr>
        <w:top w:val="none" w:sz="0" w:space="0" w:color="auto"/>
        <w:left w:val="none" w:sz="0" w:space="0" w:color="auto"/>
        <w:bottom w:val="none" w:sz="0" w:space="0" w:color="auto"/>
        <w:right w:val="none" w:sz="0" w:space="0" w:color="auto"/>
      </w:divBdr>
    </w:div>
    <w:div w:id="1852137547">
      <w:marLeft w:val="640"/>
      <w:marRight w:val="0"/>
      <w:marTop w:val="0"/>
      <w:marBottom w:val="0"/>
      <w:divBdr>
        <w:top w:val="none" w:sz="0" w:space="0" w:color="auto"/>
        <w:left w:val="none" w:sz="0" w:space="0" w:color="auto"/>
        <w:bottom w:val="none" w:sz="0" w:space="0" w:color="auto"/>
        <w:right w:val="none" w:sz="0" w:space="0" w:color="auto"/>
      </w:divBdr>
    </w:div>
    <w:div w:id="1852137548">
      <w:marLeft w:val="640"/>
      <w:marRight w:val="0"/>
      <w:marTop w:val="0"/>
      <w:marBottom w:val="0"/>
      <w:divBdr>
        <w:top w:val="none" w:sz="0" w:space="0" w:color="auto"/>
        <w:left w:val="none" w:sz="0" w:space="0" w:color="auto"/>
        <w:bottom w:val="none" w:sz="0" w:space="0" w:color="auto"/>
        <w:right w:val="none" w:sz="0" w:space="0" w:color="auto"/>
      </w:divBdr>
    </w:div>
    <w:div w:id="1852137549">
      <w:marLeft w:val="640"/>
      <w:marRight w:val="0"/>
      <w:marTop w:val="0"/>
      <w:marBottom w:val="0"/>
      <w:divBdr>
        <w:top w:val="none" w:sz="0" w:space="0" w:color="auto"/>
        <w:left w:val="none" w:sz="0" w:space="0" w:color="auto"/>
        <w:bottom w:val="none" w:sz="0" w:space="0" w:color="auto"/>
        <w:right w:val="none" w:sz="0" w:space="0" w:color="auto"/>
      </w:divBdr>
    </w:div>
    <w:div w:id="1852137550">
      <w:marLeft w:val="640"/>
      <w:marRight w:val="0"/>
      <w:marTop w:val="0"/>
      <w:marBottom w:val="0"/>
      <w:divBdr>
        <w:top w:val="none" w:sz="0" w:space="0" w:color="auto"/>
        <w:left w:val="none" w:sz="0" w:space="0" w:color="auto"/>
        <w:bottom w:val="none" w:sz="0" w:space="0" w:color="auto"/>
        <w:right w:val="none" w:sz="0" w:space="0" w:color="auto"/>
      </w:divBdr>
    </w:div>
    <w:div w:id="1852137551">
      <w:marLeft w:val="640"/>
      <w:marRight w:val="0"/>
      <w:marTop w:val="0"/>
      <w:marBottom w:val="0"/>
      <w:divBdr>
        <w:top w:val="none" w:sz="0" w:space="0" w:color="auto"/>
        <w:left w:val="none" w:sz="0" w:space="0" w:color="auto"/>
        <w:bottom w:val="none" w:sz="0" w:space="0" w:color="auto"/>
        <w:right w:val="none" w:sz="0" w:space="0" w:color="auto"/>
      </w:divBdr>
    </w:div>
    <w:div w:id="1852137552">
      <w:marLeft w:val="640"/>
      <w:marRight w:val="0"/>
      <w:marTop w:val="0"/>
      <w:marBottom w:val="0"/>
      <w:divBdr>
        <w:top w:val="none" w:sz="0" w:space="0" w:color="auto"/>
        <w:left w:val="none" w:sz="0" w:space="0" w:color="auto"/>
        <w:bottom w:val="none" w:sz="0" w:space="0" w:color="auto"/>
        <w:right w:val="none" w:sz="0" w:space="0" w:color="auto"/>
      </w:divBdr>
    </w:div>
    <w:div w:id="1852137553">
      <w:marLeft w:val="640"/>
      <w:marRight w:val="0"/>
      <w:marTop w:val="0"/>
      <w:marBottom w:val="0"/>
      <w:divBdr>
        <w:top w:val="none" w:sz="0" w:space="0" w:color="auto"/>
        <w:left w:val="none" w:sz="0" w:space="0" w:color="auto"/>
        <w:bottom w:val="none" w:sz="0" w:space="0" w:color="auto"/>
        <w:right w:val="none" w:sz="0" w:space="0" w:color="auto"/>
      </w:divBdr>
    </w:div>
    <w:div w:id="1852137554">
      <w:marLeft w:val="640"/>
      <w:marRight w:val="0"/>
      <w:marTop w:val="0"/>
      <w:marBottom w:val="0"/>
      <w:divBdr>
        <w:top w:val="none" w:sz="0" w:space="0" w:color="auto"/>
        <w:left w:val="none" w:sz="0" w:space="0" w:color="auto"/>
        <w:bottom w:val="none" w:sz="0" w:space="0" w:color="auto"/>
        <w:right w:val="none" w:sz="0" w:space="0" w:color="auto"/>
      </w:divBdr>
    </w:div>
    <w:div w:id="1852137555">
      <w:marLeft w:val="640"/>
      <w:marRight w:val="0"/>
      <w:marTop w:val="0"/>
      <w:marBottom w:val="0"/>
      <w:divBdr>
        <w:top w:val="none" w:sz="0" w:space="0" w:color="auto"/>
        <w:left w:val="none" w:sz="0" w:space="0" w:color="auto"/>
        <w:bottom w:val="none" w:sz="0" w:space="0" w:color="auto"/>
        <w:right w:val="none" w:sz="0" w:space="0" w:color="auto"/>
      </w:divBdr>
    </w:div>
    <w:div w:id="1852137556">
      <w:marLeft w:val="640"/>
      <w:marRight w:val="0"/>
      <w:marTop w:val="0"/>
      <w:marBottom w:val="0"/>
      <w:divBdr>
        <w:top w:val="none" w:sz="0" w:space="0" w:color="auto"/>
        <w:left w:val="none" w:sz="0" w:space="0" w:color="auto"/>
        <w:bottom w:val="none" w:sz="0" w:space="0" w:color="auto"/>
        <w:right w:val="none" w:sz="0" w:space="0" w:color="auto"/>
      </w:divBdr>
    </w:div>
    <w:div w:id="1852137557">
      <w:marLeft w:val="640"/>
      <w:marRight w:val="0"/>
      <w:marTop w:val="0"/>
      <w:marBottom w:val="0"/>
      <w:divBdr>
        <w:top w:val="none" w:sz="0" w:space="0" w:color="auto"/>
        <w:left w:val="none" w:sz="0" w:space="0" w:color="auto"/>
        <w:bottom w:val="none" w:sz="0" w:space="0" w:color="auto"/>
        <w:right w:val="none" w:sz="0" w:space="0" w:color="auto"/>
      </w:divBdr>
    </w:div>
    <w:div w:id="1852137558">
      <w:marLeft w:val="640"/>
      <w:marRight w:val="0"/>
      <w:marTop w:val="0"/>
      <w:marBottom w:val="0"/>
      <w:divBdr>
        <w:top w:val="none" w:sz="0" w:space="0" w:color="auto"/>
        <w:left w:val="none" w:sz="0" w:space="0" w:color="auto"/>
        <w:bottom w:val="none" w:sz="0" w:space="0" w:color="auto"/>
        <w:right w:val="none" w:sz="0" w:space="0" w:color="auto"/>
      </w:divBdr>
    </w:div>
    <w:div w:id="1852137559">
      <w:marLeft w:val="640"/>
      <w:marRight w:val="0"/>
      <w:marTop w:val="0"/>
      <w:marBottom w:val="0"/>
      <w:divBdr>
        <w:top w:val="none" w:sz="0" w:space="0" w:color="auto"/>
        <w:left w:val="none" w:sz="0" w:space="0" w:color="auto"/>
        <w:bottom w:val="none" w:sz="0" w:space="0" w:color="auto"/>
        <w:right w:val="none" w:sz="0" w:space="0" w:color="auto"/>
      </w:divBdr>
    </w:div>
    <w:div w:id="1852137560">
      <w:marLeft w:val="640"/>
      <w:marRight w:val="0"/>
      <w:marTop w:val="0"/>
      <w:marBottom w:val="0"/>
      <w:divBdr>
        <w:top w:val="none" w:sz="0" w:space="0" w:color="auto"/>
        <w:left w:val="none" w:sz="0" w:space="0" w:color="auto"/>
        <w:bottom w:val="none" w:sz="0" w:space="0" w:color="auto"/>
        <w:right w:val="none" w:sz="0" w:space="0" w:color="auto"/>
      </w:divBdr>
    </w:div>
    <w:div w:id="1852137561">
      <w:marLeft w:val="640"/>
      <w:marRight w:val="0"/>
      <w:marTop w:val="0"/>
      <w:marBottom w:val="0"/>
      <w:divBdr>
        <w:top w:val="none" w:sz="0" w:space="0" w:color="auto"/>
        <w:left w:val="none" w:sz="0" w:space="0" w:color="auto"/>
        <w:bottom w:val="none" w:sz="0" w:space="0" w:color="auto"/>
        <w:right w:val="none" w:sz="0" w:space="0" w:color="auto"/>
      </w:divBdr>
    </w:div>
    <w:div w:id="1852137562">
      <w:marLeft w:val="640"/>
      <w:marRight w:val="0"/>
      <w:marTop w:val="0"/>
      <w:marBottom w:val="0"/>
      <w:divBdr>
        <w:top w:val="none" w:sz="0" w:space="0" w:color="auto"/>
        <w:left w:val="none" w:sz="0" w:space="0" w:color="auto"/>
        <w:bottom w:val="none" w:sz="0" w:space="0" w:color="auto"/>
        <w:right w:val="none" w:sz="0" w:space="0" w:color="auto"/>
      </w:divBdr>
    </w:div>
    <w:div w:id="1852137563">
      <w:marLeft w:val="640"/>
      <w:marRight w:val="0"/>
      <w:marTop w:val="0"/>
      <w:marBottom w:val="0"/>
      <w:divBdr>
        <w:top w:val="none" w:sz="0" w:space="0" w:color="auto"/>
        <w:left w:val="none" w:sz="0" w:space="0" w:color="auto"/>
        <w:bottom w:val="none" w:sz="0" w:space="0" w:color="auto"/>
        <w:right w:val="none" w:sz="0" w:space="0" w:color="auto"/>
      </w:divBdr>
    </w:div>
    <w:div w:id="1852137564">
      <w:marLeft w:val="640"/>
      <w:marRight w:val="0"/>
      <w:marTop w:val="0"/>
      <w:marBottom w:val="0"/>
      <w:divBdr>
        <w:top w:val="none" w:sz="0" w:space="0" w:color="auto"/>
        <w:left w:val="none" w:sz="0" w:space="0" w:color="auto"/>
        <w:bottom w:val="none" w:sz="0" w:space="0" w:color="auto"/>
        <w:right w:val="none" w:sz="0" w:space="0" w:color="auto"/>
      </w:divBdr>
    </w:div>
    <w:div w:id="1852137565">
      <w:marLeft w:val="640"/>
      <w:marRight w:val="0"/>
      <w:marTop w:val="0"/>
      <w:marBottom w:val="0"/>
      <w:divBdr>
        <w:top w:val="none" w:sz="0" w:space="0" w:color="auto"/>
        <w:left w:val="none" w:sz="0" w:space="0" w:color="auto"/>
        <w:bottom w:val="none" w:sz="0" w:space="0" w:color="auto"/>
        <w:right w:val="none" w:sz="0" w:space="0" w:color="auto"/>
      </w:divBdr>
    </w:div>
    <w:div w:id="1852137566">
      <w:marLeft w:val="640"/>
      <w:marRight w:val="0"/>
      <w:marTop w:val="0"/>
      <w:marBottom w:val="0"/>
      <w:divBdr>
        <w:top w:val="none" w:sz="0" w:space="0" w:color="auto"/>
        <w:left w:val="none" w:sz="0" w:space="0" w:color="auto"/>
        <w:bottom w:val="none" w:sz="0" w:space="0" w:color="auto"/>
        <w:right w:val="none" w:sz="0" w:space="0" w:color="auto"/>
      </w:divBdr>
    </w:div>
    <w:div w:id="1852137567">
      <w:marLeft w:val="640"/>
      <w:marRight w:val="0"/>
      <w:marTop w:val="0"/>
      <w:marBottom w:val="0"/>
      <w:divBdr>
        <w:top w:val="none" w:sz="0" w:space="0" w:color="auto"/>
        <w:left w:val="none" w:sz="0" w:space="0" w:color="auto"/>
        <w:bottom w:val="none" w:sz="0" w:space="0" w:color="auto"/>
        <w:right w:val="none" w:sz="0" w:space="0" w:color="auto"/>
      </w:divBdr>
    </w:div>
    <w:div w:id="1852137568">
      <w:marLeft w:val="640"/>
      <w:marRight w:val="0"/>
      <w:marTop w:val="0"/>
      <w:marBottom w:val="0"/>
      <w:divBdr>
        <w:top w:val="none" w:sz="0" w:space="0" w:color="auto"/>
        <w:left w:val="none" w:sz="0" w:space="0" w:color="auto"/>
        <w:bottom w:val="none" w:sz="0" w:space="0" w:color="auto"/>
        <w:right w:val="none" w:sz="0" w:space="0" w:color="auto"/>
      </w:divBdr>
    </w:div>
    <w:div w:id="1852137569">
      <w:marLeft w:val="640"/>
      <w:marRight w:val="0"/>
      <w:marTop w:val="0"/>
      <w:marBottom w:val="0"/>
      <w:divBdr>
        <w:top w:val="none" w:sz="0" w:space="0" w:color="auto"/>
        <w:left w:val="none" w:sz="0" w:space="0" w:color="auto"/>
        <w:bottom w:val="none" w:sz="0" w:space="0" w:color="auto"/>
        <w:right w:val="none" w:sz="0" w:space="0" w:color="auto"/>
      </w:divBdr>
    </w:div>
    <w:div w:id="1852137570">
      <w:marLeft w:val="640"/>
      <w:marRight w:val="0"/>
      <w:marTop w:val="0"/>
      <w:marBottom w:val="0"/>
      <w:divBdr>
        <w:top w:val="none" w:sz="0" w:space="0" w:color="auto"/>
        <w:left w:val="none" w:sz="0" w:space="0" w:color="auto"/>
        <w:bottom w:val="none" w:sz="0" w:space="0" w:color="auto"/>
        <w:right w:val="none" w:sz="0" w:space="0" w:color="auto"/>
      </w:divBdr>
    </w:div>
    <w:div w:id="1852137571">
      <w:marLeft w:val="640"/>
      <w:marRight w:val="0"/>
      <w:marTop w:val="0"/>
      <w:marBottom w:val="0"/>
      <w:divBdr>
        <w:top w:val="none" w:sz="0" w:space="0" w:color="auto"/>
        <w:left w:val="none" w:sz="0" w:space="0" w:color="auto"/>
        <w:bottom w:val="none" w:sz="0" w:space="0" w:color="auto"/>
        <w:right w:val="none" w:sz="0" w:space="0" w:color="auto"/>
      </w:divBdr>
    </w:div>
    <w:div w:id="1852137572">
      <w:marLeft w:val="640"/>
      <w:marRight w:val="0"/>
      <w:marTop w:val="0"/>
      <w:marBottom w:val="0"/>
      <w:divBdr>
        <w:top w:val="none" w:sz="0" w:space="0" w:color="auto"/>
        <w:left w:val="none" w:sz="0" w:space="0" w:color="auto"/>
        <w:bottom w:val="none" w:sz="0" w:space="0" w:color="auto"/>
        <w:right w:val="none" w:sz="0" w:space="0" w:color="auto"/>
      </w:divBdr>
    </w:div>
    <w:div w:id="1852137573">
      <w:marLeft w:val="640"/>
      <w:marRight w:val="0"/>
      <w:marTop w:val="0"/>
      <w:marBottom w:val="0"/>
      <w:divBdr>
        <w:top w:val="none" w:sz="0" w:space="0" w:color="auto"/>
        <w:left w:val="none" w:sz="0" w:space="0" w:color="auto"/>
        <w:bottom w:val="none" w:sz="0" w:space="0" w:color="auto"/>
        <w:right w:val="none" w:sz="0" w:space="0" w:color="auto"/>
      </w:divBdr>
    </w:div>
    <w:div w:id="1852137574">
      <w:marLeft w:val="640"/>
      <w:marRight w:val="0"/>
      <w:marTop w:val="0"/>
      <w:marBottom w:val="0"/>
      <w:divBdr>
        <w:top w:val="none" w:sz="0" w:space="0" w:color="auto"/>
        <w:left w:val="none" w:sz="0" w:space="0" w:color="auto"/>
        <w:bottom w:val="none" w:sz="0" w:space="0" w:color="auto"/>
        <w:right w:val="none" w:sz="0" w:space="0" w:color="auto"/>
      </w:divBdr>
    </w:div>
    <w:div w:id="1852137575">
      <w:marLeft w:val="640"/>
      <w:marRight w:val="0"/>
      <w:marTop w:val="0"/>
      <w:marBottom w:val="0"/>
      <w:divBdr>
        <w:top w:val="none" w:sz="0" w:space="0" w:color="auto"/>
        <w:left w:val="none" w:sz="0" w:space="0" w:color="auto"/>
        <w:bottom w:val="none" w:sz="0" w:space="0" w:color="auto"/>
        <w:right w:val="none" w:sz="0" w:space="0" w:color="auto"/>
      </w:divBdr>
    </w:div>
    <w:div w:id="1852137576">
      <w:marLeft w:val="640"/>
      <w:marRight w:val="0"/>
      <w:marTop w:val="0"/>
      <w:marBottom w:val="0"/>
      <w:divBdr>
        <w:top w:val="none" w:sz="0" w:space="0" w:color="auto"/>
        <w:left w:val="none" w:sz="0" w:space="0" w:color="auto"/>
        <w:bottom w:val="none" w:sz="0" w:space="0" w:color="auto"/>
        <w:right w:val="none" w:sz="0" w:space="0" w:color="auto"/>
      </w:divBdr>
    </w:div>
    <w:div w:id="1852137577">
      <w:marLeft w:val="640"/>
      <w:marRight w:val="0"/>
      <w:marTop w:val="0"/>
      <w:marBottom w:val="0"/>
      <w:divBdr>
        <w:top w:val="none" w:sz="0" w:space="0" w:color="auto"/>
        <w:left w:val="none" w:sz="0" w:space="0" w:color="auto"/>
        <w:bottom w:val="none" w:sz="0" w:space="0" w:color="auto"/>
        <w:right w:val="none" w:sz="0" w:space="0" w:color="auto"/>
      </w:divBdr>
    </w:div>
    <w:div w:id="1852137578">
      <w:marLeft w:val="0"/>
      <w:marRight w:val="0"/>
      <w:marTop w:val="0"/>
      <w:marBottom w:val="0"/>
      <w:divBdr>
        <w:top w:val="none" w:sz="0" w:space="0" w:color="auto"/>
        <w:left w:val="none" w:sz="0" w:space="0" w:color="auto"/>
        <w:bottom w:val="none" w:sz="0" w:space="0" w:color="auto"/>
        <w:right w:val="none" w:sz="0" w:space="0" w:color="auto"/>
      </w:divBdr>
    </w:div>
    <w:div w:id="1852137579">
      <w:marLeft w:val="640"/>
      <w:marRight w:val="0"/>
      <w:marTop w:val="0"/>
      <w:marBottom w:val="0"/>
      <w:divBdr>
        <w:top w:val="none" w:sz="0" w:space="0" w:color="auto"/>
        <w:left w:val="none" w:sz="0" w:space="0" w:color="auto"/>
        <w:bottom w:val="none" w:sz="0" w:space="0" w:color="auto"/>
        <w:right w:val="none" w:sz="0" w:space="0" w:color="auto"/>
      </w:divBdr>
    </w:div>
    <w:div w:id="1852137580">
      <w:marLeft w:val="640"/>
      <w:marRight w:val="0"/>
      <w:marTop w:val="0"/>
      <w:marBottom w:val="0"/>
      <w:divBdr>
        <w:top w:val="none" w:sz="0" w:space="0" w:color="auto"/>
        <w:left w:val="none" w:sz="0" w:space="0" w:color="auto"/>
        <w:bottom w:val="none" w:sz="0" w:space="0" w:color="auto"/>
        <w:right w:val="none" w:sz="0" w:space="0" w:color="auto"/>
      </w:divBdr>
    </w:div>
    <w:div w:id="1852137581">
      <w:marLeft w:val="640"/>
      <w:marRight w:val="0"/>
      <w:marTop w:val="0"/>
      <w:marBottom w:val="0"/>
      <w:divBdr>
        <w:top w:val="none" w:sz="0" w:space="0" w:color="auto"/>
        <w:left w:val="none" w:sz="0" w:space="0" w:color="auto"/>
        <w:bottom w:val="none" w:sz="0" w:space="0" w:color="auto"/>
        <w:right w:val="none" w:sz="0" w:space="0" w:color="auto"/>
      </w:divBdr>
    </w:div>
    <w:div w:id="1852137582">
      <w:marLeft w:val="640"/>
      <w:marRight w:val="0"/>
      <w:marTop w:val="0"/>
      <w:marBottom w:val="0"/>
      <w:divBdr>
        <w:top w:val="none" w:sz="0" w:space="0" w:color="auto"/>
        <w:left w:val="none" w:sz="0" w:space="0" w:color="auto"/>
        <w:bottom w:val="none" w:sz="0" w:space="0" w:color="auto"/>
        <w:right w:val="none" w:sz="0" w:space="0" w:color="auto"/>
      </w:divBdr>
    </w:div>
    <w:div w:id="1852137583">
      <w:marLeft w:val="640"/>
      <w:marRight w:val="0"/>
      <w:marTop w:val="0"/>
      <w:marBottom w:val="0"/>
      <w:divBdr>
        <w:top w:val="none" w:sz="0" w:space="0" w:color="auto"/>
        <w:left w:val="none" w:sz="0" w:space="0" w:color="auto"/>
        <w:bottom w:val="none" w:sz="0" w:space="0" w:color="auto"/>
        <w:right w:val="none" w:sz="0" w:space="0" w:color="auto"/>
      </w:divBdr>
    </w:div>
    <w:div w:id="1852137584">
      <w:marLeft w:val="640"/>
      <w:marRight w:val="0"/>
      <w:marTop w:val="0"/>
      <w:marBottom w:val="0"/>
      <w:divBdr>
        <w:top w:val="none" w:sz="0" w:space="0" w:color="auto"/>
        <w:left w:val="none" w:sz="0" w:space="0" w:color="auto"/>
        <w:bottom w:val="none" w:sz="0" w:space="0" w:color="auto"/>
        <w:right w:val="none" w:sz="0" w:space="0" w:color="auto"/>
      </w:divBdr>
    </w:div>
    <w:div w:id="1852137585">
      <w:marLeft w:val="640"/>
      <w:marRight w:val="0"/>
      <w:marTop w:val="0"/>
      <w:marBottom w:val="0"/>
      <w:divBdr>
        <w:top w:val="none" w:sz="0" w:space="0" w:color="auto"/>
        <w:left w:val="none" w:sz="0" w:space="0" w:color="auto"/>
        <w:bottom w:val="none" w:sz="0" w:space="0" w:color="auto"/>
        <w:right w:val="none" w:sz="0" w:space="0" w:color="auto"/>
      </w:divBdr>
    </w:div>
    <w:div w:id="1852137586">
      <w:marLeft w:val="640"/>
      <w:marRight w:val="0"/>
      <w:marTop w:val="0"/>
      <w:marBottom w:val="0"/>
      <w:divBdr>
        <w:top w:val="none" w:sz="0" w:space="0" w:color="auto"/>
        <w:left w:val="none" w:sz="0" w:space="0" w:color="auto"/>
        <w:bottom w:val="none" w:sz="0" w:space="0" w:color="auto"/>
        <w:right w:val="none" w:sz="0" w:space="0" w:color="auto"/>
      </w:divBdr>
    </w:div>
    <w:div w:id="1852137587">
      <w:marLeft w:val="640"/>
      <w:marRight w:val="0"/>
      <w:marTop w:val="0"/>
      <w:marBottom w:val="0"/>
      <w:divBdr>
        <w:top w:val="none" w:sz="0" w:space="0" w:color="auto"/>
        <w:left w:val="none" w:sz="0" w:space="0" w:color="auto"/>
        <w:bottom w:val="none" w:sz="0" w:space="0" w:color="auto"/>
        <w:right w:val="none" w:sz="0" w:space="0" w:color="auto"/>
      </w:divBdr>
    </w:div>
    <w:div w:id="1852137588">
      <w:marLeft w:val="640"/>
      <w:marRight w:val="0"/>
      <w:marTop w:val="0"/>
      <w:marBottom w:val="0"/>
      <w:divBdr>
        <w:top w:val="none" w:sz="0" w:space="0" w:color="auto"/>
        <w:left w:val="none" w:sz="0" w:space="0" w:color="auto"/>
        <w:bottom w:val="none" w:sz="0" w:space="0" w:color="auto"/>
        <w:right w:val="none" w:sz="0" w:space="0" w:color="auto"/>
      </w:divBdr>
    </w:div>
    <w:div w:id="1852137589">
      <w:marLeft w:val="640"/>
      <w:marRight w:val="0"/>
      <w:marTop w:val="0"/>
      <w:marBottom w:val="0"/>
      <w:divBdr>
        <w:top w:val="none" w:sz="0" w:space="0" w:color="auto"/>
        <w:left w:val="none" w:sz="0" w:space="0" w:color="auto"/>
        <w:bottom w:val="none" w:sz="0" w:space="0" w:color="auto"/>
        <w:right w:val="none" w:sz="0" w:space="0" w:color="auto"/>
      </w:divBdr>
    </w:div>
    <w:div w:id="1852137590">
      <w:marLeft w:val="640"/>
      <w:marRight w:val="0"/>
      <w:marTop w:val="0"/>
      <w:marBottom w:val="0"/>
      <w:divBdr>
        <w:top w:val="none" w:sz="0" w:space="0" w:color="auto"/>
        <w:left w:val="none" w:sz="0" w:space="0" w:color="auto"/>
        <w:bottom w:val="none" w:sz="0" w:space="0" w:color="auto"/>
        <w:right w:val="none" w:sz="0" w:space="0" w:color="auto"/>
      </w:divBdr>
    </w:div>
    <w:div w:id="1852137591">
      <w:marLeft w:val="640"/>
      <w:marRight w:val="0"/>
      <w:marTop w:val="0"/>
      <w:marBottom w:val="0"/>
      <w:divBdr>
        <w:top w:val="none" w:sz="0" w:space="0" w:color="auto"/>
        <w:left w:val="none" w:sz="0" w:space="0" w:color="auto"/>
        <w:bottom w:val="none" w:sz="0" w:space="0" w:color="auto"/>
        <w:right w:val="none" w:sz="0" w:space="0" w:color="auto"/>
      </w:divBdr>
    </w:div>
    <w:div w:id="1852137592">
      <w:marLeft w:val="640"/>
      <w:marRight w:val="0"/>
      <w:marTop w:val="0"/>
      <w:marBottom w:val="0"/>
      <w:divBdr>
        <w:top w:val="none" w:sz="0" w:space="0" w:color="auto"/>
        <w:left w:val="none" w:sz="0" w:space="0" w:color="auto"/>
        <w:bottom w:val="none" w:sz="0" w:space="0" w:color="auto"/>
        <w:right w:val="none" w:sz="0" w:space="0" w:color="auto"/>
      </w:divBdr>
    </w:div>
    <w:div w:id="1852137593">
      <w:marLeft w:val="640"/>
      <w:marRight w:val="0"/>
      <w:marTop w:val="0"/>
      <w:marBottom w:val="0"/>
      <w:divBdr>
        <w:top w:val="none" w:sz="0" w:space="0" w:color="auto"/>
        <w:left w:val="none" w:sz="0" w:space="0" w:color="auto"/>
        <w:bottom w:val="none" w:sz="0" w:space="0" w:color="auto"/>
        <w:right w:val="none" w:sz="0" w:space="0" w:color="auto"/>
      </w:divBdr>
    </w:div>
    <w:div w:id="1852137594">
      <w:marLeft w:val="640"/>
      <w:marRight w:val="0"/>
      <w:marTop w:val="0"/>
      <w:marBottom w:val="0"/>
      <w:divBdr>
        <w:top w:val="none" w:sz="0" w:space="0" w:color="auto"/>
        <w:left w:val="none" w:sz="0" w:space="0" w:color="auto"/>
        <w:bottom w:val="none" w:sz="0" w:space="0" w:color="auto"/>
        <w:right w:val="none" w:sz="0" w:space="0" w:color="auto"/>
      </w:divBdr>
    </w:div>
    <w:div w:id="1852137595">
      <w:marLeft w:val="640"/>
      <w:marRight w:val="0"/>
      <w:marTop w:val="0"/>
      <w:marBottom w:val="0"/>
      <w:divBdr>
        <w:top w:val="none" w:sz="0" w:space="0" w:color="auto"/>
        <w:left w:val="none" w:sz="0" w:space="0" w:color="auto"/>
        <w:bottom w:val="none" w:sz="0" w:space="0" w:color="auto"/>
        <w:right w:val="none" w:sz="0" w:space="0" w:color="auto"/>
      </w:divBdr>
    </w:div>
    <w:div w:id="1852137596">
      <w:marLeft w:val="640"/>
      <w:marRight w:val="0"/>
      <w:marTop w:val="0"/>
      <w:marBottom w:val="0"/>
      <w:divBdr>
        <w:top w:val="none" w:sz="0" w:space="0" w:color="auto"/>
        <w:left w:val="none" w:sz="0" w:space="0" w:color="auto"/>
        <w:bottom w:val="none" w:sz="0" w:space="0" w:color="auto"/>
        <w:right w:val="none" w:sz="0" w:space="0" w:color="auto"/>
      </w:divBdr>
    </w:div>
    <w:div w:id="1852137597">
      <w:marLeft w:val="640"/>
      <w:marRight w:val="0"/>
      <w:marTop w:val="0"/>
      <w:marBottom w:val="0"/>
      <w:divBdr>
        <w:top w:val="none" w:sz="0" w:space="0" w:color="auto"/>
        <w:left w:val="none" w:sz="0" w:space="0" w:color="auto"/>
        <w:bottom w:val="none" w:sz="0" w:space="0" w:color="auto"/>
        <w:right w:val="none" w:sz="0" w:space="0" w:color="auto"/>
      </w:divBdr>
    </w:div>
    <w:div w:id="1852137598">
      <w:marLeft w:val="640"/>
      <w:marRight w:val="0"/>
      <w:marTop w:val="0"/>
      <w:marBottom w:val="0"/>
      <w:divBdr>
        <w:top w:val="none" w:sz="0" w:space="0" w:color="auto"/>
        <w:left w:val="none" w:sz="0" w:space="0" w:color="auto"/>
        <w:bottom w:val="none" w:sz="0" w:space="0" w:color="auto"/>
        <w:right w:val="none" w:sz="0" w:space="0" w:color="auto"/>
      </w:divBdr>
    </w:div>
    <w:div w:id="1852137599">
      <w:marLeft w:val="640"/>
      <w:marRight w:val="0"/>
      <w:marTop w:val="0"/>
      <w:marBottom w:val="0"/>
      <w:divBdr>
        <w:top w:val="none" w:sz="0" w:space="0" w:color="auto"/>
        <w:left w:val="none" w:sz="0" w:space="0" w:color="auto"/>
        <w:bottom w:val="none" w:sz="0" w:space="0" w:color="auto"/>
        <w:right w:val="none" w:sz="0" w:space="0" w:color="auto"/>
      </w:divBdr>
    </w:div>
    <w:div w:id="1852137600">
      <w:marLeft w:val="640"/>
      <w:marRight w:val="0"/>
      <w:marTop w:val="0"/>
      <w:marBottom w:val="0"/>
      <w:divBdr>
        <w:top w:val="none" w:sz="0" w:space="0" w:color="auto"/>
        <w:left w:val="none" w:sz="0" w:space="0" w:color="auto"/>
        <w:bottom w:val="none" w:sz="0" w:space="0" w:color="auto"/>
        <w:right w:val="none" w:sz="0" w:space="0" w:color="auto"/>
      </w:divBdr>
    </w:div>
    <w:div w:id="1852137601">
      <w:marLeft w:val="640"/>
      <w:marRight w:val="0"/>
      <w:marTop w:val="0"/>
      <w:marBottom w:val="0"/>
      <w:divBdr>
        <w:top w:val="none" w:sz="0" w:space="0" w:color="auto"/>
        <w:left w:val="none" w:sz="0" w:space="0" w:color="auto"/>
        <w:bottom w:val="none" w:sz="0" w:space="0" w:color="auto"/>
        <w:right w:val="none" w:sz="0" w:space="0" w:color="auto"/>
      </w:divBdr>
    </w:div>
    <w:div w:id="1852137602">
      <w:marLeft w:val="640"/>
      <w:marRight w:val="0"/>
      <w:marTop w:val="0"/>
      <w:marBottom w:val="0"/>
      <w:divBdr>
        <w:top w:val="none" w:sz="0" w:space="0" w:color="auto"/>
        <w:left w:val="none" w:sz="0" w:space="0" w:color="auto"/>
        <w:bottom w:val="none" w:sz="0" w:space="0" w:color="auto"/>
        <w:right w:val="none" w:sz="0" w:space="0" w:color="auto"/>
      </w:divBdr>
    </w:div>
    <w:div w:id="1852137603">
      <w:marLeft w:val="640"/>
      <w:marRight w:val="0"/>
      <w:marTop w:val="0"/>
      <w:marBottom w:val="0"/>
      <w:divBdr>
        <w:top w:val="none" w:sz="0" w:space="0" w:color="auto"/>
        <w:left w:val="none" w:sz="0" w:space="0" w:color="auto"/>
        <w:bottom w:val="none" w:sz="0" w:space="0" w:color="auto"/>
        <w:right w:val="none" w:sz="0" w:space="0" w:color="auto"/>
      </w:divBdr>
    </w:div>
    <w:div w:id="1852137604">
      <w:marLeft w:val="640"/>
      <w:marRight w:val="0"/>
      <w:marTop w:val="0"/>
      <w:marBottom w:val="0"/>
      <w:divBdr>
        <w:top w:val="none" w:sz="0" w:space="0" w:color="auto"/>
        <w:left w:val="none" w:sz="0" w:space="0" w:color="auto"/>
        <w:bottom w:val="none" w:sz="0" w:space="0" w:color="auto"/>
        <w:right w:val="none" w:sz="0" w:space="0" w:color="auto"/>
      </w:divBdr>
    </w:div>
    <w:div w:id="1852137605">
      <w:marLeft w:val="640"/>
      <w:marRight w:val="0"/>
      <w:marTop w:val="0"/>
      <w:marBottom w:val="0"/>
      <w:divBdr>
        <w:top w:val="none" w:sz="0" w:space="0" w:color="auto"/>
        <w:left w:val="none" w:sz="0" w:space="0" w:color="auto"/>
        <w:bottom w:val="none" w:sz="0" w:space="0" w:color="auto"/>
        <w:right w:val="none" w:sz="0" w:space="0" w:color="auto"/>
      </w:divBdr>
    </w:div>
    <w:div w:id="1852137606">
      <w:marLeft w:val="640"/>
      <w:marRight w:val="0"/>
      <w:marTop w:val="0"/>
      <w:marBottom w:val="0"/>
      <w:divBdr>
        <w:top w:val="none" w:sz="0" w:space="0" w:color="auto"/>
        <w:left w:val="none" w:sz="0" w:space="0" w:color="auto"/>
        <w:bottom w:val="none" w:sz="0" w:space="0" w:color="auto"/>
        <w:right w:val="none" w:sz="0" w:space="0" w:color="auto"/>
      </w:divBdr>
    </w:div>
    <w:div w:id="1852137607">
      <w:marLeft w:val="640"/>
      <w:marRight w:val="0"/>
      <w:marTop w:val="0"/>
      <w:marBottom w:val="0"/>
      <w:divBdr>
        <w:top w:val="none" w:sz="0" w:space="0" w:color="auto"/>
        <w:left w:val="none" w:sz="0" w:space="0" w:color="auto"/>
        <w:bottom w:val="none" w:sz="0" w:space="0" w:color="auto"/>
        <w:right w:val="none" w:sz="0" w:space="0" w:color="auto"/>
      </w:divBdr>
    </w:div>
    <w:div w:id="1852137608">
      <w:marLeft w:val="640"/>
      <w:marRight w:val="0"/>
      <w:marTop w:val="0"/>
      <w:marBottom w:val="0"/>
      <w:divBdr>
        <w:top w:val="none" w:sz="0" w:space="0" w:color="auto"/>
        <w:left w:val="none" w:sz="0" w:space="0" w:color="auto"/>
        <w:bottom w:val="none" w:sz="0" w:space="0" w:color="auto"/>
        <w:right w:val="none" w:sz="0" w:space="0" w:color="auto"/>
      </w:divBdr>
    </w:div>
    <w:div w:id="1852137609">
      <w:marLeft w:val="640"/>
      <w:marRight w:val="0"/>
      <w:marTop w:val="0"/>
      <w:marBottom w:val="0"/>
      <w:divBdr>
        <w:top w:val="none" w:sz="0" w:space="0" w:color="auto"/>
        <w:left w:val="none" w:sz="0" w:space="0" w:color="auto"/>
        <w:bottom w:val="none" w:sz="0" w:space="0" w:color="auto"/>
        <w:right w:val="none" w:sz="0" w:space="0" w:color="auto"/>
      </w:divBdr>
    </w:div>
    <w:div w:id="1852137610">
      <w:marLeft w:val="640"/>
      <w:marRight w:val="0"/>
      <w:marTop w:val="0"/>
      <w:marBottom w:val="0"/>
      <w:divBdr>
        <w:top w:val="none" w:sz="0" w:space="0" w:color="auto"/>
        <w:left w:val="none" w:sz="0" w:space="0" w:color="auto"/>
        <w:bottom w:val="none" w:sz="0" w:space="0" w:color="auto"/>
        <w:right w:val="none" w:sz="0" w:space="0" w:color="auto"/>
      </w:divBdr>
    </w:div>
    <w:div w:id="1852137611">
      <w:marLeft w:val="640"/>
      <w:marRight w:val="0"/>
      <w:marTop w:val="0"/>
      <w:marBottom w:val="0"/>
      <w:divBdr>
        <w:top w:val="none" w:sz="0" w:space="0" w:color="auto"/>
        <w:left w:val="none" w:sz="0" w:space="0" w:color="auto"/>
        <w:bottom w:val="none" w:sz="0" w:space="0" w:color="auto"/>
        <w:right w:val="none" w:sz="0" w:space="0" w:color="auto"/>
      </w:divBdr>
    </w:div>
    <w:div w:id="1852137612">
      <w:marLeft w:val="640"/>
      <w:marRight w:val="0"/>
      <w:marTop w:val="0"/>
      <w:marBottom w:val="0"/>
      <w:divBdr>
        <w:top w:val="none" w:sz="0" w:space="0" w:color="auto"/>
        <w:left w:val="none" w:sz="0" w:space="0" w:color="auto"/>
        <w:bottom w:val="none" w:sz="0" w:space="0" w:color="auto"/>
        <w:right w:val="none" w:sz="0" w:space="0" w:color="auto"/>
      </w:divBdr>
    </w:div>
    <w:div w:id="1852137613">
      <w:marLeft w:val="640"/>
      <w:marRight w:val="0"/>
      <w:marTop w:val="0"/>
      <w:marBottom w:val="0"/>
      <w:divBdr>
        <w:top w:val="none" w:sz="0" w:space="0" w:color="auto"/>
        <w:left w:val="none" w:sz="0" w:space="0" w:color="auto"/>
        <w:bottom w:val="none" w:sz="0" w:space="0" w:color="auto"/>
        <w:right w:val="none" w:sz="0" w:space="0" w:color="auto"/>
      </w:divBdr>
    </w:div>
    <w:div w:id="1852137614">
      <w:marLeft w:val="640"/>
      <w:marRight w:val="0"/>
      <w:marTop w:val="0"/>
      <w:marBottom w:val="0"/>
      <w:divBdr>
        <w:top w:val="none" w:sz="0" w:space="0" w:color="auto"/>
        <w:left w:val="none" w:sz="0" w:space="0" w:color="auto"/>
        <w:bottom w:val="none" w:sz="0" w:space="0" w:color="auto"/>
        <w:right w:val="none" w:sz="0" w:space="0" w:color="auto"/>
      </w:divBdr>
    </w:div>
    <w:div w:id="1852137615">
      <w:marLeft w:val="640"/>
      <w:marRight w:val="0"/>
      <w:marTop w:val="0"/>
      <w:marBottom w:val="0"/>
      <w:divBdr>
        <w:top w:val="none" w:sz="0" w:space="0" w:color="auto"/>
        <w:left w:val="none" w:sz="0" w:space="0" w:color="auto"/>
        <w:bottom w:val="none" w:sz="0" w:space="0" w:color="auto"/>
        <w:right w:val="none" w:sz="0" w:space="0" w:color="auto"/>
      </w:divBdr>
    </w:div>
    <w:div w:id="1852137616">
      <w:marLeft w:val="640"/>
      <w:marRight w:val="0"/>
      <w:marTop w:val="0"/>
      <w:marBottom w:val="0"/>
      <w:divBdr>
        <w:top w:val="none" w:sz="0" w:space="0" w:color="auto"/>
        <w:left w:val="none" w:sz="0" w:space="0" w:color="auto"/>
        <w:bottom w:val="none" w:sz="0" w:space="0" w:color="auto"/>
        <w:right w:val="none" w:sz="0" w:space="0" w:color="auto"/>
      </w:divBdr>
    </w:div>
    <w:div w:id="1852137617">
      <w:marLeft w:val="640"/>
      <w:marRight w:val="0"/>
      <w:marTop w:val="0"/>
      <w:marBottom w:val="0"/>
      <w:divBdr>
        <w:top w:val="none" w:sz="0" w:space="0" w:color="auto"/>
        <w:left w:val="none" w:sz="0" w:space="0" w:color="auto"/>
        <w:bottom w:val="none" w:sz="0" w:space="0" w:color="auto"/>
        <w:right w:val="none" w:sz="0" w:space="0" w:color="auto"/>
      </w:divBdr>
    </w:div>
    <w:div w:id="1852137618">
      <w:marLeft w:val="640"/>
      <w:marRight w:val="0"/>
      <w:marTop w:val="0"/>
      <w:marBottom w:val="0"/>
      <w:divBdr>
        <w:top w:val="none" w:sz="0" w:space="0" w:color="auto"/>
        <w:left w:val="none" w:sz="0" w:space="0" w:color="auto"/>
        <w:bottom w:val="none" w:sz="0" w:space="0" w:color="auto"/>
        <w:right w:val="none" w:sz="0" w:space="0" w:color="auto"/>
      </w:divBdr>
    </w:div>
    <w:div w:id="1852137619">
      <w:marLeft w:val="640"/>
      <w:marRight w:val="0"/>
      <w:marTop w:val="0"/>
      <w:marBottom w:val="0"/>
      <w:divBdr>
        <w:top w:val="none" w:sz="0" w:space="0" w:color="auto"/>
        <w:left w:val="none" w:sz="0" w:space="0" w:color="auto"/>
        <w:bottom w:val="none" w:sz="0" w:space="0" w:color="auto"/>
        <w:right w:val="none" w:sz="0" w:space="0" w:color="auto"/>
      </w:divBdr>
    </w:div>
    <w:div w:id="1852137620">
      <w:marLeft w:val="640"/>
      <w:marRight w:val="0"/>
      <w:marTop w:val="0"/>
      <w:marBottom w:val="0"/>
      <w:divBdr>
        <w:top w:val="none" w:sz="0" w:space="0" w:color="auto"/>
        <w:left w:val="none" w:sz="0" w:space="0" w:color="auto"/>
        <w:bottom w:val="none" w:sz="0" w:space="0" w:color="auto"/>
        <w:right w:val="none" w:sz="0" w:space="0" w:color="auto"/>
      </w:divBdr>
    </w:div>
    <w:div w:id="1852137621">
      <w:marLeft w:val="640"/>
      <w:marRight w:val="0"/>
      <w:marTop w:val="0"/>
      <w:marBottom w:val="0"/>
      <w:divBdr>
        <w:top w:val="none" w:sz="0" w:space="0" w:color="auto"/>
        <w:left w:val="none" w:sz="0" w:space="0" w:color="auto"/>
        <w:bottom w:val="none" w:sz="0" w:space="0" w:color="auto"/>
        <w:right w:val="none" w:sz="0" w:space="0" w:color="auto"/>
      </w:divBdr>
    </w:div>
    <w:div w:id="1852137622">
      <w:marLeft w:val="640"/>
      <w:marRight w:val="0"/>
      <w:marTop w:val="0"/>
      <w:marBottom w:val="0"/>
      <w:divBdr>
        <w:top w:val="none" w:sz="0" w:space="0" w:color="auto"/>
        <w:left w:val="none" w:sz="0" w:space="0" w:color="auto"/>
        <w:bottom w:val="none" w:sz="0" w:space="0" w:color="auto"/>
        <w:right w:val="none" w:sz="0" w:space="0" w:color="auto"/>
      </w:divBdr>
    </w:div>
    <w:div w:id="1852137623">
      <w:marLeft w:val="640"/>
      <w:marRight w:val="0"/>
      <w:marTop w:val="0"/>
      <w:marBottom w:val="0"/>
      <w:divBdr>
        <w:top w:val="none" w:sz="0" w:space="0" w:color="auto"/>
        <w:left w:val="none" w:sz="0" w:space="0" w:color="auto"/>
        <w:bottom w:val="none" w:sz="0" w:space="0" w:color="auto"/>
        <w:right w:val="none" w:sz="0" w:space="0" w:color="auto"/>
      </w:divBdr>
    </w:div>
    <w:div w:id="1852137624">
      <w:marLeft w:val="640"/>
      <w:marRight w:val="0"/>
      <w:marTop w:val="0"/>
      <w:marBottom w:val="0"/>
      <w:divBdr>
        <w:top w:val="none" w:sz="0" w:space="0" w:color="auto"/>
        <w:left w:val="none" w:sz="0" w:space="0" w:color="auto"/>
        <w:bottom w:val="none" w:sz="0" w:space="0" w:color="auto"/>
        <w:right w:val="none" w:sz="0" w:space="0" w:color="auto"/>
      </w:divBdr>
    </w:div>
    <w:div w:id="1852137625">
      <w:marLeft w:val="640"/>
      <w:marRight w:val="0"/>
      <w:marTop w:val="0"/>
      <w:marBottom w:val="0"/>
      <w:divBdr>
        <w:top w:val="none" w:sz="0" w:space="0" w:color="auto"/>
        <w:left w:val="none" w:sz="0" w:space="0" w:color="auto"/>
        <w:bottom w:val="none" w:sz="0" w:space="0" w:color="auto"/>
        <w:right w:val="none" w:sz="0" w:space="0" w:color="auto"/>
      </w:divBdr>
    </w:div>
    <w:div w:id="1852137626">
      <w:marLeft w:val="640"/>
      <w:marRight w:val="0"/>
      <w:marTop w:val="0"/>
      <w:marBottom w:val="0"/>
      <w:divBdr>
        <w:top w:val="none" w:sz="0" w:space="0" w:color="auto"/>
        <w:left w:val="none" w:sz="0" w:space="0" w:color="auto"/>
        <w:bottom w:val="none" w:sz="0" w:space="0" w:color="auto"/>
        <w:right w:val="none" w:sz="0" w:space="0" w:color="auto"/>
      </w:divBdr>
    </w:div>
    <w:div w:id="1852137627">
      <w:marLeft w:val="640"/>
      <w:marRight w:val="0"/>
      <w:marTop w:val="0"/>
      <w:marBottom w:val="0"/>
      <w:divBdr>
        <w:top w:val="none" w:sz="0" w:space="0" w:color="auto"/>
        <w:left w:val="none" w:sz="0" w:space="0" w:color="auto"/>
        <w:bottom w:val="none" w:sz="0" w:space="0" w:color="auto"/>
        <w:right w:val="none" w:sz="0" w:space="0" w:color="auto"/>
      </w:divBdr>
    </w:div>
    <w:div w:id="1852137628">
      <w:marLeft w:val="640"/>
      <w:marRight w:val="0"/>
      <w:marTop w:val="0"/>
      <w:marBottom w:val="0"/>
      <w:divBdr>
        <w:top w:val="none" w:sz="0" w:space="0" w:color="auto"/>
        <w:left w:val="none" w:sz="0" w:space="0" w:color="auto"/>
        <w:bottom w:val="none" w:sz="0" w:space="0" w:color="auto"/>
        <w:right w:val="none" w:sz="0" w:space="0" w:color="auto"/>
      </w:divBdr>
    </w:div>
    <w:div w:id="1852137629">
      <w:marLeft w:val="640"/>
      <w:marRight w:val="0"/>
      <w:marTop w:val="0"/>
      <w:marBottom w:val="0"/>
      <w:divBdr>
        <w:top w:val="none" w:sz="0" w:space="0" w:color="auto"/>
        <w:left w:val="none" w:sz="0" w:space="0" w:color="auto"/>
        <w:bottom w:val="none" w:sz="0" w:space="0" w:color="auto"/>
        <w:right w:val="none" w:sz="0" w:space="0" w:color="auto"/>
      </w:divBdr>
    </w:div>
    <w:div w:id="1852137630">
      <w:marLeft w:val="640"/>
      <w:marRight w:val="0"/>
      <w:marTop w:val="0"/>
      <w:marBottom w:val="0"/>
      <w:divBdr>
        <w:top w:val="none" w:sz="0" w:space="0" w:color="auto"/>
        <w:left w:val="none" w:sz="0" w:space="0" w:color="auto"/>
        <w:bottom w:val="none" w:sz="0" w:space="0" w:color="auto"/>
        <w:right w:val="none" w:sz="0" w:space="0" w:color="auto"/>
      </w:divBdr>
    </w:div>
    <w:div w:id="1852137631">
      <w:marLeft w:val="640"/>
      <w:marRight w:val="0"/>
      <w:marTop w:val="0"/>
      <w:marBottom w:val="0"/>
      <w:divBdr>
        <w:top w:val="none" w:sz="0" w:space="0" w:color="auto"/>
        <w:left w:val="none" w:sz="0" w:space="0" w:color="auto"/>
        <w:bottom w:val="none" w:sz="0" w:space="0" w:color="auto"/>
        <w:right w:val="none" w:sz="0" w:space="0" w:color="auto"/>
      </w:divBdr>
    </w:div>
    <w:div w:id="1852137632">
      <w:marLeft w:val="640"/>
      <w:marRight w:val="0"/>
      <w:marTop w:val="0"/>
      <w:marBottom w:val="0"/>
      <w:divBdr>
        <w:top w:val="none" w:sz="0" w:space="0" w:color="auto"/>
        <w:left w:val="none" w:sz="0" w:space="0" w:color="auto"/>
        <w:bottom w:val="none" w:sz="0" w:space="0" w:color="auto"/>
        <w:right w:val="none" w:sz="0" w:space="0" w:color="auto"/>
      </w:divBdr>
    </w:div>
    <w:div w:id="1852137633">
      <w:marLeft w:val="640"/>
      <w:marRight w:val="0"/>
      <w:marTop w:val="0"/>
      <w:marBottom w:val="0"/>
      <w:divBdr>
        <w:top w:val="none" w:sz="0" w:space="0" w:color="auto"/>
        <w:left w:val="none" w:sz="0" w:space="0" w:color="auto"/>
        <w:bottom w:val="none" w:sz="0" w:space="0" w:color="auto"/>
        <w:right w:val="none" w:sz="0" w:space="0" w:color="auto"/>
      </w:divBdr>
    </w:div>
    <w:div w:id="1852137634">
      <w:marLeft w:val="640"/>
      <w:marRight w:val="0"/>
      <w:marTop w:val="0"/>
      <w:marBottom w:val="0"/>
      <w:divBdr>
        <w:top w:val="none" w:sz="0" w:space="0" w:color="auto"/>
        <w:left w:val="none" w:sz="0" w:space="0" w:color="auto"/>
        <w:bottom w:val="none" w:sz="0" w:space="0" w:color="auto"/>
        <w:right w:val="none" w:sz="0" w:space="0" w:color="auto"/>
      </w:divBdr>
    </w:div>
    <w:div w:id="1852137635">
      <w:marLeft w:val="640"/>
      <w:marRight w:val="0"/>
      <w:marTop w:val="0"/>
      <w:marBottom w:val="0"/>
      <w:divBdr>
        <w:top w:val="none" w:sz="0" w:space="0" w:color="auto"/>
        <w:left w:val="none" w:sz="0" w:space="0" w:color="auto"/>
        <w:bottom w:val="none" w:sz="0" w:space="0" w:color="auto"/>
        <w:right w:val="none" w:sz="0" w:space="0" w:color="auto"/>
      </w:divBdr>
    </w:div>
    <w:div w:id="1852137636">
      <w:marLeft w:val="640"/>
      <w:marRight w:val="0"/>
      <w:marTop w:val="0"/>
      <w:marBottom w:val="0"/>
      <w:divBdr>
        <w:top w:val="none" w:sz="0" w:space="0" w:color="auto"/>
        <w:left w:val="none" w:sz="0" w:space="0" w:color="auto"/>
        <w:bottom w:val="none" w:sz="0" w:space="0" w:color="auto"/>
        <w:right w:val="none" w:sz="0" w:space="0" w:color="auto"/>
      </w:divBdr>
    </w:div>
    <w:div w:id="1852137637">
      <w:marLeft w:val="640"/>
      <w:marRight w:val="0"/>
      <w:marTop w:val="0"/>
      <w:marBottom w:val="0"/>
      <w:divBdr>
        <w:top w:val="none" w:sz="0" w:space="0" w:color="auto"/>
        <w:left w:val="none" w:sz="0" w:space="0" w:color="auto"/>
        <w:bottom w:val="none" w:sz="0" w:space="0" w:color="auto"/>
        <w:right w:val="none" w:sz="0" w:space="0" w:color="auto"/>
      </w:divBdr>
    </w:div>
    <w:div w:id="1852137638">
      <w:marLeft w:val="640"/>
      <w:marRight w:val="0"/>
      <w:marTop w:val="0"/>
      <w:marBottom w:val="0"/>
      <w:divBdr>
        <w:top w:val="none" w:sz="0" w:space="0" w:color="auto"/>
        <w:left w:val="none" w:sz="0" w:space="0" w:color="auto"/>
        <w:bottom w:val="none" w:sz="0" w:space="0" w:color="auto"/>
        <w:right w:val="none" w:sz="0" w:space="0" w:color="auto"/>
      </w:divBdr>
    </w:div>
    <w:div w:id="1852137639">
      <w:marLeft w:val="640"/>
      <w:marRight w:val="0"/>
      <w:marTop w:val="0"/>
      <w:marBottom w:val="0"/>
      <w:divBdr>
        <w:top w:val="none" w:sz="0" w:space="0" w:color="auto"/>
        <w:left w:val="none" w:sz="0" w:space="0" w:color="auto"/>
        <w:bottom w:val="none" w:sz="0" w:space="0" w:color="auto"/>
        <w:right w:val="none" w:sz="0" w:space="0" w:color="auto"/>
      </w:divBdr>
    </w:div>
    <w:div w:id="1852137640">
      <w:marLeft w:val="640"/>
      <w:marRight w:val="0"/>
      <w:marTop w:val="0"/>
      <w:marBottom w:val="0"/>
      <w:divBdr>
        <w:top w:val="none" w:sz="0" w:space="0" w:color="auto"/>
        <w:left w:val="none" w:sz="0" w:space="0" w:color="auto"/>
        <w:bottom w:val="none" w:sz="0" w:space="0" w:color="auto"/>
        <w:right w:val="none" w:sz="0" w:space="0" w:color="auto"/>
      </w:divBdr>
    </w:div>
    <w:div w:id="1852137641">
      <w:marLeft w:val="640"/>
      <w:marRight w:val="0"/>
      <w:marTop w:val="0"/>
      <w:marBottom w:val="0"/>
      <w:divBdr>
        <w:top w:val="none" w:sz="0" w:space="0" w:color="auto"/>
        <w:left w:val="none" w:sz="0" w:space="0" w:color="auto"/>
        <w:bottom w:val="none" w:sz="0" w:space="0" w:color="auto"/>
        <w:right w:val="none" w:sz="0" w:space="0" w:color="auto"/>
      </w:divBdr>
    </w:div>
    <w:div w:id="1852137642">
      <w:marLeft w:val="640"/>
      <w:marRight w:val="0"/>
      <w:marTop w:val="0"/>
      <w:marBottom w:val="0"/>
      <w:divBdr>
        <w:top w:val="none" w:sz="0" w:space="0" w:color="auto"/>
        <w:left w:val="none" w:sz="0" w:space="0" w:color="auto"/>
        <w:bottom w:val="none" w:sz="0" w:space="0" w:color="auto"/>
        <w:right w:val="none" w:sz="0" w:space="0" w:color="auto"/>
      </w:divBdr>
    </w:div>
    <w:div w:id="1852137643">
      <w:marLeft w:val="640"/>
      <w:marRight w:val="0"/>
      <w:marTop w:val="0"/>
      <w:marBottom w:val="0"/>
      <w:divBdr>
        <w:top w:val="none" w:sz="0" w:space="0" w:color="auto"/>
        <w:left w:val="none" w:sz="0" w:space="0" w:color="auto"/>
        <w:bottom w:val="none" w:sz="0" w:space="0" w:color="auto"/>
        <w:right w:val="none" w:sz="0" w:space="0" w:color="auto"/>
      </w:divBdr>
    </w:div>
    <w:div w:id="1852137644">
      <w:marLeft w:val="640"/>
      <w:marRight w:val="0"/>
      <w:marTop w:val="0"/>
      <w:marBottom w:val="0"/>
      <w:divBdr>
        <w:top w:val="none" w:sz="0" w:space="0" w:color="auto"/>
        <w:left w:val="none" w:sz="0" w:space="0" w:color="auto"/>
        <w:bottom w:val="none" w:sz="0" w:space="0" w:color="auto"/>
        <w:right w:val="none" w:sz="0" w:space="0" w:color="auto"/>
      </w:divBdr>
    </w:div>
    <w:div w:id="1852137645">
      <w:marLeft w:val="640"/>
      <w:marRight w:val="0"/>
      <w:marTop w:val="0"/>
      <w:marBottom w:val="0"/>
      <w:divBdr>
        <w:top w:val="none" w:sz="0" w:space="0" w:color="auto"/>
        <w:left w:val="none" w:sz="0" w:space="0" w:color="auto"/>
        <w:bottom w:val="none" w:sz="0" w:space="0" w:color="auto"/>
        <w:right w:val="none" w:sz="0" w:space="0" w:color="auto"/>
      </w:divBdr>
    </w:div>
    <w:div w:id="1852137646">
      <w:marLeft w:val="640"/>
      <w:marRight w:val="0"/>
      <w:marTop w:val="0"/>
      <w:marBottom w:val="0"/>
      <w:divBdr>
        <w:top w:val="none" w:sz="0" w:space="0" w:color="auto"/>
        <w:left w:val="none" w:sz="0" w:space="0" w:color="auto"/>
        <w:bottom w:val="none" w:sz="0" w:space="0" w:color="auto"/>
        <w:right w:val="none" w:sz="0" w:space="0" w:color="auto"/>
      </w:divBdr>
    </w:div>
    <w:div w:id="1852137647">
      <w:marLeft w:val="640"/>
      <w:marRight w:val="0"/>
      <w:marTop w:val="0"/>
      <w:marBottom w:val="0"/>
      <w:divBdr>
        <w:top w:val="none" w:sz="0" w:space="0" w:color="auto"/>
        <w:left w:val="none" w:sz="0" w:space="0" w:color="auto"/>
        <w:bottom w:val="none" w:sz="0" w:space="0" w:color="auto"/>
        <w:right w:val="none" w:sz="0" w:space="0" w:color="auto"/>
      </w:divBdr>
    </w:div>
    <w:div w:id="1852137648">
      <w:marLeft w:val="640"/>
      <w:marRight w:val="0"/>
      <w:marTop w:val="0"/>
      <w:marBottom w:val="0"/>
      <w:divBdr>
        <w:top w:val="none" w:sz="0" w:space="0" w:color="auto"/>
        <w:left w:val="none" w:sz="0" w:space="0" w:color="auto"/>
        <w:bottom w:val="none" w:sz="0" w:space="0" w:color="auto"/>
        <w:right w:val="none" w:sz="0" w:space="0" w:color="auto"/>
      </w:divBdr>
    </w:div>
    <w:div w:id="1852137649">
      <w:marLeft w:val="640"/>
      <w:marRight w:val="0"/>
      <w:marTop w:val="0"/>
      <w:marBottom w:val="0"/>
      <w:divBdr>
        <w:top w:val="none" w:sz="0" w:space="0" w:color="auto"/>
        <w:left w:val="none" w:sz="0" w:space="0" w:color="auto"/>
        <w:bottom w:val="none" w:sz="0" w:space="0" w:color="auto"/>
        <w:right w:val="none" w:sz="0" w:space="0" w:color="auto"/>
      </w:divBdr>
    </w:div>
    <w:div w:id="1852137650">
      <w:marLeft w:val="640"/>
      <w:marRight w:val="0"/>
      <w:marTop w:val="0"/>
      <w:marBottom w:val="0"/>
      <w:divBdr>
        <w:top w:val="none" w:sz="0" w:space="0" w:color="auto"/>
        <w:left w:val="none" w:sz="0" w:space="0" w:color="auto"/>
        <w:bottom w:val="none" w:sz="0" w:space="0" w:color="auto"/>
        <w:right w:val="none" w:sz="0" w:space="0" w:color="auto"/>
      </w:divBdr>
    </w:div>
    <w:div w:id="1852137651">
      <w:marLeft w:val="640"/>
      <w:marRight w:val="0"/>
      <w:marTop w:val="0"/>
      <w:marBottom w:val="0"/>
      <w:divBdr>
        <w:top w:val="none" w:sz="0" w:space="0" w:color="auto"/>
        <w:left w:val="none" w:sz="0" w:space="0" w:color="auto"/>
        <w:bottom w:val="none" w:sz="0" w:space="0" w:color="auto"/>
        <w:right w:val="none" w:sz="0" w:space="0" w:color="auto"/>
      </w:divBdr>
    </w:div>
    <w:div w:id="1852137652">
      <w:marLeft w:val="640"/>
      <w:marRight w:val="0"/>
      <w:marTop w:val="0"/>
      <w:marBottom w:val="0"/>
      <w:divBdr>
        <w:top w:val="none" w:sz="0" w:space="0" w:color="auto"/>
        <w:left w:val="none" w:sz="0" w:space="0" w:color="auto"/>
        <w:bottom w:val="none" w:sz="0" w:space="0" w:color="auto"/>
        <w:right w:val="none" w:sz="0" w:space="0" w:color="auto"/>
      </w:divBdr>
    </w:div>
    <w:div w:id="1852137653">
      <w:marLeft w:val="640"/>
      <w:marRight w:val="0"/>
      <w:marTop w:val="0"/>
      <w:marBottom w:val="0"/>
      <w:divBdr>
        <w:top w:val="none" w:sz="0" w:space="0" w:color="auto"/>
        <w:left w:val="none" w:sz="0" w:space="0" w:color="auto"/>
        <w:bottom w:val="none" w:sz="0" w:space="0" w:color="auto"/>
        <w:right w:val="none" w:sz="0" w:space="0" w:color="auto"/>
      </w:divBdr>
    </w:div>
    <w:div w:id="1852137654">
      <w:marLeft w:val="640"/>
      <w:marRight w:val="0"/>
      <w:marTop w:val="0"/>
      <w:marBottom w:val="0"/>
      <w:divBdr>
        <w:top w:val="none" w:sz="0" w:space="0" w:color="auto"/>
        <w:left w:val="none" w:sz="0" w:space="0" w:color="auto"/>
        <w:bottom w:val="none" w:sz="0" w:space="0" w:color="auto"/>
        <w:right w:val="none" w:sz="0" w:space="0" w:color="auto"/>
      </w:divBdr>
    </w:div>
    <w:div w:id="1852137655">
      <w:marLeft w:val="640"/>
      <w:marRight w:val="0"/>
      <w:marTop w:val="0"/>
      <w:marBottom w:val="0"/>
      <w:divBdr>
        <w:top w:val="none" w:sz="0" w:space="0" w:color="auto"/>
        <w:left w:val="none" w:sz="0" w:space="0" w:color="auto"/>
        <w:bottom w:val="none" w:sz="0" w:space="0" w:color="auto"/>
        <w:right w:val="none" w:sz="0" w:space="0" w:color="auto"/>
      </w:divBdr>
    </w:div>
    <w:div w:id="1852137656">
      <w:marLeft w:val="640"/>
      <w:marRight w:val="0"/>
      <w:marTop w:val="0"/>
      <w:marBottom w:val="0"/>
      <w:divBdr>
        <w:top w:val="none" w:sz="0" w:space="0" w:color="auto"/>
        <w:left w:val="none" w:sz="0" w:space="0" w:color="auto"/>
        <w:bottom w:val="none" w:sz="0" w:space="0" w:color="auto"/>
        <w:right w:val="none" w:sz="0" w:space="0" w:color="auto"/>
      </w:divBdr>
    </w:div>
    <w:div w:id="1852137657">
      <w:marLeft w:val="640"/>
      <w:marRight w:val="0"/>
      <w:marTop w:val="0"/>
      <w:marBottom w:val="0"/>
      <w:divBdr>
        <w:top w:val="none" w:sz="0" w:space="0" w:color="auto"/>
        <w:left w:val="none" w:sz="0" w:space="0" w:color="auto"/>
        <w:bottom w:val="none" w:sz="0" w:space="0" w:color="auto"/>
        <w:right w:val="none" w:sz="0" w:space="0" w:color="auto"/>
      </w:divBdr>
    </w:div>
    <w:div w:id="1852137658">
      <w:marLeft w:val="640"/>
      <w:marRight w:val="0"/>
      <w:marTop w:val="0"/>
      <w:marBottom w:val="0"/>
      <w:divBdr>
        <w:top w:val="none" w:sz="0" w:space="0" w:color="auto"/>
        <w:left w:val="none" w:sz="0" w:space="0" w:color="auto"/>
        <w:bottom w:val="none" w:sz="0" w:space="0" w:color="auto"/>
        <w:right w:val="none" w:sz="0" w:space="0" w:color="auto"/>
      </w:divBdr>
    </w:div>
    <w:div w:id="1852137659">
      <w:marLeft w:val="640"/>
      <w:marRight w:val="0"/>
      <w:marTop w:val="0"/>
      <w:marBottom w:val="0"/>
      <w:divBdr>
        <w:top w:val="none" w:sz="0" w:space="0" w:color="auto"/>
        <w:left w:val="none" w:sz="0" w:space="0" w:color="auto"/>
        <w:bottom w:val="none" w:sz="0" w:space="0" w:color="auto"/>
        <w:right w:val="none" w:sz="0" w:space="0" w:color="auto"/>
      </w:divBdr>
    </w:div>
    <w:div w:id="1852137660">
      <w:marLeft w:val="640"/>
      <w:marRight w:val="0"/>
      <w:marTop w:val="0"/>
      <w:marBottom w:val="0"/>
      <w:divBdr>
        <w:top w:val="none" w:sz="0" w:space="0" w:color="auto"/>
        <w:left w:val="none" w:sz="0" w:space="0" w:color="auto"/>
        <w:bottom w:val="none" w:sz="0" w:space="0" w:color="auto"/>
        <w:right w:val="none" w:sz="0" w:space="0" w:color="auto"/>
      </w:divBdr>
    </w:div>
    <w:div w:id="1852137661">
      <w:marLeft w:val="640"/>
      <w:marRight w:val="0"/>
      <w:marTop w:val="0"/>
      <w:marBottom w:val="0"/>
      <w:divBdr>
        <w:top w:val="none" w:sz="0" w:space="0" w:color="auto"/>
        <w:left w:val="none" w:sz="0" w:space="0" w:color="auto"/>
        <w:bottom w:val="none" w:sz="0" w:space="0" w:color="auto"/>
        <w:right w:val="none" w:sz="0" w:space="0" w:color="auto"/>
      </w:divBdr>
    </w:div>
    <w:div w:id="1852137662">
      <w:marLeft w:val="640"/>
      <w:marRight w:val="0"/>
      <w:marTop w:val="0"/>
      <w:marBottom w:val="0"/>
      <w:divBdr>
        <w:top w:val="none" w:sz="0" w:space="0" w:color="auto"/>
        <w:left w:val="none" w:sz="0" w:space="0" w:color="auto"/>
        <w:bottom w:val="none" w:sz="0" w:space="0" w:color="auto"/>
        <w:right w:val="none" w:sz="0" w:space="0" w:color="auto"/>
      </w:divBdr>
    </w:div>
    <w:div w:id="1852137663">
      <w:marLeft w:val="640"/>
      <w:marRight w:val="0"/>
      <w:marTop w:val="0"/>
      <w:marBottom w:val="0"/>
      <w:divBdr>
        <w:top w:val="none" w:sz="0" w:space="0" w:color="auto"/>
        <w:left w:val="none" w:sz="0" w:space="0" w:color="auto"/>
        <w:bottom w:val="none" w:sz="0" w:space="0" w:color="auto"/>
        <w:right w:val="none" w:sz="0" w:space="0" w:color="auto"/>
      </w:divBdr>
    </w:div>
    <w:div w:id="1852137664">
      <w:marLeft w:val="640"/>
      <w:marRight w:val="0"/>
      <w:marTop w:val="0"/>
      <w:marBottom w:val="0"/>
      <w:divBdr>
        <w:top w:val="none" w:sz="0" w:space="0" w:color="auto"/>
        <w:left w:val="none" w:sz="0" w:space="0" w:color="auto"/>
        <w:bottom w:val="none" w:sz="0" w:space="0" w:color="auto"/>
        <w:right w:val="none" w:sz="0" w:space="0" w:color="auto"/>
      </w:divBdr>
    </w:div>
    <w:div w:id="1852137665">
      <w:marLeft w:val="640"/>
      <w:marRight w:val="0"/>
      <w:marTop w:val="0"/>
      <w:marBottom w:val="0"/>
      <w:divBdr>
        <w:top w:val="none" w:sz="0" w:space="0" w:color="auto"/>
        <w:left w:val="none" w:sz="0" w:space="0" w:color="auto"/>
        <w:bottom w:val="none" w:sz="0" w:space="0" w:color="auto"/>
        <w:right w:val="none" w:sz="0" w:space="0" w:color="auto"/>
      </w:divBdr>
    </w:div>
    <w:div w:id="1852137666">
      <w:marLeft w:val="640"/>
      <w:marRight w:val="0"/>
      <w:marTop w:val="0"/>
      <w:marBottom w:val="0"/>
      <w:divBdr>
        <w:top w:val="none" w:sz="0" w:space="0" w:color="auto"/>
        <w:left w:val="none" w:sz="0" w:space="0" w:color="auto"/>
        <w:bottom w:val="none" w:sz="0" w:space="0" w:color="auto"/>
        <w:right w:val="none" w:sz="0" w:space="0" w:color="auto"/>
      </w:divBdr>
    </w:div>
    <w:div w:id="1852137667">
      <w:marLeft w:val="640"/>
      <w:marRight w:val="0"/>
      <w:marTop w:val="0"/>
      <w:marBottom w:val="0"/>
      <w:divBdr>
        <w:top w:val="none" w:sz="0" w:space="0" w:color="auto"/>
        <w:left w:val="none" w:sz="0" w:space="0" w:color="auto"/>
        <w:bottom w:val="none" w:sz="0" w:space="0" w:color="auto"/>
        <w:right w:val="none" w:sz="0" w:space="0" w:color="auto"/>
      </w:divBdr>
    </w:div>
    <w:div w:id="1852137668">
      <w:marLeft w:val="640"/>
      <w:marRight w:val="0"/>
      <w:marTop w:val="0"/>
      <w:marBottom w:val="0"/>
      <w:divBdr>
        <w:top w:val="none" w:sz="0" w:space="0" w:color="auto"/>
        <w:left w:val="none" w:sz="0" w:space="0" w:color="auto"/>
        <w:bottom w:val="none" w:sz="0" w:space="0" w:color="auto"/>
        <w:right w:val="none" w:sz="0" w:space="0" w:color="auto"/>
      </w:divBdr>
    </w:div>
    <w:div w:id="1852137669">
      <w:marLeft w:val="640"/>
      <w:marRight w:val="0"/>
      <w:marTop w:val="0"/>
      <w:marBottom w:val="0"/>
      <w:divBdr>
        <w:top w:val="none" w:sz="0" w:space="0" w:color="auto"/>
        <w:left w:val="none" w:sz="0" w:space="0" w:color="auto"/>
        <w:bottom w:val="none" w:sz="0" w:space="0" w:color="auto"/>
        <w:right w:val="none" w:sz="0" w:space="0" w:color="auto"/>
      </w:divBdr>
    </w:div>
    <w:div w:id="1852137670">
      <w:marLeft w:val="640"/>
      <w:marRight w:val="0"/>
      <w:marTop w:val="0"/>
      <w:marBottom w:val="0"/>
      <w:divBdr>
        <w:top w:val="none" w:sz="0" w:space="0" w:color="auto"/>
        <w:left w:val="none" w:sz="0" w:space="0" w:color="auto"/>
        <w:bottom w:val="none" w:sz="0" w:space="0" w:color="auto"/>
        <w:right w:val="none" w:sz="0" w:space="0" w:color="auto"/>
      </w:divBdr>
    </w:div>
    <w:div w:id="1852137671">
      <w:marLeft w:val="640"/>
      <w:marRight w:val="0"/>
      <w:marTop w:val="0"/>
      <w:marBottom w:val="0"/>
      <w:divBdr>
        <w:top w:val="none" w:sz="0" w:space="0" w:color="auto"/>
        <w:left w:val="none" w:sz="0" w:space="0" w:color="auto"/>
        <w:bottom w:val="none" w:sz="0" w:space="0" w:color="auto"/>
        <w:right w:val="none" w:sz="0" w:space="0" w:color="auto"/>
      </w:divBdr>
    </w:div>
    <w:div w:id="1852137672">
      <w:marLeft w:val="640"/>
      <w:marRight w:val="0"/>
      <w:marTop w:val="0"/>
      <w:marBottom w:val="0"/>
      <w:divBdr>
        <w:top w:val="none" w:sz="0" w:space="0" w:color="auto"/>
        <w:left w:val="none" w:sz="0" w:space="0" w:color="auto"/>
        <w:bottom w:val="none" w:sz="0" w:space="0" w:color="auto"/>
        <w:right w:val="none" w:sz="0" w:space="0" w:color="auto"/>
      </w:divBdr>
    </w:div>
    <w:div w:id="1852137673">
      <w:marLeft w:val="640"/>
      <w:marRight w:val="0"/>
      <w:marTop w:val="0"/>
      <w:marBottom w:val="0"/>
      <w:divBdr>
        <w:top w:val="none" w:sz="0" w:space="0" w:color="auto"/>
        <w:left w:val="none" w:sz="0" w:space="0" w:color="auto"/>
        <w:bottom w:val="none" w:sz="0" w:space="0" w:color="auto"/>
        <w:right w:val="none" w:sz="0" w:space="0" w:color="auto"/>
      </w:divBdr>
    </w:div>
    <w:div w:id="1852137674">
      <w:marLeft w:val="640"/>
      <w:marRight w:val="0"/>
      <w:marTop w:val="0"/>
      <w:marBottom w:val="0"/>
      <w:divBdr>
        <w:top w:val="none" w:sz="0" w:space="0" w:color="auto"/>
        <w:left w:val="none" w:sz="0" w:space="0" w:color="auto"/>
        <w:bottom w:val="none" w:sz="0" w:space="0" w:color="auto"/>
        <w:right w:val="none" w:sz="0" w:space="0" w:color="auto"/>
      </w:divBdr>
    </w:div>
    <w:div w:id="1852137675">
      <w:marLeft w:val="640"/>
      <w:marRight w:val="0"/>
      <w:marTop w:val="0"/>
      <w:marBottom w:val="0"/>
      <w:divBdr>
        <w:top w:val="none" w:sz="0" w:space="0" w:color="auto"/>
        <w:left w:val="none" w:sz="0" w:space="0" w:color="auto"/>
        <w:bottom w:val="none" w:sz="0" w:space="0" w:color="auto"/>
        <w:right w:val="none" w:sz="0" w:space="0" w:color="auto"/>
      </w:divBdr>
    </w:div>
    <w:div w:id="1852137676">
      <w:marLeft w:val="640"/>
      <w:marRight w:val="0"/>
      <w:marTop w:val="0"/>
      <w:marBottom w:val="0"/>
      <w:divBdr>
        <w:top w:val="none" w:sz="0" w:space="0" w:color="auto"/>
        <w:left w:val="none" w:sz="0" w:space="0" w:color="auto"/>
        <w:bottom w:val="none" w:sz="0" w:space="0" w:color="auto"/>
        <w:right w:val="none" w:sz="0" w:space="0" w:color="auto"/>
      </w:divBdr>
    </w:div>
    <w:div w:id="1852137677">
      <w:marLeft w:val="640"/>
      <w:marRight w:val="0"/>
      <w:marTop w:val="0"/>
      <w:marBottom w:val="0"/>
      <w:divBdr>
        <w:top w:val="none" w:sz="0" w:space="0" w:color="auto"/>
        <w:left w:val="none" w:sz="0" w:space="0" w:color="auto"/>
        <w:bottom w:val="none" w:sz="0" w:space="0" w:color="auto"/>
        <w:right w:val="none" w:sz="0" w:space="0" w:color="auto"/>
      </w:divBdr>
    </w:div>
    <w:div w:id="1852137678">
      <w:marLeft w:val="640"/>
      <w:marRight w:val="0"/>
      <w:marTop w:val="0"/>
      <w:marBottom w:val="0"/>
      <w:divBdr>
        <w:top w:val="none" w:sz="0" w:space="0" w:color="auto"/>
        <w:left w:val="none" w:sz="0" w:space="0" w:color="auto"/>
        <w:bottom w:val="none" w:sz="0" w:space="0" w:color="auto"/>
        <w:right w:val="none" w:sz="0" w:space="0" w:color="auto"/>
      </w:divBdr>
    </w:div>
    <w:div w:id="1852137679">
      <w:marLeft w:val="640"/>
      <w:marRight w:val="0"/>
      <w:marTop w:val="0"/>
      <w:marBottom w:val="0"/>
      <w:divBdr>
        <w:top w:val="none" w:sz="0" w:space="0" w:color="auto"/>
        <w:left w:val="none" w:sz="0" w:space="0" w:color="auto"/>
        <w:bottom w:val="none" w:sz="0" w:space="0" w:color="auto"/>
        <w:right w:val="none" w:sz="0" w:space="0" w:color="auto"/>
      </w:divBdr>
    </w:div>
    <w:div w:id="1852137680">
      <w:marLeft w:val="640"/>
      <w:marRight w:val="0"/>
      <w:marTop w:val="0"/>
      <w:marBottom w:val="0"/>
      <w:divBdr>
        <w:top w:val="none" w:sz="0" w:space="0" w:color="auto"/>
        <w:left w:val="none" w:sz="0" w:space="0" w:color="auto"/>
        <w:bottom w:val="none" w:sz="0" w:space="0" w:color="auto"/>
        <w:right w:val="none" w:sz="0" w:space="0" w:color="auto"/>
      </w:divBdr>
    </w:div>
    <w:div w:id="1852137681">
      <w:marLeft w:val="640"/>
      <w:marRight w:val="0"/>
      <w:marTop w:val="0"/>
      <w:marBottom w:val="0"/>
      <w:divBdr>
        <w:top w:val="none" w:sz="0" w:space="0" w:color="auto"/>
        <w:left w:val="none" w:sz="0" w:space="0" w:color="auto"/>
        <w:bottom w:val="none" w:sz="0" w:space="0" w:color="auto"/>
        <w:right w:val="none" w:sz="0" w:space="0" w:color="auto"/>
      </w:divBdr>
    </w:div>
    <w:div w:id="1852137682">
      <w:marLeft w:val="640"/>
      <w:marRight w:val="0"/>
      <w:marTop w:val="0"/>
      <w:marBottom w:val="0"/>
      <w:divBdr>
        <w:top w:val="none" w:sz="0" w:space="0" w:color="auto"/>
        <w:left w:val="none" w:sz="0" w:space="0" w:color="auto"/>
        <w:bottom w:val="none" w:sz="0" w:space="0" w:color="auto"/>
        <w:right w:val="none" w:sz="0" w:space="0" w:color="auto"/>
      </w:divBdr>
    </w:div>
    <w:div w:id="1852137683">
      <w:marLeft w:val="640"/>
      <w:marRight w:val="0"/>
      <w:marTop w:val="0"/>
      <w:marBottom w:val="0"/>
      <w:divBdr>
        <w:top w:val="none" w:sz="0" w:space="0" w:color="auto"/>
        <w:left w:val="none" w:sz="0" w:space="0" w:color="auto"/>
        <w:bottom w:val="none" w:sz="0" w:space="0" w:color="auto"/>
        <w:right w:val="none" w:sz="0" w:space="0" w:color="auto"/>
      </w:divBdr>
    </w:div>
    <w:div w:id="1852137684">
      <w:marLeft w:val="640"/>
      <w:marRight w:val="0"/>
      <w:marTop w:val="0"/>
      <w:marBottom w:val="0"/>
      <w:divBdr>
        <w:top w:val="none" w:sz="0" w:space="0" w:color="auto"/>
        <w:left w:val="none" w:sz="0" w:space="0" w:color="auto"/>
        <w:bottom w:val="none" w:sz="0" w:space="0" w:color="auto"/>
        <w:right w:val="none" w:sz="0" w:space="0" w:color="auto"/>
      </w:divBdr>
    </w:div>
    <w:div w:id="1852137685">
      <w:marLeft w:val="640"/>
      <w:marRight w:val="0"/>
      <w:marTop w:val="0"/>
      <w:marBottom w:val="0"/>
      <w:divBdr>
        <w:top w:val="none" w:sz="0" w:space="0" w:color="auto"/>
        <w:left w:val="none" w:sz="0" w:space="0" w:color="auto"/>
        <w:bottom w:val="none" w:sz="0" w:space="0" w:color="auto"/>
        <w:right w:val="none" w:sz="0" w:space="0" w:color="auto"/>
      </w:divBdr>
    </w:div>
    <w:div w:id="1852137686">
      <w:marLeft w:val="640"/>
      <w:marRight w:val="0"/>
      <w:marTop w:val="0"/>
      <w:marBottom w:val="0"/>
      <w:divBdr>
        <w:top w:val="none" w:sz="0" w:space="0" w:color="auto"/>
        <w:left w:val="none" w:sz="0" w:space="0" w:color="auto"/>
        <w:bottom w:val="none" w:sz="0" w:space="0" w:color="auto"/>
        <w:right w:val="none" w:sz="0" w:space="0" w:color="auto"/>
      </w:divBdr>
    </w:div>
    <w:div w:id="1852137687">
      <w:marLeft w:val="640"/>
      <w:marRight w:val="0"/>
      <w:marTop w:val="0"/>
      <w:marBottom w:val="0"/>
      <w:divBdr>
        <w:top w:val="none" w:sz="0" w:space="0" w:color="auto"/>
        <w:left w:val="none" w:sz="0" w:space="0" w:color="auto"/>
        <w:bottom w:val="none" w:sz="0" w:space="0" w:color="auto"/>
        <w:right w:val="none" w:sz="0" w:space="0" w:color="auto"/>
      </w:divBdr>
    </w:div>
    <w:div w:id="1852137688">
      <w:marLeft w:val="640"/>
      <w:marRight w:val="0"/>
      <w:marTop w:val="0"/>
      <w:marBottom w:val="0"/>
      <w:divBdr>
        <w:top w:val="none" w:sz="0" w:space="0" w:color="auto"/>
        <w:left w:val="none" w:sz="0" w:space="0" w:color="auto"/>
        <w:bottom w:val="none" w:sz="0" w:space="0" w:color="auto"/>
        <w:right w:val="none" w:sz="0" w:space="0" w:color="auto"/>
      </w:divBdr>
    </w:div>
    <w:div w:id="1852137689">
      <w:marLeft w:val="640"/>
      <w:marRight w:val="0"/>
      <w:marTop w:val="0"/>
      <w:marBottom w:val="0"/>
      <w:divBdr>
        <w:top w:val="none" w:sz="0" w:space="0" w:color="auto"/>
        <w:left w:val="none" w:sz="0" w:space="0" w:color="auto"/>
        <w:bottom w:val="none" w:sz="0" w:space="0" w:color="auto"/>
        <w:right w:val="none" w:sz="0" w:space="0" w:color="auto"/>
      </w:divBdr>
    </w:div>
    <w:div w:id="1852137690">
      <w:marLeft w:val="640"/>
      <w:marRight w:val="0"/>
      <w:marTop w:val="0"/>
      <w:marBottom w:val="0"/>
      <w:divBdr>
        <w:top w:val="none" w:sz="0" w:space="0" w:color="auto"/>
        <w:left w:val="none" w:sz="0" w:space="0" w:color="auto"/>
        <w:bottom w:val="none" w:sz="0" w:space="0" w:color="auto"/>
        <w:right w:val="none" w:sz="0" w:space="0" w:color="auto"/>
      </w:divBdr>
    </w:div>
    <w:div w:id="1852137691">
      <w:marLeft w:val="640"/>
      <w:marRight w:val="0"/>
      <w:marTop w:val="0"/>
      <w:marBottom w:val="0"/>
      <w:divBdr>
        <w:top w:val="none" w:sz="0" w:space="0" w:color="auto"/>
        <w:left w:val="none" w:sz="0" w:space="0" w:color="auto"/>
        <w:bottom w:val="none" w:sz="0" w:space="0" w:color="auto"/>
        <w:right w:val="none" w:sz="0" w:space="0" w:color="auto"/>
      </w:divBdr>
    </w:div>
    <w:div w:id="1852137692">
      <w:marLeft w:val="640"/>
      <w:marRight w:val="0"/>
      <w:marTop w:val="0"/>
      <w:marBottom w:val="0"/>
      <w:divBdr>
        <w:top w:val="none" w:sz="0" w:space="0" w:color="auto"/>
        <w:left w:val="none" w:sz="0" w:space="0" w:color="auto"/>
        <w:bottom w:val="none" w:sz="0" w:space="0" w:color="auto"/>
        <w:right w:val="none" w:sz="0" w:space="0" w:color="auto"/>
      </w:divBdr>
    </w:div>
    <w:div w:id="1852137693">
      <w:marLeft w:val="640"/>
      <w:marRight w:val="0"/>
      <w:marTop w:val="0"/>
      <w:marBottom w:val="0"/>
      <w:divBdr>
        <w:top w:val="none" w:sz="0" w:space="0" w:color="auto"/>
        <w:left w:val="none" w:sz="0" w:space="0" w:color="auto"/>
        <w:bottom w:val="none" w:sz="0" w:space="0" w:color="auto"/>
        <w:right w:val="none" w:sz="0" w:space="0" w:color="auto"/>
      </w:divBdr>
    </w:div>
    <w:div w:id="1852137694">
      <w:marLeft w:val="640"/>
      <w:marRight w:val="0"/>
      <w:marTop w:val="0"/>
      <w:marBottom w:val="0"/>
      <w:divBdr>
        <w:top w:val="none" w:sz="0" w:space="0" w:color="auto"/>
        <w:left w:val="none" w:sz="0" w:space="0" w:color="auto"/>
        <w:bottom w:val="none" w:sz="0" w:space="0" w:color="auto"/>
        <w:right w:val="none" w:sz="0" w:space="0" w:color="auto"/>
      </w:divBdr>
    </w:div>
    <w:div w:id="1852137695">
      <w:marLeft w:val="640"/>
      <w:marRight w:val="0"/>
      <w:marTop w:val="0"/>
      <w:marBottom w:val="0"/>
      <w:divBdr>
        <w:top w:val="none" w:sz="0" w:space="0" w:color="auto"/>
        <w:left w:val="none" w:sz="0" w:space="0" w:color="auto"/>
        <w:bottom w:val="none" w:sz="0" w:space="0" w:color="auto"/>
        <w:right w:val="none" w:sz="0" w:space="0" w:color="auto"/>
      </w:divBdr>
    </w:div>
    <w:div w:id="1852137696">
      <w:marLeft w:val="640"/>
      <w:marRight w:val="0"/>
      <w:marTop w:val="0"/>
      <w:marBottom w:val="0"/>
      <w:divBdr>
        <w:top w:val="none" w:sz="0" w:space="0" w:color="auto"/>
        <w:left w:val="none" w:sz="0" w:space="0" w:color="auto"/>
        <w:bottom w:val="none" w:sz="0" w:space="0" w:color="auto"/>
        <w:right w:val="none" w:sz="0" w:space="0" w:color="auto"/>
      </w:divBdr>
    </w:div>
    <w:div w:id="1852137697">
      <w:marLeft w:val="640"/>
      <w:marRight w:val="0"/>
      <w:marTop w:val="0"/>
      <w:marBottom w:val="0"/>
      <w:divBdr>
        <w:top w:val="none" w:sz="0" w:space="0" w:color="auto"/>
        <w:left w:val="none" w:sz="0" w:space="0" w:color="auto"/>
        <w:bottom w:val="none" w:sz="0" w:space="0" w:color="auto"/>
        <w:right w:val="none" w:sz="0" w:space="0" w:color="auto"/>
      </w:divBdr>
    </w:div>
    <w:div w:id="1852137698">
      <w:marLeft w:val="640"/>
      <w:marRight w:val="0"/>
      <w:marTop w:val="0"/>
      <w:marBottom w:val="0"/>
      <w:divBdr>
        <w:top w:val="none" w:sz="0" w:space="0" w:color="auto"/>
        <w:left w:val="none" w:sz="0" w:space="0" w:color="auto"/>
        <w:bottom w:val="none" w:sz="0" w:space="0" w:color="auto"/>
        <w:right w:val="none" w:sz="0" w:space="0" w:color="auto"/>
      </w:divBdr>
    </w:div>
    <w:div w:id="1852137699">
      <w:marLeft w:val="640"/>
      <w:marRight w:val="0"/>
      <w:marTop w:val="0"/>
      <w:marBottom w:val="0"/>
      <w:divBdr>
        <w:top w:val="none" w:sz="0" w:space="0" w:color="auto"/>
        <w:left w:val="none" w:sz="0" w:space="0" w:color="auto"/>
        <w:bottom w:val="none" w:sz="0" w:space="0" w:color="auto"/>
        <w:right w:val="none" w:sz="0" w:space="0" w:color="auto"/>
      </w:divBdr>
    </w:div>
    <w:div w:id="1852137700">
      <w:marLeft w:val="640"/>
      <w:marRight w:val="0"/>
      <w:marTop w:val="0"/>
      <w:marBottom w:val="0"/>
      <w:divBdr>
        <w:top w:val="none" w:sz="0" w:space="0" w:color="auto"/>
        <w:left w:val="none" w:sz="0" w:space="0" w:color="auto"/>
        <w:bottom w:val="none" w:sz="0" w:space="0" w:color="auto"/>
        <w:right w:val="none" w:sz="0" w:space="0" w:color="auto"/>
      </w:divBdr>
    </w:div>
    <w:div w:id="1852137701">
      <w:marLeft w:val="640"/>
      <w:marRight w:val="0"/>
      <w:marTop w:val="0"/>
      <w:marBottom w:val="0"/>
      <w:divBdr>
        <w:top w:val="none" w:sz="0" w:space="0" w:color="auto"/>
        <w:left w:val="none" w:sz="0" w:space="0" w:color="auto"/>
        <w:bottom w:val="none" w:sz="0" w:space="0" w:color="auto"/>
        <w:right w:val="none" w:sz="0" w:space="0" w:color="auto"/>
      </w:divBdr>
    </w:div>
    <w:div w:id="1852137702">
      <w:marLeft w:val="640"/>
      <w:marRight w:val="0"/>
      <w:marTop w:val="0"/>
      <w:marBottom w:val="0"/>
      <w:divBdr>
        <w:top w:val="none" w:sz="0" w:space="0" w:color="auto"/>
        <w:left w:val="none" w:sz="0" w:space="0" w:color="auto"/>
        <w:bottom w:val="none" w:sz="0" w:space="0" w:color="auto"/>
        <w:right w:val="none" w:sz="0" w:space="0" w:color="auto"/>
      </w:divBdr>
    </w:div>
    <w:div w:id="1852137703">
      <w:marLeft w:val="640"/>
      <w:marRight w:val="0"/>
      <w:marTop w:val="0"/>
      <w:marBottom w:val="0"/>
      <w:divBdr>
        <w:top w:val="none" w:sz="0" w:space="0" w:color="auto"/>
        <w:left w:val="none" w:sz="0" w:space="0" w:color="auto"/>
        <w:bottom w:val="none" w:sz="0" w:space="0" w:color="auto"/>
        <w:right w:val="none" w:sz="0" w:space="0" w:color="auto"/>
      </w:divBdr>
    </w:div>
    <w:div w:id="1852137704">
      <w:marLeft w:val="640"/>
      <w:marRight w:val="0"/>
      <w:marTop w:val="0"/>
      <w:marBottom w:val="0"/>
      <w:divBdr>
        <w:top w:val="none" w:sz="0" w:space="0" w:color="auto"/>
        <w:left w:val="none" w:sz="0" w:space="0" w:color="auto"/>
        <w:bottom w:val="none" w:sz="0" w:space="0" w:color="auto"/>
        <w:right w:val="none" w:sz="0" w:space="0" w:color="auto"/>
      </w:divBdr>
    </w:div>
    <w:div w:id="1852137705">
      <w:marLeft w:val="640"/>
      <w:marRight w:val="0"/>
      <w:marTop w:val="0"/>
      <w:marBottom w:val="0"/>
      <w:divBdr>
        <w:top w:val="none" w:sz="0" w:space="0" w:color="auto"/>
        <w:left w:val="none" w:sz="0" w:space="0" w:color="auto"/>
        <w:bottom w:val="none" w:sz="0" w:space="0" w:color="auto"/>
        <w:right w:val="none" w:sz="0" w:space="0" w:color="auto"/>
      </w:divBdr>
    </w:div>
    <w:div w:id="1852137706">
      <w:marLeft w:val="640"/>
      <w:marRight w:val="0"/>
      <w:marTop w:val="0"/>
      <w:marBottom w:val="0"/>
      <w:divBdr>
        <w:top w:val="none" w:sz="0" w:space="0" w:color="auto"/>
        <w:left w:val="none" w:sz="0" w:space="0" w:color="auto"/>
        <w:bottom w:val="none" w:sz="0" w:space="0" w:color="auto"/>
        <w:right w:val="none" w:sz="0" w:space="0" w:color="auto"/>
      </w:divBdr>
    </w:div>
    <w:div w:id="1852137707">
      <w:marLeft w:val="640"/>
      <w:marRight w:val="0"/>
      <w:marTop w:val="0"/>
      <w:marBottom w:val="0"/>
      <w:divBdr>
        <w:top w:val="none" w:sz="0" w:space="0" w:color="auto"/>
        <w:left w:val="none" w:sz="0" w:space="0" w:color="auto"/>
        <w:bottom w:val="none" w:sz="0" w:space="0" w:color="auto"/>
        <w:right w:val="none" w:sz="0" w:space="0" w:color="auto"/>
      </w:divBdr>
    </w:div>
    <w:div w:id="1852137708">
      <w:marLeft w:val="640"/>
      <w:marRight w:val="0"/>
      <w:marTop w:val="0"/>
      <w:marBottom w:val="0"/>
      <w:divBdr>
        <w:top w:val="none" w:sz="0" w:space="0" w:color="auto"/>
        <w:left w:val="none" w:sz="0" w:space="0" w:color="auto"/>
        <w:bottom w:val="none" w:sz="0" w:space="0" w:color="auto"/>
        <w:right w:val="none" w:sz="0" w:space="0" w:color="auto"/>
      </w:divBdr>
    </w:div>
    <w:div w:id="1852137709">
      <w:marLeft w:val="640"/>
      <w:marRight w:val="0"/>
      <w:marTop w:val="0"/>
      <w:marBottom w:val="0"/>
      <w:divBdr>
        <w:top w:val="none" w:sz="0" w:space="0" w:color="auto"/>
        <w:left w:val="none" w:sz="0" w:space="0" w:color="auto"/>
        <w:bottom w:val="none" w:sz="0" w:space="0" w:color="auto"/>
        <w:right w:val="none" w:sz="0" w:space="0" w:color="auto"/>
      </w:divBdr>
    </w:div>
    <w:div w:id="1852137710">
      <w:marLeft w:val="640"/>
      <w:marRight w:val="0"/>
      <w:marTop w:val="0"/>
      <w:marBottom w:val="0"/>
      <w:divBdr>
        <w:top w:val="none" w:sz="0" w:space="0" w:color="auto"/>
        <w:left w:val="none" w:sz="0" w:space="0" w:color="auto"/>
        <w:bottom w:val="none" w:sz="0" w:space="0" w:color="auto"/>
        <w:right w:val="none" w:sz="0" w:space="0" w:color="auto"/>
      </w:divBdr>
    </w:div>
    <w:div w:id="1852137711">
      <w:marLeft w:val="640"/>
      <w:marRight w:val="0"/>
      <w:marTop w:val="0"/>
      <w:marBottom w:val="0"/>
      <w:divBdr>
        <w:top w:val="none" w:sz="0" w:space="0" w:color="auto"/>
        <w:left w:val="none" w:sz="0" w:space="0" w:color="auto"/>
        <w:bottom w:val="none" w:sz="0" w:space="0" w:color="auto"/>
        <w:right w:val="none" w:sz="0" w:space="0" w:color="auto"/>
      </w:divBdr>
    </w:div>
    <w:div w:id="1852137712">
      <w:marLeft w:val="640"/>
      <w:marRight w:val="0"/>
      <w:marTop w:val="0"/>
      <w:marBottom w:val="0"/>
      <w:divBdr>
        <w:top w:val="none" w:sz="0" w:space="0" w:color="auto"/>
        <w:left w:val="none" w:sz="0" w:space="0" w:color="auto"/>
        <w:bottom w:val="none" w:sz="0" w:space="0" w:color="auto"/>
        <w:right w:val="none" w:sz="0" w:space="0" w:color="auto"/>
      </w:divBdr>
    </w:div>
    <w:div w:id="1852137713">
      <w:marLeft w:val="640"/>
      <w:marRight w:val="0"/>
      <w:marTop w:val="0"/>
      <w:marBottom w:val="0"/>
      <w:divBdr>
        <w:top w:val="none" w:sz="0" w:space="0" w:color="auto"/>
        <w:left w:val="none" w:sz="0" w:space="0" w:color="auto"/>
        <w:bottom w:val="none" w:sz="0" w:space="0" w:color="auto"/>
        <w:right w:val="none" w:sz="0" w:space="0" w:color="auto"/>
      </w:divBdr>
    </w:div>
    <w:div w:id="1852137714">
      <w:marLeft w:val="640"/>
      <w:marRight w:val="0"/>
      <w:marTop w:val="0"/>
      <w:marBottom w:val="0"/>
      <w:divBdr>
        <w:top w:val="none" w:sz="0" w:space="0" w:color="auto"/>
        <w:left w:val="none" w:sz="0" w:space="0" w:color="auto"/>
        <w:bottom w:val="none" w:sz="0" w:space="0" w:color="auto"/>
        <w:right w:val="none" w:sz="0" w:space="0" w:color="auto"/>
      </w:divBdr>
    </w:div>
    <w:div w:id="1852137715">
      <w:marLeft w:val="640"/>
      <w:marRight w:val="0"/>
      <w:marTop w:val="0"/>
      <w:marBottom w:val="0"/>
      <w:divBdr>
        <w:top w:val="none" w:sz="0" w:space="0" w:color="auto"/>
        <w:left w:val="none" w:sz="0" w:space="0" w:color="auto"/>
        <w:bottom w:val="none" w:sz="0" w:space="0" w:color="auto"/>
        <w:right w:val="none" w:sz="0" w:space="0" w:color="auto"/>
      </w:divBdr>
    </w:div>
    <w:div w:id="1852137716">
      <w:marLeft w:val="640"/>
      <w:marRight w:val="0"/>
      <w:marTop w:val="0"/>
      <w:marBottom w:val="0"/>
      <w:divBdr>
        <w:top w:val="none" w:sz="0" w:space="0" w:color="auto"/>
        <w:left w:val="none" w:sz="0" w:space="0" w:color="auto"/>
        <w:bottom w:val="none" w:sz="0" w:space="0" w:color="auto"/>
        <w:right w:val="none" w:sz="0" w:space="0" w:color="auto"/>
      </w:divBdr>
    </w:div>
    <w:div w:id="1852137717">
      <w:marLeft w:val="640"/>
      <w:marRight w:val="0"/>
      <w:marTop w:val="0"/>
      <w:marBottom w:val="0"/>
      <w:divBdr>
        <w:top w:val="none" w:sz="0" w:space="0" w:color="auto"/>
        <w:left w:val="none" w:sz="0" w:space="0" w:color="auto"/>
        <w:bottom w:val="none" w:sz="0" w:space="0" w:color="auto"/>
        <w:right w:val="none" w:sz="0" w:space="0" w:color="auto"/>
      </w:divBdr>
    </w:div>
    <w:div w:id="1852137718">
      <w:marLeft w:val="640"/>
      <w:marRight w:val="0"/>
      <w:marTop w:val="0"/>
      <w:marBottom w:val="0"/>
      <w:divBdr>
        <w:top w:val="none" w:sz="0" w:space="0" w:color="auto"/>
        <w:left w:val="none" w:sz="0" w:space="0" w:color="auto"/>
        <w:bottom w:val="none" w:sz="0" w:space="0" w:color="auto"/>
        <w:right w:val="none" w:sz="0" w:space="0" w:color="auto"/>
      </w:divBdr>
    </w:div>
    <w:div w:id="1852137719">
      <w:marLeft w:val="640"/>
      <w:marRight w:val="0"/>
      <w:marTop w:val="0"/>
      <w:marBottom w:val="0"/>
      <w:divBdr>
        <w:top w:val="none" w:sz="0" w:space="0" w:color="auto"/>
        <w:left w:val="none" w:sz="0" w:space="0" w:color="auto"/>
        <w:bottom w:val="none" w:sz="0" w:space="0" w:color="auto"/>
        <w:right w:val="none" w:sz="0" w:space="0" w:color="auto"/>
      </w:divBdr>
    </w:div>
    <w:div w:id="1852137720">
      <w:marLeft w:val="640"/>
      <w:marRight w:val="0"/>
      <w:marTop w:val="0"/>
      <w:marBottom w:val="0"/>
      <w:divBdr>
        <w:top w:val="none" w:sz="0" w:space="0" w:color="auto"/>
        <w:left w:val="none" w:sz="0" w:space="0" w:color="auto"/>
        <w:bottom w:val="none" w:sz="0" w:space="0" w:color="auto"/>
        <w:right w:val="none" w:sz="0" w:space="0" w:color="auto"/>
      </w:divBdr>
    </w:div>
    <w:div w:id="1852137721">
      <w:marLeft w:val="640"/>
      <w:marRight w:val="0"/>
      <w:marTop w:val="0"/>
      <w:marBottom w:val="0"/>
      <w:divBdr>
        <w:top w:val="none" w:sz="0" w:space="0" w:color="auto"/>
        <w:left w:val="none" w:sz="0" w:space="0" w:color="auto"/>
        <w:bottom w:val="none" w:sz="0" w:space="0" w:color="auto"/>
        <w:right w:val="none" w:sz="0" w:space="0" w:color="auto"/>
      </w:divBdr>
    </w:div>
    <w:div w:id="1852137722">
      <w:marLeft w:val="640"/>
      <w:marRight w:val="0"/>
      <w:marTop w:val="0"/>
      <w:marBottom w:val="0"/>
      <w:divBdr>
        <w:top w:val="none" w:sz="0" w:space="0" w:color="auto"/>
        <w:left w:val="none" w:sz="0" w:space="0" w:color="auto"/>
        <w:bottom w:val="none" w:sz="0" w:space="0" w:color="auto"/>
        <w:right w:val="none" w:sz="0" w:space="0" w:color="auto"/>
      </w:divBdr>
    </w:div>
    <w:div w:id="1852137723">
      <w:marLeft w:val="640"/>
      <w:marRight w:val="0"/>
      <w:marTop w:val="0"/>
      <w:marBottom w:val="0"/>
      <w:divBdr>
        <w:top w:val="none" w:sz="0" w:space="0" w:color="auto"/>
        <w:left w:val="none" w:sz="0" w:space="0" w:color="auto"/>
        <w:bottom w:val="none" w:sz="0" w:space="0" w:color="auto"/>
        <w:right w:val="none" w:sz="0" w:space="0" w:color="auto"/>
      </w:divBdr>
    </w:div>
    <w:div w:id="1852137724">
      <w:marLeft w:val="640"/>
      <w:marRight w:val="0"/>
      <w:marTop w:val="0"/>
      <w:marBottom w:val="0"/>
      <w:divBdr>
        <w:top w:val="none" w:sz="0" w:space="0" w:color="auto"/>
        <w:left w:val="none" w:sz="0" w:space="0" w:color="auto"/>
        <w:bottom w:val="none" w:sz="0" w:space="0" w:color="auto"/>
        <w:right w:val="none" w:sz="0" w:space="0" w:color="auto"/>
      </w:divBdr>
    </w:div>
    <w:div w:id="1852137725">
      <w:marLeft w:val="640"/>
      <w:marRight w:val="0"/>
      <w:marTop w:val="0"/>
      <w:marBottom w:val="0"/>
      <w:divBdr>
        <w:top w:val="none" w:sz="0" w:space="0" w:color="auto"/>
        <w:left w:val="none" w:sz="0" w:space="0" w:color="auto"/>
        <w:bottom w:val="none" w:sz="0" w:space="0" w:color="auto"/>
        <w:right w:val="none" w:sz="0" w:space="0" w:color="auto"/>
      </w:divBdr>
    </w:div>
    <w:div w:id="1852137726">
      <w:marLeft w:val="640"/>
      <w:marRight w:val="0"/>
      <w:marTop w:val="0"/>
      <w:marBottom w:val="0"/>
      <w:divBdr>
        <w:top w:val="none" w:sz="0" w:space="0" w:color="auto"/>
        <w:left w:val="none" w:sz="0" w:space="0" w:color="auto"/>
        <w:bottom w:val="none" w:sz="0" w:space="0" w:color="auto"/>
        <w:right w:val="none" w:sz="0" w:space="0" w:color="auto"/>
      </w:divBdr>
    </w:div>
    <w:div w:id="1852137727">
      <w:marLeft w:val="640"/>
      <w:marRight w:val="0"/>
      <w:marTop w:val="0"/>
      <w:marBottom w:val="0"/>
      <w:divBdr>
        <w:top w:val="none" w:sz="0" w:space="0" w:color="auto"/>
        <w:left w:val="none" w:sz="0" w:space="0" w:color="auto"/>
        <w:bottom w:val="none" w:sz="0" w:space="0" w:color="auto"/>
        <w:right w:val="none" w:sz="0" w:space="0" w:color="auto"/>
      </w:divBdr>
    </w:div>
    <w:div w:id="1852137728">
      <w:marLeft w:val="640"/>
      <w:marRight w:val="0"/>
      <w:marTop w:val="0"/>
      <w:marBottom w:val="0"/>
      <w:divBdr>
        <w:top w:val="none" w:sz="0" w:space="0" w:color="auto"/>
        <w:left w:val="none" w:sz="0" w:space="0" w:color="auto"/>
        <w:bottom w:val="none" w:sz="0" w:space="0" w:color="auto"/>
        <w:right w:val="none" w:sz="0" w:space="0" w:color="auto"/>
      </w:divBdr>
    </w:div>
    <w:div w:id="1852137729">
      <w:marLeft w:val="640"/>
      <w:marRight w:val="0"/>
      <w:marTop w:val="0"/>
      <w:marBottom w:val="0"/>
      <w:divBdr>
        <w:top w:val="none" w:sz="0" w:space="0" w:color="auto"/>
        <w:left w:val="none" w:sz="0" w:space="0" w:color="auto"/>
        <w:bottom w:val="none" w:sz="0" w:space="0" w:color="auto"/>
        <w:right w:val="none" w:sz="0" w:space="0" w:color="auto"/>
      </w:divBdr>
    </w:div>
    <w:div w:id="1852137730">
      <w:marLeft w:val="640"/>
      <w:marRight w:val="0"/>
      <w:marTop w:val="0"/>
      <w:marBottom w:val="0"/>
      <w:divBdr>
        <w:top w:val="none" w:sz="0" w:space="0" w:color="auto"/>
        <w:left w:val="none" w:sz="0" w:space="0" w:color="auto"/>
        <w:bottom w:val="none" w:sz="0" w:space="0" w:color="auto"/>
        <w:right w:val="none" w:sz="0" w:space="0" w:color="auto"/>
      </w:divBdr>
    </w:div>
    <w:div w:id="1852137731">
      <w:marLeft w:val="640"/>
      <w:marRight w:val="0"/>
      <w:marTop w:val="0"/>
      <w:marBottom w:val="0"/>
      <w:divBdr>
        <w:top w:val="none" w:sz="0" w:space="0" w:color="auto"/>
        <w:left w:val="none" w:sz="0" w:space="0" w:color="auto"/>
        <w:bottom w:val="none" w:sz="0" w:space="0" w:color="auto"/>
        <w:right w:val="none" w:sz="0" w:space="0" w:color="auto"/>
      </w:divBdr>
    </w:div>
    <w:div w:id="1852137732">
      <w:marLeft w:val="640"/>
      <w:marRight w:val="0"/>
      <w:marTop w:val="0"/>
      <w:marBottom w:val="0"/>
      <w:divBdr>
        <w:top w:val="none" w:sz="0" w:space="0" w:color="auto"/>
        <w:left w:val="none" w:sz="0" w:space="0" w:color="auto"/>
        <w:bottom w:val="none" w:sz="0" w:space="0" w:color="auto"/>
        <w:right w:val="none" w:sz="0" w:space="0" w:color="auto"/>
      </w:divBdr>
    </w:div>
    <w:div w:id="1852137733">
      <w:marLeft w:val="640"/>
      <w:marRight w:val="0"/>
      <w:marTop w:val="0"/>
      <w:marBottom w:val="0"/>
      <w:divBdr>
        <w:top w:val="none" w:sz="0" w:space="0" w:color="auto"/>
        <w:left w:val="none" w:sz="0" w:space="0" w:color="auto"/>
        <w:bottom w:val="none" w:sz="0" w:space="0" w:color="auto"/>
        <w:right w:val="none" w:sz="0" w:space="0" w:color="auto"/>
      </w:divBdr>
    </w:div>
    <w:div w:id="1852137734">
      <w:marLeft w:val="640"/>
      <w:marRight w:val="0"/>
      <w:marTop w:val="0"/>
      <w:marBottom w:val="0"/>
      <w:divBdr>
        <w:top w:val="none" w:sz="0" w:space="0" w:color="auto"/>
        <w:left w:val="none" w:sz="0" w:space="0" w:color="auto"/>
        <w:bottom w:val="none" w:sz="0" w:space="0" w:color="auto"/>
        <w:right w:val="none" w:sz="0" w:space="0" w:color="auto"/>
      </w:divBdr>
    </w:div>
    <w:div w:id="1852137735">
      <w:marLeft w:val="640"/>
      <w:marRight w:val="0"/>
      <w:marTop w:val="0"/>
      <w:marBottom w:val="0"/>
      <w:divBdr>
        <w:top w:val="none" w:sz="0" w:space="0" w:color="auto"/>
        <w:left w:val="none" w:sz="0" w:space="0" w:color="auto"/>
        <w:bottom w:val="none" w:sz="0" w:space="0" w:color="auto"/>
        <w:right w:val="none" w:sz="0" w:space="0" w:color="auto"/>
      </w:divBdr>
    </w:div>
    <w:div w:id="1852137736">
      <w:marLeft w:val="640"/>
      <w:marRight w:val="0"/>
      <w:marTop w:val="0"/>
      <w:marBottom w:val="0"/>
      <w:divBdr>
        <w:top w:val="none" w:sz="0" w:space="0" w:color="auto"/>
        <w:left w:val="none" w:sz="0" w:space="0" w:color="auto"/>
        <w:bottom w:val="none" w:sz="0" w:space="0" w:color="auto"/>
        <w:right w:val="none" w:sz="0" w:space="0" w:color="auto"/>
      </w:divBdr>
    </w:div>
    <w:div w:id="1852137737">
      <w:marLeft w:val="640"/>
      <w:marRight w:val="0"/>
      <w:marTop w:val="0"/>
      <w:marBottom w:val="0"/>
      <w:divBdr>
        <w:top w:val="none" w:sz="0" w:space="0" w:color="auto"/>
        <w:left w:val="none" w:sz="0" w:space="0" w:color="auto"/>
        <w:bottom w:val="none" w:sz="0" w:space="0" w:color="auto"/>
        <w:right w:val="none" w:sz="0" w:space="0" w:color="auto"/>
      </w:divBdr>
    </w:div>
    <w:div w:id="1852137738">
      <w:marLeft w:val="640"/>
      <w:marRight w:val="0"/>
      <w:marTop w:val="0"/>
      <w:marBottom w:val="0"/>
      <w:divBdr>
        <w:top w:val="none" w:sz="0" w:space="0" w:color="auto"/>
        <w:left w:val="none" w:sz="0" w:space="0" w:color="auto"/>
        <w:bottom w:val="none" w:sz="0" w:space="0" w:color="auto"/>
        <w:right w:val="none" w:sz="0" w:space="0" w:color="auto"/>
      </w:divBdr>
    </w:div>
    <w:div w:id="1852137739">
      <w:marLeft w:val="640"/>
      <w:marRight w:val="0"/>
      <w:marTop w:val="0"/>
      <w:marBottom w:val="0"/>
      <w:divBdr>
        <w:top w:val="none" w:sz="0" w:space="0" w:color="auto"/>
        <w:left w:val="none" w:sz="0" w:space="0" w:color="auto"/>
        <w:bottom w:val="none" w:sz="0" w:space="0" w:color="auto"/>
        <w:right w:val="none" w:sz="0" w:space="0" w:color="auto"/>
      </w:divBdr>
    </w:div>
    <w:div w:id="1852137740">
      <w:marLeft w:val="640"/>
      <w:marRight w:val="0"/>
      <w:marTop w:val="0"/>
      <w:marBottom w:val="0"/>
      <w:divBdr>
        <w:top w:val="none" w:sz="0" w:space="0" w:color="auto"/>
        <w:left w:val="none" w:sz="0" w:space="0" w:color="auto"/>
        <w:bottom w:val="none" w:sz="0" w:space="0" w:color="auto"/>
        <w:right w:val="none" w:sz="0" w:space="0" w:color="auto"/>
      </w:divBdr>
    </w:div>
    <w:div w:id="1852137741">
      <w:marLeft w:val="640"/>
      <w:marRight w:val="0"/>
      <w:marTop w:val="0"/>
      <w:marBottom w:val="0"/>
      <w:divBdr>
        <w:top w:val="none" w:sz="0" w:space="0" w:color="auto"/>
        <w:left w:val="none" w:sz="0" w:space="0" w:color="auto"/>
        <w:bottom w:val="none" w:sz="0" w:space="0" w:color="auto"/>
        <w:right w:val="none" w:sz="0" w:space="0" w:color="auto"/>
      </w:divBdr>
    </w:div>
    <w:div w:id="1852137742">
      <w:marLeft w:val="640"/>
      <w:marRight w:val="0"/>
      <w:marTop w:val="0"/>
      <w:marBottom w:val="0"/>
      <w:divBdr>
        <w:top w:val="none" w:sz="0" w:space="0" w:color="auto"/>
        <w:left w:val="none" w:sz="0" w:space="0" w:color="auto"/>
        <w:bottom w:val="none" w:sz="0" w:space="0" w:color="auto"/>
        <w:right w:val="none" w:sz="0" w:space="0" w:color="auto"/>
      </w:divBdr>
    </w:div>
    <w:div w:id="1852137743">
      <w:marLeft w:val="640"/>
      <w:marRight w:val="0"/>
      <w:marTop w:val="0"/>
      <w:marBottom w:val="0"/>
      <w:divBdr>
        <w:top w:val="none" w:sz="0" w:space="0" w:color="auto"/>
        <w:left w:val="none" w:sz="0" w:space="0" w:color="auto"/>
        <w:bottom w:val="none" w:sz="0" w:space="0" w:color="auto"/>
        <w:right w:val="none" w:sz="0" w:space="0" w:color="auto"/>
      </w:divBdr>
    </w:div>
    <w:div w:id="1852137744">
      <w:marLeft w:val="640"/>
      <w:marRight w:val="0"/>
      <w:marTop w:val="0"/>
      <w:marBottom w:val="0"/>
      <w:divBdr>
        <w:top w:val="none" w:sz="0" w:space="0" w:color="auto"/>
        <w:left w:val="none" w:sz="0" w:space="0" w:color="auto"/>
        <w:bottom w:val="none" w:sz="0" w:space="0" w:color="auto"/>
        <w:right w:val="none" w:sz="0" w:space="0" w:color="auto"/>
      </w:divBdr>
    </w:div>
    <w:div w:id="1852137745">
      <w:marLeft w:val="640"/>
      <w:marRight w:val="0"/>
      <w:marTop w:val="0"/>
      <w:marBottom w:val="0"/>
      <w:divBdr>
        <w:top w:val="none" w:sz="0" w:space="0" w:color="auto"/>
        <w:left w:val="none" w:sz="0" w:space="0" w:color="auto"/>
        <w:bottom w:val="none" w:sz="0" w:space="0" w:color="auto"/>
        <w:right w:val="none" w:sz="0" w:space="0" w:color="auto"/>
      </w:divBdr>
    </w:div>
    <w:div w:id="1852137746">
      <w:marLeft w:val="640"/>
      <w:marRight w:val="0"/>
      <w:marTop w:val="0"/>
      <w:marBottom w:val="0"/>
      <w:divBdr>
        <w:top w:val="none" w:sz="0" w:space="0" w:color="auto"/>
        <w:left w:val="none" w:sz="0" w:space="0" w:color="auto"/>
        <w:bottom w:val="none" w:sz="0" w:space="0" w:color="auto"/>
        <w:right w:val="none" w:sz="0" w:space="0" w:color="auto"/>
      </w:divBdr>
    </w:div>
    <w:div w:id="1852137747">
      <w:marLeft w:val="640"/>
      <w:marRight w:val="0"/>
      <w:marTop w:val="0"/>
      <w:marBottom w:val="0"/>
      <w:divBdr>
        <w:top w:val="none" w:sz="0" w:space="0" w:color="auto"/>
        <w:left w:val="none" w:sz="0" w:space="0" w:color="auto"/>
        <w:bottom w:val="none" w:sz="0" w:space="0" w:color="auto"/>
        <w:right w:val="none" w:sz="0" w:space="0" w:color="auto"/>
      </w:divBdr>
    </w:div>
    <w:div w:id="1852137748">
      <w:marLeft w:val="640"/>
      <w:marRight w:val="0"/>
      <w:marTop w:val="0"/>
      <w:marBottom w:val="0"/>
      <w:divBdr>
        <w:top w:val="none" w:sz="0" w:space="0" w:color="auto"/>
        <w:left w:val="none" w:sz="0" w:space="0" w:color="auto"/>
        <w:bottom w:val="none" w:sz="0" w:space="0" w:color="auto"/>
        <w:right w:val="none" w:sz="0" w:space="0" w:color="auto"/>
      </w:divBdr>
    </w:div>
    <w:div w:id="1852137749">
      <w:marLeft w:val="640"/>
      <w:marRight w:val="0"/>
      <w:marTop w:val="0"/>
      <w:marBottom w:val="0"/>
      <w:divBdr>
        <w:top w:val="none" w:sz="0" w:space="0" w:color="auto"/>
        <w:left w:val="none" w:sz="0" w:space="0" w:color="auto"/>
        <w:bottom w:val="none" w:sz="0" w:space="0" w:color="auto"/>
        <w:right w:val="none" w:sz="0" w:space="0" w:color="auto"/>
      </w:divBdr>
    </w:div>
    <w:div w:id="1852137750">
      <w:marLeft w:val="640"/>
      <w:marRight w:val="0"/>
      <w:marTop w:val="0"/>
      <w:marBottom w:val="0"/>
      <w:divBdr>
        <w:top w:val="none" w:sz="0" w:space="0" w:color="auto"/>
        <w:left w:val="none" w:sz="0" w:space="0" w:color="auto"/>
        <w:bottom w:val="none" w:sz="0" w:space="0" w:color="auto"/>
        <w:right w:val="none" w:sz="0" w:space="0" w:color="auto"/>
      </w:divBdr>
    </w:div>
    <w:div w:id="1852137751">
      <w:marLeft w:val="640"/>
      <w:marRight w:val="0"/>
      <w:marTop w:val="0"/>
      <w:marBottom w:val="0"/>
      <w:divBdr>
        <w:top w:val="none" w:sz="0" w:space="0" w:color="auto"/>
        <w:left w:val="none" w:sz="0" w:space="0" w:color="auto"/>
        <w:bottom w:val="none" w:sz="0" w:space="0" w:color="auto"/>
        <w:right w:val="none" w:sz="0" w:space="0" w:color="auto"/>
      </w:divBdr>
    </w:div>
    <w:div w:id="1852137752">
      <w:marLeft w:val="640"/>
      <w:marRight w:val="0"/>
      <w:marTop w:val="0"/>
      <w:marBottom w:val="0"/>
      <w:divBdr>
        <w:top w:val="none" w:sz="0" w:space="0" w:color="auto"/>
        <w:left w:val="none" w:sz="0" w:space="0" w:color="auto"/>
        <w:bottom w:val="none" w:sz="0" w:space="0" w:color="auto"/>
        <w:right w:val="none" w:sz="0" w:space="0" w:color="auto"/>
      </w:divBdr>
    </w:div>
    <w:div w:id="1852137753">
      <w:marLeft w:val="640"/>
      <w:marRight w:val="0"/>
      <w:marTop w:val="0"/>
      <w:marBottom w:val="0"/>
      <w:divBdr>
        <w:top w:val="none" w:sz="0" w:space="0" w:color="auto"/>
        <w:left w:val="none" w:sz="0" w:space="0" w:color="auto"/>
        <w:bottom w:val="none" w:sz="0" w:space="0" w:color="auto"/>
        <w:right w:val="none" w:sz="0" w:space="0" w:color="auto"/>
      </w:divBdr>
    </w:div>
    <w:div w:id="1852137754">
      <w:marLeft w:val="640"/>
      <w:marRight w:val="0"/>
      <w:marTop w:val="0"/>
      <w:marBottom w:val="0"/>
      <w:divBdr>
        <w:top w:val="none" w:sz="0" w:space="0" w:color="auto"/>
        <w:left w:val="none" w:sz="0" w:space="0" w:color="auto"/>
        <w:bottom w:val="none" w:sz="0" w:space="0" w:color="auto"/>
        <w:right w:val="none" w:sz="0" w:space="0" w:color="auto"/>
      </w:divBdr>
    </w:div>
    <w:div w:id="1852137755">
      <w:marLeft w:val="640"/>
      <w:marRight w:val="0"/>
      <w:marTop w:val="0"/>
      <w:marBottom w:val="0"/>
      <w:divBdr>
        <w:top w:val="none" w:sz="0" w:space="0" w:color="auto"/>
        <w:left w:val="none" w:sz="0" w:space="0" w:color="auto"/>
        <w:bottom w:val="none" w:sz="0" w:space="0" w:color="auto"/>
        <w:right w:val="none" w:sz="0" w:space="0" w:color="auto"/>
      </w:divBdr>
    </w:div>
    <w:div w:id="1852137756">
      <w:marLeft w:val="640"/>
      <w:marRight w:val="0"/>
      <w:marTop w:val="0"/>
      <w:marBottom w:val="0"/>
      <w:divBdr>
        <w:top w:val="none" w:sz="0" w:space="0" w:color="auto"/>
        <w:left w:val="none" w:sz="0" w:space="0" w:color="auto"/>
        <w:bottom w:val="none" w:sz="0" w:space="0" w:color="auto"/>
        <w:right w:val="none" w:sz="0" w:space="0" w:color="auto"/>
      </w:divBdr>
    </w:div>
    <w:div w:id="1852137757">
      <w:marLeft w:val="640"/>
      <w:marRight w:val="0"/>
      <w:marTop w:val="0"/>
      <w:marBottom w:val="0"/>
      <w:divBdr>
        <w:top w:val="none" w:sz="0" w:space="0" w:color="auto"/>
        <w:left w:val="none" w:sz="0" w:space="0" w:color="auto"/>
        <w:bottom w:val="none" w:sz="0" w:space="0" w:color="auto"/>
        <w:right w:val="none" w:sz="0" w:space="0" w:color="auto"/>
      </w:divBdr>
    </w:div>
    <w:div w:id="1852137758">
      <w:marLeft w:val="640"/>
      <w:marRight w:val="0"/>
      <w:marTop w:val="0"/>
      <w:marBottom w:val="0"/>
      <w:divBdr>
        <w:top w:val="none" w:sz="0" w:space="0" w:color="auto"/>
        <w:left w:val="none" w:sz="0" w:space="0" w:color="auto"/>
        <w:bottom w:val="none" w:sz="0" w:space="0" w:color="auto"/>
        <w:right w:val="none" w:sz="0" w:space="0" w:color="auto"/>
      </w:divBdr>
    </w:div>
    <w:div w:id="1852137759">
      <w:marLeft w:val="640"/>
      <w:marRight w:val="0"/>
      <w:marTop w:val="0"/>
      <w:marBottom w:val="0"/>
      <w:divBdr>
        <w:top w:val="none" w:sz="0" w:space="0" w:color="auto"/>
        <w:left w:val="none" w:sz="0" w:space="0" w:color="auto"/>
        <w:bottom w:val="none" w:sz="0" w:space="0" w:color="auto"/>
        <w:right w:val="none" w:sz="0" w:space="0" w:color="auto"/>
      </w:divBdr>
    </w:div>
    <w:div w:id="1852137760">
      <w:marLeft w:val="640"/>
      <w:marRight w:val="0"/>
      <w:marTop w:val="0"/>
      <w:marBottom w:val="0"/>
      <w:divBdr>
        <w:top w:val="none" w:sz="0" w:space="0" w:color="auto"/>
        <w:left w:val="none" w:sz="0" w:space="0" w:color="auto"/>
        <w:bottom w:val="none" w:sz="0" w:space="0" w:color="auto"/>
        <w:right w:val="none" w:sz="0" w:space="0" w:color="auto"/>
      </w:divBdr>
    </w:div>
    <w:div w:id="1852137761">
      <w:marLeft w:val="640"/>
      <w:marRight w:val="0"/>
      <w:marTop w:val="0"/>
      <w:marBottom w:val="0"/>
      <w:divBdr>
        <w:top w:val="none" w:sz="0" w:space="0" w:color="auto"/>
        <w:left w:val="none" w:sz="0" w:space="0" w:color="auto"/>
        <w:bottom w:val="none" w:sz="0" w:space="0" w:color="auto"/>
        <w:right w:val="none" w:sz="0" w:space="0" w:color="auto"/>
      </w:divBdr>
    </w:div>
    <w:div w:id="1852137762">
      <w:marLeft w:val="640"/>
      <w:marRight w:val="0"/>
      <w:marTop w:val="0"/>
      <w:marBottom w:val="0"/>
      <w:divBdr>
        <w:top w:val="none" w:sz="0" w:space="0" w:color="auto"/>
        <w:left w:val="none" w:sz="0" w:space="0" w:color="auto"/>
        <w:bottom w:val="none" w:sz="0" w:space="0" w:color="auto"/>
        <w:right w:val="none" w:sz="0" w:space="0" w:color="auto"/>
      </w:divBdr>
    </w:div>
    <w:div w:id="1852137763">
      <w:marLeft w:val="640"/>
      <w:marRight w:val="0"/>
      <w:marTop w:val="0"/>
      <w:marBottom w:val="0"/>
      <w:divBdr>
        <w:top w:val="none" w:sz="0" w:space="0" w:color="auto"/>
        <w:left w:val="none" w:sz="0" w:space="0" w:color="auto"/>
        <w:bottom w:val="none" w:sz="0" w:space="0" w:color="auto"/>
        <w:right w:val="none" w:sz="0" w:space="0" w:color="auto"/>
      </w:divBdr>
    </w:div>
    <w:div w:id="1852137764">
      <w:marLeft w:val="640"/>
      <w:marRight w:val="0"/>
      <w:marTop w:val="0"/>
      <w:marBottom w:val="0"/>
      <w:divBdr>
        <w:top w:val="none" w:sz="0" w:space="0" w:color="auto"/>
        <w:left w:val="none" w:sz="0" w:space="0" w:color="auto"/>
        <w:bottom w:val="none" w:sz="0" w:space="0" w:color="auto"/>
        <w:right w:val="none" w:sz="0" w:space="0" w:color="auto"/>
      </w:divBdr>
    </w:div>
    <w:div w:id="1852137765">
      <w:marLeft w:val="640"/>
      <w:marRight w:val="0"/>
      <w:marTop w:val="0"/>
      <w:marBottom w:val="0"/>
      <w:divBdr>
        <w:top w:val="none" w:sz="0" w:space="0" w:color="auto"/>
        <w:left w:val="none" w:sz="0" w:space="0" w:color="auto"/>
        <w:bottom w:val="none" w:sz="0" w:space="0" w:color="auto"/>
        <w:right w:val="none" w:sz="0" w:space="0" w:color="auto"/>
      </w:divBdr>
    </w:div>
    <w:div w:id="1852137766">
      <w:marLeft w:val="640"/>
      <w:marRight w:val="0"/>
      <w:marTop w:val="0"/>
      <w:marBottom w:val="0"/>
      <w:divBdr>
        <w:top w:val="none" w:sz="0" w:space="0" w:color="auto"/>
        <w:left w:val="none" w:sz="0" w:space="0" w:color="auto"/>
        <w:bottom w:val="none" w:sz="0" w:space="0" w:color="auto"/>
        <w:right w:val="none" w:sz="0" w:space="0" w:color="auto"/>
      </w:divBdr>
    </w:div>
    <w:div w:id="1852137767">
      <w:marLeft w:val="640"/>
      <w:marRight w:val="0"/>
      <w:marTop w:val="0"/>
      <w:marBottom w:val="0"/>
      <w:divBdr>
        <w:top w:val="none" w:sz="0" w:space="0" w:color="auto"/>
        <w:left w:val="none" w:sz="0" w:space="0" w:color="auto"/>
        <w:bottom w:val="none" w:sz="0" w:space="0" w:color="auto"/>
        <w:right w:val="none" w:sz="0" w:space="0" w:color="auto"/>
      </w:divBdr>
    </w:div>
    <w:div w:id="1852137768">
      <w:marLeft w:val="640"/>
      <w:marRight w:val="0"/>
      <w:marTop w:val="0"/>
      <w:marBottom w:val="0"/>
      <w:divBdr>
        <w:top w:val="none" w:sz="0" w:space="0" w:color="auto"/>
        <w:left w:val="none" w:sz="0" w:space="0" w:color="auto"/>
        <w:bottom w:val="none" w:sz="0" w:space="0" w:color="auto"/>
        <w:right w:val="none" w:sz="0" w:space="0" w:color="auto"/>
      </w:divBdr>
    </w:div>
    <w:div w:id="1852137769">
      <w:marLeft w:val="640"/>
      <w:marRight w:val="0"/>
      <w:marTop w:val="0"/>
      <w:marBottom w:val="0"/>
      <w:divBdr>
        <w:top w:val="none" w:sz="0" w:space="0" w:color="auto"/>
        <w:left w:val="none" w:sz="0" w:space="0" w:color="auto"/>
        <w:bottom w:val="none" w:sz="0" w:space="0" w:color="auto"/>
        <w:right w:val="none" w:sz="0" w:space="0" w:color="auto"/>
      </w:divBdr>
    </w:div>
    <w:div w:id="1852137770">
      <w:marLeft w:val="640"/>
      <w:marRight w:val="0"/>
      <w:marTop w:val="0"/>
      <w:marBottom w:val="0"/>
      <w:divBdr>
        <w:top w:val="none" w:sz="0" w:space="0" w:color="auto"/>
        <w:left w:val="none" w:sz="0" w:space="0" w:color="auto"/>
        <w:bottom w:val="none" w:sz="0" w:space="0" w:color="auto"/>
        <w:right w:val="none" w:sz="0" w:space="0" w:color="auto"/>
      </w:divBdr>
    </w:div>
    <w:div w:id="1852137771">
      <w:marLeft w:val="640"/>
      <w:marRight w:val="0"/>
      <w:marTop w:val="0"/>
      <w:marBottom w:val="0"/>
      <w:divBdr>
        <w:top w:val="none" w:sz="0" w:space="0" w:color="auto"/>
        <w:left w:val="none" w:sz="0" w:space="0" w:color="auto"/>
        <w:bottom w:val="none" w:sz="0" w:space="0" w:color="auto"/>
        <w:right w:val="none" w:sz="0" w:space="0" w:color="auto"/>
      </w:divBdr>
    </w:div>
    <w:div w:id="1852137772">
      <w:marLeft w:val="640"/>
      <w:marRight w:val="0"/>
      <w:marTop w:val="0"/>
      <w:marBottom w:val="0"/>
      <w:divBdr>
        <w:top w:val="none" w:sz="0" w:space="0" w:color="auto"/>
        <w:left w:val="none" w:sz="0" w:space="0" w:color="auto"/>
        <w:bottom w:val="none" w:sz="0" w:space="0" w:color="auto"/>
        <w:right w:val="none" w:sz="0" w:space="0" w:color="auto"/>
      </w:divBdr>
    </w:div>
    <w:div w:id="1852137773">
      <w:marLeft w:val="640"/>
      <w:marRight w:val="0"/>
      <w:marTop w:val="0"/>
      <w:marBottom w:val="0"/>
      <w:divBdr>
        <w:top w:val="none" w:sz="0" w:space="0" w:color="auto"/>
        <w:left w:val="none" w:sz="0" w:space="0" w:color="auto"/>
        <w:bottom w:val="none" w:sz="0" w:space="0" w:color="auto"/>
        <w:right w:val="none" w:sz="0" w:space="0" w:color="auto"/>
      </w:divBdr>
    </w:div>
    <w:div w:id="1852137774">
      <w:marLeft w:val="640"/>
      <w:marRight w:val="0"/>
      <w:marTop w:val="0"/>
      <w:marBottom w:val="0"/>
      <w:divBdr>
        <w:top w:val="none" w:sz="0" w:space="0" w:color="auto"/>
        <w:left w:val="none" w:sz="0" w:space="0" w:color="auto"/>
        <w:bottom w:val="none" w:sz="0" w:space="0" w:color="auto"/>
        <w:right w:val="none" w:sz="0" w:space="0" w:color="auto"/>
      </w:divBdr>
    </w:div>
    <w:div w:id="1852137775">
      <w:marLeft w:val="640"/>
      <w:marRight w:val="0"/>
      <w:marTop w:val="0"/>
      <w:marBottom w:val="0"/>
      <w:divBdr>
        <w:top w:val="none" w:sz="0" w:space="0" w:color="auto"/>
        <w:left w:val="none" w:sz="0" w:space="0" w:color="auto"/>
        <w:bottom w:val="none" w:sz="0" w:space="0" w:color="auto"/>
        <w:right w:val="none" w:sz="0" w:space="0" w:color="auto"/>
      </w:divBdr>
    </w:div>
    <w:div w:id="1852137776">
      <w:marLeft w:val="640"/>
      <w:marRight w:val="0"/>
      <w:marTop w:val="0"/>
      <w:marBottom w:val="0"/>
      <w:divBdr>
        <w:top w:val="none" w:sz="0" w:space="0" w:color="auto"/>
        <w:left w:val="none" w:sz="0" w:space="0" w:color="auto"/>
        <w:bottom w:val="none" w:sz="0" w:space="0" w:color="auto"/>
        <w:right w:val="none" w:sz="0" w:space="0" w:color="auto"/>
      </w:divBdr>
    </w:div>
    <w:div w:id="1852137777">
      <w:marLeft w:val="640"/>
      <w:marRight w:val="0"/>
      <w:marTop w:val="0"/>
      <w:marBottom w:val="0"/>
      <w:divBdr>
        <w:top w:val="none" w:sz="0" w:space="0" w:color="auto"/>
        <w:left w:val="none" w:sz="0" w:space="0" w:color="auto"/>
        <w:bottom w:val="none" w:sz="0" w:space="0" w:color="auto"/>
        <w:right w:val="none" w:sz="0" w:space="0" w:color="auto"/>
      </w:divBdr>
    </w:div>
    <w:div w:id="1852137778">
      <w:marLeft w:val="640"/>
      <w:marRight w:val="0"/>
      <w:marTop w:val="0"/>
      <w:marBottom w:val="0"/>
      <w:divBdr>
        <w:top w:val="none" w:sz="0" w:space="0" w:color="auto"/>
        <w:left w:val="none" w:sz="0" w:space="0" w:color="auto"/>
        <w:bottom w:val="none" w:sz="0" w:space="0" w:color="auto"/>
        <w:right w:val="none" w:sz="0" w:space="0" w:color="auto"/>
      </w:divBdr>
    </w:div>
    <w:div w:id="1852137779">
      <w:marLeft w:val="640"/>
      <w:marRight w:val="0"/>
      <w:marTop w:val="0"/>
      <w:marBottom w:val="0"/>
      <w:divBdr>
        <w:top w:val="none" w:sz="0" w:space="0" w:color="auto"/>
        <w:left w:val="none" w:sz="0" w:space="0" w:color="auto"/>
        <w:bottom w:val="none" w:sz="0" w:space="0" w:color="auto"/>
        <w:right w:val="none" w:sz="0" w:space="0" w:color="auto"/>
      </w:divBdr>
    </w:div>
    <w:div w:id="1852137780">
      <w:marLeft w:val="640"/>
      <w:marRight w:val="0"/>
      <w:marTop w:val="0"/>
      <w:marBottom w:val="0"/>
      <w:divBdr>
        <w:top w:val="none" w:sz="0" w:space="0" w:color="auto"/>
        <w:left w:val="none" w:sz="0" w:space="0" w:color="auto"/>
        <w:bottom w:val="none" w:sz="0" w:space="0" w:color="auto"/>
        <w:right w:val="none" w:sz="0" w:space="0" w:color="auto"/>
      </w:divBdr>
    </w:div>
    <w:div w:id="1852137781">
      <w:marLeft w:val="640"/>
      <w:marRight w:val="0"/>
      <w:marTop w:val="0"/>
      <w:marBottom w:val="0"/>
      <w:divBdr>
        <w:top w:val="none" w:sz="0" w:space="0" w:color="auto"/>
        <w:left w:val="none" w:sz="0" w:space="0" w:color="auto"/>
        <w:bottom w:val="none" w:sz="0" w:space="0" w:color="auto"/>
        <w:right w:val="none" w:sz="0" w:space="0" w:color="auto"/>
      </w:divBdr>
    </w:div>
    <w:div w:id="1852137782">
      <w:marLeft w:val="640"/>
      <w:marRight w:val="0"/>
      <w:marTop w:val="0"/>
      <w:marBottom w:val="0"/>
      <w:divBdr>
        <w:top w:val="none" w:sz="0" w:space="0" w:color="auto"/>
        <w:left w:val="none" w:sz="0" w:space="0" w:color="auto"/>
        <w:bottom w:val="none" w:sz="0" w:space="0" w:color="auto"/>
        <w:right w:val="none" w:sz="0" w:space="0" w:color="auto"/>
      </w:divBdr>
    </w:div>
    <w:div w:id="1852137783">
      <w:marLeft w:val="640"/>
      <w:marRight w:val="0"/>
      <w:marTop w:val="0"/>
      <w:marBottom w:val="0"/>
      <w:divBdr>
        <w:top w:val="none" w:sz="0" w:space="0" w:color="auto"/>
        <w:left w:val="none" w:sz="0" w:space="0" w:color="auto"/>
        <w:bottom w:val="none" w:sz="0" w:space="0" w:color="auto"/>
        <w:right w:val="none" w:sz="0" w:space="0" w:color="auto"/>
      </w:divBdr>
    </w:div>
    <w:div w:id="1852137784">
      <w:marLeft w:val="640"/>
      <w:marRight w:val="0"/>
      <w:marTop w:val="0"/>
      <w:marBottom w:val="0"/>
      <w:divBdr>
        <w:top w:val="none" w:sz="0" w:space="0" w:color="auto"/>
        <w:left w:val="none" w:sz="0" w:space="0" w:color="auto"/>
        <w:bottom w:val="none" w:sz="0" w:space="0" w:color="auto"/>
        <w:right w:val="none" w:sz="0" w:space="0" w:color="auto"/>
      </w:divBdr>
    </w:div>
    <w:div w:id="1852137785">
      <w:marLeft w:val="640"/>
      <w:marRight w:val="0"/>
      <w:marTop w:val="0"/>
      <w:marBottom w:val="0"/>
      <w:divBdr>
        <w:top w:val="none" w:sz="0" w:space="0" w:color="auto"/>
        <w:left w:val="none" w:sz="0" w:space="0" w:color="auto"/>
        <w:bottom w:val="none" w:sz="0" w:space="0" w:color="auto"/>
        <w:right w:val="none" w:sz="0" w:space="0" w:color="auto"/>
      </w:divBdr>
    </w:div>
    <w:div w:id="1852137786">
      <w:marLeft w:val="640"/>
      <w:marRight w:val="0"/>
      <w:marTop w:val="0"/>
      <w:marBottom w:val="0"/>
      <w:divBdr>
        <w:top w:val="none" w:sz="0" w:space="0" w:color="auto"/>
        <w:left w:val="none" w:sz="0" w:space="0" w:color="auto"/>
        <w:bottom w:val="none" w:sz="0" w:space="0" w:color="auto"/>
        <w:right w:val="none" w:sz="0" w:space="0" w:color="auto"/>
      </w:divBdr>
    </w:div>
    <w:div w:id="1852137787">
      <w:marLeft w:val="640"/>
      <w:marRight w:val="0"/>
      <w:marTop w:val="0"/>
      <w:marBottom w:val="0"/>
      <w:divBdr>
        <w:top w:val="none" w:sz="0" w:space="0" w:color="auto"/>
        <w:left w:val="none" w:sz="0" w:space="0" w:color="auto"/>
        <w:bottom w:val="none" w:sz="0" w:space="0" w:color="auto"/>
        <w:right w:val="none" w:sz="0" w:space="0" w:color="auto"/>
      </w:divBdr>
    </w:div>
    <w:div w:id="1852137788">
      <w:marLeft w:val="640"/>
      <w:marRight w:val="0"/>
      <w:marTop w:val="0"/>
      <w:marBottom w:val="0"/>
      <w:divBdr>
        <w:top w:val="none" w:sz="0" w:space="0" w:color="auto"/>
        <w:left w:val="none" w:sz="0" w:space="0" w:color="auto"/>
        <w:bottom w:val="none" w:sz="0" w:space="0" w:color="auto"/>
        <w:right w:val="none" w:sz="0" w:space="0" w:color="auto"/>
      </w:divBdr>
    </w:div>
    <w:div w:id="1852137789">
      <w:marLeft w:val="640"/>
      <w:marRight w:val="0"/>
      <w:marTop w:val="0"/>
      <w:marBottom w:val="0"/>
      <w:divBdr>
        <w:top w:val="none" w:sz="0" w:space="0" w:color="auto"/>
        <w:left w:val="none" w:sz="0" w:space="0" w:color="auto"/>
        <w:bottom w:val="none" w:sz="0" w:space="0" w:color="auto"/>
        <w:right w:val="none" w:sz="0" w:space="0" w:color="auto"/>
      </w:divBdr>
    </w:div>
    <w:div w:id="1852137790">
      <w:marLeft w:val="640"/>
      <w:marRight w:val="0"/>
      <w:marTop w:val="0"/>
      <w:marBottom w:val="0"/>
      <w:divBdr>
        <w:top w:val="none" w:sz="0" w:space="0" w:color="auto"/>
        <w:left w:val="none" w:sz="0" w:space="0" w:color="auto"/>
        <w:bottom w:val="none" w:sz="0" w:space="0" w:color="auto"/>
        <w:right w:val="none" w:sz="0" w:space="0" w:color="auto"/>
      </w:divBdr>
    </w:div>
    <w:div w:id="1852137791">
      <w:marLeft w:val="640"/>
      <w:marRight w:val="0"/>
      <w:marTop w:val="0"/>
      <w:marBottom w:val="0"/>
      <w:divBdr>
        <w:top w:val="none" w:sz="0" w:space="0" w:color="auto"/>
        <w:left w:val="none" w:sz="0" w:space="0" w:color="auto"/>
        <w:bottom w:val="none" w:sz="0" w:space="0" w:color="auto"/>
        <w:right w:val="none" w:sz="0" w:space="0" w:color="auto"/>
      </w:divBdr>
    </w:div>
    <w:div w:id="1852137792">
      <w:marLeft w:val="640"/>
      <w:marRight w:val="0"/>
      <w:marTop w:val="0"/>
      <w:marBottom w:val="0"/>
      <w:divBdr>
        <w:top w:val="none" w:sz="0" w:space="0" w:color="auto"/>
        <w:left w:val="none" w:sz="0" w:space="0" w:color="auto"/>
        <w:bottom w:val="none" w:sz="0" w:space="0" w:color="auto"/>
        <w:right w:val="none" w:sz="0" w:space="0" w:color="auto"/>
      </w:divBdr>
    </w:div>
    <w:div w:id="1852137793">
      <w:marLeft w:val="640"/>
      <w:marRight w:val="0"/>
      <w:marTop w:val="0"/>
      <w:marBottom w:val="0"/>
      <w:divBdr>
        <w:top w:val="none" w:sz="0" w:space="0" w:color="auto"/>
        <w:left w:val="none" w:sz="0" w:space="0" w:color="auto"/>
        <w:bottom w:val="none" w:sz="0" w:space="0" w:color="auto"/>
        <w:right w:val="none" w:sz="0" w:space="0" w:color="auto"/>
      </w:divBdr>
    </w:div>
    <w:div w:id="1852137794">
      <w:marLeft w:val="640"/>
      <w:marRight w:val="0"/>
      <w:marTop w:val="0"/>
      <w:marBottom w:val="0"/>
      <w:divBdr>
        <w:top w:val="none" w:sz="0" w:space="0" w:color="auto"/>
        <w:left w:val="none" w:sz="0" w:space="0" w:color="auto"/>
        <w:bottom w:val="none" w:sz="0" w:space="0" w:color="auto"/>
        <w:right w:val="none" w:sz="0" w:space="0" w:color="auto"/>
      </w:divBdr>
    </w:div>
    <w:div w:id="1852137795">
      <w:marLeft w:val="640"/>
      <w:marRight w:val="0"/>
      <w:marTop w:val="0"/>
      <w:marBottom w:val="0"/>
      <w:divBdr>
        <w:top w:val="none" w:sz="0" w:space="0" w:color="auto"/>
        <w:left w:val="none" w:sz="0" w:space="0" w:color="auto"/>
        <w:bottom w:val="none" w:sz="0" w:space="0" w:color="auto"/>
        <w:right w:val="none" w:sz="0" w:space="0" w:color="auto"/>
      </w:divBdr>
    </w:div>
    <w:div w:id="1852137796">
      <w:marLeft w:val="640"/>
      <w:marRight w:val="0"/>
      <w:marTop w:val="0"/>
      <w:marBottom w:val="0"/>
      <w:divBdr>
        <w:top w:val="none" w:sz="0" w:space="0" w:color="auto"/>
        <w:left w:val="none" w:sz="0" w:space="0" w:color="auto"/>
        <w:bottom w:val="none" w:sz="0" w:space="0" w:color="auto"/>
        <w:right w:val="none" w:sz="0" w:space="0" w:color="auto"/>
      </w:divBdr>
    </w:div>
    <w:div w:id="1852137797">
      <w:marLeft w:val="640"/>
      <w:marRight w:val="0"/>
      <w:marTop w:val="0"/>
      <w:marBottom w:val="0"/>
      <w:divBdr>
        <w:top w:val="none" w:sz="0" w:space="0" w:color="auto"/>
        <w:left w:val="none" w:sz="0" w:space="0" w:color="auto"/>
        <w:bottom w:val="none" w:sz="0" w:space="0" w:color="auto"/>
        <w:right w:val="none" w:sz="0" w:space="0" w:color="auto"/>
      </w:divBdr>
    </w:div>
    <w:div w:id="1852137798">
      <w:marLeft w:val="640"/>
      <w:marRight w:val="0"/>
      <w:marTop w:val="0"/>
      <w:marBottom w:val="0"/>
      <w:divBdr>
        <w:top w:val="none" w:sz="0" w:space="0" w:color="auto"/>
        <w:left w:val="none" w:sz="0" w:space="0" w:color="auto"/>
        <w:bottom w:val="none" w:sz="0" w:space="0" w:color="auto"/>
        <w:right w:val="none" w:sz="0" w:space="0" w:color="auto"/>
      </w:divBdr>
    </w:div>
    <w:div w:id="1852137799">
      <w:marLeft w:val="640"/>
      <w:marRight w:val="0"/>
      <w:marTop w:val="0"/>
      <w:marBottom w:val="0"/>
      <w:divBdr>
        <w:top w:val="none" w:sz="0" w:space="0" w:color="auto"/>
        <w:left w:val="none" w:sz="0" w:space="0" w:color="auto"/>
        <w:bottom w:val="none" w:sz="0" w:space="0" w:color="auto"/>
        <w:right w:val="none" w:sz="0" w:space="0" w:color="auto"/>
      </w:divBdr>
    </w:div>
    <w:div w:id="1852137800">
      <w:marLeft w:val="640"/>
      <w:marRight w:val="0"/>
      <w:marTop w:val="0"/>
      <w:marBottom w:val="0"/>
      <w:divBdr>
        <w:top w:val="none" w:sz="0" w:space="0" w:color="auto"/>
        <w:left w:val="none" w:sz="0" w:space="0" w:color="auto"/>
        <w:bottom w:val="none" w:sz="0" w:space="0" w:color="auto"/>
        <w:right w:val="none" w:sz="0" w:space="0" w:color="auto"/>
      </w:divBdr>
    </w:div>
    <w:div w:id="1852137801">
      <w:marLeft w:val="640"/>
      <w:marRight w:val="0"/>
      <w:marTop w:val="0"/>
      <w:marBottom w:val="0"/>
      <w:divBdr>
        <w:top w:val="none" w:sz="0" w:space="0" w:color="auto"/>
        <w:left w:val="none" w:sz="0" w:space="0" w:color="auto"/>
        <w:bottom w:val="none" w:sz="0" w:space="0" w:color="auto"/>
        <w:right w:val="none" w:sz="0" w:space="0" w:color="auto"/>
      </w:divBdr>
    </w:div>
    <w:div w:id="1852137802">
      <w:marLeft w:val="640"/>
      <w:marRight w:val="0"/>
      <w:marTop w:val="0"/>
      <w:marBottom w:val="0"/>
      <w:divBdr>
        <w:top w:val="none" w:sz="0" w:space="0" w:color="auto"/>
        <w:left w:val="none" w:sz="0" w:space="0" w:color="auto"/>
        <w:bottom w:val="none" w:sz="0" w:space="0" w:color="auto"/>
        <w:right w:val="none" w:sz="0" w:space="0" w:color="auto"/>
      </w:divBdr>
    </w:div>
    <w:div w:id="1852137803">
      <w:marLeft w:val="640"/>
      <w:marRight w:val="0"/>
      <w:marTop w:val="0"/>
      <w:marBottom w:val="0"/>
      <w:divBdr>
        <w:top w:val="none" w:sz="0" w:space="0" w:color="auto"/>
        <w:left w:val="none" w:sz="0" w:space="0" w:color="auto"/>
        <w:bottom w:val="none" w:sz="0" w:space="0" w:color="auto"/>
        <w:right w:val="none" w:sz="0" w:space="0" w:color="auto"/>
      </w:divBdr>
    </w:div>
    <w:div w:id="1852137804">
      <w:marLeft w:val="640"/>
      <w:marRight w:val="0"/>
      <w:marTop w:val="0"/>
      <w:marBottom w:val="0"/>
      <w:divBdr>
        <w:top w:val="none" w:sz="0" w:space="0" w:color="auto"/>
        <w:left w:val="none" w:sz="0" w:space="0" w:color="auto"/>
        <w:bottom w:val="none" w:sz="0" w:space="0" w:color="auto"/>
        <w:right w:val="none" w:sz="0" w:space="0" w:color="auto"/>
      </w:divBdr>
    </w:div>
    <w:div w:id="1852137805">
      <w:marLeft w:val="640"/>
      <w:marRight w:val="0"/>
      <w:marTop w:val="0"/>
      <w:marBottom w:val="0"/>
      <w:divBdr>
        <w:top w:val="none" w:sz="0" w:space="0" w:color="auto"/>
        <w:left w:val="none" w:sz="0" w:space="0" w:color="auto"/>
        <w:bottom w:val="none" w:sz="0" w:space="0" w:color="auto"/>
        <w:right w:val="none" w:sz="0" w:space="0" w:color="auto"/>
      </w:divBdr>
    </w:div>
    <w:div w:id="1852137806">
      <w:marLeft w:val="640"/>
      <w:marRight w:val="0"/>
      <w:marTop w:val="0"/>
      <w:marBottom w:val="0"/>
      <w:divBdr>
        <w:top w:val="none" w:sz="0" w:space="0" w:color="auto"/>
        <w:left w:val="none" w:sz="0" w:space="0" w:color="auto"/>
        <w:bottom w:val="none" w:sz="0" w:space="0" w:color="auto"/>
        <w:right w:val="none" w:sz="0" w:space="0" w:color="auto"/>
      </w:divBdr>
    </w:div>
    <w:div w:id="1852137807">
      <w:marLeft w:val="640"/>
      <w:marRight w:val="0"/>
      <w:marTop w:val="0"/>
      <w:marBottom w:val="0"/>
      <w:divBdr>
        <w:top w:val="none" w:sz="0" w:space="0" w:color="auto"/>
        <w:left w:val="none" w:sz="0" w:space="0" w:color="auto"/>
        <w:bottom w:val="none" w:sz="0" w:space="0" w:color="auto"/>
        <w:right w:val="none" w:sz="0" w:space="0" w:color="auto"/>
      </w:divBdr>
    </w:div>
    <w:div w:id="1852137808">
      <w:marLeft w:val="640"/>
      <w:marRight w:val="0"/>
      <w:marTop w:val="0"/>
      <w:marBottom w:val="0"/>
      <w:divBdr>
        <w:top w:val="none" w:sz="0" w:space="0" w:color="auto"/>
        <w:left w:val="none" w:sz="0" w:space="0" w:color="auto"/>
        <w:bottom w:val="none" w:sz="0" w:space="0" w:color="auto"/>
        <w:right w:val="none" w:sz="0" w:space="0" w:color="auto"/>
      </w:divBdr>
    </w:div>
    <w:div w:id="1852137809">
      <w:marLeft w:val="640"/>
      <w:marRight w:val="0"/>
      <w:marTop w:val="0"/>
      <w:marBottom w:val="0"/>
      <w:divBdr>
        <w:top w:val="none" w:sz="0" w:space="0" w:color="auto"/>
        <w:left w:val="none" w:sz="0" w:space="0" w:color="auto"/>
        <w:bottom w:val="none" w:sz="0" w:space="0" w:color="auto"/>
        <w:right w:val="none" w:sz="0" w:space="0" w:color="auto"/>
      </w:divBdr>
    </w:div>
    <w:div w:id="1852137810">
      <w:marLeft w:val="640"/>
      <w:marRight w:val="0"/>
      <w:marTop w:val="0"/>
      <w:marBottom w:val="0"/>
      <w:divBdr>
        <w:top w:val="none" w:sz="0" w:space="0" w:color="auto"/>
        <w:left w:val="none" w:sz="0" w:space="0" w:color="auto"/>
        <w:bottom w:val="none" w:sz="0" w:space="0" w:color="auto"/>
        <w:right w:val="none" w:sz="0" w:space="0" w:color="auto"/>
      </w:divBdr>
    </w:div>
    <w:div w:id="1852137811">
      <w:marLeft w:val="640"/>
      <w:marRight w:val="0"/>
      <w:marTop w:val="0"/>
      <w:marBottom w:val="0"/>
      <w:divBdr>
        <w:top w:val="none" w:sz="0" w:space="0" w:color="auto"/>
        <w:left w:val="none" w:sz="0" w:space="0" w:color="auto"/>
        <w:bottom w:val="none" w:sz="0" w:space="0" w:color="auto"/>
        <w:right w:val="none" w:sz="0" w:space="0" w:color="auto"/>
      </w:divBdr>
    </w:div>
    <w:div w:id="1852137812">
      <w:marLeft w:val="640"/>
      <w:marRight w:val="0"/>
      <w:marTop w:val="0"/>
      <w:marBottom w:val="0"/>
      <w:divBdr>
        <w:top w:val="none" w:sz="0" w:space="0" w:color="auto"/>
        <w:left w:val="none" w:sz="0" w:space="0" w:color="auto"/>
        <w:bottom w:val="none" w:sz="0" w:space="0" w:color="auto"/>
        <w:right w:val="none" w:sz="0" w:space="0" w:color="auto"/>
      </w:divBdr>
    </w:div>
    <w:div w:id="1852137813">
      <w:marLeft w:val="640"/>
      <w:marRight w:val="0"/>
      <w:marTop w:val="0"/>
      <w:marBottom w:val="0"/>
      <w:divBdr>
        <w:top w:val="none" w:sz="0" w:space="0" w:color="auto"/>
        <w:left w:val="none" w:sz="0" w:space="0" w:color="auto"/>
        <w:bottom w:val="none" w:sz="0" w:space="0" w:color="auto"/>
        <w:right w:val="none" w:sz="0" w:space="0" w:color="auto"/>
      </w:divBdr>
    </w:div>
    <w:div w:id="1852137814">
      <w:marLeft w:val="640"/>
      <w:marRight w:val="0"/>
      <w:marTop w:val="0"/>
      <w:marBottom w:val="0"/>
      <w:divBdr>
        <w:top w:val="none" w:sz="0" w:space="0" w:color="auto"/>
        <w:left w:val="none" w:sz="0" w:space="0" w:color="auto"/>
        <w:bottom w:val="none" w:sz="0" w:space="0" w:color="auto"/>
        <w:right w:val="none" w:sz="0" w:space="0" w:color="auto"/>
      </w:divBdr>
    </w:div>
    <w:div w:id="1852137815">
      <w:marLeft w:val="640"/>
      <w:marRight w:val="0"/>
      <w:marTop w:val="0"/>
      <w:marBottom w:val="0"/>
      <w:divBdr>
        <w:top w:val="none" w:sz="0" w:space="0" w:color="auto"/>
        <w:left w:val="none" w:sz="0" w:space="0" w:color="auto"/>
        <w:bottom w:val="none" w:sz="0" w:space="0" w:color="auto"/>
        <w:right w:val="none" w:sz="0" w:space="0" w:color="auto"/>
      </w:divBdr>
    </w:div>
    <w:div w:id="1852137816">
      <w:marLeft w:val="640"/>
      <w:marRight w:val="0"/>
      <w:marTop w:val="0"/>
      <w:marBottom w:val="0"/>
      <w:divBdr>
        <w:top w:val="none" w:sz="0" w:space="0" w:color="auto"/>
        <w:left w:val="none" w:sz="0" w:space="0" w:color="auto"/>
        <w:bottom w:val="none" w:sz="0" w:space="0" w:color="auto"/>
        <w:right w:val="none" w:sz="0" w:space="0" w:color="auto"/>
      </w:divBdr>
    </w:div>
    <w:div w:id="1852137817">
      <w:marLeft w:val="640"/>
      <w:marRight w:val="0"/>
      <w:marTop w:val="0"/>
      <w:marBottom w:val="0"/>
      <w:divBdr>
        <w:top w:val="none" w:sz="0" w:space="0" w:color="auto"/>
        <w:left w:val="none" w:sz="0" w:space="0" w:color="auto"/>
        <w:bottom w:val="none" w:sz="0" w:space="0" w:color="auto"/>
        <w:right w:val="none" w:sz="0" w:space="0" w:color="auto"/>
      </w:divBdr>
    </w:div>
    <w:div w:id="1852137818">
      <w:marLeft w:val="640"/>
      <w:marRight w:val="0"/>
      <w:marTop w:val="0"/>
      <w:marBottom w:val="0"/>
      <w:divBdr>
        <w:top w:val="none" w:sz="0" w:space="0" w:color="auto"/>
        <w:left w:val="none" w:sz="0" w:space="0" w:color="auto"/>
        <w:bottom w:val="none" w:sz="0" w:space="0" w:color="auto"/>
        <w:right w:val="none" w:sz="0" w:space="0" w:color="auto"/>
      </w:divBdr>
    </w:div>
    <w:div w:id="1852137819">
      <w:marLeft w:val="640"/>
      <w:marRight w:val="0"/>
      <w:marTop w:val="0"/>
      <w:marBottom w:val="0"/>
      <w:divBdr>
        <w:top w:val="none" w:sz="0" w:space="0" w:color="auto"/>
        <w:left w:val="none" w:sz="0" w:space="0" w:color="auto"/>
        <w:bottom w:val="none" w:sz="0" w:space="0" w:color="auto"/>
        <w:right w:val="none" w:sz="0" w:space="0" w:color="auto"/>
      </w:divBdr>
    </w:div>
    <w:div w:id="1852137820">
      <w:marLeft w:val="640"/>
      <w:marRight w:val="0"/>
      <w:marTop w:val="0"/>
      <w:marBottom w:val="0"/>
      <w:divBdr>
        <w:top w:val="none" w:sz="0" w:space="0" w:color="auto"/>
        <w:left w:val="none" w:sz="0" w:space="0" w:color="auto"/>
        <w:bottom w:val="none" w:sz="0" w:space="0" w:color="auto"/>
        <w:right w:val="none" w:sz="0" w:space="0" w:color="auto"/>
      </w:divBdr>
    </w:div>
    <w:div w:id="1852137821">
      <w:marLeft w:val="640"/>
      <w:marRight w:val="0"/>
      <w:marTop w:val="0"/>
      <w:marBottom w:val="0"/>
      <w:divBdr>
        <w:top w:val="none" w:sz="0" w:space="0" w:color="auto"/>
        <w:left w:val="none" w:sz="0" w:space="0" w:color="auto"/>
        <w:bottom w:val="none" w:sz="0" w:space="0" w:color="auto"/>
        <w:right w:val="none" w:sz="0" w:space="0" w:color="auto"/>
      </w:divBdr>
    </w:div>
    <w:div w:id="1852137822">
      <w:marLeft w:val="640"/>
      <w:marRight w:val="0"/>
      <w:marTop w:val="0"/>
      <w:marBottom w:val="0"/>
      <w:divBdr>
        <w:top w:val="none" w:sz="0" w:space="0" w:color="auto"/>
        <w:left w:val="none" w:sz="0" w:space="0" w:color="auto"/>
        <w:bottom w:val="none" w:sz="0" w:space="0" w:color="auto"/>
        <w:right w:val="none" w:sz="0" w:space="0" w:color="auto"/>
      </w:divBdr>
    </w:div>
    <w:div w:id="1852137823">
      <w:marLeft w:val="640"/>
      <w:marRight w:val="0"/>
      <w:marTop w:val="0"/>
      <w:marBottom w:val="0"/>
      <w:divBdr>
        <w:top w:val="none" w:sz="0" w:space="0" w:color="auto"/>
        <w:left w:val="none" w:sz="0" w:space="0" w:color="auto"/>
        <w:bottom w:val="none" w:sz="0" w:space="0" w:color="auto"/>
        <w:right w:val="none" w:sz="0" w:space="0" w:color="auto"/>
      </w:divBdr>
    </w:div>
    <w:div w:id="1852137824">
      <w:marLeft w:val="640"/>
      <w:marRight w:val="0"/>
      <w:marTop w:val="0"/>
      <w:marBottom w:val="0"/>
      <w:divBdr>
        <w:top w:val="none" w:sz="0" w:space="0" w:color="auto"/>
        <w:left w:val="none" w:sz="0" w:space="0" w:color="auto"/>
        <w:bottom w:val="none" w:sz="0" w:space="0" w:color="auto"/>
        <w:right w:val="none" w:sz="0" w:space="0" w:color="auto"/>
      </w:divBdr>
    </w:div>
    <w:div w:id="1852137825">
      <w:marLeft w:val="640"/>
      <w:marRight w:val="0"/>
      <w:marTop w:val="0"/>
      <w:marBottom w:val="0"/>
      <w:divBdr>
        <w:top w:val="none" w:sz="0" w:space="0" w:color="auto"/>
        <w:left w:val="none" w:sz="0" w:space="0" w:color="auto"/>
        <w:bottom w:val="none" w:sz="0" w:space="0" w:color="auto"/>
        <w:right w:val="none" w:sz="0" w:space="0" w:color="auto"/>
      </w:divBdr>
    </w:div>
    <w:div w:id="1852137826">
      <w:marLeft w:val="640"/>
      <w:marRight w:val="0"/>
      <w:marTop w:val="0"/>
      <w:marBottom w:val="0"/>
      <w:divBdr>
        <w:top w:val="none" w:sz="0" w:space="0" w:color="auto"/>
        <w:left w:val="none" w:sz="0" w:space="0" w:color="auto"/>
        <w:bottom w:val="none" w:sz="0" w:space="0" w:color="auto"/>
        <w:right w:val="none" w:sz="0" w:space="0" w:color="auto"/>
      </w:divBdr>
    </w:div>
    <w:div w:id="1852137827">
      <w:marLeft w:val="640"/>
      <w:marRight w:val="0"/>
      <w:marTop w:val="0"/>
      <w:marBottom w:val="0"/>
      <w:divBdr>
        <w:top w:val="none" w:sz="0" w:space="0" w:color="auto"/>
        <w:left w:val="none" w:sz="0" w:space="0" w:color="auto"/>
        <w:bottom w:val="none" w:sz="0" w:space="0" w:color="auto"/>
        <w:right w:val="none" w:sz="0" w:space="0" w:color="auto"/>
      </w:divBdr>
    </w:div>
    <w:div w:id="1852137828">
      <w:marLeft w:val="640"/>
      <w:marRight w:val="0"/>
      <w:marTop w:val="0"/>
      <w:marBottom w:val="0"/>
      <w:divBdr>
        <w:top w:val="none" w:sz="0" w:space="0" w:color="auto"/>
        <w:left w:val="none" w:sz="0" w:space="0" w:color="auto"/>
        <w:bottom w:val="none" w:sz="0" w:space="0" w:color="auto"/>
        <w:right w:val="none" w:sz="0" w:space="0" w:color="auto"/>
      </w:divBdr>
    </w:div>
    <w:div w:id="1852137829">
      <w:marLeft w:val="640"/>
      <w:marRight w:val="0"/>
      <w:marTop w:val="0"/>
      <w:marBottom w:val="0"/>
      <w:divBdr>
        <w:top w:val="none" w:sz="0" w:space="0" w:color="auto"/>
        <w:left w:val="none" w:sz="0" w:space="0" w:color="auto"/>
        <w:bottom w:val="none" w:sz="0" w:space="0" w:color="auto"/>
        <w:right w:val="none" w:sz="0" w:space="0" w:color="auto"/>
      </w:divBdr>
    </w:div>
    <w:div w:id="1852137830">
      <w:marLeft w:val="640"/>
      <w:marRight w:val="0"/>
      <w:marTop w:val="0"/>
      <w:marBottom w:val="0"/>
      <w:divBdr>
        <w:top w:val="none" w:sz="0" w:space="0" w:color="auto"/>
        <w:left w:val="none" w:sz="0" w:space="0" w:color="auto"/>
        <w:bottom w:val="none" w:sz="0" w:space="0" w:color="auto"/>
        <w:right w:val="none" w:sz="0" w:space="0" w:color="auto"/>
      </w:divBdr>
    </w:div>
    <w:div w:id="1852137831">
      <w:marLeft w:val="640"/>
      <w:marRight w:val="0"/>
      <w:marTop w:val="0"/>
      <w:marBottom w:val="0"/>
      <w:divBdr>
        <w:top w:val="none" w:sz="0" w:space="0" w:color="auto"/>
        <w:left w:val="none" w:sz="0" w:space="0" w:color="auto"/>
        <w:bottom w:val="none" w:sz="0" w:space="0" w:color="auto"/>
        <w:right w:val="none" w:sz="0" w:space="0" w:color="auto"/>
      </w:divBdr>
    </w:div>
    <w:div w:id="1852137832">
      <w:marLeft w:val="640"/>
      <w:marRight w:val="0"/>
      <w:marTop w:val="0"/>
      <w:marBottom w:val="0"/>
      <w:divBdr>
        <w:top w:val="none" w:sz="0" w:space="0" w:color="auto"/>
        <w:left w:val="none" w:sz="0" w:space="0" w:color="auto"/>
        <w:bottom w:val="none" w:sz="0" w:space="0" w:color="auto"/>
        <w:right w:val="none" w:sz="0" w:space="0" w:color="auto"/>
      </w:divBdr>
    </w:div>
    <w:div w:id="1852137833">
      <w:marLeft w:val="640"/>
      <w:marRight w:val="0"/>
      <w:marTop w:val="0"/>
      <w:marBottom w:val="0"/>
      <w:divBdr>
        <w:top w:val="none" w:sz="0" w:space="0" w:color="auto"/>
        <w:left w:val="none" w:sz="0" w:space="0" w:color="auto"/>
        <w:bottom w:val="none" w:sz="0" w:space="0" w:color="auto"/>
        <w:right w:val="none" w:sz="0" w:space="0" w:color="auto"/>
      </w:divBdr>
    </w:div>
    <w:div w:id="1852137834">
      <w:marLeft w:val="640"/>
      <w:marRight w:val="0"/>
      <w:marTop w:val="0"/>
      <w:marBottom w:val="0"/>
      <w:divBdr>
        <w:top w:val="none" w:sz="0" w:space="0" w:color="auto"/>
        <w:left w:val="none" w:sz="0" w:space="0" w:color="auto"/>
        <w:bottom w:val="none" w:sz="0" w:space="0" w:color="auto"/>
        <w:right w:val="none" w:sz="0" w:space="0" w:color="auto"/>
      </w:divBdr>
    </w:div>
    <w:div w:id="1852137835">
      <w:marLeft w:val="640"/>
      <w:marRight w:val="0"/>
      <w:marTop w:val="0"/>
      <w:marBottom w:val="0"/>
      <w:divBdr>
        <w:top w:val="none" w:sz="0" w:space="0" w:color="auto"/>
        <w:left w:val="none" w:sz="0" w:space="0" w:color="auto"/>
        <w:bottom w:val="none" w:sz="0" w:space="0" w:color="auto"/>
        <w:right w:val="none" w:sz="0" w:space="0" w:color="auto"/>
      </w:divBdr>
    </w:div>
    <w:div w:id="1852137836">
      <w:marLeft w:val="640"/>
      <w:marRight w:val="0"/>
      <w:marTop w:val="0"/>
      <w:marBottom w:val="0"/>
      <w:divBdr>
        <w:top w:val="none" w:sz="0" w:space="0" w:color="auto"/>
        <w:left w:val="none" w:sz="0" w:space="0" w:color="auto"/>
        <w:bottom w:val="none" w:sz="0" w:space="0" w:color="auto"/>
        <w:right w:val="none" w:sz="0" w:space="0" w:color="auto"/>
      </w:divBdr>
    </w:div>
    <w:div w:id="1852137837">
      <w:marLeft w:val="640"/>
      <w:marRight w:val="0"/>
      <w:marTop w:val="0"/>
      <w:marBottom w:val="0"/>
      <w:divBdr>
        <w:top w:val="none" w:sz="0" w:space="0" w:color="auto"/>
        <w:left w:val="none" w:sz="0" w:space="0" w:color="auto"/>
        <w:bottom w:val="none" w:sz="0" w:space="0" w:color="auto"/>
        <w:right w:val="none" w:sz="0" w:space="0" w:color="auto"/>
      </w:divBdr>
    </w:div>
    <w:div w:id="1852137838">
      <w:marLeft w:val="640"/>
      <w:marRight w:val="0"/>
      <w:marTop w:val="0"/>
      <w:marBottom w:val="0"/>
      <w:divBdr>
        <w:top w:val="none" w:sz="0" w:space="0" w:color="auto"/>
        <w:left w:val="none" w:sz="0" w:space="0" w:color="auto"/>
        <w:bottom w:val="none" w:sz="0" w:space="0" w:color="auto"/>
        <w:right w:val="none" w:sz="0" w:space="0" w:color="auto"/>
      </w:divBdr>
    </w:div>
    <w:div w:id="1852137839">
      <w:marLeft w:val="640"/>
      <w:marRight w:val="0"/>
      <w:marTop w:val="0"/>
      <w:marBottom w:val="0"/>
      <w:divBdr>
        <w:top w:val="none" w:sz="0" w:space="0" w:color="auto"/>
        <w:left w:val="none" w:sz="0" w:space="0" w:color="auto"/>
        <w:bottom w:val="none" w:sz="0" w:space="0" w:color="auto"/>
        <w:right w:val="none" w:sz="0" w:space="0" w:color="auto"/>
      </w:divBdr>
    </w:div>
    <w:div w:id="1852137840">
      <w:marLeft w:val="640"/>
      <w:marRight w:val="0"/>
      <w:marTop w:val="0"/>
      <w:marBottom w:val="0"/>
      <w:divBdr>
        <w:top w:val="none" w:sz="0" w:space="0" w:color="auto"/>
        <w:left w:val="none" w:sz="0" w:space="0" w:color="auto"/>
        <w:bottom w:val="none" w:sz="0" w:space="0" w:color="auto"/>
        <w:right w:val="none" w:sz="0" w:space="0" w:color="auto"/>
      </w:divBdr>
    </w:div>
    <w:div w:id="1852137841">
      <w:marLeft w:val="640"/>
      <w:marRight w:val="0"/>
      <w:marTop w:val="0"/>
      <w:marBottom w:val="0"/>
      <w:divBdr>
        <w:top w:val="none" w:sz="0" w:space="0" w:color="auto"/>
        <w:left w:val="none" w:sz="0" w:space="0" w:color="auto"/>
        <w:bottom w:val="none" w:sz="0" w:space="0" w:color="auto"/>
        <w:right w:val="none" w:sz="0" w:space="0" w:color="auto"/>
      </w:divBdr>
    </w:div>
    <w:div w:id="1852137842">
      <w:marLeft w:val="640"/>
      <w:marRight w:val="0"/>
      <w:marTop w:val="0"/>
      <w:marBottom w:val="0"/>
      <w:divBdr>
        <w:top w:val="none" w:sz="0" w:space="0" w:color="auto"/>
        <w:left w:val="none" w:sz="0" w:space="0" w:color="auto"/>
        <w:bottom w:val="none" w:sz="0" w:space="0" w:color="auto"/>
        <w:right w:val="none" w:sz="0" w:space="0" w:color="auto"/>
      </w:divBdr>
    </w:div>
    <w:div w:id="1852137843">
      <w:marLeft w:val="640"/>
      <w:marRight w:val="0"/>
      <w:marTop w:val="0"/>
      <w:marBottom w:val="0"/>
      <w:divBdr>
        <w:top w:val="none" w:sz="0" w:space="0" w:color="auto"/>
        <w:left w:val="none" w:sz="0" w:space="0" w:color="auto"/>
        <w:bottom w:val="none" w:sz="0" w:space="0" w:color="auto"/>
        <w:right w:val="none" w:sz="0" w:space="0" w:color="auto"/>
      </w:divBdr>
    </w:div>
    <w:div w:id="1852137844">
      <w:marLeft w:val="640"/>
      <w:marRight w:val="0"/>
      <w:marTop w:val="0"/>
      <w:marBottom w:val="0"/>
      <w:divBdr>
        <w:top w:val="none" w:sz="0" w:space="0" w:color="auto"/>
        <w:left w:val="none" w:sz="0" w:space="0" w:color="auto"/>
        <w:bottom w:val="none" w:sz="0" w:space="0" w:color="auto"/>
        <w:right w:val="none" w:sz="0" w:space="0" w:color="auto"/>
      </w:divBdr>
    </w:div>
    <w:div w:id="1852137845">
      <w:marLeft w:val="640"/>
      <w:marRight w:val="0"/>
      <w:marTop w:val="0"/>
      <w:marBottom w:val="0"/>
      <w:divBdr>
        <w:top w:val="none" w:sz="0" w:space="0" w:color="auto"/>
        <w:left w:val="none" w:sz="0" w:space="0" w:color="auto"/>
        <w:bottom w:val="none" w:sz="0" w:space="0" w:color="auto"/>
        <w:right w:val="none" w:sz="0" w:space="0" w:color="auto"/>
      </w:divBdr>
    </w:div>
    <w:div w:id="1852137846">
      <w:marLeft w:val="640"/>
      <w:marRight w:val="0"/>
      <w:marTop w:val="0"/>
      <w:marBottom w:val="0"/>
      <w:divBdr>
        <w:top w:val="none" w:sz="0" w:space="0" w:color="auto"/>
        <w:left w:val="none" w:sz="0" w:space="0" w:color="auto"/>
        <w:bottom w:val="none" w:sz="0" w:space="0" w:color="auto"/>
        <w:right w:val="none" w:sz="0" w:space="0" w:color="auto"/>
      </w:divBdr>
    </w:div>
    <w:div w:id="1852137847">
      <w:marLeft w:val="640"/>
      <w:marRight w:val="0"/>
      <w:marTop w:val="0"/>
      <w:marBottom w:val="0"/>
      <w:divBdr>
        <w:top w:val="none" w:sz="0" w:space="0" w:color="auto"/>
        <w:left w:val="none" w:sz="0" w:space="0" w:color="auto"/>
        <w:bottom w:val="none" w:sz="0" w:space="0" w:color="auto"/>
        <w:right w:val="none" w:sz="0" w:space="0" w:color="auto"/>
      </w:divBdr>
    </w:div>
    <w:div w:id="1852137848">
      <w:marLeft w:val="640"/>
      <w:marRight w:val="0"/>
      <w:marTop w:val="0"/>
      <w:marBottom w:val="0"/>
      <w:divBdr>
        <w:top w:val="none" w:sz="0" w:space="0" w:color="auto"/>
        <w:left w:val="none" w:sz="0" w:space="0" w:color="auto"/>
        <w:bottom w:val="none" w:sz="0" w:space="0" w:color="auto"/>
        <w:right w:val="none" w:sz="0" w:space="0" w:color="auto"/>
      </w:divBdr>
    </w:div>
    <w:div w:id="1852137849">
      <w:marLeft w:val="640"/>
      <w:marRight w:val="0"/>
      <w:marTop w:val="0"/>
      <w:marBottom w:val="0"/>
      <w:divBdr>
        <w:top w:val="none" w:sz="0" w:space="0" w:color="auto"/>
        <w:left w:val="none" w:sz="0" w:space="0" w:color="auto"/>
        <w:bottom w:val="none" w:sz="0" w:space="0" w:color="auto"/>
        <w:right w:val="none" w:sz="0" w:space="0" w:color="auto"/>
      </w:divBdr>
    </w:div>
    <w:div w:id="1852137850">
      <w:marLeft w:val="640"/>
      <w:marRight w:val="0"/>
      <w:marTop w:val="0"/>
      <w:marBottom w:val="0"/>
      <w:divBdr>
        <w:top w:val="none" w:sz="0" w:space="0" w:color="auto"/>
        <w:left w:val="none" w:sz="0" w:space="0" w:color="auto"/>
        <w:bottom w:val="none" w:sz="0" w:space="0" w:color="auto"/>
        <w:right w:val="none" w:sz="0" w:space="0" w:color="auto"/>
      </w:divBdr>
    </w:div>
    <w:div w:id="1852137851">
      <w:marLeft w:val="640"/>
      <w:marRight w:val="0"/>
      <w:marTop w:val="0"/>
      <w:marBottom w:val="0"/>
      <w:divBdr>
        <w:top w:val="none" w:sz="0" w:space="0" w:color="auto"/>
        <w:left w:val="none" w:sz="0" w:space="0" w:color="auto"/>
        <w:bottom w:val="none" w:sz="0" w:space="0" w:color="auto"/>
        <w:right w:val="none" w:sz="0" w:space="0" w:color="auto"/>
      </w:divBdr>
    </w:div>
    <w:div w:id="1852137852">
      <w:marLeft w:val="640"/>
      <w:marRight w:val="0"/>
      <w:marTop w:val="0"/>
      <w:marBottom w:val="0"/>
      <w:divBdr>
        <w:top w:val="none" w:sz="0" w:space="0" w:color="auto"/>
        <w:left w:val="none" w:sz="0" w:space="0" w:color="auto"/>
        <w:bottom w:val="none" w:sz="0" w:space="0" w:color="auto"/>
        <w:right w:val="none" w:sz="0" w:space="0" w:color="auto"/>
      </w:divBdr>
    </w:div>
    <w:div w:id="1852137853">
      <w:marLeft w:val="640"/>
      <w:marRight w:val="0"/>
      <w:marTop w:val="0"/>
      <w:marBottom w:val="0"/>
      <w:divBdr>
        <w:top w:val="none" w:sz="0" w:space="0" w:color="auto"/>
        <w:left w:val="none" w:sz="0" w:space="0" w:color="auto"/>
        <w:bottom w:val="none" w:sz="0" w:space="0" w:color="auto"/>
        <w:right w:val="none" w:sz="0" w:space="0" w:color="auto"/>
      </w:divBdr>
    </w:div>
    <w:div w:id="1852137854">
      <w:marLeft w:val="640"/>
      <w:marRight w:val="0"/>
      <w:marTop w:val="0"/>
      <w:marBottom w:val="0"/>
      <w:divBdr>
        <w:top w:val="none" w:sz="0" w:space="0" w:color="auto"/>
        <w:left w:val="none" w:sz="0" w:space="0" w:color="auto"/>
        <w:bottom w:val="none" w:sz="0" w:space="0" w:color="auto"/>
        <w:right w:val="none" w:sz="0" w:space="0" w:color="auto"/>
      </w:divBdr>
    </w:div>
    <w:div w:id="1852137855">
      <w:marLeft w:val="640"/>
      <w:marRight w:val="0"/>
      <w:marTop w:val="0"/>
      <w:marBottom w:val="0"/>
      <w:divBdr>
        <w:top w:val="none" w:sz="0" w:space="0" w:color="auto"/>
        <w:left w:val="none" w:sz="0" w:space="0" w:color="auto"/>
        <w:bottom w:val="none" w:sz="0" w:space="0" w:color="auto"/>
        <w:right w:val="none" w:sz="0" w:space="0" w:color="auto"/>
      </w:divBdr>
    </w:div>
    <w:div w:id="1852137856">
      <w:marLeft w:val="640"/>
      <w:marRight w:val="0"/>
      <w:marTop w:val="0"/>
      <w:marBottom w:val="0"/>
      <w:divBdr>
        <w:top w:val="none" w:sz="0" w:space="0" w:color="auto"/>
        <w:left w:val="none" w:sz="0" w:space="0" w:color="auto"/>
        <w:bottom w:val="none" w:sz="0" w:space="0" w:color="auto"/>
        <w:right w:val="none" w:sz="0" w:space="0" w:color="auto"/>
      </w:divBdr>
    </w:div>
    <w:div w:id="1852137857">
      <w:marLeft w:val="640"/>
      <w:marRight w:val="0"/>
      <w:marTop w:val="0"/>
      <w:marBottom w:val="0"/>
      <w:divBdr>
        <w:top w:val="none" w:sz="0" w:space="0" w:color="auto"/>
        <w:left w:val="none" w:sz="0" w:space="0" w:color="auto"/>
        <w:bottom w:val="none" w:sz="0" w:space="0" w:color="auto"/>
        <w:right w:val="none" w:sz="0" w:space="0" w:color="auto"/>
      </w:divBdr>
    </w:div>
    <w:div w:id="1852137858">
      <w:marLeft w:val="640"/>
      <w:marRight w:val="0"/>
      <w:marTop w:val="0"/>
      <w:marBottom w:val="0"/>
      <w:divBdr>
        <w:top w:val="none" w:sz="0" w:space="0" w:color="auto"/>
        <w:left w:val="none" w:sz="0" w:space="0" w:color="auto"/>
        <w:bottom w:val="none" w:sz="0" w:space="0" w:color="auto"/>
        <w:right w:val="none" w:sz="0" w:space="0" w:color="auto"/>
      </w:divBdr>
    </w:div>
    <w:div w:id="1852137859">
      <w:marLeft w:val="640"/>
      <w:marRight w:val="0"/>
      <w:marTop w:val="0"/>
      <w:marBottom w:val="0"/>
      <w:divBdr>
        <w:top w:val="none" w:sz="0" w:space="0" w:color="auto"/>
        <w:left w:val="none" w:sz="0" w:space="0" w:color="auto"/>
        <w:bottom w:val="none" w:sz="0" w:space="0" w:color="auto"/>
        <w:right w:val="none" w:sz="0" w:space="0" w:color="auto"/>
      </w:divBdr>
    </w:div>
    <w:div w:id="1852137860">
      <w:marLeft w:val="640"/>
      <w:marRight w:val="0"/>
      <w:marTop w:val="0"/>
      <w:marBottom w:val="0"/>
      <w:divBdr>
        <w:top w:val="none" w:sz="0" w:space="0" w:color="auto"/>
        <w:left w:val="none" w:sz="0" w:space="0" w:color="auto"/>
        <w:bottom w:val="none" w:sz="0" w:space="0" w:color="auto"/>
        <w:right w:val="none" w:sz="0" w:space="0" w:color="auto"/>
      </w:divBdr>
    </w:div>
    <w:div w:id="1852137861">
      <w:marLeft w:val="640"/>
      <w:marRight w:val="0"/>
      <w:marTop w:val="0"/>
      <w:marBottom w:val="0"/>
      <w:divBdr>
        <w:top w:val="none" w:sz="0" w:space="0" w:color="auto"/>
        <w:left w:val="none" w:sz="0" w:space="0" w:color="auto"/>
        <w:bottom w:val="none" w:sz="0" w:space="0" w:color="auto"/>
        <w:right w:val="none" w:sz="0" w:space="0" w:color="auto"/>
      </w:divBdr>
    </w:div>
    <w:div w:id="1852137862">
      <w:marLeft w:val="640"/>
      <w:marRight w:val="0"/>
      <w:marTop w:val="0"/>
      <w:marBottom w:val="0"/>
      <w:divBdr>
        <w:top w:val="none" w:sz="0" w:space="0" w:color="auto"/>
        <w:left w:val="none" w:sz="0" w:space="0" w:color="auto"/>
        <w:bottom w:val="none" w:sz="0" w:space="0" w:color="auto"/>
        <w:right w:val="none" w:sz="0" w:space="0" w:color="auto"/>
      </w:divBdr>
    </w:div>
    <w:div w:id="1852137863">
      <w:marLeft w:val="640"/>
      <w:marRight w:val="0"/>
      <w:marTop w:val="0"/>
      <w:marBottom w:val="0"/>
      <w:divBdr>
        <w:top w:val="none" w:sz="0" w:space="0" w:color="auto"/>
        <w:left w:val="none" w:sz="0" w:space="0" w:color="auto"/>
        <w:bottom w:val="none" w:sz="0" w:space="0" w:color="auto"/>
        <w:right w:val="none" w:sz="0" w:space="0" w:color="auto"/>
      </w:divBdr>
    </w:div>
    <w:div w:id="1852137864">
      <w:marLeft w:val="640"/>
      <w:marRight w:val="0"/>
      <w:marTop w:val="0"/>
      <w:marBottom w:val="0"/>
      <w:divBdr>
        <w:top w:val="none" w:sz="0" w:space="0" w:color="auto"/>
        <w:left w:val="none" w:sz="0" w:space="0" w:color="auto"/>
        <w:bottom w:val="none" w:sz="0" w:space="0" w:color="auto"/>
        <w:right w:val="none" w:sz="0" w:space="0" w:color="auto"/>
      </w:divBdr>
    </w:div>
    <w:div w:id="1852137865">
      <w:marLeft w:val="640"/>
      <w:marRight w:val="0"/>
      <w:marTop w:val="0"/>
      <w:marBottom w:val="0"/>
      <w:divBdr>
        <w:top w:val="none" w:sz="0" w:space="0" w:color="auto"/>
        <w:left w:val="none" w:sz="0" w:space="0" w:color="auto"/>
        <w:bottom w:val="none" w:sz="0" w:space="0" w:color="auto"/>
        <w:right w:val="none" w:sz="0" w:space="0" w:color="auto"/>
      </w:divBdr>
    </w:div>
    <w:div w:id="1852137866">
      <w:marLeft w:val="640"/>
      <w:marRight w:val="0"/>
      <w:marTop w:val="0"/>
      <w:marBottom w:val="0"/>
      <w:divBdr>
        <w:top w:val="none" w:sz="0" w:space="0" w:color="auto"/>
        <w:left w:val="none" w:sz="0" w:space="0" w:color="auto"/>
        <w:bottom w:val="none" w:sz="0" w:space="0" w:color="auto"/>
        <w:right w:val="none" w:sz="0" w:space="0" w:color="auto"/>
      </w:divBdr>
    </w:div>
    <w:div w:id="1852137867">
      <w:marLeft w:val="640"/>
      <w:marRight w:val="0"/>
      <w:marTop w:val="0"/>
      <w:marBottom w:val="0"/>
      <w:divBdr>
        <w:top w:val="none" w:sz="0" w:space="0" w:color="auto"/>
        <w:left w:val="none" w:sz="0" w:space="0" w:color="auto"/>
        <w:bottom w:val="none" w:sz="0" w:space="0" w:color="auto"/>
        <w:right w:val="none" w:sz="0" w:space="0" w:color="auto"/>
      </w:divBdr>
    </w:div>
    <w:div w:id="1852137868">
      <w:marLeft w:val="640"/>
      <w:marRight w:val="0"/>
      <w:marTop w:val="0"/>
      <w:marBottom w:val="0"/>
      <w:divBdr>
        <w:top w:val="none" w:sz="0" w:space="0" w:color="auto"/>
        <w:left w:val="none" w:sz="0" w:space="0" w:color="auto"/>
        <w:bottom w:val="none" w:sz="0" w:space="0" w:color="auto"/>
        <w:right w:val="none" w:sz="0" w:space="0" w:color="auto"/>
      </w:divBdr>
    </w:div>
    <w:div w:id="1852137869">
      <w:marLeft w:val="640"/>
      <w:marRight w:val="0"/>
      <w:marTop w:val="0"/>
      <w:marBottom w:val="0"/>
      <w:divBdr>
        <w:top w:val="none" w:sz="0" w:space="0" w:color="auto"/>
        <w:left w:val="none" w:sz="0" w:space="0" w:color="auto"/>
        <w:bottom w:val="none" w:sz="0" w:space="0" w:color="auto"/>
        <w:right w:val="none" w:sz="0" w:space="0" w:color="auto"/>
      </w:divBdr>
    </w:div>
    <w:div w:id="1852137870">
      <w:marLeft w:val="640"/>
      <w:marRight w:val="0"/>
      <w:marTop w:val="0"/>
      <w:marBottom w:val="0"/>
      <w:divBdr>
        <w:top w:val="none" w:sz="0" w:space="0" w:color="auto"/>
        <w:left w:val="none" w:sz="0" w:space="0" w:color="auto"/>
        <w:bottom w:val="none" w:sz="0" w:space="0" w:color="auto"/>
        <w:right w:val="none" w:sz="0" w:space="0" w:color="auto"/>
      </w:divBdr>
    </w:div>
    <w:div w:id="1852137871">
      <w:marLeft w:val="640"/>
      <w:marRight w:val="0"/>
      <w:marTop w:val="0"/>
      <w:marBottom w:val="0"/>
      <w:divBdr>
        <w:top w:val="none" w:sz="0" w:space="0" w:color="auto"/>
        <w:left w:val="none" w:sz="0" w:space="0" w:color="auto"/>
        <w:bottom w:val="none" w:sz="0" w:space="0" w:color="auto"/>
        <w:right w:val="none" w:sz="0" w:space="0" w:color="auto"/>
      </w:divBdr>
    </w:div>
    <w:div w:id="1852137872">
      <w:marLeft w:val="640"/>
      <w:marRight w:val="0"/>
      <w:marTop w:val="0"/>
      <w:marBottom w:val="0"/>
      <w:divBdr>
        <w:top w:val="none" w:sz="0" w:space="0" w:color="auto"/>
        <w:left w:val="none" w:sz="0" w:space="0" w:color="auto"/>
        <w:bottom w:val="none" w:sz="0" w:space="0" w:color="auto"/>
        <w:right w:val="none" w:sz="0" w:space="0" w:color="auto"/>
      </w:divBdr>
    </w:div>
    <w:div w:id="1852137873">
      <w:marLeft w:val="640"/>
      <w:marRight w:val="0"/>
      <w:marTop w:val="0"/>
      <w:marBottom w:val="0"/>
      <w:divBdr>
        <w:top w:val="none" w:sz="0" w:space="0" w:color="auto"/>
        <w:left w:val="none" w:sz="0" w:space="0" w:color="auto"/>
        <w:bottom w:val="none" w:sz="0" w:space="0" w:color="auto"/>
        <w:right w:val="none" w:sz="0" w:space="0" w:color="auto"/>
      </w:divBdr>
    </w:div>
    <w:div w:id="1852137874">
      <w:marLeft w:val="640"/>
      <w:marRight w:val="0"/>
      <w:marTop w:val="0"/>
      <w:marBottom w:val="0"/>
      <w:divBdr>
        <w:top w:val="none" w:sz="0" w:space="0" w:color="auto"/>
        <w:left w:val="none" w:sz="0" w:space="0" w:color="auto"/>
        <w:bottom w:val="none" w:sz="0" w:space="0" w:color="auto"/>
        <w:right w:val="none" w:sz="0" w:space="0" w:color="auto"/>
      </w:divBdr>
    </w:div>
    <w:div w:id="1852137875">
      <w:marLeft w:val="640"/>
      <w:marRight w:val="0"/>
      <w:marTop w:val="0"/>
      <w:marBottom w:val="0"/>
      <w:divBdr>
        <w:top w:val="none" w:sz="0" w:space="0" w:color="auto"/>
        <w:left w:val="none" w:sz="0" w:space="0" w:color="auto"/>
        <w:bottom w:val="none" w:sz="0" w:space="0" w:color="auto"/>
        <w:right w:val="none" w:sz="0" w:space="0" w:color="auto"/>
      </w:divBdr>
    </w:div>
    <w:div w:id="1852137876">
      <w:marLeft w:val="640"/>
      <w:marRight w:val="0"/>
      <w:marTop w:val="0"/>
      <w:marBottom w:val="0"/>
      <w:divBdr>
        <w:top w:val="none" w:sz="0" w:space="0" w:color="auto"/>
        <w:left w:val="none" w:sz="0" w:space="0" w:color="auto"/>
        <w:bottom w:val="none" w:sz="0" w:space="0" w:color="auto"/>
        <w:right w:val="none" w:sz="0" w:space="0" w:color="auto"/>
      </w:divBdr>
    </w:div>
    <w:div w:id="1852137877">
      <w:marLeft w:val="640"/>
      <w:marRight w:val="0"/>
      <w:marTop w:val="0"/>
      <w:marBottom w:val="0"/>
      <w:divBdr>
        <w:top w:val="none" w:sz="0" w:space="0" w:color="auto"/>
        <w:left w:val="none" w:sz="0" w:space="0" w:color="auto"/>
        <w:bottom w:val="none" w:sz="0" w:space="0" w:color="auto"/>
        <w:right w:val="none" w:sz="0" w:space="0" w:color="auto"/>
      </w:divBdr>
    </w:div>
    <w:div w:id="1852137878">
      <w:marLeft w:val="640"/>
      <w:marRight w:val="0"/>
      <w:marTop w:val="0"/>
      <w:marBottom w:val="0"/>
      <w:divBdr>
        <w:top w:val="none" w:sz="0" w:space="0" w:color="auto"/>
        <w:left w:val="none" w:sz="0" w:space="0" w:color="auto"/>
        <w:bottom w:val="none" w:sz="0" w:space="0" w:color="auto"/>
        <w:right w:val="none" w:sz="0" w:space="0" w:color="auto"/>
      </w:divBdr>
    </w:div>
    <w:div w:id="1852137879">
      <w:marLeft w:val="640"/>
      <w:marRight w:val="0"/>
      <w:marTop w:val="0"/>
      <w:marBottom w:val="0"/>
      <w:divBdr>
        <w:top w:val="none" w:sz="0" w:space="0" w:color="auto"/>
        <w:left w:val="none" w:sz="0" w:space="0" w:color="auto"/>
        <w:bottom w:val="none" w:sz="0" w:space="0" w:color="auto"/>
        <w:right w:val="none" w:sz="0" w:space="0" w:color="auto"/>
      </w:divBdr>
    </w:div>
    <w:div w:id="1852137880">
      <w:marLeft w:val="640"/>
      <w:marRight w:val="0"/>
      <w:marTop w:val="0"/>
      <w:marBottom w:val="0"/>
      <w:divBdr>
        <w:top w:val="none" w:sz="0" w:space="0" w:color="auto"/>
        <w:left w:val="none" w:sz="0" w:space="0" w:color="auto"/>
        <w:bottom w:val="none" w:sz="0" w:space="0" w:color="auto"/>
        <w:right w:val="none" w:sz="0" w:space="0" w:color="auto"/>
      </w:divBdr>
    </w:div>
    <w:div w:id="1852137881">
      <w:marLeft w:val="640"/>
      <w:marRight w:val="0"/>
      <w:marTop w:val="0"/>
      <w:marBottom w:val="0"/>
      <w:divBdr>
        <w:top w:val="none" w:sz="0" w:space="0" w:color="auto"/>
        <w:left w:val="none" w:sz="0" w:space="0" w:color="auto"/>
        <w:bottom w:val="none" w:sz="0" w:space="0" w:color="auto"/>
        <w:right w:val="none" w:sz="0" w:space="0" w:color="auto"/>
      </w:divBdr>
    </w:div>
    <w:div w:id="1852137882">
      <w:marLeft w:val="640"/>
      <w:marRight w:val="0"/>
      <w:marTop w:val="0"/>
      <w:marBottom w:val="0"/>
      <w:divBdr>
        <w:top w:val="none" w:sz="0" w:space="0" w:color="auto"/>
        <w:left w:val="none" w:sz="0" w:space="0" w:color="auto"/>
        <w:bottom w:val="none" w:sz="0" w:space="0" w:color="auto"/>
        <w:right w:val="none" w:sz="0" w:space="0" w:color="auto"/>
      </w:divBdr>
    </w:div>
    <w:div w:id="1852137883">
      <w:marLeft w:val="640"/>
      <w:marRight w:val="0"/>
      <w:marTop w:val="0"/>
      <w:marBottom w:val="0"/>
      <w:divBdr>
        <w:top w:val="none" w:sz="0" w:space="0" w:color="auto"/>
        <w:left w:val="none" w:sz="0" w:space="0" w:color="auto"/>
        <w:bottom w:val="none" w:sz="0" w:space="0" w:color="auto"/>
        <w:right w:val="none" w:sz="0" w:space="0" w:color="auto"/>
      </w:divBdr>
    </w:div>
    <w:div w:id="1852137884">
      <w:marLeft w:val="640"/>
      <w:marRight w:val="0"/>
      <w:marTop w:val="0"/>
      <w:marBottom w:val="0"/>
      <w:divBdr>
        <w:top w:val="none" w:sz="0" w:space="0" w:color="auto"/>
        <w:left w:val="none" w:sz="0" w:space="0" w:color="auto"/>
        <w:bottom w:val="none" w:sz="0" w:space="0" w:color="auto"/>
        <w:right w:val="none" w:sz="0" w:space="0" w:color="auto"/>
      </w:divBdr>
    </w:div>
    <w:div w:id="1852137885">
      <w:marLeft w:val="640"/>
      <w:marRight w:val="0"/>
      <w:marTop w:val="0"/>
      <w:marBottom w:val="0"/>
      <w:divBdr>
        <w:top w:val="none" w:sz="0" w:space="0" w:color="auto"/>
        <w:left w:val="none" w:sz="0" w:space="0" w:color="auto"/>
        <w:bottom w:val="none" w:sz="0" w:space="0" w:color="auto"/>
        <w:right w:val="none" w:sz="0" w:space="0" w:color="auto"/>
      </w:divBdr>
    </w:div>
    <w:div w:id="1852137886">
      <w:marLeft w:val="640"/>
      <w:marRight w:val="0"/>
      <w:marTop w:val="0"/>
      <w:marBottom w:val="0"/>
      <w:divBdr>
        <w:top w:val="none" w:sz="0" w:space="0" w:color="auto"/>
        <w:left w:val="none" w:sz="0" w:space="0" w:color="auto"/>
        <w:bottom w:val="none" w:sz="0" w:space="0" w:color="auto"/>
        <w:right w:val="none" w:sz="0" w:space="0" w:color="auto"/>
      </w:divBdr>
    </w:div>
    <w:div w:id="1852137887">
      <w:marLeft w:val="640"/>
      <w:marRight w:val="0"/>
      <w:marTop w:val="0"/>
      <w:marBottom w:val="0"/>
      <w:divBdr>
        <w:top w:val="none" w:sz="0" w:space="0" w:color="auto"/>
        <w:left w:val="none" w:sz="0" w:space="0" w:color="auto"/>
        <w:bottom w:val="none" w:sz="0" w:space="0" w:color="auto"/>
        <w:right w:val="none" w:sz="0" w:space="0" w:color="auto"/>
      </w:divBdr>
    </w:div>
    <w:div w:id="1852137888">
      <w:marLeft w:val="640"/>
      <w:marRight w:val="0"/>
      <w:marTop w:val="0"/>
      <w:marBottom w:val="0"/>
      <w:divBdr>
        <w:top w:val="none" w:sz="0" w:space="0" w:color="auto"/>
        <w:left w:val="none" w:sz="0" w:space="0" w:color="auto"/>
        <w:bottom w:val="none" w:sz="0" w:space="0" w:color="auto"/>
        <w:right w:val="none" w:sz="0" w:space="0" w:color="auto"/>
      </w:divBdr>
    </w:div>
    <w:div w:id="1852137889">
      <w:marLeft w:val="640"/>
      <w:marRight w:val="0"/>
      <w:marTop w:val="0"/>
      <w:marBottom w:val="0"/>
      <w:divBdr>
        <w:top w:val="none" w:sz="0" w:space="0" w:color="auto"/>
        <w:left w:val="none" w:sz="0" w:space="0" w:color="auto"/>
        <w:bottom w:val="none" w:sz="0" w:space="0" w:color="auto"/>
        <w:right w:val="none" w:sz="0" w:space="0" w:color="auto"/>
      </w:divBdr>
    </w:div>
    <w:div w:id="1852137890">
      <w:marLeft w:val="640"/>
      <w:marRight w:val="0"/>
      <w:marTop w:val="0"/>
      <w:marBottom w:val="0"/>
      <w:divBdr>
        <w:top w:val="none" w:sz="0" w:space="0" w:color="auto"/>
        <w:left w:val="none" w:sz="0" w:space="0" w:color="auto"/>
        <w:bottom w:val="none" w:sz="0" w:space="0" w:color="auto"/>
        <w:right w:val="none" w:sz="0" w:space="0" w:color="auto"/>
      </w:divBdr>
    </w:div>
    <w:div w:id="1852137891">
      <w:marLeft w:val="640"/>
      <w:marRight w:val="0"/>
      <w:marTop w:val="0"/>
      <w:marBottom w:val="0"/>
      <w:divBdr>
        <w:top w:val="none" w:sz="0" w:space="0" w:color="auto"/>
        <w:left w:val="none" w:sz="0" w:space="0" w:color="auto"/>
        <w:bottom w:val="none" w:sz="0" w:space="0" w:color="auto"/>
        <w:right w:val="none" w:sz="0" w:space="0" w:color="auto"/>
      </w:divBdr>
    </w:div>
    <w:div w:id="1852137892">
      <w:marLeft w:val="640"/>
      <w:marRight w:val="0"/>
      <w:marTop w:val="0"/>
      <w:marBottom w:val="0"/>
      <w:divBdr>
        <w:top w:val="none" w:sz="0" w:space="0" w:color="auto"/>
        <w:left w:val="none" w:sz="0" w:space="0" w:color="auto"/>
        <w:bottom w:val="none" w:sz="0" w:space="0" w:color="auto"/>
        <w:right w:val="none" w:sz="0" w:space="0" w:color="auto"/>
      </w:divBdr>
    </w:div>
    <w:div w:id="1852137893">
      <w:marLeft w:val="640"/>
      <w:marRight w:val="0"/>
      <w:marTop w:val="0"/>
      <w:marBottom w:val="0"/>
      <w:divBdr>
        <w:top w:val="none" w:sz="0" w:space="0" w:color="auto"/>
        <w:left w:val="none" w:sz="0" w:space="0" w:color="auto"/>
        <w:bottom w:val="none" w:sz="0" w:space="0" w:color="auto"/>
        <w:right w:val="none" w:sz="0" w:space="0" w:color="auto"/>
      </w:divBdr>
    </w:div>
    <w:div w:id="1852137894">
      <w:marLeft w:val="640"/>
      <w:marRight w:val="0"/>
      <w:marTop w:val="0"/>
      <w:marBottom w:val="0"/>
      <w:divBdr>
        <w:top w:val="none" w:sz="0" w:space="0" w:color="auto"/>
        <w:left w:val="none" w:sz="0" w:space="0" w:color="auto"/>
        <w:bottom w:val="none" w:sz="0" w:space="0" w:color="auto"/>
        <w:right w:val="none" w:sz="0" w:space="0" w:color="auto"/>
      </w:divBdr>
    </w:div>
    <w:div w:id="1852137895">
      <w:marLeft w:val="640"/>
      <w:marRight w:val="0"/>
      <w:marTop w:val="0"/>
      <w:marBottom w:val="0"/>
      <w:divBdr>
        <w:top w:val="none" w:sz="0" w:space="0" w:color="auto"/>
        <w:left w:val="none" w:sz="0" w:space="0" w:color="auto"/>
        <w:bottom w:val="none" w:sz="0" w:space="0" w:color="auto"/>
        <w:right w:val="none" w:sz="0" w:space="0" w:color="auto"/>
      </w:divBdr>
    </w:div>
    <w:div w:id="1852137896">
      <w:marLeft w:val="640"/>
      <w:marRight w:val="0"/>
      <w:marTop w:val="0"/>
      <w:marBottom w:val="0"/>
      <w:divBdr>
        <w:top w:val="none" w:sz="0" w:space="0" w:color="auto"/>
        <w:left w:val="none" w:sz="0" w:space="0" w:color="auto"/>
        <w:bottom w:val="none" w:sz="0" w:space="0" w:color="auto"/>
        <w:right w:val="none" w:sz="0" w:space="0" w:color="auto"/>
      </w:divBdr>
    </w:div>
    <w:div w:id="1852137897">
      <w:marLeft w:val="640"/>
      <w:marRight w:val="0"/>
      <w:marTop w:val="0"/>
      <w:marBottom w:val="0"/>
      <w:divBdr>
        <w:top w:val="none" w:sz="0" w:space="0" w:color="auto"/>
        <w:left w:val="none" w:sz="0" w:space="0" w:color="auto"/>
        <w:bottom w:val="none" w:sz="0" w:space="0" w:color="auto"/>
        <w:right w:val="none" w:sz="0" w:space="0" w:color="auto"/>
      </w:divBdr>
    </w:div>
    <w:div w:id="1852137898">
      <w:marLeft w:val="640"/>
      <w:marRight w:val="0"/>
      <w:marTop w:val="0"/>
      <w:marBottom w:val="0"/>
      <w:divBdr>
        <w:top w:val="none" w:sz="0" w:space="0" w:color="auto"/>
        <w:left w:val="none" w:sz="0" w:space="0" w:color="auto"/>
        <w:bottom w:val="none" w:sz="0" w:space="0" w:color="auto"/>
        <w:right w:val="none" w:sz="0" w:space="0" w:color="auto"/>
      </w:divBdr>
    </w:div>
    <w:div w:id="1852137899">
      <w:marLeft w:val="640"/>
      <w:marRight w:val="0"/>
      <w:marTop w:val="0"/>
      <w:marBottom w:val="0"/>
      <w:divBdr>
        <w:top w:val="none" w:sz="0" w:space="0" w:color="auto"/>
        <w:left w:val="none" w:sz="0" w:space="0" w:color="auto"/>
        <w:bottom w:val="none" w:sz="0" w:space="0" w:color="auto"/>
        <w:right w:val="none" w:sz="0" w:space="0" w:color="auto"/>
      </w:divBdr>
    </w:div>
    <w:div w:id="1852137900">
      <w:marLeft w:val="640"/>
      <w:marRight w:val="0"/>
      <w:marTop w:val="0"/>
      <w:marBottom w:val="0"/>
      <w:divBdr>
        <w:top w:val="none" w:sz="0" w:space="0" w:color="auto"/>
        <w:left w:val="none" w:sz="0" w:space="0" w:color="auto"/>
        <w:bottom w:val="none" w:sz="0" w:space="0" w:color="auto"/>
        <w:right w:val="none" w:sz="0" w:space="0" w:color="auto"/>
      </w:divBdr>
    </w:div>
    <w:div w:id="1852137901">
      <w:marLeft w:val="640"/>
      <w:marRight w:val="0"/>
      <w:marTop w:val="0"/>
      <w:marBottom w:val="0"/>
      <w:divBdr>
        <w:top w:val="none" w:sz="0" w:space="0" w:color="auto"/>
        <w:left w:val="none" w:sz="0" w:space="0" w:color="auto"/>
        <w:bottom w:val="none" w:sz="0" w:space="0" w:color="auto"/>
        <w:right w:val="none" w:sz="0" w:space="0" w:color="auto"/>
      </w:divBdr>
    </w:div>
    <w:div w:id="1852137902">
      <w:marLeft w:val="640"/>
      <w:marRight w:val="0"/>
      <w:marTop w:val="0"/>
      <w:marBottom w:val="0"/>
      <w:divBdr>
        <w:top w:val="none" w:sz="0" w:space="0" w:color="auto"/>
        <w:left w:val="none" w:sz="0" w:space="0" w:color="auto"/>
        <w:bottom w:val="none" w:sz="0" w:space="0" w:color="auto"/>
        <w:right w:val="none" w:sz="0" w:space="0" w:color="auto"/>
      </w:divBdr>
    </w:div>
    <w:div w:id="1852137903">
      <w:marLeft w:val="640"/>
      <w:marRight w:val="0"/>
      <w:marTop w:val="0"/>
      <w:marBottom w:val="0"/>
      <w:divBdr>
        <w:top w:val="none" w:sz="0" w:space="0" w:color="auto"/>
        <w:left w:val="none" w:sz="0" w:space="0" w:color="auto"/>
        <w:bottom w:val="none" w:sz="0" w:space="0" w:color="auto"/>
        <w:right w:val="none" w:sz="0" w:space="0" w:color="auto"/>
      </w:divBdr>
    </w:div>
    <w:div w:id="1852137904">
      <w:marLeft w:val="640"/>
      <w:marRight w:val="0"/>
      <w:marTop w:val="0"/>
      <w:marBottom w:val="0"/>
      <w:divBdr>
        <w:top w:val="none" w:sz="0" w:space="0" w:color="auto"/>
        <w:left w:val="none" w:sz="0" w:space="0" w:color="auto"/>
        <w:bottom w:val="none" w:sz="0" w:space="0" w:color="auto"/>
        <w:right w:val="none" w:sz="0" w:space="0" w:color="auto"/>
      </w:divBdr>
    </w:div>
    <w:div w:id="1852137905">
      <w:marLeft w:val="640"/>
      <w:marRight w:val="0"/>
      <w:marTop w:val="0"/>
      <w:marBottom w:val="0"/>
      <w:divBdr>
        <w:top w:val="none" w:sz="0" w:space="0" w:color="auto"/>
        <w:left w:val="none" w:sz="0" w:space="0" w:color="auto"/>
        <w:bottom w:val="none" w:sz="0" w:space="0" w:color="auto"/>
        <w:right w:val="none" w:sz="0" w:space="0" w:color="auto"/>
      </w:divBdr>
    </w:div>
    <w:div w:id="1852137906">
      <w:marLeft w:val="640"/>
      <w:marRight w:val="0"/>
      <w:marTop w:val="0"/>
      <w:marBottom w:val="0"/>
      <w:divBdr>
        <w:top w:val="none" w:sz="0" w:space="0" w:color="auto"/>
        <w:left w:val="none" w:sz="0" w:space="0" w:color="auto"/>
        <w:bottom w:val="none" w:sz="0" w:space="0" w:color="auto"/>
        <w:right w:val="none" w:sz="0" w:space="0" w:color="auto"/>
      </w:divBdr>
    </w:div>
    <w:div w:id="1852137907">
      <w:marLeft w:val="640"/>
      <w:marRight w:val="0"/>
      <w:marTop w:val="0"/>
      <w:marBottom w:val="0"/>
      <w:divBdr>
        <w:top w:val="none" w:sz="0" w:space="0" w:color="auto"/>
        <w:left w:val="none" w:sz="0" w:space="0" w:color="auto"/>
        <w:bottom w:val="none" w:sz="0" w:space="0" w:color="auto"/>
        <w:right w:val="none" w:sz="0" w:space="0" w:color="auto"/>
      </w:divBdr>
    </w:div>
    <w:div w:id="1852137908">
      <w:marLeft w:val="640"/>
      <w:marRight w:val="0"/>
      <w:marTop w:val="0"/>
      <w:marBottom w:val="0"/>
      <w:divBdr>
        <w:top w:val="none" w:sz="0" w:space="0" w:color="auto"/>
        <w:left w:val="none" w:sz="0" w:space="0" w:color="auto"/>
        <w:bottom w:val="none" w:sz="0" w:space="0" w:color="auto"/>
        <w:right w:val="none" w:sz="0" w:space="0" w:color="auto"/>
      </w:divBdr>
    </w:div>
    <w:div w:id="1852137909">
      <w:marLeft w:val="640"/>
      <w:marRight w:val="0"/>
      <w:marTop w:val="0"/>
      <w:marBottom w:val="0"/>
      <w:divBdr>
        <w:top w:val="none" w:sz="0" w:space="0" w:color="auto"/>
        <w:left w:val="none" w:sz="0" w:space="0" w:color="auto"/>
        <w:bottom w:val="none" w:sz="0" w:space="0" w:color="auto"/>
        <w:right w:val="none" w:sz="0" w:space="0" w:color="auto"/>
      </w:divBdr>
    </w:div>
    <w:div w:id="1852137910">
      <w:marLeft w:val="640"/>
      <w:marRight w:val="0"/>
      <w:marTop w:val="0"/>
      <w:marBottom w:val="0"/>
      <w:divBdr>
        <w:top w:val="none" w:sz="0" w:space="0" w:color="auto"/>
        <w:left w:val="none" w:sz="0" w:space="0" w:color="auto"/>
        <w:bottom w:val="none" w:sz="0" w:space="0" w:color="auto"/>
        <w:right w:val="none" w:sz="0" w:space="0" w:color="auto"/>
      </w:divBdr>
    </w:div>
    <w:div w:id="1852137911">
      <w:marLeft w:val="640"/>
      <w:marRight w:val="0"/>
      <w:marTop w:val="0"/>
      <w:marBottom w:val="0"/>
      <w:divBdr>
        <w:top w:val="none" w:sz="0" w:space="0" w:color="auto"/>
        <w:left w:val="none" w:sz="0" w:space="0" w:color="auto"/>
        <w:bottom w:val="none" w:sz="0" w:space="0" w:color="auto"/>
        <w:right w:val="none" w:sz="0" w:space="0" w:color="auto"/>
      </w:divBdr>
    </w:div>
    <w:div w:id="1852137912">
      <w:marLeft w:val="640"/>
      <w:marRight w:val="0"/>
      <w:marTop w:val="0"/>
      <w:marBottom w:val="0"/>
      <w:divBdr>
        <w:top w:val="none" w:sz="0" w:space="0" w:color="auto"/>
        <w:left w:val="none" w:sz="0" w:space="0" w:color="auto"/>
        <w:bottom w:val="none" w:sz="0" w:space="0" w:color="auto"/>
        <w:right w:val="none" w:sz="0" w:space="0" w:color="auto"/>
      </w:divBdr>
    </w:div>
    <w:div w:id="1852137913">
      <w:marLeft w:val="640"/>
      <w:marRight w:val="0"/>
      <w:marTop w:val="0"/>
      <w:marBottom w:val="0"/>
      <w:divBdr>
        <w:top w:val="none" w:sz="0" w:space="0" w:color="auto"/>
        <w:left w:val="none" w:sz="0" w:space="0" w:color="auto"/>
        <w:bottom w:val="none" w:sz="0" w:space="0" w:color="auto"/>
        <w:right w:val="none" w:sz="0" w:space="0" w:color="auto"/>
      </w:divBdr>
    </w:div>
    <w:div w:id="1852137914">
      <w:marLeft w:val="640"/>
      <w:marRight w:val="0"/>
      <w:marTop w:val="0"/>
      <w:marBottom w:val="0"/>
      <w:divBdr>
        <w:top w:val="none" w:sz="0" w:space="0" w:color="auto"/>
        <w:left w:val="none" w:sz="0" w:space="0" w:color="auto"/>
        <w:bottom w:val="none" w:sz="0" w:space="0" w:color="auto"/>
        <w:right w:val="none" w:sz="0" w:space="0" w:color="auto"/>
      </w:divBdr>
    </w:div>
    <w:div w:id="1852137915">
      <w:marLeft w:val="640"/>
      <w:marRight w:val="0"/>
      <w:marTop w:val="0"/>
      <w:marBottom w:val="0"/>
      <w:divBdr>
        <w:top w:val="none" w:sz="0" w:space="0" w:color="auto"/>
        <w:left w:val="none" w:sz="0" w:space="0" w:color="auto"/>
        <w:bottom w:val="none" w:sz="0" w:space="0" w:color="auto"/>
        <w:right w:val="none" w:sz="0" w:space="0" w:color="auto"/>
      </w:divBdr>
    </w:div>
    <w:div w:id="1852137916">
      <w:marLeft w:val="640"/>
      <w:marRight w:val="0"/>
      <w:marTop w:val="0"/>
      <w:marBottom w:val="0"/>
      <w:divBdr>
        <w:top w:val="none" w:sz="0" w:space="0" w:color="auto"/>
        <w:left w:val="none" w:sz="0" w:space="0" w:color="auto"/>
        <w:bottom w:val="none" w:sz="0" w:space="0" w:color="auto"/>
        <w:right w:val="none" w:sz="0" w:space="0" w:color="auto"/>
      </w:divBdr>
    </w:div>
    <w:div w:id="1852137917">
      <w:marLeft w:val="640"/>
      <w:marRight w:val="0"/>
      <w:marTop w:val="0"/>
      <w:marBottom w:val="0"/>
      <w:divBdr>
        <w:top w:val="none" w:sz="0" w:space="0" w:color="auto"/>
        <w:left w:val="none" w:sz="0" w:space="0" w:color="auto"/>
        <w:bottom w:val="none" w:sz="0" w:space="0" w:color="auto"/>
        <w:right w:val="none" w:sz="0" w:space="0" w:color="auto"/>
      </w:divBdr>
    </w:div>
    <w:div w:id="1852137918">
      <w:marLeft w:val="640"/>
      <w:marRight w:val="0"/>
      <w:marTop w:val="0"/>
      <w:marBottom w:val="0"/>
      <w:divBdr>
        <w:top w:val="none" w:sz="0" w:space="0" w:color="auto"/>
        <w:left w:val="none" w:sz="0" w:space="0" w:color="auto"/>
        <w:bottom w:val="none" w:sz="0" w:space="0" w:color="auto"/>
        <w:right w:val="none" w:sz="0" w:space="0" w:color="auto"/>
      </w:divBdr>
    </w:div>
    <w:div w:id="1852137919">
      <w:marLeft w:val="640"/>
      <w:marRight w:val="0"/>
      <w:marTop w:val="0"/>
      <w:marBottom w:val="0"/>
      <w:divBdr>
        <w:top w:val="none" w:sz="0" w:space="0" w:color="auto"/>
        <w:left w:val="none" w:sz="0" w:space="0" w:color="auto"/>
        <w:bottom w:val="none" w:sz="0" w:space="0" w:color="auto"/>
        <w:right w:val="none" w:sz="0" w:space="0" w:color="auto"/>
      </w:divBdr>
    </w:div>
    <w:div w:id="1852137920">
      <w:marLeft w:val="640"/>
      <w:marRight w:val="0"/>
      <w:marTop w:val="0"/>
      <w:marBottom w:val="0"/>
      <w:divBdr>
        <w:top w:val="none" w:sz="0" w:space="0" w:color="auto"/>
        <w:left w:val="none" w:sz="0" w:space="0" w:color="auto"/>
        <w:bottom w:val="none" w:sz="0" w:space="0" w:color="auto"/>
        <w:right w:val="none" w:sz="0" w:space="0" w:color="auto"/>
      </w:divBdr>
    </w:div>
    <w:div w:id="1852137921">
      <w:marLeft w:val="640"/>
      <w:marRight w:val="0"/>
      <w:marTop w:val="0"/>
      <w:marBottom w:val="0"/>
      <w:divBdr>
        <w:top w:val="none" w:sz="0" w:space="0" w:color="auto"/>
        <w:left w:val="none" w:sz="0" w:space="0" w:color="auto"/>
        <w:bottom w:val="none" w:sz="0" w:space="0" w:color="auto"/>
        <w:right w:val="none" w:sz="0" w:space="0" w:color="auto"/>
      </w:divBdr>
    </w:div>
    <w:div w:id="1852137922">
      <w:marLeft w:val="640"/>
      <w:marRight w:val="0"/>
      <w:marTop w:val="0"/>
      <w:marBottom w:val="0"/>
      <w:divBdr>
        <w:top w:val="none" w:sz="0" w:space="0" w:color="auto"/>
        <w:left w:val="none" w:sz="0" w:space="0" w:color="auto"/>
        <w:bottom w:val="none" w:sz="0" w:space="0" w:color="auto"/>
        <w:right w:val="none" w:sz="0" w:space="0" w:color="auto"/>
      </w:divBdr>
    </w:div>
    <w:div w:id="1852137923">
      <w:marLeft w:val="640"/>
      <w:marRight w:val="0"/>
      <w:marTop w:val="0"/>
      <w:marBottom w:val="0"/>
      <w:divBdr>
        <w:top w:val="none" w:sz="0" w:space="0" w:color="auto"/>
        <w:left w:val="none" w:sz="0" w:space="0" w:color="auto"/>
        <w:bottom w:val="none" w:sz="0" w:space="0" w:color="auto"/>
        <w:right w:val="none" w:sz="0" w:space="0" w:color="auto"/>
      </w:divBdr>
    </w:div>
    <w:div w:id="1852137924">
      <w:marLeft w:val="640"/>
      <w:marRight w:val="0"/>
      <w:marTop w:val="0"/>
      <w:marBottom w:val="0"/>
      <w:divBdr>
        <w:top w:val="none" w:sz="0" w:space="0" w:color="auto"/>
        <w:left w:val="none" w:sz="0" w:space="0" w:color="auto"/>
        <w:bottom w:val="none" w:sz="0" w:space="0" w:color="auto"/>
        <w:right w:val="none" w:sz="0" w:space="0" w:color="auto"/>
      </w:divBdr>
    </w:div>
    <w:div w:id="1852137925">
      <w:marLeft w:val="640"/>
      <w:marRight w:val="0"/>
      <w:marTop w:val="0"/>
      <w:marBottom w:val="0"/>
      <w:divBdr>
        <w:top w:val="none" w:sz="0" w:space="0" w:color="auto"/>
        <w:left w:val="none" w:sz="0" w:space="0" w:color="auto"/>
        <w:bottom w:val="none" w:sz="0" w:space="0" w:color="auto"/>
        <w:right w:val="none" w:sz="0" w:space="0" w:color="auto"/>
      </w:divBdr>
    </w:div>
    <w:div w:id="1852137926">
      <w:marLeft w:val="640"/>
      <w:marRight w:val="0"/>
      <w:marTop w:val="0"/>
      <w:marBottom w:val="0"/>
      <w:divBdr>
        <w:top w:val="none" w:sz="0" w:space="0" w:color="auto"/>
        <w:left w:val="none" w:sz="0" w:space="0" w:color="auto"/>
        <w:bottom w:val="none" w:sz="0" w:space="0" w:color="auto"/>
        <w:right w:val="none" w:sz="0" w:space="0" w:color="auto"/>
      </w:divBdr>
    </w:div>
    <w:div w:id="1852137927">
      <w:marLeft w:val="640"/>
      <w:marRight w:val="0"/>
      <w:marTop w:val="0"/>
      <w:marBottom w:val="0"/>
      <w:divBdr>
        <w:top w:val="none" w:sz="0" w:space="0" w:color="auto"/>
        <w:left w:val="none" w:sz="0" w:space="0" w:color="auto"/>
        <w:bottom w:val="none" w:sz="0" w:space="0" w:color="auto"/>
        <w:right w:val="none" w:sz="0" w:space="0" w:color="auto"/>
      </w:divBdr>
    </w:div>
    <w:div w:id="1852137928">
      <w:marLeft w:val="640"/>
      <w:marRight w:val="0"/>
      <w:marTop w:val="0"/>
      <w:marBottom w:val="0"/>
      <w:divBdr>
        <w:top w:val="none" w:sz="0" w:space="0" w:color="auto"/>
        <w:left w:val="none" w:sz="0" w:space="0" w:color="auto"/>
        <w:bottom w:val="none" w:sz="0" w:space="0" w:color="auto"/>
        <w:right w:val="none" w:sz="0" w:space="0" w:color="auto"/>
      </w:divBdr>
    </w:div>
    <w:div w:id="1852137929">
      <w:marLeft w:val="640"/>
      <w:marRight w:val="0"/>
      <w:marTop w:val="0"/>
      <w:marBottom w:val="0"/>
      <w:divBdr>
        <w:top w:val="none" w:sz="0" w:space="0" w:color="auto"/>
        <w:left w:val="none" w:sz="0" w:space="0" w:color="auto"/>
        <w:bottom w:val="none" w:sz="0" w:space="0" w:color="auto"/>
        <w:right w:val="none" w:sz="0" w:space="0" w:color="auto"/>
      </w:divBdr>
    </w:div>
    <w:div w:id="1852137930">
      <w:marLeft w:val="640"/>
      <w:marRight w:val="0"/>
      <w:marTop w:val="0"/>
      <w:marBottom w:val="0"/>
      <w:divBdr>
        <w:top w:val="none" w:sz="0" w:space="0" w:color="auto"/>
        <w:left w:val="none" w:sz="0" w:space="0" w:color="auto"/>
        <w:bottom w:val="none" w:sz="0" w:space="0" w:color="auto"/>
        <w:right w:val="none" w:sz="0" w:space="0" w:color="auto"/>
      </w:divBdr>
    </w:div>
    <w:div w:id="1852137931">
      <w:marLeft w:val="640"/>
      <w:marRight w:val="0"/>
      <w:marTop w:val="0"/>
      <w:marBottom w:val="0"/>
      <w:divBdr>
        <w:top w:val="none" w:sz="0" w:space="0" w:color="auto"/>
        <w:left w:val="none" w:sz="0" w:space="0" w:color="auto"/>
        <w:bottom w:val="none" w:sz="0" w:space="0" w:color="auto"/>
        <w:right w:val="none" w:sz="0" w:space="0" w:color="auto"/>
      </w:divBdr>
    </w:div>
    <w:div w:id="1852137932">
      <w:marLeft w:val="640"/>
      <w:marRight w:val="0"/>
      <w:marTop w:val="0"/>
      <w:marBottom w:val="0"/>
      <w:divBdr>
        <w:top w:val="none" w:sz="0" w:space="0" w:color="auto"/>
        <w:left w:val="none" w:sz="0" w:space="0" w:color="auto"/>
        <w:bottom w:val="none" w:sz="0" w:space="0" w:color="auto"/>
        <w:right w:val="none" w:sz="0" w:space="0" w:color="auto"/>
      </w:divBdr>
    </w:div>
    <w:div w:id="1852137933">
      <w:marLeft w:val="640"/>
      <w:marRight w:val="0"/>
      <w:marTop w:val="0"/>
      <w:marBottom w:val="0"/>
      <w:divBdr>
        <w:top w:val="none" w:sz="0" w:space="0" w:color="auto"/>
        <w:left w:val="none" w:sz="0" w:space="0" w:color="auto"/>
        <w:bottom w:val="none" w:sz="0" w:space="0" w:color="auto"/>
        <w:right w:val="none" w:sz="0" w:space="0" w:color="auto"/>
      </w:divBdr>
    </w:div>
    <w:div w:id="1852137934">
      <w:marLeft w:val="640"/>
      <w:marRight w:val="0"/>
      <w:marTop w:val="0"/>
      <w:marBottom w:val="0"/>
      <w:divBdr>
        <w:top w:val="none" w:sz="0" w:space="0" w:color="auto"/>
        <w:left w:val="none" w:sz="0" w:space="0" w:color="auto"/>
        <w:bottom w:val="none" w:sz="0" w:space="0" w:color="auto"/>
        <w:right w:val="none" w:sz="0" w:space="0" w:color="auto"/>
      </w:divBdr>
    </w:div>
    <w:div w:id="1852137935">
      <w:marLeft w:val="640"/>
      <w:marRight w:val="0"/>
      <w:marTop w:val="0"/>
      <w:marBottom w:val="0"/>
      <w:divBdr>
        <w:top w:val="none" w:sz="0" w:space="0" w:color="auto"/>
        <w:left w:val="none" w:sz="0" w:space="0" w:color="auto"/>
        <w:bottom w:val="none" w:sz="0" w:space="0" w:color="auto"/>
        <w:right w:val="none" w:sz="0" w:space="0" w:color="auto"/>
      </w:divBdr>
    </w:div>
    <w:div w:id="1852137936">
      <w:marLeft w:val="640"/>
      <w:marRight w:val="0"/>
      <w:marTop w:val="0"/>
      <w:marBottom w:val="0"/>
      <w:divBdr>
        <w:top w:val="none" w:sz="0" w:space="0" w:color="auto"/>
        <w:left w:val="none" w:sz="0" w:space="0" w:color="auto"/>
        <w:bottom w:val="none" w:sz="0" w:space="0" w:color="auto"/>
        <w:right w:val="none" w:sz="0" w:space="0" w:color="auto"/>
      </w:divBdr>
    </w:div>
    <w:div w:id="1852137937">
      <w:marLeft w:val="640"/>
      <w:marRight w:val="0"/>
      <w:marTop w:val="0"/>
      <w:marBottom w:val="0"/>
      <w:divBdr>
        <w:top w:val="none" w:sz="0" w:space="0" w:color="auto"/>
        <w:left w:val="none" w:sz="0" w:space="0" w:color="auto"/>
        <w:bottom w:val="none" w:sz="0" w:space="0" w:color="auto"/>
        <w:right w:val="none" w:sz="0" w:space="0" w:color="auto"/>
      </w:divBdr>
    </w:div>
    <w:div w:id="1852137938">
      <w:marLeft w:val="640"/>
      <w:marRight w:val="0"/>
      <w:marTop w:val="0"/>
      <w:marBottom w:val="0"/>
      <w:divBdr>
        <w:top w:val="none" w:sz="0" w:space="0" w:color="auto"/>
        <w:left w:val="none" w:sz="0" w:space="0" w:color="auto"/>
        <w:bottom w:val="none" w:sz="0" w:space="0" w:color="auto"/>
        <w:right w:val="none" w:sz="0" w:space="0" w:color="auto"/>
      </w:divBdr>
    </w:div>
    <w:div w:id="1852137939">
      <w:marLeft w:val="640"/>
      <w:marRight w:val="0"/>
      <w:marTop w:val="0"/>
      <w:marBottom w:val="0"/>
      <w:divBdr>
        <w:top w:val="none" w:sz="0" w:space="0" w:color="auto"/>
        <w:left w:val="none" w:sz="0" w:space="0" w:color="auto"/>
        <w:bottom w:val="none" w:sz="0" w:space="0" w:color="auto"/>
        <w:right w:val="none" w:sz="0" w:space="0" w:color="auto"/>
      </w:divBdr>
    </w:div>
    <w:div w:id="1852137940">
      <w:marLeft w:val="640"/>
      <w:marRight w:val="0"/>
      <w:marTop w:val="0"/>
      <w:marBottom w:val="0"/>
      <w:divBdr>
        <w:top w:val="none" w:sz="0" w:space="0" w:color="auto"/>
        <w:left w:val="none" w:sz="0" w:space="0" w:color="auto"/>
        <w:bottom w:val="none" w:sz="0" w:space="0" w:color="auto"/>
        <w:right w:val="none" w:sz="0" w:space="0" w:color="auto"/>
      </w:divBdr>
    </w:div>
    <w:div w:id="1852137941">
      <w:marLeft w:val="640"/>
      <w:marRight w:val="0"/>
      <w:marTop w:val="0"/>
      <w:marBottom w:val="0"/>
      <w:divBdr>
        <w:top w:val="none" w:sz="0" w:space="0" w:color="auto"/>
        <w:left w:val="none" w:sz="0" w:space="0" w:color="auto"/>
        <w:bottom w:val="none" w:sz="0" w:space="0" w:color="auto"/>
        <w:right w:val="none" w:sz="0" w:space="0" w:color="auto"/>
      </w:divBdr>
    </w:div>
    <w:div w:id="1852137942">
      <w:marLeft w:val="640"/>
      <w:marRight w:val="0"/>
      <w:marTop w:val="0"/>
      <w:marBottom w:val="0"/>
      <w:divBdr>
        <w:top w:val="none" w:sz="0" w:space="0" w:color="auto"/>
        <w:left w:val="none" w:sz="0" w:space="0" w:color="auto"/>
        <w:bottom w:val="none" w:sz="0" w:space="0" w:color="auto"/>
        <w:right w:val="none" w:sz="0" w:space="0" w:color="auto"/>
      </w:divBdr>
    </w:div>
    <w:div w:id="1852137943">
      <w:marLeft w:val="640"/>
      <w:marRight w:val="0"/>
      <w:marTop w:val="0"/>
      <w:marBottom w:val="0"/>
      <w:divBdr>
        <w:top w:val="none" w:sz="0" w:space="0" w:color="auto"/>
        <w:left w:val="none" w:sz="0" w:space="0" w:color="auto"/>
        <w:bottom w:val="none" w:sz="0" w:space="0" w:color="auto"/>
        <w:right w:val="none" w:sz="0" w:space="0" w:color="auto"/>
      </w:divBdr>
    </w:div>
    <w:div w:id="1852137944">
      <w:marLeft w:val="640"/>
      <w:marRight w:val="0"/>
      <w:marTop w:val="0"/>
      <w:marBottom w:val="0"/>
      <w:divBdr>
        <w:top w:val="none" w:sz="0" w:space="0" w:color="auto"/>
        <w:left w:val="none" w:sz="0" w:space="0" w:color="auto"/>
        <w:bottom w:val="none" w:sz="0" w:space="0" w:color="auto"/>
        <w:right w:val="none" w:sz="0" w:space="0" w:color="auto"/>
      </w:divBdr>
    </w:div>
    <w:div w:id="1852137945">
      <w:marLeft w:val="640"/>
      <w:marRight w:val="0"/>
      <w:marTop w:val="0"/>
      <w:marBottom w:val="0"/>
      <w:divBdr>
        <w:top w:val="none" w:sz="0" w:space="0" w:color="auto"/>
        <w:left w:val="none" w:sz="0" w:space="0" w:color="auto"/>
        <w:bottom w:val="none" w:sz="0" w:space="0" w:color="auto"/>
        <w:right w:val="none" w:sz="0" w:space="0" w:color="auto"/>
      </w:divBdr>
    </w:div>
    <w:div w:id="1852137946">
      <w:marLeft w:val="640"/>
      <w:marRight w:val="0"/>
      <w:marTop w:val="0"/>
      <w:marBottom w:val="0"/>
      <w:divBdr>
        <w:top w:val="none" w:sz="0" w:space="0" w:color="auto"/>
        <w:left w:val="none" w:sz="0" w:space="0" w:color="auto"/>
        <w:bottom w:val="none" w:sz="0" w:space="0" w:color="auto"/>
        <w:right w:val="none" w:sz="0" w:space="0" w:color="auto"/>
      </w:divBdr>
    </w:div>
    <w:div w:id="1852137947">
      <w:marLeft w:val="640"/>
      <w:marRight w:val="0"/>
      <w:marTop w:val="0"/>
      <w:marBottom w:val="0"/>
      <w:divBdr>
        <w:top w:val="none" w:sz="0" w:space="0" w:color="auto"/>
        <w:left w:val="none" w:sz="0" w:space="0" w:color="auto"/>
        <w:bottom w:val="none" w:sz="0" w:space="0" w:color="auto"/>
        <w:right w:val="none" w:sz="0" w:space="0" w:color="auto"/>
      </w:divBdr>
    </w:div>
    <w:div w:id="1852137948">
      <w:marLeft w:val="640"/>
      <w:marRight w:val="0"/>
      <w:marTop w:val="0"/>
      <w:marBottom w:val="0"/>
      <w:divBdr>
        <w:top w:val="none" w:sz="0" w:space="0" w:color="auto"/>
        <w:left w:val="none" w:sz="0" w:space="0" w:color="auto"/>
        <w:bottom w:val="none" w:sz="0" w:space="0" w:color="auto"/>
        <w:right w:val="none" w:sz="0" w:space="0" w:color="auto"/>
      </w:divBdr>
    </w:div>
    <w:div w:id="1852137949">
      <w:marLeft w:val="640"/>
      <w:marRight w:val="0"/>
      <w:marTop w:val="0"/>
      <w:marBottom w:val="0"/>
      <w:divBdr>
        <w:top w:val="none" w:sz="0" w:space="0" w:color="auto"/>
        <w:left w:val="none" w:sz="0" w:space="0" w:color="auto"/>
        <w:bottom w:val="none" w:sz="0" w:space="0" w:color="auto"/>
        <w:right w:val="none" w:sz="0" w:space="0" w:color="auto"/>
      </w:divBdr>
    </w:div>
    <w:div w:id="1852137950">
      <w:marLeft w:val="640"/>
      <w:marRight w:val="0"/>
      <w:marTop w:val="0"/>
      <w:marBottom w:val="0"/>
      <w:divBdr>
        <w:top w:val="none" w:sz="0" w:space="0" w:color="auto"/>
        <w:left w:val="none" w:sz="0" w:space="0" w:color="auto"/>
        <w:bottom w:val="none" w:sz="0" w:space="0" w:color="auto"/>
        <w:right w:val="none" w:sz="0" w:space="0" w:color="auto"/>
      </w:divBdr>
    </w:div>
    <w:div w:id="1852137951">
      <w:marLeft w:val="640"/>
      <w:marRight w:val="0"/>
      <w:marTop w:val="0"/>
      <w:marBottom w:val="0"/>
      <w:divBdr>
        <w:top w:val="none" w:sz="0" w:space="0" w:color="auto"/>
        <w:left w:val="none" w:sz="0" w:space="0" w:color="auto"/>
        <w:bottom w:val="none" w:sz="0" w:space="0" w:color="auto"/>
        <w:right w:val="none" w:sz="0" w:space="0" w:color="auto"/>
      </w:divBdr>
    </w:div>
    <w:div w:id="1852137952">
      <w:marLeft w:val="640"/>
      <w:marRight w:val="0"/>
      <w:marTop w:val="0"/>
      <w:marBottom w:val="0"/>
      <w:divBdr>
        <w:top w:val="none" w:sz="0" w:space="0" w:color="auto"/>
        <w:left w:val="none" w:sz="0" w:space="0" w:color="auto"/>
        <w:bottom w:val="none" w:sz="0" w:space="0" w:color="auto"/>
        <w:right w:val="none" w:sz="0" w:space="0" w:color="auto"/>
      </w:divBdr>
    </w:div>
    <w:div w:id="1852137953">
      <w:marLeft w:val="640"/>
      <w:marRight w:val="0"/>
      <w:marTop w:val="0"/>
      <w:marBottom w:val="0"/>
      <w:divBdr>
        <w:top w:val="none" w:sz="0" w:space="0" w:color="auto"/>
        <w:left w:val="none" w:sz="0" w:space="0" w:color="auto"/>
        <w:bottom w:val="none" w:sz="0" w:space="0" w:color="auto"/>
        <w:right w:val="none" w:sz="0" w:space="0" w:color="auto"/>
      </w:divBdr>
    </w:div>
    <w:div w:id="1852137954">
      <w:marLeft w:val="640"/>
      <w:marRight w:val="0"/>
      <w:marTop w:val="0"/>
      <w:marBottom w:val="0"/>
      <w:divBdr>
        <w:top w:val="none" w:sz="0" w:space="0" w:color="auto"/>
        <w:left w:val="none" w:sz="0" w:space="0" w:color="auto"/>
        <w:bottom w:val="none" w:sz="0" w:space="0" w:color="auto"/>
        <w:right w:val="none" w:sz="0" w:space="0" w:color="auto"/>
      </w:divBdr>
    </w:div>
    <w:div w:id="1852137955">
      <w:marLeft w:val="640"/>
      <w:marRight w:val="0"/>
      <w:marTop w:val="0"/>
      <w:marBottom w:val="0"/>
      <w:divBdr>
        <w:top w:val="none" w:sz="0" w:space="0" w:color="auto"/>
        <w:left w:val="none" w:sz="0" w:space="0" w:color="auto"/>
        <w:bottom w:val="none" w:sz="0" w:space="0" w:color="auto"/>
        <w:right w:val="none" w:sz="0" w:space="0" w:color="auto"/>
      </w:divBdr>
    </w:div>
    <w:div w:id="1852137956">
      <w:marLeft w:val="640"/>
      <w:marRight w:val="0"/>
      <w:marTop w:val="0"/>
      <w:marBottom w:val="0"/>
      <w:divBdr>
        <w:top w:val="none" w:sz="0" w:space="0" w:color="auto"/>
        <w:left w:val="none" w:sz="0" w:space="0" w:color="auto"/>
        <w:bottom w:val="none" w:sz="0" w:space="0" w:color="auto"/>
        <w:right w:val="none" w:sz="0" w:space="0" w:color="auto"/>
      </w:divBdr>
    </w:div>
    <w:div w:id="1852137957">
      <w:marLeft w:val="640"/>
      <w:marRight w:val="0"/>
      <w:marTop w:val="0"/>
      <w:marBottom w:val="0"/>
      <w:divBdr>
        <w:top w:val="none" w:sz="0" w:space="0" w:color="auto"/>
        <w:left w:val="none" w:sz="0" w:space="0" w:color="auto"/>
        <w:bottom w:val="none" w:sz="0" w:space="0" w:color="auto"/>
        <w:right w:val="none" w:sz="0" w:space="0" w:color="auto"/>
      </w:divBdr>
    </w:div>
    <w:div w:id="1852137958">
      <w:marLeft w:val="640"/>
      <w:marRight w:val="0"/>
      <w:marTop w:val="0"/>
      <w:marBottom w:val="0"/>
      <w:divBdr>
        <w:top w:val="none" w:sz="0" w:space="0" w:color="auto"/>
        <w:left w:val="none" w:sz="0" w:space="0" w:color="auto"/>
        <w:bottom w:val="none" w:sz="0" w:space="0" w:color="auto"/>
        <w:right w:val="none" w:sz="0" w:space="0" w:color="auto"/>
      </w:divBdr>
    </w:div>
    <w:div w:id="1852137959">
      <w:marLeft w:val="640"/>
      <w:marRight w:val="0"/>
      <w:marTop w:val="0"/>
      <w:marBottom w:val="0"/>
      <w:divBdr>
        <w:top w:val="none" w:sz="0" w:space="0" w:color="auto"/>
        <w:left w:val="none" w:sz="0" w:space="0" w:color="auto"/>
        <w:bottom w:val="none" w:sz="0" w:space="0" w:color="auto"/>
        <w:right w:val="none" w:sz="0" w:space="0" w:color="auto"/>
      </w:divBdr>
    </w:div>
    <w:div w:id="1852137960">
      <w:marLeft w:val="640"/>
      <w:marRight w:val="0"/>
      <w:marTop w:val="0"/>
      <w:marBottom w:val="0"/>
      <w:divBdr>
        <w:top w:val="none" w:sz="0" w:space="0" w:color="auto"/>
        <w:left w:val="none" w:sz="0" w:space="0" w:color="auto"/>
        <w:bottom w:val="none" w:sz="0" w:space="0" w:color="auto"/>
        <w:right w:val="none" w:sz="0" w:space="0" w:color="auto"/>
      </w:divBdr>
    </w:div>
    <w:div w:id="1852137961">
      <w:marLeft w:val="640"/>
      <w:marRight w:val="0"/>
      <w:marTop w:val="0"/>
      <w:marBottom w:val="0"/>
      <w:divBdr>
        <w:top w:val="none" w:sz="0" w:space="0" w:color="auto"/>
        <w:left w:val="none" w:sz="0" w:space="0" w:color="auto"/>
        <w:bottom w:val="none" w:sz="0" w:space="0" w:color="auto"/>
        <w:right w:val="none" w:sz="0" w:space="0" w:color="auto"/>
      </w:divBdr>
    </w:div>
    <w:div w:id="1852137962">
      <w:marLeft w:val="640"/>
      <w:marRight w:val="0"/>
      <w:marTop w:val="0"/>
      <w:marBottom w:val="0"/>
      <w:divBdr>
        <w:top w:val="none" w:sz="0" w:space="0" w:color="auto"/>
        <w:left w:val="none" w:sz="0" w:space="0" w:color="auto"/>
        <w:bottom w:val="none" w:sz="0" w:space="0" w:color="auto"/>
        <w:right w:val="none" w:sz="0" w:space="0" w:color="auto"/>
      </w:divBdr>
    </w:div>
    <w:div w:id="1852137963">
      <w:marLeft w:val="640"/>
      <w:marRight w:val="0"/>
      <w:marTop w:val="0"/>
      <w:marBottom w:val="0"/>
      <w:divBdr>
        <w:top w:val="none" w:sz="0" w:space="0" w:color="auto"/>
        <w:left w:val="none" w:sz="0" w:space="0" w:color="auto"/>
        <w:bottom w:val="none" w:sz="0" w:space="0" w:color="auto"/>
        <w:right w:val="none" w:sz="0" w:space="0" w:color="auto"/>
      </w:divBdr>
    </w:div>
    <w:div w:id="1852137964">
      <w:marLeft w:val="640"/>
      <w:marRight w:val="0"/>
      <w:marTop w:val="0"/>
      <w:marBottom w:val="0"/>
      <w:divBdr>
        <w:top w:val="none" w:sz="0" w:space="0" w:color="auto"/>
        <w:left w:val="none" w:sz="0" w:space="0" w:color="auto"/>
        <w:bottom w:val="none" w:sz="0" w:space="0" w:color="auto"/>
        <w:right w:val="none" w:sz="0" w:space="0" w:color="auto"/>
      </w:divBdr>
    </w:div>
    <w:div w:id="1852137965">
      <w:marLeft w:val="640"/>
      <w:marRight w:val="0"/>
      <w:marTop w:val="0"/>
      <w:marBottom w:val="0"/>
      <w:divBdr>
        <w:top w:val="none" w:sz="0" w:space="0" w:color="auto"/>
        <w:left w:val="none" w:sz="0" w:space="0" w:color="auto"/>
        <w:bottom w:val="none" w:sz="0" w:space="0" w:color="auto"/>
        <w:right w:val="none" w:sz="0" w:space="0" w:color="auto"/>
      </w:divBdr>
    </w:div>
    <w:div w:id="1852137966">
      <w:marLeft w:val="640"/>
      <w:marRight w:val="0"/>
      <w:marTop w:val="0"/>
      <w:marBottom w:val="0"/>
      <w:divBdr>
        <w:top w:val="none" w:sz="0" w:space="0" w:color="auto"/>
        <w:left w:val="none" w:sz="0" w:space="0" w:color="auto"/>
        <w:bottom w:val="none" w:sz="0" w:space="0" w:color="auto"/>
        <w:right w:val="none" w:sz="0" w:space="0" w:color="auto"/>
      </w:divBdr>
    </w:div>
    <w:div w:id="1852137967">
      <w:marLeft w:val="640"/>
      <w:marRight w:val="0"/>
      <w:marTop w:val="0"/>
      <w:marBottom w:val="0"/>
      <w:divBdr>
        <w:top w:val="none" w:sz="0" w:space="0" w:color="auto"/>
        <w:left w:val="none" w:sz="0" w:space="0" w:color="auto"/>
        <w:bottom w:val="none" w:sz="0" w:space="0" w:color="auto"/>
        <w:right w:val="none" w:sz="0" w:space="0" w:color="auto"/>
      </w:divBdr>
    </w:div>
    <w:div w:id="1852137968">
      <w:marLeft w:val="640"/>
      <w:marRight w:val="0"/>
      <w:marTop w:val="0"/>
      <w:marBottom w:val="0"/>
      <w:divBdr>
        <w:top w:val="none" w:sz="0" w:space="0" w:color="auto"/>
        <w:left w:val="none" w:sz="0" w:space="0" w:color="auto"/>
        <w:bottom w:val="none" w:sz="0" w:space="0" w:color="auto"/>
        <w:right w:val="none" w:sz="0" w:space="0" w:color="auto"/>
      </w:divBdr>
    </w:div>
    <w:div w:id="1852137969">
      <w:marLeft w:val="640"/>
      <w:marRight w:val="0"/>
      <w:marTop w:val="0"/>
      <w:marBottom w:val="0"/>
      <w:divBdr>
        <w:top w:val="none" w:sz="0" w:space="0" w:color="auto"/>
        <w:left w:val="none" w:sz="0" w:space="0" w:color="auto"/>
        <w:bottom w:val="none" w:sz="0" w:space="0" w:color="auto"/>
        <w:right w:val="none" w:sz="0" w:space="0" w:color="auto"/>
      </w:divBdr>
    </w:div>
    <w:div w:id="1852137970">
      <w:marLeft w:val="640"/>
      <w:marRight w:val="0"/>
      <w:marTop w:val="0"/>
      <w:marBottom w:val="0"/>
      <w:divBdr>
        <w:top w:val="none" w:sz="0" w:space="0" w:color="auto"/>
        <w:left w:val="none" w:sz="0" w:space="0" w:color="auto"/>
        <w:bottom w:val="none" w:sz="0" w:space="0" w:color="auto"/>
        <w:right w:val="none" w:sz="0" w:space="0" w:color="auto"/>
      </w:divBdr>
    </w:div>
    <w:div w:id="1852137971">
      <w:marLeft w:val="640"/>
      <w:marRight w:val="0"/>
      <w:marTop w:val="0"/>
      <w:marBottom w:val="0"/>
      <w:divBdr>
        <w:top w:val="none" w:sz="0" w:space="0" w:color="auto"/>
        <w:left w:val="none" w:sz="0" w:space="0" w:color="auto"/>
        <w:bottom w:val="none" w:sz="0" w:space="0" w:color="auto"/>
        <w:right w:val="none" w:sz="0" w:space="0" w:color="auto"/>
      </w:divBdr>
    </w:div>
    <w:div w:id="1852137972">
      <w:marLeft w:val="640"/>
      <w:marRight w:val="0"/>
      <w:marTop w:val="0"/>
      <w:marBottom w:val="0"/>
      <w:divBdr>
        <w:top w:val="none" w:sz="0" w:space="0" w:color="auto"/>
        <w:left w:val="none" w:sz="0" w:space="0" w:color="auto"/>
        <w:bottom w:val="none" w:sz="0" w:space="0" w:color="auto"/>
        <w:right w:val="none" w:sz="0" w:space="0" w:color="auto"/>
      </w:divBdr>
    </w:div>
    <w:div w:id="1852137973">
      <w:marLeft w:val="640"/>
      <w:marRight w:val="0"/>
      <w:marTop w:val="0"/>
      <w:marBottom w:val="0"/>
      <w:divBdr>
        <w:top w:val="none" w:sz="0" w:space="0" w:color="auto"/>
        <w:left w:val="none" w:sz="0" w:space="0" w:color="auto"/>
        <w:bottom w:val="none" w:sz="0" w:space="0" w:color="auto"/>
        <w:right w:val="none" w:sz="0" w:space="0" w:color="auto"/>
      </w:divBdr>
    </w:div>
    <w:div w:id="1852137974">
      <w:marLeft w:val="640"/>
      <w:marRight w:val="0"/>
      <w:marTop w:val="0"/>
      <w:marBottom w:val="0"/>
      <w:divBdr>
        <w:top w:val="none" w:sz="0" w:space="0" w:color="auto"/>
        <w:left w:val="none" w:sz="0" w:space="0" w:color="auto"/>
        <w:bottom w:val="none" w:sz="0" w:space="0" w:color="auto"/>
        <w:right w:val="none" w:sz="0" w:space="0" w:color="auto"/>
      </w:divBdr>
    </w:div>
    <w:div w:id="1852137975">
      <w:marLeft w:val="640"/>
      <w:marRight w:val="0"/>
      <w:marTop w:val="0"/>
      <w:marBottom w:val="0"/>
      <w:divBdr>
        <w:top w:val="none" w:sz="0" w:space="0" w:color="auto"/>
        <w:left w:val="none" w:sz="0" w:space="0" w:color="auto"/>
        <w:bottom w:val="none" w:sz="0" w:space="0" w:color="auto"/>
        <w:right w:val="none" w:sz="0" w:space="0" w:color="auto"/>
      </w:divBdr>
    </w:div>
    <w:div w:id="1852137976">
      <w:marLeft w:val="640"/>
      <w:marRight w:val="0"/>
      <w:marTop w:val="0"/>
      <w:marBottom w:val="0"/>
      <w:divBdr>
        <w:top w:val="none" w:sz="0" w:space="0" w:color="auto"/>
        <w:left w:val="none" w:sz="0" w:space="0" w:color="auto"/>
        <w:bottom w:val="none" w:sz="0" w:space="0" w:color="auto"/>
        <w:right w:val="none" w:sz="0" w:space="0" w:color="auto"/>
      </w:divBdr>
    </w:div>
    <w:div w:id="1852137977">
      <w:marLeft w:val="640"/>
      <w:marRight w:val="0"/>
      <w:marTop w:val="0"/>
      <w:marBottom w:val="0"/>
      <w:divBdr>
        <w:top w:val="none" w:sz="0" w:space="0" w:color="auto"/>
        <w:left w:val="none" w:sz="0" w:space="0" w:color="auto"/>
        <w:bottom w:val="none" w:sz="0" w:space="0" w:color="auto"/>
        <w:right w:val="none" w:sz="0" w:space="0" w:color="auto"/>
      </w:divBdr>
    </w:div>
    <w:div w:id="1852137978">
      <w:marLeft w:val="640"/>
      <w:marRight w:val="0"/>
      <w:marTop w:val="0"/>
      <w:marBottom w:val="0"/>
      <w:divBdr>
        <w:top w:val="none" w:sz="0" w:space="0" w:color="auto"/>
        <w:left w:val="none" w:sz="0" w:space="0" w:color="auto"/>
        <w:bottom w:val="none" w:sz="0" w:space="0" w:color="auto"/>
        <w:right w:val="none" w:sz="0" w:space="0" w:color="auto"/>
      </w:divBdr>
    </w:div>
    <w:div w:id="1852137979">
      <w:marLeft w:val="640"/>
      <w:marRight w:val="0"/>
      <w:marTop w:val="0"/>
      <w:marBottom w:val="0"/>
      <w:divBdr>
        <w:top w:val="none" w:sz="0" w:space="0" w:color="auto"/>
        <w:left w:val="none" w:sz="0" w:space="0" w:color="auto"/>
        <w:bottom w:val="none" w:sz="0" w:space="0" w:color="auto"/>
        <w:right w:val="none" w:sz="0" w:space="0" w:color="auto"/>
      </w:divBdr>
    </w:div>
    <w:div w:id="1852137980">
      <w:marLeft w:val="640"/>
      <w:marRight w:val="0"/>
      <w:marTop w:val="0"/>
      <w:marBottom w:val="0"/>
      <w:divBdr>
        <w:top w:val="none" w:sz="0" w:space="0" w:color="auto"/>
        <w:left w:val="none" w:sz="0" w:space="0" w:color="auto"/>
        <w:bottom w:val="none" w:sz="0" w:space="0" w:color="auto"/>
        <w:right w:val="none" w:sz="0" w:space="0" w:color="auto"/>
      </w:divBdr>
    </w:div>
    <w:div w:id="1852137981">
      <w:marLeft w:val="640"/>
      <w:marRight w:val="0"/>
      <w:marTop w:val="0"/>
      <w:marBottom w:val="0"/>
      <w:divBdr>
        <w:top w:val="none" w:sz="0" w:space="0" w:color="auto"/>
        <w:left w:val="none" w:sz="0" w:space="0" w:color="auto"/>
        <w:bottom w:val="none" w:sz="0" w:space="0" w:color="auto"/>
        <w:right w:val="none" w:sz="0" w:space="0" w:color="auto"/>
      </w:divBdr>
    </w:div>
    <w:div w:id="1852137982">
      <w:marLeft w:val="640"/>
      <w:marRight w:val="0"/>
      <w:marTop w:val="0"/>
      <w:marBottom w:val="0"/>
      <w:divBdr>
        <w:top w:val="none" w:sz="0" w:space="0" w:color="auto"/>
        <w:left w:val="none" w:sz="0" w:space="0" w:color="auto"/>
        <w:bottom w:val="none" w:sz="0" w:space="0" w:color="auto"/>
        <w:right w:val="none" w:sz="0" w:space="0" w:color="auto"/>
      </w:divBdr>
    </w:div>
    <w:div w:id="1852137983">
      <w:marLeft w:val="640"/>
      <w:marRight w:val="0"/>
      <w:marTop w:val="0"/>
      <w:marBottom w:val="0"/>
      <w:divBdr>
        <w:top w:val="none" w:sz="0" w:space="0" w:color="auto"/>
        <w:left w:val="none" w:sz="0" w:space="0" w:color="auto"/>
        <w:bottom w:val="none" w:sz="0" w:space="0" w:color="auto"/>
        <w:right w:val="none" w:sz="0" w:space="0" w:color="auto"/>
      </w:divBdr>
    </w:div>
    <w:div w:id="1852137984">
      <w:marLeft w:val="640"/>
      <w:marRight w:val="0"/>
      <w:marTop w:val="0"/>
      <w:marBottom w:val="0"/>
      <w:divBdr>
        <w:top w:val="none" w:sz="0" w:space="0" w:color="auto"/>
        <w:left w:val="none" w:sz="0" w:space="0" w:color="auto"/>
        <w:bottom w:val="none" w:sz="0" w:space="0" w:color="auto"/>
        <w:right w:val="none" w:sz="0" w:space="0" w:color="auto"/>
      </w:divBdr>
    </w:div>
    <w:div w:id="1852137985">
      <w:marLeft w:val="640"/>
      <w:marRight w:val="0"/>
      <w:marTop w:val="0"/>
      <w:marBottom w:val="0"/>
      <w:divBdr>
        <w:top w:val="none" w:sz="0" w:space="0" w:color="auto"/>
        <w:left w:val="none" w:sz="0" w:space="0" w:color="auto"/>
        <w:bottom w:val="none" w:sz="0" w:space="0" w:color="auto"/>
        <w:right w:val="none" w:sz="0" w:space="0" w:color="auto"/>
      </w:divBdr>
    </w:div>
    <w:div w:id="1852137986">
      <w:marLeft w:val="640"/>
      <w:marRight w:val="0"/>
      <w:marTop w:val="0"/>
      <w:marBottom w:val="0"/>
      <w:divBdr>
        <w:top w:val="none" w:sz="0" w:space="0" w:color="auto"/>
        <w:left w:val="none" w:sz="0" w:space="0" w:color="auto"/>
        <w:bottom w:val="none" w:sz="0" w:space="0" w:color="auto"/>
        <w:right w:val="none" w:sz="0" w:space="0" w:color="auto"/>
      </w:divBdr>
    </w:div>
    <w:div w:id="1852137987">
      <w:marLeft w:val="640"/>
      <w:marRight w:val="0"/>
      <w:marTop w:val="0"/>
      <w:marBottom w:val="0"/>
      <w:divBdr>
        <w:top w:val="none" w:sz="0" w:space="0" w:color="auto"/>
        <w:left w:val="none" w:sz="0" w:space="0" w:color="auto"/>
        <w:bottom w:val="none" w:sz="0" w:space="0" w:color="auto"/>
        <w:right w:val="none" w:sz="0" w:space="0" w:color="auto"/>
      </w:divBdr>
    </w:div>
    <w:div w:id="1852137988">
      <w:marLeft w:val="640"/>
      <w:marRight w:val="0"/>
      <w:marTop w:val="0"/>
      <w:marBottom w:val="0"/>
      <w:divBdr>
        <w:top w:val="none" w:sz="0" w:space="0" w:color="auto"/>
        <w:left w:val="none" w:sz="0" w:space="0" w:color="auto"/>
        <w:bottom w:val="none" w:sz="0" w:space="0" w:color="auto"/>
        <w:right w:val="none" w:sz="0" w:space="0" w:color="auto"/>
      </w:divBdr>
    </w:div>
    <w:div w:id="1852137989">
      <w:marLeft w:val="640"/>
      <w:marRight w:val="0"/>
      <w:marTop w:val="0"/>
      <w:marBottom w:val="0"/>
      <w:divBdr>
        <w:top w:val="none" w:sz="0" w:space="0" w:color="auto"/>
        <w:left w:val="none" w:sz="0" w:space="0" w:color="auto"/>
        <w:bottom w:val="none" w:sz="0" w:space="0" w:color="auto"/>
        <w:right w:val="none" w:sz="0" w:space="0" w:color="auto"/>
      </w:divBdr>
    </w:div>
    <w:div w:id="1852137990">
      <w:marLeft w:val="640"/>
      <w:marRight w:val="0"/>
      <w:marTop w:val="0"/>
      <w:marBottom w:val="0"/>
      <w:divBdr>
        <w:top w:val="none" w:sz="0" w:space="0" w:color="auto"/>
        <w:left w:val="none" w:sz="0" w:space="0" w:color="auto"/>
        <w:bottom w:val="none" w:sz="0" w:space="0" w:color="auto"/>
        <w:right w:val="none" w:sz="0" w:space="0" w:color="auto"/>
      </w:divBdr>
    </w:div>
    <w:div w:id="1852137991">
      <w:marLeft w:val="640"/>
      <w:marRight w:val="0"/>
      <w:marTop w:val="0"/>
      <w:marBottom w:val="0"/>
      <w:divBdr>
        <w:top w:val="none" w:sz="0" w:space="0" w:color="auto"/>
        <w:left w:val="none" w:sz="0" w:space="0" w:color="auto"/>
        <w:bottom w:val="none" w:sz="0" w:space="0" w:color="auto"/>
        <w:right w:val="none" w:sz="0" w:space="0" w:color="auto"/>
      </w:divBdr>
    </w:div>
    <w:div w:id="1852137992">
      <w:marLeft w:val="640"/>
      <w:marRight w:val="0"/>
      <w:marTop w:val="0"/>
      <w:marBottom w:val="0"/>
      <w:divBdr>
        <w:top w:val="none" w:sz="0" w:space="0" w:color="auto"/>
        <w:left w:val="none" w:sz="0" w:space="0" w:color="auto"/>
        <w:bottom w:val="none" w:sz="0" w:space="0" w:color="auto"/>
        <w:right w:val="none" w:sz="0" w:space="0" w:color="auto"/>
      </w:divBdr>
    </w:div>
    <w:div w:id="1852137993">
      <w:marLeft w:val="640"/>
      <w:marRight w:val="0"/>
      <w:marTop w:val="0"/>
      <w:marBottom w:val="0"/>
      <w:divBdr>
        <w:top w:val="none" w:sz="0" w:space="0" w:color="auto"/>
        <w:left w:val="none" w:sz="0" w:space="0" w:color="auto"/>
        <w:bottom w:val="none" w:sz="0" w:space="0" w:color="auto"/>
        <w:right w:val="none" w:sz="0" w:space="0" w:color="auto"/>
      </w:divBdr>
    </w:div>
    <w:div w:id="1852137994">
      <w:marLeft w:val="640"/>
      <w:marRight w:val="0"/>
      <w:marTop w:val="0"/>
      <w:marBottom w:val="0"/>
      <w:divBdr>
        <w:top w:val="none" w:sz="0" w:space="0" w:color="auto"/>
        <w:left w:val="none" w:sz="0" w:space="0" w:color="auto"/>
        <w:bottom w:val="none" w:sz="0" w:space="0" w:color="auto"/>
        <w:right w:val="none" w:sz="0" w:space="0" w:color="auto"/>
      </w:divBdr>
    </w:div>
    <w:div w:id="1852137995">
      <w:marLeft w:val="640"/>
      <w:marRight w:val="0"/>
      <w:marTop w:val="0"/>
      <w:marBottom w:val="0"/>
      <w:divBdr>
        <w:top w:val="none" w:sz="0" w:space="0" w:color="auto"/>
        <w:left w:val="none" w:sz="0" w:space="0" w:color="auto"/>
        <w:bottom w:val="none" w:sz="0" w:space="0" w:color="auto"/>
        <w:right w:val="none" w:sz="0" w:space="0" w:color="auto"/>
      </w:divBdr>
    </w:div>
    <w:div w:id="1852137996">
      <w:marLeft w:val="640"/>
      <w:marRight w:val="0"/>
      <w:marTop w:val="0"/>
      <w:marBottom w:val="0"/>
      <w:divBdr>
        <w:top w:val="none" w:sz="0" w:space="0" w:color="auto"/>
        <w:left w:val="none" w:sz="0" w:space="0" w:color="auto"/>
        <w:bottom w:val="none" w:sz="0" w:space="0" w:color="auto"/>
        <w:right w:val="none" w:sz="0" w:space="0" w:color="auto"/>
      </w:divBdr>
    </w:div>
    <w:div w:id="1852137997">
      <w:marLeft w:val="640"/>
      <w:marRight w:val="0"/>
      <w:marTop w:val="0"/>
      <w:marBottom w:val="0"/>
      <w:divBdr>
        <w:top w:val="none" w:sz="0" w:space="0" w:color="auto"/>
        <w:left w:val="none" w:sz="0" w:space="0" w:color="auto"/>
        <w:bottom w:val="none" w:sz="0" w:space="0" w:color="auto"/>
        <w:right w:val="none" w:sz="0" w:space="0" w:color="auto"/>
      </w:divBdr>
    </w:div>
    <w:div w:id="1852137998">
      <w:marLeft w:val="640"/>
      <w:marRight w:val="0"/>
      <w:marTop w:val="0"/>
      <w:marBottom w:val="0"/>
      <w:divBdr>
        <w:top w:val="none" w:sz="0" w:space="0" w:color="auto"/>
        <w:left w:val="none" w:sz="0" w:space="0" w:color="auto"/>
        <w:bottom w:val="none" w:sz="0" w:space="0" w:color="auto"/>
        <w:right w:val="none" w:sz="0" w:space="0" w:color="auto"/>
      </w:divBdr>
    </w:div>
    <w:div w:id="1852137999">
      <w:marLeft w:val="640"/>
      <w:marRight w:val="0"/>
      <w:marTop w:val="0"/>
      <w:marBottom w:val="0"/>
      <w:divBdr>
        <w:top w:val="none" w:sz="0" w:space="0" w:color="auto"/>
        <w:left w:val="none" w:sz="0" w:space="0" w:color="auto"/>
        <w:bottom w:val="none" w:sz="0" w:space="0" w:color="auto"/>
        <w:right w:val="none" w:sz="0" w:space="0" w:color="auto"/>
      </w:divBdr>
    </w:div>
    <w:div w:id="1852138000">
      <w:marLeft w:val="640"/>
      <w:marRight w:val="0"/>
      <w:marTop w:val="0"/>
      <w:marBottom w:val="0"/>
      <w:divBdr>
        <w:top w:val="none" w:sz="0" w:space="0" w:color="auto"/>
        <w:left w:val="none" w:sz="0" w:space="0" w:color="auto"/>
        <w:bottom w:val="none" w:sz="0" w:space="0" w:color="auto"/>
        <w:right w:val="none" w:sz="0" w:space="0" w:color="auto"/>
      </w:divBdr>
    </w:div>
    <w:div w:id="1852138001">
      <w:marLeft w:val="640"/>
      <w:marRight w:val="0"/>
      <w:marTop w:val="0"/>
      <w:marBottom w:val="0"/>
      <w:divBdr>
        <w:top w:val="none" w:sz="0" w:space="0" w:color="auto"/>
        <w:left w:val="none" w:sz="0" w:space="0" w:color="auto"/>
        <w:bottom w:val="none" w:sz="0" w:space="0" w:color="auto"/>
        <w:right w:val="none" w:sz="0" w:space="0" w:color="auto"/>
      </w:divBdr>
    </w:div>
    <w:div w:id="1852138002">
      <w:marLeft w:val="640"/>
      <w:marRight w:val="0"/>
      <w:marTop w:val="0"/>
      <w:marBottom w:val="0"/>
      <w:divBdr>
        <w:top w:val="none" w:sz="0" w:space="0" w:color="auto"/>
        <w:left w:val="none" w:sz="0" w:space="0" w:color="auto"/>
        <w:bottom w:val="none" w:sz="0" w:space="0" w:color="auto"/>
        <w:right w:val="none" w:sz="0" w:space="0" w:color="auto"/>
      </w:divBdr>
    </w:div>
    <w:div w:id="1852138003">
      <w:marLeft w:val="640"/>
      <w:marRight w:val="0"/>
      <w:marTop w:val="0"/>
      <w:marBottom w:val="0"/>
      <w:divBdr>
        <w:top w:val="none" w:sz="0" w:space="0" w:color="auto"/>
        <w:left w:val="none" w:sz="0" w:space="0" w:color="auto"/>
        <w:bottom w:val="none" w:sz="0" w:space="0" w:color="auto"/>
        <w:right w:val="none" w:sz="0" w:space="0" w:color="auto"/>
      </w:divBdr>
    </w:div>
    <w:div w:id="1852138004">
      <w:marLeft w:val="640"/>
      <w:marRight w:val="0"/>
      <w:marTop w:val="0"/>
      <w:marBottom w:val="0"/>
      <w:divBdr>
        <w:top w:val="none" w:sz="0" w:space="0" w:color="auto"/>
        <w:left w:val="none" w:sz="0" w:space="0" w:color="auto"/>
        <w:bottom w:val="none" w:sz="0" w:space="0" w:color="auto"/>
        <w:right w:val="none" w:sz="0" w:space="0" w:color="auto"/>
      </w:divBdr>
    </w:div>
    <w:div w:id="1852138005">
      <w:marLeft w:val="640"/>
      <w:marRight w:val="0"/>
      <w:marTop w:val="0"/>
      <w:marBottom w:val="0"/>
      <w:divBdr>
        <w:top w:val="none" w:sz="0" w:space="0" w:color="auto"/>
        <w:left w:val="none" w:sz="0" w:space="0" w:color="auto"/>
        <w:bottom w:val="none" w:sz="0" w:space="0" w:color="auto"/>
        <w:right w:val="none" w:sz="0" w:space="0" w:color="auto"/>
      </w:divBdr>
    </w:div>
    <w:div w:id="1852138006">
      <w:marLeft w:val="640"/>
      <w:marRight w:val="0"/>
      <w:marTop w:val="0"/>
      <w:marBottom w:val="0"/>
      <w:divBdr>
        <w:top w:val="none" w:sz="0" w:space="0" w:color="auto"/>
        <w:left w:val="none" w:sz="0" w:space="0" w:color="auto"/>
        <w:bottom w:val="none" w:sz="0" w:space="0" w:color="auto"/>
        <w:right w:val="none" w:sz="0" w:space="0" w:color="auto"/>
      </w:divBdr>
    </w:div>
    <w:div w:id="1852138007">
      <w:marLeft w:val="640"/>
      <w:marRight w:val="0"/>
      <w:marTop w:val="0"/>
      <w:marBottom w:val="0"/>
      <w:divBdr>
        <w:top w:val="none" w:sz="0" w:space="0" w:color="auto"/>
        <w:left w:val="none" w:sz="0" w:space="0" w:color="auto"/>
        <w:bottom w:val="none" w:sz="0" w:space="0" w:color="auto"/>
        <w:right w:val="none" w:sz="0" w:space="0" w:color="auto"/>
      </w:divBdr>
    </w:div>
    <w:div w:id="1852138008">
      <w:marLeft w:val="640"/>
      <w:marRight w:val="0"/>
      <w:marTop w:val="0"/>
      <w:marBottom w:val="0"/>
      <w:divBdr>
        <w:top w:val="none" w:sz="0" w:space="0" w:color="auto"/>
        <w:left w:val="none" w:sz="0" w:space="0" w:color="auto"/>
        <w:bottom w:val="none" w:sz="0" w:space="0" w:color="auto"/>
        <w:right w:val="none" w:sz="0" w:space="0" w:color="auto"/>
      </w:divBdr>
    </w:div>
    <w:div w:id="1852138009">
      <w:marLeft w:val="640"/>
      <w:marRight w:val="0"/>
      <w:marTop w:val="0"/>
      <w:marBottom w:val="0"/>
      <w:divBdr>
        <w:top w:val="none" w:sz="0" w:space="0" w:color="auto"/>
        <w:left w:val="none" w:sz="0" w:space="0" w:color="auto"/>
        <w:bottom w:val="none" w:sz="0" w:space="0" w:color="auto"/>
        <w:right w:val="none" w:sz="0" w:space="0" w:color="auto"/>
      </w:divBdr>
    </w:div>
    <w:div w:id="1852138010">
      <w:marLeft w:val="640"/>
      <w:marRight w:val="0"/>
      <w:marTop w:val="0"/>
      <w:marBottom w:val="0"/>
      <w:divBdr>
        <w:top w:val="none" w:sz="0" w:space="0" w:color="auto"/>
        <w:left w:val="none" w:sz="0" w:space="0" w:color="auto"/>
        <w:bottom w:val="none" w:sz="0" w:space="0" w:color="auto"/>
        <w:right w:val="none" w:sz="0" w:space="0" w:color="auto"/>
      </w:divBdr>
    </w:div>
    <w:div w:id="1852138011">
      <w:marLeft w:val="640"/>
      <w:marRight w:val="0"/>
      <w:marTop w:val="0"/>
      <w:marBottom w:val="0"/>
      <w:divBdr>
        <w:top w:val="none" w:sz="0" w:space="0" w:color="auto"/>
        <w:left w:val="none" w:sz="0" w:space="0" w:color="auto"/>
        <w:bottom w:val="none" w:sz="0" w:space="0" w:color="auto"/>
        <w:right w:val="none" w:sz="0" w:space="0" w:color="auto"/>
      </w:divBdr>
    </w:div>
    <w:div w:id="1852138012">
      <w:marLeft w:val="640"/>
      <w:marRight w:val="0"/>
      <w:marTop w:val="0"/>
      <w:marBottom w:val="0"/>
      <w:divBdr>
        <w:top w:val="none" w:sz="0" w:space="0" w:color="auto"/>
        <w:left w:val="none" w:sz="0" w:space="0" w:color="auto"/>
        <w:bottom w:val="none" w:sz="0" w:space="0" w:color="auto"/>
        <w:right w:val="none" w:sz="0" w:space="0" w:color="auto"/>
      </w:divBdr>
    </w:div>
    <w:div w:id="1852138013">
      <w:marLeft w:val="640"/>
      <w:marRight w:val="0"/>
      <w:marTop w:val="0"/>
      <w:marBottom w:val="0"/>
      <w:divBdr>
        <w:top w:val="none" w:sz="0" w:space="0" w:color="auto"/>
        <w:left w:val="none" w:sz="0" w:space="0" w:color="auto"/>
        <w:bottom w:val="none" w:sz="0" w:space="0" w:color="auto"/>
        <w:right w:val="none" w:sz="0" w:space="0" w:color="auto"/>
      </w:divBdr>
    </w:div>
    <w:div w:id="1852138014">
      <w:marLeft w:val="640"/>
      <w:marRight w:val="0"/>
      <w:marTop w:val="0"/>
      <w:marBottom w:val="0"/>
      <w:divBdr>
        <w:top w:val="none" w:sz="0" w:space="0" w:color="auto"/>
        <w:left w:val="none" w:sz="0" w:space="0" w:color="auto"/>
        <w:bottom w:val="none" w:sz="0" w:space="0" w:color="auto"/>
        <w:right w:val="none" w:sz="0" w:space="0" w:color="auto"/>
      </w:divBdr>
    </w:div>
    <w:div w:id="1852138015">
      <w:marLeft w:val="640"/>
      <w:marRight w:val="0"/>
      <w:marTop w:val="0"/>
      <w:marBottom w:val="0"/>
      <w:divBdr>
        <w:top w:val="none" w:sz="0" w:space="0" w:color="auto"/>
        <w:left w:val="none" w:sz="0" w:space="0" w:color="auto"/>
        <w:bottom w:val="none" w:sz="0" w:space="0" w:color="auto"/>
        <w:right w:val="none" w:sz="0" w:space="0" w:color="auto"/>
      </w:divBdr>
    </w:div>
    <w:div w:id="1852138016">
      <w:marLeft w:val="640"/>
      <w:marRight w:val="0"/>
      <w:marTop w:val="0"/>
      <w:marBottom w:val="0"/>
      <w:divBdr>
        <w:top w:val="none" w:sz="0" w:space="0" w:color="auto"/>
        <w:left w:val="none" w:sz="0" w:space="0" w:color="auto"/>
        <w:bottom w:val="none" w:sz="0" w:space="0" w:color="auto"/>
        <w:right w:val="none" w:sz="0" w:space="0" w:color="auto"/>
      </w:divBdr>
    </w:div>
    <w:div w:id="1852138017">
      <w:marLeft w:val="640"/>
      <w:marRight w:val="0"/>
      <w:marTop w:val="0"/>
      <w:marBottom w:val="0"/>
      <w:divBdr>
        <w:top w:val="none" w:sz="0" w:space="0" w:color="auto"/>
        <w:left w:val="none" w:sz="0" w:space="0" w:color="auto"/>
        <w:bottom w:val="none" w:sz="0" w:space="0" w:color="auto"/>
        <w:right w:val="none" w:sz="0" w:space="0" w:color="auto"/>
      </w:divBdr>
    </w:div>
    <w:div w:id="1852138018">
      <w:marLeft w:val="640"/>
      <w:marRight w:val="0"/>
      <w:marTop w:val="0"/>
      <w:marBottom w:val="0"/>
      <w:divBdr>
        <w:top w:val="none" w:sz="0" w:space="0" w:color="auto"/>
        <w:left w:val="none" w:sz="0" w:space="0" w:color="auto"/>
        <w:bottom w:val="none" w:sz="0" w:space="0" w:color="auto"/>
        <w:right w:val="none" w:sz="0" w:space="0" w:color="auto"/>
      </w:divBdr>
    </w:div>
    <w:div w:id="1852138019">
      <w:marLeft w:val="640"/>
      <w:marRight w:val="0"/>
      <w:marTop w:val="0"/>
      <w:marBottom w:val="0"/>
      <w:divBdr>
        <w:top w:val="none" w:sz="0" w:space="0" w:color="auto"/>
        <w:left w:val="none" w:sz="0" w:space="0" w:color="auto"/>
        <w:bottom w:val="none" w:sz="0" w:space="0" w:color="auto"/>
        <w:right w:val="none" w:sz="0" w:space="0" w:color="auto"/>
      </w:divBdr>
    </w:div>
    <w:div w:id="1852138020">
      <w:marLeft w:val="640"/>
      <w:marRight w:val="0"/>
      <w:marTop w:val="0"/>
      <w:marBottom w:val="0"/>
      <w:divBdr>
        <w:top w:val="none" w:sz="0" w:space="0" w:color="auto"/>
        <w:left w:val="none" w:sz="0" w:space="0" w:color="auto"/>
        <w:bottom w:val="none" w:sz="0" w:space="0" w:color="auto"/>
        <w:right w:val="none" w:sz="0" w:space="0" w:color="auto"/>
      </w:divBdr>
    </w:div>
    <w:div w:id="1852138021">
      <w:marLeft w:val="640"/>
      <w:marRight w:val="0"/>
      <w:marTop w:val="0"/>
      <w:marBottom w:val="0"/>
      <w:divBdr>
        <w:top w:val="none" w:sz="0" w:space="0" w:color="auto"/>
        <w:left w:val="none" w:sz="0" w:space="0" w:color="auto"/>
        <w:bottom w:val="none" w:sz="0" w:space="0" w:color="auto"/>
        <w:right w:val="none" w:sz="0" w:space="0" w:color="auto"/>
      </w:divBdr>
    </w:div>
    <w:div w:id="1852138022">
      <w:marLeft w:val="640"/>
      <w:marRight w:val="0"/>
      <w:marTop w:val="0"/>
      <w:marBottom w:val="0"/>
      <w:divBdr>
        <w:top w:val="none" w:sz="0" w:space="0" w:color="auto"/>
        <w:left w:val="none" w:sz="0" w:space="0" w:color="auto"/>
        <w:bottom w:val="none" w:sz="0" w:space="0" w:color="auto"/>
        <w:right w:val="none" w:sz="0" w:space="0" w:color="auto"/>
      </w:divBdr>
    </w:div>
    <w:div w:id="1852138023">
      <w:marLeft w:val="640"/>
      <w:marRight w:val="0"/>
      <w:marTop w:val="0"/>
      <w:marBottom w:val="0"/>
      <w:divBdr>
        <w:top w:val="none" w:sz="0" w:space="0" w:color="auto"/>
        <w:left w:val="none" w:sz="0" w:space="0" w:color="auto"/>
        <w:bottom w:val="none" w:sz="0" w:space="0" w:color="auto"/>
        <w:right w:val="none" w:sz="0" w:space="0" w:color="auto"/>
      </w:divBdr>
    </w:div>
    <w:div w:id="1852138024">
      <w:marLeft w:val="640"/>
      <w:marRight w:val="0"/>
      <w:marTop w:val="0"/>
      <w:marBottom w:val="0"/>
      <w:divBdr>
        <w:top w:val="none" w:sz="0" w:space="0" w:color="auto"/>
        <w:left w:val="none" w:sz="0" w:space="0" w:color="auto"/>
        <w:bottom w:val="none" w:sz="0" w:space="0" w:color="auto"/>
        <w:right w:val="none" w:sz="0" w:space="0" w:color="auto"/>
      </w:divBdr>
    </w:div>
    <w:div w:id="1852138025">
      <w:marLeft w:val="640"/>
      <w:marRight w:val="0"/>
      <w:marTop w:val="0"/>
      <w:marBottom w:val="0"/>
      <w:divBdr>
        <w:top w:val="none" w:sz="0" w:space="0" w:color="auto"/>
        <w:left w:val="none" w:sz="0" w:space="0" w:color="auto"/>
        <w:bottom w:val="none" w:sz="0" w:space="0" w:color="auto"/>
        <w:right w:val="none" w:sz="0" w:space="0" w:color="auto"/>
      </w:divBdr>
    </w:div>
    <w:div w:id="1852138026">
      <w:marLeft w:val="640"/>
      <w:marRight w:val="0"/>
      <w:marTop w:val="0"/>
      <w:marBottom w:val="0"/>
      <w:divBdr>
        <w:top w:val="none" w:sz="0" w:space="0" w:color="auto"/>
        <w:left w:val="none" w:sz="0" w:space="0" w:color="auto"/>
        <w:bottom w:val="none" w:sz="0" w:space="0" w:color="auto"/>
        <w:right w:val="none" w:sz="0" w:space="0" w:color="auto"/>
      </w:divBdr>
    </w:div>
    <w:div w:id="1852138027">
      <w:marLeft w:val="640"/>
      <w:marRight w:val="0"/>
      <w:marTop w:val="0"/>
      <w:marBottom w:val="0"/>
      <w:divBdr>
        <w:top w:val="none" w:sz="0" w:space="0" w:color="auto"/>
        <w:left w:val="none" w:sz="0" w:space="0" w:color="auto"/>
        <w:bottom w:val="none" w:sz="0" w:space="0" w:color="auto"/>
        <w:right w:val="none" w:sz="0" w:space="0" w:color="auto"/>
      </w:divBdr>
    </w:div>
    <w:div w:id="1852138028">
      <w:marLeft w:val="640"/>
      <w:marRight w:val="0"/>
      <w:marTop w:val="0"/>
      <w:marBottom w:val="0"/>
      <w:divBdr>
        <w:top w:val="none" w:sz="0" w:space="0" w:color="auto"/>
        <w:left w:val="none" w:sz="0" w:space="0" w:color="auto"/>
        <w:bottom w:val="none" w:sz="0" w:space="0" w:color="auto"/>
        <w:right w:val="none" w:sz="0" w:space="0" w:color="auto"/>
      </w:divBdr>
    </w:div>
    <w:div w:id="1852138029">
      <w:marLeft w:val="640"/>
      <w:marRight w:val="0"/>
      <w:marTop w:val="0"/>
      <w:marBottom w:val="0"/>
      <w:divBdr>
        <w:top w:val="none" w:sz="0" w:space="0" w:color="auto"/>
        <w:left w:val="none" w:sz="0" w:space="0" w:color="auto"/>
        <w:bottom w:val="none" w:sz="0" w:space="0" w:color="auto"/>
        <w:right w:val="none" w:sz="0" w:space="0" w:color="auto"/>
      </w:divBdr>
    </w:div>
    <w:div w:id="1852138030">
      <w:marLeft w:val="640"/>
      <w:marRight w:val="0"/>
      <w:marTop w:val="0"/>
      <w:marBottom w:val="0"/>
      <w:divBdr>
        <w:top w:val="none" w:sz="0" w:space="0" w:color="auto"/>
        <w:left w:val="none" w:sz="0" w:space="0" w:color="auto"/>
        <w:bottom w:val="none" w:sz="0" w:space="0" w:color="auto"/>
        <w:right w:val="none" w:sz="0" w:space="0" w:color="auto"/>
      </w:divBdr>
    </w:div>
    <w:div w:id="1852138031">
      <w:marLeft w:val="640"/>
      <w:marRight w:val="0"/>
      <w:marTop w:val="0"/>
      <w:marBottom w:val="0"/>
      <w:divBdr>
        <w:top w:val="none" w:sz="0" w:space="0" w:color="auto"/>
        <w:left w:val="none" w:sz="0" w:space="0" w:color="auto"/>
        <w:bottom w:val="none" w:sz="0" w:space="0" w:color="auto"/>
        <w:right w:val="none" w:sz="0" w:space="0" w:color="auto"/>
      </w:divBdr>
    </w:div>
    <w:div w:id="1852138032">
      <w:marLeft w:val="640"/>
      <w:marRight w:val="0"/>
      <w:marTop w:val="0"/>
      <w:marBottom w:val="0"/>
      <w:divBdr>
        <w:top w:val="none" w:sz="0" w:space="0" w:color="auto"/>
        <w:left w:val="none" w:sz="0" w:space="0" w:color="auto"/>
        <w:bottom w:val="none" w:sz="0" w:space="0" w:color="auto"/>
        <w:right w:val="none" w:sz="0" w:space="0" w:color="auto"/>
      </w:divBdr>
    </w:div>
    <w:div w:id="1852138033">
      <w:marLeft w:val="640"/>
      <w:marRight w:val="0"/>
      <w:marTop w:val="0"/>
      <w:marBottom w:val="0"/>
      <w:divBdr>
        <w:top w:val="none" w:sz="0" w:space="0" w:color="auto"/>
        <w:left w:val="none" w:sz="0" w:space="0" w:color="auto"/>
        <w:bottom w:val="none" w:sz="0" w:space="0" w:color="auto"/>
        <w:right w:val="none" w:sz="0" w:space="0" w:color="auto"/>
      </w:divBdr>
    </w:div>
    <w:div w:id="1852138034">
      <w:marLeft w:val="640"/>
      <w:marRight w:val="0"/>
      <w:marTop w:val="0"/>
      <w:marBottom w:val="0"/>
      <w:divBdr>
        <w:top w:val="none" w:sz="0" w:space="0" w:color="auto"/>
        <w:left w:val="none" w:sz="0" w:space="0" w:color="auto"/>
        <w:bottom w:val="none" w:sz="0" w:space="0" w:color="auto"/>
        <w:right w:val="none" w:sz="0" w:space="0" w:color="auto"/>
      </w:divBdr>
    </w:div>
    <w:div w:id="1852138035">
      <w:marLeft w:val="640"/>
      <w:marRight w:val="0"/>
      <w:marTop w:val="0"/>
      <w:marBottom w:val="0"/>
      <w:divBdr>
        <w:top w:val="none" w:sz="0" w:space="0" w:color="auto"/>
        <w:left w:val="none" w:sz="0" w:space="0" w:color="auto"/>
        <w:bottom w:val="none" w:sz="0" w:space="0" w:color="auto"/>
        <w:right w:val="none" w:sz="0" w:space="0" w:color="auto"/>
      </w:divBdr>
    </w:div>
    <w:div w:id="1852138036">
      <w:marLeft w:val="640"/>
      <w:marRight w:val="0"/>
      <w:marTop w:val="0"/>
      <w:marBottom w:val="0"/>
      <w:divBdr>
        <w:top w:val="none" w:sz="0" w:space="0" w:color="auto"/>
        <w:left w:val="none" w:sz="0" w:space="0" w:color="auto"/>
        <w:bottom w:val="none" w:sz="0" w:space="0" w:color="auto"/>
        <w:right w:val="none" w:sz="0" w:space="0" w:color="auto"/>
      </w:divBdr>
    </w:div>
    <w:div w:id="1852138037">
      <w:marLeft w:val="640"/>
      <w:marRight w:val="0"/>
      <w:marTop w:val="0"/>
      <w:marBottom w:val="0"/>
      <w:divBdr>
        <w:top w:val="none" w:sz="0" w:space="0" w:color="auto"/>
        <w:left w:val="none" w:sz="0" w:space="0" w:color="auto"/>
        <w:bottom w:val="none" w:sz="0" w:space="0" w:color="auto"/>
        <w:right w:val="none" w:sz="0" w:space="0" w:color="auto"/>
      </w:divBdr>
    </w:div>
    <w:div w:id="1852138038">
      <w:marLeft w:val="640"/>
      <w:marRight w:val="0"/>
      <w:marTop w:val="0"/>
      <w:marBottom w:val="0"/>
      <w:divBdr>
        <w:top w:val="none" w:sz="0" w:space="0" w:color="auto"/>
        <w:left w:val="none" w:sz="0" w:space="0" w:color="auto"/>
        <w:bottom w:val="none" w:sz="0" w:space="0" w:color="auto"/>
        <w:right w:val="none" w:sz="0" w:space="0" w:color="auto"/>
      </w:divBdr>
    </w:div>
    <w:div w:id="1852138039">
      <w:marLeft w:val="640"/>
      <w:marRight w:val="0"/>
      <w:marTop w:val="0"/>
      <w:marBottom w:val="0"/>
      <w:divBdr>
        <w:top w:val="none" w:sz="0" w:space="0" w:color="auto"/>
        <w:left w:val="none" w:sz="0" w:space="0" w:color="auto"/>
        <w:bottom w:val="none" w:sz="0" w:space="0" w:color="auto"/>
        <w:right w:val="none" w:sz="0" w:space="0" w:color="auto"/>
      </w:divBdr>
    </w:div>
    <w:div w:id="1852138040">
      <w:marLeft w:val="640"/>
      <w:marRight w:val="0"/>
      <w:marTop w:val="0"/>
      <w:marBottom w:val="0"/>
      <w:divBdr>
        <w:top w:val="none" w:sz="0" w:space="0" w:color="auto"/>
        <w:left w:val="none" w:sz="0" w:space="0" w:color="auto"/>
        <w:bottom w:val="none" w:sz="0" w:space="0" w:color="auto"/>
        <w:right w:val="none" w:sz="0" w:space="0" w:color="auto"/>
      </w:divBdr>
    </w:div>
    <w:div w:id="1852138041">
      <w:marLeft w:val="640"/>
      <w:marRight w:val="0"/>
      <w:marTop w:val="0"/>
      <w:marBottom w:val="0"/>
      <w:divBdr>
        <w:top w:val="none" w:sz="0" w:space="0" w:color="auto"/>
        <w:left w:val="none" w:sz="0" w:space="0" w:color="auto"/>
        <w:bottom w:val="none" w:sz="0" w:space="0" w:color="auto"/>
        <w:right w:val="none" w:sz="0" w:space="0" w:color="auto"/>
      </w:divBdr>
    </w:div>
    <w:div w:id="1852138042">
      <w:marLeft w:val="640"/>
      <w:marRight w:val="0"/>
      <w:marTop w:val="0"/>
      <w:marBottom w:val="0"/>
      <w:divBdr>
        <w:top w:val="none" w:sz="0" w:space="0" w:color="auto"/>
        <w:left w:val="none" w:sz="0" w:space="0" w:color="auto"/>
        <w:bottom w:val="none" w:sz="0" w:space="0" w:color="auto"/>
        <w:right w:val="none" w:sz="0" w:space="0" w:color="auto"/>
      </w:divBdr>
    </w:div>
    <w:div w:id="1852138043">
      <w:marLeft w:val="640"/>
      <w:marRight w:val="0"/>
      <w:marTop w:val="0"/>
      <w:marBottom w:val="0"/>
      <w:divBdr>
        <w:top w:val="none" w:sz="0" w:space="0" w:color="auto"/>
        <w:left w:val="none" w:sz="0" w:space="0" w:color="auto"/>
        <w:bottom w:val="none" w:sz="0" w:space="0" w:color="auto"/>
        <w:right w:val="none" w:sz="0" w:space="0" w:color="auto"/>
      </w:divBdr>
    </w:div>
    <w:div w:id="1852138044">
      <w:marLeft w:val="640"/>
      <w:marRight w:val="0"/>
      <w:marTop w:val="0"/>
      <w:marBottom w:val="0"/>
      <w:divBdr>
        <w:top w:val="none" w:sz="0" w:space="0" w:color="auto"/>
        <w:left w:val="none" w:sz="0" w:space="0" w:color="auto"/>
        <w:bottom w:val="none" w:sz="0" w:space="0" w:color="auto"/>
        <w:right w:val="none" w:sz="0" w:space="0" w:color="auto"/>
      </w:divBdr>
    </w:div>
    <w:div w:id="1852138045">
      <w:marLeft w:val="640"/>
      <w:marRight w:val="0"/>
      <w:marTop w:val="0"/>
      <w:marBottom w:val="0"/>
      <w:divBdr>
        <w:top w:val="none" w:sz="0" w:space="0" w:color="auto"/>
        <w:left w:val="none" w:sz="0" w:space="0" w:color="auto"/>
        <w:bottom w:val="none" w:sz="0" w:space="0" w:color="auto"/>
        <w:right w:val="none" w:sz="0" w:space="0" w:color="auto"/>
      </w:divBdr>
    </w:div>
    <w:div w:id="1852138046">
      <w:marLeft w:val="640"/>
      <w:marRight w:val="0"/>
      <w:marTop w:val="0"/>
      <w:marBottom w:val="0"/>
      <w:divBdr>
        <w:top w:val="none" w:sz="0" w:space="0" w:color="auto"/>
        <w:left w:val="none" w:sz="0" w:space="0" w:color="auto"/>
        <w:bottom w:val="none" w:sz="0" w:space="0" w:color="auto"/>
        <w:right w:val="none" w:sz="0" w:space="0" w:color="auto"/>
      </w:divBdr>
    </w:div>
    <w:div w:id="1852138047">
      <w:marLeft w:val="640"/>
      <w:marRight w:val="0"/>
      <w:marTop w:val="0"/>
      <w:marBottom w:val="0"/>
      <w:divBdr>
        <w:top w:val="none" w:sz="0" w:space="0" w:color="auto"/>
        <w:left w:val="none" w:sz="0" w:space="0" w:color="auto"/>
        <w:bottom w:val="none" w:sz="0" w:space="0" w:color="auto"/>
        <w:right w:val="none" w:sz="0" w:space="0" w:color="auto"/>
      </w:divBdr>
    </w:div>
    <w:div w:id="1852138048">
      <w:marLeft w:val="640"/>
      <w:marRight w:val="0"/>
      <w:marTop w:val="0"/>
      <w:marBottom w:val="0"/>
      <w:divBdr>
        <w:top w:val="none" w:sz="0" w:space="0" w:color="auto"/>
        <w:left w:val="none" w:sz="0" w:space="0" w:color="auto"/>
        <w:bottom w:val="none" w:sz="0" w:space="0" w:color="auto"/>
        <w:right w:val="none" w:sz="0" w:space="0" w:color="auto"/>
      </w:divBdr>
    </w:div>
    <w:div w:id="1852138049">
      <w:marLeft w:val="640"/>
      <w:marRight w:val="0"/>
      <w:marTop w:val="0"/>
      <w:marBottom w:val="0"/>
      <w:divBdr>
        <w:top w:val="none" w:sz="0" w:space="0" w:color="auto"/>
        <w:left w:val="none" w:sz="0" w:space="0" w:color="auto"/>
        <w:bottom w:val="none" w:sz="0" w:space="0" w:color="auto"/>
        <w:right w:val="none" w:sz="0" w:space="0" w:color="auto"/>
      </w:divBdr>
    </w:div>
    <w:div w:id="1852138050">
      <w:marLeft w:val="640"/>
      <w:marRight w:val="0"/>
      <w:marTop w:val="0"/>
      <w:marBottom w:val="0"/>
      <w:divBdr>
        <w:top w:val="none" w:sz="0" w:space="0" w:color="auto"/>
        <w:left w:val="none" w:sz="0" w:space="0" w:color="auto"/>
        <w:bottom w:val="none" w:sz="0" w:space="0" w:color="auto"/>
        <w:right w:val="none" w:sz="0" w:space="0" w:color="auto"/>
      </w:divBdr>
    </w:div>
    <w:div w:id="1852138051">
      <w:marLeft w:val="640"/>
      <w:marRight w:val="0"/>
      <w:marTop w:val="0"/>
      <w:marBottom w:val="0"/>
      <w:divBdr>
        <w:top w:val="none" w:sz="0" w:space="0" w:color="auto"/>
        <w:left w:val="none" w:sz="0" w:space="0" w:color="auto"/>
        <w:bottom w:val="none" w:sz="0" w:space="0" w:color="auto"/>
        <w:right w:val="none" w:sz="0" w:space="0" w:color="auto"/>
      </w:divBdr>
    </w:div>
    <w:div w:id="1852138052">
      <w:marLeft w:val="640"/>
      <w:marRight w:val="0"/>
      <w:marTop w:val="0"/>
      <w:marBottom w:val="0"/>
      <w:divBdr>
        <w:top w:val="none" w:sz="0" w:space="0" w:color="auto"/>
        <w:left w:val="none" w:sz="0" w:space="0" w:color="auto"/>
        <w:bottom w:val="none" w:sz="0" w:space="0" w:color="auto"/>
        <w:right w:val="none" w:sz="0" w:space="0" w:color="auto"/>
      </w:divBdr>
    </w:div>
    <w:div w:id="1852138053">
      <w:marLeft w:val="640"/>
      <w:marRight w:val="0"/>
      <w:marTop w:val="0"/>
      <w:marBottom w:val="0"/>
      <w:divBdr>
        <w:top w:val="none" w:sz="0" w:space="0" w:color="auto"/>
        <w:left w:val="none" w:sz="0" w:space="0" w:color="auto"/>
        <w:bottom w:val="none" w:sz="0" w:space="0" w:color="auto"/>
        <w:right w:val="none" w:sz="0" w:space="0" w:color="auto"/>
      </w:divBdr>
    </w:div>
    <w:div w:id="1852138054">
      <w:marLeft w:val="640"/>
      <w:marRight w:val="0"/>
      <w:marTop w:val="0"/>
      <w:marBottom w:val="0"/>
      <w:divBdr>
        <w:top w:val="none" w:sz="0" w:space="0" w:color="auto"/>
        <w:left w:val="none" w:sz="0" w:space="0" w:color="auto"/>
        <w:bottom w:val="none" w:sz="0" w:space="0" w:color="auto"/>
        <w:right w:val="none" w:sz="0" w:space="0" w:color="auto"/>
      </w:divBdr>
    </w:div>
    <w:div w:id="1852138055">
      <w:marLeft w:val="640"/>
      <w:marRight w:val="0"/>
      <w:marTop w:val="0"/>
      <w:marBottom w:val="0"/>
      <w:divBdr>
        <w:top w:val="none" w:sz="0" w:space="0" w:color="auto"/>
        <w:left w:val="none" w:sz="0" w:space="0" w:color="auto"/>
        <w:bottom w:val="none" w:sz="0" w:space="0" w:color="auto"/>
        <w:right w:val="none" w:sz="0" w:space="0" w:color="auto"/>
      </w:divBdr>
    </w:div>
    <w:div w:id="1852138056">
      <w:marLeft w:val="640"/>
      <w:marRight w:val="0"/>
      <w:marTop w:val="0"/>
      <w:marBottom w:val="0"/>
      <w:divBdr>
        <w:top w:val="none" w:sz="0" w:space="0" w:color="auto"/>
        <w:left w:val="none" w:sz="0" w:space="0" w:color="auto"/>
        <w:bottom w:val="none" w:sz="0" w:space="0" w:color="auto"/>
        <w:right w:val="none" w:sz="0" w:space="0" w:color="auto"/>
      </w:divBdr>
    </w:div>
    <w:div w:id="1852138057">
      <w:marLeft w:val="640"/>
      <w:marRight w:val="0"/>
      <w:marTop w:val="0"/>
      <w:marBottom w:val="0"/>
      <w:divBdr>
        <w:top w:val="none" w:sz="0" w:space="0" w:color="auto"/>
        <w:left w:val="none" w:sz="0" w:space="0" w:color="auto"/>
        <w:bottom w:val="none" w:sz="0" w:space="0" w:color="auto"/>
        <w:right w:val="none" w:sz="0" w:space="0" w:color="auto"/>
      </w:divBdr>
    </w:div>
    <w:div w:id="1852138058">
      <w:marLeft w:val="640"/>
      <w:marRight w:val="0"/>
      <w:marTop w:val="0"/>
      <w:marBottom w:val="0"/>
      <w:divBdr>
        <w:top w:val="none" w:sz="0" w:space="0" w:color="auto"/>
        <w:left w:val="none" w:sz="0" w:space="0" w:color="auto"/>
        <w:bottom w:val="none" w:sz="0" w:space="0" w:color="auto"/>
        <w:right w:val="none" w:sz="0" w:space="0" w:color="auto"/>
      </w:divBdr>
    </w:div>
    <w:div w:id="1852138059">
      <w:marLeft w:val="640"/>
      <w:marRight w:val="0"/>
      <w:marTop w:val="0"/>
      <w:marBottom w:val="0"/>
      <w:divBdr>
        <w:top w:val="none" w:sz="0" w:space="0" w:color="auto"/>
        <w:left w:val="none" w:sz="0" w:space="0" w:color="auto"/>
        <w:bottom w:val="none" w:sz="0" w:space="0" w:color="auto"/>
        <w:right w:val="none" w:sz="0" w:space="0" w:color="auto"/>
      </w:divBdr>
    </w:div>
    <w:div w:id="1852138060">
      <w:marLeft w:val="640"/>
      <w:marRight w:val="0"/>
      <w:marTop w:val="0"/>
      <w:marBottom w:val="0"/>
      <w:divBdr>
        <w:top w:val="none" w:sz="0" w:space="0" w:color="auto"/>
        <w:left w:val="none" w:sz="0" w:space="0" w:color="auto"/>
        <w:bottom w:val="none" w:sz="0" w:space="0" w:color="auto"/>
        <w:right w:val="none" w:sz="0" w:space="0" w:color="auto"/>
      </w:divBdr>
    </w:div>
    <w:div w:id="1852138061">
      <w:marLeft w:val="640"/>
      <w:marRight w:val="0"/>
      <w:marTop w:val="0"/>
      <w:marBottom w:val="0"/>
      <w:divBdr>
        <w:top w:val="none" w:sz="0" w:space="0" w:color="auto"/>
        <w:left w:val="none" w:sz="0" w:space="0" w:color="auto"/>
        <w:bottom w:val="none" w:sz="0" w:space="0" w:color="auto"/>
        <w:right w:val="none" w:sz="0" w:space="0" w:color="auto"/>
      </w:divBdr>
    </w:div>
    <w:div w:id="1852138062">
      <w:marLeft w:val="640"/>
      <w:marRight w:val="0"/>
      <w:marTop w:val="0"/>
      <w:marBottom w:val="0"/>
      <w:divBdr>
        <w:top w:val="none" w:sz="0" w:space="0" w:color="auto"/>
        <w:left w:val="none" w:sz="0" w:space="0" w:color="auto"/>
        <w:bottom w:val="none" w:sz="0" w:space="0" w:color="auto"/>
        <w:right w:val="none" w:sz="0" w:space="0" w:color="auto"/>
      </w:divBdr>
    </w:div>
    <w:div w:id="1852138063">
      <w:marLeft w:val="640"/>
      <w:marRight w:val="0"/>
      <w:marTop w:val="0"/>
      <w:marBottom w:val="0"/>
      <w:divBdr>
        <w:top w:val="none" w:sz="0" w:space="0" w:color="auto"/>
        <w:left w:val="none" w:sz="0" w:space="0" w:color="auto"/>
        <w:bottom w:val="none" w:sz="0" w:space="0" w:color="auto"/>
        <w:right w:val="none" w:sz="0" w:space="0" w:color="auto"/>
      </w:divBdr>
    </w:div>
    <w:div w:id="1852138064">
      <w:marLeft w:val="640"/>
      <w:marRight w:val="0"/>
      <w:marTop w:val="0"/>
      <w:marBottom w:val="0"/>
      <w:divBdr>
        <w:top w:val="none" w:sz="0" w:space="0" w:color="auto"/>
        <w:left w:val="none" w:sz="0" w:space="0" w:color="auto"/>
        <w:bottom w:val="none" w:sz="0" w:space="0" w:color="auto"/>
        <w:right w:val="none" w:sz="0" w:space="0" w:color="auto"/>
      </w:divBdr>
    </w:div>
    <w:div w:id="1852138065">
      <w:marLeft w:val="640"/>
      <w:marRight w:val="0"/>
      <w:marTop w:val="0"/>
      <w:marBottom w:val="0"/>
      <w:divBdr>
        <w:top w:val="none" w:sz="0" w:space="0" w:color="auto"/>
        <w:left w:val="none" w:sz="0" w:space="0" w:color="auto"/>
        <w:bottom w:val="none" w:sz="0" w:space="0" w:color="auto"/>
        <w:right w:val="none" w:sz="0" w:space="0" w:color="auto"/>
      </w:divBdr>
    </w:div>
    <w:div w:id="1852138066">
      <w:marLeft w:val="640"/>
      <w:marRight w:val="0"/>
      <w:marTop w:val="0"/>
      <w:marBottom w:val="0"/>
      <w:divBdr>
        <w:top w:val="none" w:sz="0" w:space="0" w:color="auto"/>
        <w:left w:val="none" w:sz="0" w:space="0" w:color="auto"/>
        <w:bottom w:val="none" w:sz="0" w:space="0" w:color="auto"/>
        <w:right w:val="none" w:sz="0" w:space="0" w:color="auto"/>
      </w:divBdr>
    </w:div>
    <w:div w:id="1852138067">
      <w:marLeft w:val="640"/>
      <w:marRight w:val="0"/>
      <w:marTop w:val="0"/>
      <w:marBottom w:val="0"/>
      <w:divBdr>
        <w:top w:val="none" w:sz="0" w:space="0" w:color="auto"/>
        <w:left w:val="none" w:sz="0" w:space="0" w:color="auto"/>
        <w:bottom w:val="none" w:sz="0" w:space="0" w:color="auto"/>
        <w:right w:val="none" w:sz="0" w:space="0" w:color="auto"/>
      </w:divBdr>
    </w:div>
    <w:div w:id="1852138068">
      <w:marLeft w:val="640"/>
      <w:marRight w:val="0"/>
      <w:marTop w:val="0"/>
      <w:marBottom w:val="0"/>
      <w:divBdr>
        <w:top w:val="none" w:sz="0" w:space="0" w:color="auto"/>
        <w:left w:val="none" w:sz="0" w:space="0" w:color="auto"/>
        <w:bottom w:val="none" w:sz="0" w:space="0" w:color="auto"/>
        <w:right w:val="none" w:sz="0" w:space="0" w:color="auto"/>
      </w:divBdr>
    </w:div>
    <w:div w:id="1852138069">
      <w:marLeft w:val="640"/>
      <w:marRight w:val="0"/>
      <w:marTop w:val="0"/>
      <w:marBottom w:val="0"/>
      <w:divBdr>
        <w:top w:val="none" w:sz="0" w:space="0" w:color="auto"/>
        <w:left w:val="none" w:sz="0" w:space="0" w:color="auto"/>
        <w:bottom w:val="none" w:sz="0" w:space="0" w:color="auto"/>
        <w:right w:val="none" w:sz="0" w:space="0" w:color="auto"/>
      </w:divBdr>
    </w:div>
    <w:div w:id="1852138070">
      <w:marLeft w:val="640"/>
      <w:marRight w:val="0"/>
      <w:marTop w:val="0"/>
      <w:marBottom w:val="0"/>
      <w:divBdr>
        <w:top w:val="none" w:sz="0" w:space="0" w:color="auto"/>
        <w:left w:val="none" w:sz="0" w:space="0" w:color="auto"/>
        <w:bottom w:val="none" w:sz="0" w:space="0" w:color="auto"/>
        <w:right w:val="none" w:sz="0" w:space="0" w:color="auto"/>
      </w:divBdr>
    </w:div>
    <w:div w:id="1852138071">
      <w:marLeft w:val="640"/>
      <w:marRight w:val="0"/>
      <w:marTop w:val="0"/>
      <w:marBottom w:val="0"/>
      <w:divBdr>
        <w:top w:val="none" w:sz="0" w:space="0" w:color="auto"/>
        <w:left w:val="none" w:sz="0" w:space="0" w:color="auto"/>
        <w:bottom w:val="none" w:sz="0" w:space="0" w:color="auto"/>
        <w:right w:val="none" w:sz="0" w:space="0" w:color="auto"/>
      </w:divBdr>
    </w:div>
    <w:div w:id="1852138072">
      <w:marLeft w:val="640"/>
      <w:marRight w:val="0"/>
      <w:marTop w:val="0"/>
      <w:marBottom w:val="0"/>
      <w:divBdr>
        <w:top w:val="none" w:sz="0" w:space="0" w:color="auto"/>
        <w:left w:val="none" w:sz="0" w:space="0" w:color="auto"/>
        <w:bottom w:val="none" w:sz="0" w:space="0" w:color="auto"/>
        <w:right w:val="none" w:sz="0" w:space="0" w:color="auto"/>
      </w:divBdr>
    </w:div>
    <w:div w:id="1852138073">
      <w:marLeft w:val="640"/>
      <w:marRight w:val="0"/>
      <w:marTop w:val="0"/>
      <w:marBottom w:val="0"/>
      <w:divBdr>
        <w:top w:val="none" w:sz="0" w:space="0" w:color="auto"/>
        <w:left w:val="none" w:sz="0" w:space="0" w:color="auto"/>
        <w:bottom w:val="none" w:sz="0" w:space="0" w:color="auto"/>
        <w:right w:val="none" w:sz="0" w:space="0" w:color="auto"/>
      </w:divBdr>
    </w:div>
    <w:div w:id="1852138074">
      <w:marLeft w:val="640"/>
      <w:marRight w:val="0"/>
      <w:marTop w:val="0"/>
      <w:marBottom w:val="0"/>
      <w:divBdr>
        <w:top w:val="none" w:sz="0" w:space="0" w:color="auto"/>
        <w:left w:val="none" w:sz="0" w:space="0" w:color="auto"/>
        <w:bottom w:val="none" w:sz="0" w:space="0" w:color="auto"/>
        <w:right w:val="none" w:sz="0" w:space="0" w:color="auto"/>
      </w:divBdr>
    </w:div>
    <w:div w:id="1852138075">
      <w:marLeft w:val="640"/>
      <w:marRight w:val="0"/>
      <w:marTop w:val="0"/>
      <w:marBottom w:val="0"/>
      <w:divBdr>
        <w:top w:val="none" w:sz="0" w:space="0" w:color="auto"/>
        <w:left w:val="none" w:sz="0" w:space="0" w:color="auto"/>
        <w:bottom w:val="none" w:sz="0" w:space="0" w:color="auto"/>
        <w:right w:val="none" w:sz="0" w:space="0" w:color="auto"/>
      </w:divBdr>
    </w:div>
    <w:div w:id="1852138076">
      <w:marLeft w:val="640"/>
      <w:marRight w:val="0"/>
      <w:marTop w:val="0"/>
      <w:marBottom w:val="0"/>
      <w:divBdr>
        <w:top w:val="none" w:sz="0" w:space="0" w:color="auto"/>
        <w:left w:val="none" w:sz="0" w:space="0" w:color="auto"/>
        <w:bottom w:val="none" w:sz="0" w:space="0" w:color="auto"/>
        <w:right w:val="none" w:sz="0" w:space="0" w:color="auto"/>
      </w:divBdr>
    </w:div>
    <w:div w:id="1852138077">
      <w:marLeft w:val="640"/>
      <w:marRight w:val="0"/>
      <w:marTop w:val="0"/>
      <w:marBottom w:val="0"/>
      <w:divBdr>
        <w:top w:val="none" w:sz="0" w:space="0" w:color="auto"/>
        <w:left w:val="none" w:sz="0" w:space="0" w:color="auto"/>
        <w:bottom w:val="none" w:sz="0" w:space="0" w:color="auto"/>
        <w:right w:val="none" w:sz="0" w:space="0" w:color="auto"/>
      </w:divBdr>
    </w:div>
    <w:div w:id="1852138078">
      <w:marLeft w:val="640"/>
      <w:marRight w:val="0"/>
      <w:marTop w:val="0"/>
      <w:marBottom w:val="0"/>
      <w:divBdr>
        <w:top w:val="none" w:sz="0" w:space="0" w:color="auto"/>
        <w:left w:val="none" w:sz="0" w:space="0" w:color="auto"/>
        <w:bottom w:val="none" w:sz="0" w:space="0" w:color="auto"/>
        <w:right w:val="none" w:sz="0" w:space="0" w:color="auto"/>
      </w:divBdr>
    </w:div>
    <w:div w:id="1852138079">
      <w:marLeft w:val="640"/>
      <w:marRight w:val="0"/>
      <w:marTop w:val="0"/>
      <w:marBottom w:val="0"/>
      <w:divBdr>
        <w:top w:val="none" w:sz="0" w:space="0" w:color="auto"/>
        <w:left w:val="none" w:sz="0" w:space="0" w:color="auto"/>
        <w:bottom w:val="none" w:sz="0" w:space="0" w:color="auto"/>
        <w:right w:val="none" w:sz="0" w:space="0" w:color="auto"/>
      </w:divBdr>
    </w:div>
    <w:div w:id="1852138080">
      <w:marLeft w:val="640"/>
      <w:marRight w:val="0"/>
      <w:marTop w:val="0"/>
      <w:marBottom w:val="0"/>
      <w:divBdr>
        <w:top w:val="none" w:sz="0" w:space="0" w:color="auto"/>
        <w:left w:val="none" w:sz="0" w:space="0" w:color="auto"/>
        <w:bottom w:val="none" w:sz="0" w:space="0" w:color="auto"/>
        <w:right w:val="none" w:sz="0" w:space="0" w:color="auto"/>
      </w:divBdr>
    </w:div>
    <w:div w:id="1852138081">
      <w:marLeft w:val="640"/>
      <w:marRight w:val="0"/>
      <w:marTop w:val="0"/>
      <w:marBottom w:val="0"/>
      <w:divBdr>
        <w:top w:val="none" w:sz="0" w:space="0" w:color="auto"/>
        <w:left w:val="none" w:sz="0" w:space="0" w:color="auto"/>
        <w:bottom w:val="none" w:sz="0" w:space="0" w:color="auto"/>
        <w:right w:val="none" w:sz="0" w:space="0" w:color="auto"/>
      </w:divBdr>
    </w:div>
    <w:div w:id="1852138082">
      <w:marLeft w:val="640"/>
      <w:marRight w:val="0"/>
      <w:marTop w:val="0"/>
      <w:marBottom w:val="0"/>
      <w:divBdr>
        <w:top w:val="none" w:sz="0" w:space="0" w:color="auto"/>
        <w:left w:val="none" w:sz="0" w:space="0" w:color="auto"/>
        <w:bottom w:val="none" w:sz="0" w:space="0" w:color="auto"/>
        <w:right w:val="none" w:sz="0" w:space="0" w:color="auto"/>
      </w:divBdr>
    </w:div>
    <w:div w:id="1852138083">
      <w:marLeft w:val="640"/>
      <w:marRight w:val="0"/>
      <w:marTop w:val="0"/>
      <w:marBottom w:val="0"/>
      <w:divBdr>
        <w:top w:val="none" w:sz="0" w:space="0" w:color="auto"/>
        <w:left w:val="none" w:sz="0" w:space="0" w:color="auto"/>
        <w:bottom w:val="none" w:sz="0" w:space="0" w:color="auto"/>
        <w:right w:val="none" w:sz="0" w:space="0" w:color="auto"/>
      </w:divBdr>
    </w:div>
    <w:div w:id="1852138084">
      <w:marLeft w:val="640"/>
      <w:marRight w:val="0"/>
      <w:marTop w:val="0"/>
      <w:marBottom w:val="0"/>
      <w:divBdr>
        <w:top w:val="none" w:sz="0" w:space="0" w:color="auto"/>
        <w:left w:val="none" w:sz="0" w:space="0" w:color="auto"/>
        <w:bottom w:val="none" w:sz="0" w:space="0" w:color="auto"/>
        <w:right w:val="none" w:sz="0" w:space="0" w:color="auto"/>
      </w:divBdr>
    </w:div>
    <w:div w:id="1852138085">
      <w:marLeft w:val="640"/>
      <w:marRight w:val="0"/>
      <w:marTop w:val="0"/>
      <w:marBottom w:val="0"/>
      <w:divBdr>
        <w:top w:val="none" w:sz="0" w:space="0" w:color="auto"/>
        <w:left w:val="none" w:sz="0" w:space="0" w:color="auto"/>
        <w:bottom w:val="none" w:sz="0" w:space="0" w:color="auto"/>
        <w:right w:val="none" w:sz="0" w:space="0" w:color="auto"/>
      </w:divBdr>
    </w:div>
    <w:div w:id="1852138086">
      <w:marLeft w:val="640"/>
      <w:marRight w:val="0"/>
      <w:marTop w:val="0"/>
      <w:marBottom w:val="0"/>
      <w:divBdr>
        <w:top w:val="none" w:sz="0" w:space="0" w:color="auto"/>
        <w:left w:val="none" w:sz="0" w:space="0" w:color="auto"/>
        <w:bottom w:val="none" w:sz="0" w:space="0" w:color="auto"/>
        <w:right w:val="none" w:sz="0" w:space="0" w:color="auto"/>
      </w:divBdr>
    </w:div>
    <w:div w:id="1852138087">
      <w:marLeft w:val="640"/>
      <w:marRight w:val="0"/>
      <w:marTop w:val="0"/>
      <w:marBottom w:val="0"/>
      <w:divBdr>
        <w:top w:val="none" w:sz="0" w:space="0" w:color="auto"/>
        <w:left w:val="none" w:sz="0" w:space="0" w:color="auto"/>
        <w:bottom w:val="none" w:sz="0" w:space="0" w:color="auto"/>
        <w:right w:val="none" w:sz="0" w:space="0" w:color="auto"/>
      </w:divBdr>
    </w:div>
    <w:div w:id="1852138088">
      <w:marLeft w:val="640"/>
      <w:marRight w:val="0"/>
      <w:marTop w:val="0"/>
      <w:marBottom w:val="0"/>
      <w:divBdr>
        <w:top w:val="none" w:sz="0" w:space="0" w:color="auto"/>
        <w:left w:val="none" w:sz="0" w:space="0" w:color="auto"/>
        <w:bottom w:val="none" w:sz="0" w:space="0" w:color="auto"/>
        <w:right w:val="none" w:sz="0" w:space="0" w:color="auto"/>
      </w:divBdr>
    </w:div>
    <w:div w:id="1852138089">
      <w:marLeft w:val="640"/>
      <w:marRight w:val="0"/>
      <w:marTop w:val="0"/>
      <w:marBottom w:val="0"/>
      <w:divBdr>
        <w:top w:val="none" w:sz="0" w:space="0" w:color="auto"/>
        <w:left w:val="none" w:sz="0" w:space="0" w:color="auto"/>
        <w:bottom w:val="none" w:sz="0" w:space="0" w:color="auto"/>
        <w:right w:val="none" w:sz="0" w:space="0" w:color="auto"/>
      </w:divBdr>
    </w:div>
    <w:div w:id="1852138090">
      <w:marLeft w:val="640"/>
      <w:marRight w:val="0"/>
      <w:marTop w:val="0"/>
      <w:marBottom w:val="0"/>
      <w:divBdr>
        <w:top w:val="none" w:sz="0" w:space="0" w:color="auto"/>
        <w:left w:val="none" w:sz="0" w:space="0" w:color="auto"/>
        <w:bottom w:val="none" w:sz="0" w:space="0" w:color="auto"/>
        <w:right w:val="none" w:sz="0" w:space="0" w:color="auto"/>
      </w:divBdr>
    </w:div>
    <w:div w:id="1852138091">
      <w:marLeft w:val="640"/>
      <w:marRight w:val="0"/>
      <w:marTop w:val="0"/>
      <w:marBottom w:val="0"/>
      <w:divBdr>
        <w:top w:val="none" w:sz="0" w:space="0" w:color="auto"/>
        <w:left w:val="none" w:sz="0" w:space="0" w:color="auto"/>
        <w:bottom w:val="none" w:sz="0" w:space="0" w:color="auto"/>
        <w:right w:val="none" w:sz="0" w:space="0" w:color="auto"/>
      </w:divBdr>
    </w:div>
    <w:div w:id="1852138092">
      <w:marLeft w:val="640"/>
      <w:marRight w:val="0"/>
      <w:marTop w:val="0"/>
      <w:marBottom w:val="0"/>
      <w:divBdr>
        <w:top w:val="none" w:sz="0" w:space="0" w:color="auto"/>
        <w:left w:val="none" w:sz="0" w:space="0" w:color="auto"/>
        <w:bottom w:val="none" w:sz="0" w:space="0" w:color="auto"/>
        <w:right w:val="none" w:sz="0" w:space="0" w:color="auto"/>
      </w:divBdr>
    </w:div>
    <w:div w:id="1852138093">
      <w:marLeft w:val="640"/>
      <w:marRight w:val="0"/>
      <w:marTop w:val="0"/>
      <w:marBottom w:val="0"/>
      <w:divBdr>
        <w:top w:val="none" w:sz="0" w:space="0" w:color="auto"/>
        <w:left w:val="none" w:sz="0" w:space="0" w:color="auto"/>
        <w:bottom w:val="none" w:sz="0" w:space="0" w:color="auto"/>
        <w:right w:val="none" w:sz="0" w:space="0" w:color="auto"/>
      </w:divBdr>
    </w:div>
    <w:div w:id="1852138094">
      <w:marLeft w:val="640"/>
      <w:marRight w:val="0"/>
      <w:marTop w:val="0"/>
      <w:marBottom w:val="0"/>
      <w:divBdr>
        <w:top w:val="none" w:sz="0" w:space="0" w:color="auto"/>
        <w:left w:val="none" w:sz="0" w:space="0" w:color="auto"/>
        <w:bottom w:val="none" w:sz="0" w:space="0" w:color="auto"/>
        <w:right w:val="none" w:sz="0" w:space="0" w:color="auto"/>
      </w:divBdr>
    </w:div>
    <w:div w:id="1852138095">
      <w:marLeft w:val="640"/>
      <w:marRight w:val="0"/>
      <w:marTop w:val="0"/>
      <w:marBottom w:val="0"/>
      <w:divBdr>
        <w:top w:val="none" w:sz="0" w:space="0" w:color="auto"/>
        <w:left w:val="none" w:sz="0" w:space="0" w:color="auto"/>
        <w:bottom w:val="none" w:sz="0" w:space="0" w:color="auto"/>
        <w:right w:val="none" w:sz="0" w:space="0" w:color="auto"/>
      </w:divBdr>
    </w:div>
    <w:div w:id="1852138096">
      <w:marLeft w:val="640"/>
      <w:marRight w:val="0"/>
      <w:marTop w:val="0"/>
      <w:marBottom w:val="0"/>
      <w:divBdr>
        <w:top w:val="none" w:sz="0" w:space="0" w:color="auto"/>
        <w:left w:val="none" w:sz="0" w:space="0" w:color="auto"/>
        <w:bottom w:val="none" w:sz="0" w:space="0" w:color="auto"/>
        <w:right w:val="none" w:sz="0" w:space="0" w:color="auto"/>
      </w:divBdr>
    </w:div>
    <w:div w:id="1852138097">
      <w:marLeft w:val="640"/>
      <w:marRight w:val="0"/>
      <w:marTop w:val="0"/>
      <w:marBottom w:val="0"/>
      <w:divBdr>
        <w:top w:val="none" w:sz="0" w:space="0" w:color="auto"/>
        <w:left w:val="none" w:sz="0" w:space="0" w:color="auto"/>
        <w:bottom w:val="none" w:sz="0" w:space="0" w:color="auto"/>
        <w:right w:val="none" w:sz="0" w:space="0" w:color="auto"/>
      </w:divBdr>
    </w:div>
    <w:div w:id="1852138098">
      <w:marLeft w:val="640"/>
      <w:marRight w:val="0"/>
      <w:marTop w:val="0"/>
      <w:marBottom w:val="0"/>
      <w:divBdr>
        <w:top w:val="none" w:sz="0" w:space="0" w:color="auto"/>
        <w:left w:val="none" w:sz="0" w:space="0" w:color="auto"/>
        <w:bottom w:val="none" w:sz="0" w:space="0" w:color="auto"/>
        <w:right w:val="none" w:sz="0" w:space="0" w:color="auto"/>
      </w:divBdr>
    </w:div>
    <w:div w:id="1852138099">
      <w:marLeft w:val="640"/>
      <w:marRight w:val="0"/>
      <w:marTop w:val="0"/>
      <w:marBottom w:val="0"/>
      <w:divBdr>
        <w:top w:val="none" w:sz="0" w:space="0" w:color="auto"/>
        <w:left w:val="none" w:sz="0" w:space="0" w:color="auto"/>
        <w:bottom w:val="none" w:sz="0" w:space="0" w:color="auto"/>
        <w:right w:val="none" w:sz="0" w:space="0" w:color="auto"/>
      </w:divBdr>
    </w:div>
    <w:div w:id="1852138100">
      <w:marLeft w:val="640"/>
      <w:marRight w:val="0"/>
      <w:marTop w:val="0"/>
      <w:marBottom w:val="0"/>
      <w:divBdr>
        <w:top w:val="none" w:sz="0" w:space="0" w:color="auto"/>
        <w:left w:val="none" w:sz="0" w:space="0" w:color="auto"/>
        <w:bottom w:val="none" w:sz="0" w:space="0" w:color="auto"/>
        <w:right w:val="none" w:sz="0" w:space="0" w:color="auto"/>
      </w:divBdr>
    </w:div>
    <w:div w:id="1852138101">
      <w:marLeft w:val="640"/>
      <w:marRight w:val="0"/>
      <w:marTop w:val="0"/>
      <w:marBottom w:val="0"/>
      <w:divBdr>
        <w:top w:val="none" w:sz="0" w:space="0" w:color="auto"/>
        <w:left w:val="none" w:sz="0" w:space="0" w:color="auto"/>
        <w:bottom w:val="none" w:sz="0" w:space="0" w:color="auto"/>
        <w:right w:val="none" w:sz="0" w:space="0" w:color="auto"/>
      </w:divBdr>
    </w:div>
    <w:div w:id="1852138102">
      <w:marLeft w:val="640"/>
      <w:marRight w:val="0"/>
      <w:marTop w:val="0"/>
      <w:marBottom w:val="0"/>
      <w:divBdr>
        <w:top w:val="none" w:sz="0" w:space="0" w:color="auto"/>
        <w:left w:val="none" w:sz="0" w:space="0" w:color="auto"/>
        <w:bottom w:val="none" w:sz="0" w:space="0" w:color="auto"/>
        <w:right w:val="none" w:sz="0" w:space="0" w:color="auto"/>
      </w:divBdr>
    </w:div>
    <w:div w:id="1852138103">
      <w:marLeft w:val="640"/>
      <w:marRight w:val="0"/>
      <w:marTop w:val="0"/>
      <w:marBottom w:val="0"/>
      <w:divBdr>
        <w:top w:val="none" w:sz="0" w:space="0" w:color="auto"/>
        <w:left w:val="none" w:sz="0" w:space="0" w:color="auto"/>
        <w:bottom w:val="none" w:sz="0" w:space="0" w:color="auto"/>
        <w:right w:val="none" w:sz="0" w:space="0" w:color="auto"/>
      </w:divBdr>
    </w:div>
    <w:div w:id="1852138104">
      <w:marLeft w:val="640"/>
      <w:marRight w:val="0"/>
      <w:marTop w:val="0"/>
      <w:marBottom w:val="0"/>
      <w:divBdr>
        <w:top w:val="none" w:sz="0" w:space="0" w:color="auto"/>
        <w:left w:val="none" w:sz="0" w:space="0" w:color="auto"/>
        <w:bottom w:val="none" w:sz="0" w:space="0" w:color="auto"/>
        <w:right w:val="none" w:sz="0" w:space="0" w:color="auto"/>
      </w:divBdr>
    </w:div>
    <w:div w:id="1852138105">
      <w:marLeft w:val="640"/>
      <w:marRight w:val="0"/>
      <w:marTop w:val="0"/>
      <w:marBottom w:val="0"/>
      <w:divBdr>
        <w:top w:val="none" w:sz="0" w:space="0" w:color="auto"/>
        <w:left w:val="none" w:sz="0" w:space="0" w:color="auto"/>
        <w:bottom w:val="none" w:sz="0" w:space="0" w:color="auto"/>
        <w:right w:val="none" w:sz="0" w:space="0" w:color="auto"/>
      </w:divBdr>
    </w:div>
    <w:div w:id="1852138106">
      <w:marLeft w:val="640"/>
      <w:marRight w:val="0"/>
      <w:marTop w:val="0"/>
      <w:marBottom w:val="0"/>
      <w:divBdr>
        <w:top w:val="none" w:sz="0" w:space="0" w:color="auto"/>
        <w:left w:val="none" w:sz="0" w:space="0" w:color="auto"/>
        <w:bottom w:val="none" w:sz="0" w:space="0" w:color="auto"/>
        <w:right w:val="none" w:sz="0" w:space="0" w:color="auto"/>
      </w:divBdr>
    </w:div>
    <w:div w:id="1852138107">
      <w:marLeft w:val="640"/>
      <w:marRight w:val="0"/>
      <w:marTop w:val="0"/>
      <w:marBottom w:val="0"/>
      <w:divBdr>
        <w:top w:val="none" w:sz="0" w:space="0" w:color="auto"/>
        <w:left w:val="none" w:sz="0" w:space="0" w:color="auto"/>
        <w:bottom w:val="none" w:sz="0" w:space="0" w:color="auto"/>
        <w:right w:val="none" w:sz="0" w:space="0" w:color="auto"/>
      </w:divBdr>
    </w:div>
    <w:div w:id="1852138108">
      <w:marLeft w:val="640"/>
      <w:marRight w:val="0"/>
      <w:marTop w:val="0"/>
      <w:marBottom w:val="0"/>
      <w:divBdr>
        <w:top w:val="none" w:sz="0" w:space="0" w:color="auto"/>
        <w:left w:val="none" w:sz="0" w:space="0" w:color="auto"/>
        <w:bottom w:val="none" w:sz="0" w:space="0" w:color="auto"/>
        <w:right w:val="none" w:sz="0" w:space="0" w:color="auto"/>
      </w:divBdr>
    </w:div>
    <w:div w:id="1852138109">
      <w:marLeft w:val="640"/>
      <w:marRight w:val="0"/>
      <w:marTop w:val="0"/>
      <w:marBottom w:val="0"/>
      <w:divBdr>
        <w:top w:val="none" w:sz="0" w:space="0" w:color="auto"/>
        <w:left w:val="none" w:sz="0" w:space="0" w:color="auto"/>
        <w:bottom w:val="none" w:sz="0" w:space="0" w:color="auto"/>
        <w:right w:val="none" w:sz="0" w:space="0" w:color="auto"/>
      </w:divBdr>
    </w:div>
    <w:div w:id="1852138110">
      <w:marLeft w:val="640"/>
      <w:marRight w:val="0"/>
      <w:marTop w:val="0"/>
      <w:marBottom w:val="0"/>
      <w:divBdr>
        <w:top w:val="none" w:sz="0" w:space="0" w:color="auto"/>
        <w:left w:val="none" w:sz="0" w:space="0" w:color="auto"/>
        <w:bottom w:val="none" w:sz="0" w:space="0" w:color="auto"/>
        <w:right w:val="none" w:sz="0" w:space="0" w:color="auto"/>
      </w:divBdr>
    </w:div>
    <w:div w:id="1852138111">
      <w:marLeft w:val="640"/>
      <w:marRight w:val="0"/>
      <w:marTop w:val="0"/>
      <w:marBottom w:val="0"/>
      <w:divBdr>
        <w:top w:val="none" w:sz="0" w:space="0" w:color="auto"/>
        <w:left w:val="none" w:sz="0" w:space="0" w:color="auto"/>
        <w:bottom w:val="none" w:sz="0" w:space="0" w:color="auto"/>
        <w:right w:val="none" w:sz="0" w:space="0" w:color="auto"/>
      </w:divBdr>
    </w:div>
    <w:div w:id="1852138112">
      <w:marLeft w:val="640"/>
      <w:marRight w:val="0"/>
      <w:marTop w:val="0"/>
      <w:marBottom w:val="0"/>
      <w:divBdr>
        <w:top w:val="none" w:sz="0" w:space="0" w:color="auto"/>
        <w:left w:val="none" w:sz="0" w:space="0" w:color="auto"/>
        <w:bottom w:val="none" w:sz="0" w:space="0" w:color="auto"/>
        <w:right w:val="none" w:sz="0" w:space="0" w:color="auto"/>
      </w:divBdr>
    </w:div>
    <w:div w:id="1852138113">
      <w:marLeft w:val="640"/>
      <w:marRight w:val="0"/>
      <w:marTop w:val="0"/>
      <w:marBottom w:val="0"/>
      <w:divBdr>
        <w:top w:val="none" w:sz="0" w:space="0" w:color="auto"/>
        <w:left w:val="none" w:sz="0" w:space="0" w:color="auto"/>
        <w:bottom w:val="none" w:sz="0" w:space="0" w:color="auto"/>
        <w:right w:val="none" w:sz="0" w:space="0" w:color="auto"/>
      </w:divBdr>
    </w:div>
    <w:div w:id="1852138114">
      <w:marLeft w:val="640"/>
      <w:marRight w:val="0"/>
      <w:marTop w:val="0"/>
      <w:marBottom w:val="0"/>
      <w:divBdr>
        <w:top w:val="none" w:sz="0" w:space="0" w:color="auto"/>
        <w:left w:val="none" w:sz="0" w:space="0" w:color="auto"/>
        <w:bottom w:val="none" w:sz="0" w:space="0" w:color="auto"/>
        <w:right w:val="none" w:sz="0" w:space="0" w:color="auto"/>
      </w:divBdr>
    </w:div>
    <w:div w:id="1852138115">
      <w:marLeft w:val="640"/>
      <w:marRight w:val="0"/>
      <w:marTop w:val="0"/>
      <w:marBottom w:val="0"/>
      <w:divBdr>
        <w:top w:val="none" w:sz="0" w:space="0" w:color="auto"/>
        <w:left w:val="none" w:sz="0" w:space="0" w:color="auto"/>
        <w:bottom w:val="none" w:sz="0" w:space="0" w:color="auto"/>
        <w:right w:val="none" w:sz="0" w:space="0" w:color="auto"/>
      </w:divBdr>
    </w:div>
    <w:div w:id="1852138116">
      <w:marLeft w:val="640"/>
      <w:marRight w:val="0"/>
      <w:marTop w:val="0"/>
      <w:marBottom w:val="0"/>
      <w:divBdr>
        <w:top w:val="none" w:sz="0" w:space="0" w:color="auto"/>
        <w:left w:val="none" w:sz="0" w:space="0" w:color="auto"/>
        <w:bottom w:val="none" w:sz="0" w:space="0" w:color="auto"/>
        <w:right w:val="none" w:sz="0" w:space="0" w:color="auto"/>
      </w:divBdr>
    </w:div>
    <w:div w:id="1852138117">
      <w:marLeft w:val="640"/>
      <w:marRight w:val="0"/>
      <w:marTop w:val="0"/>
      <w:marBottom w:val="0"/>
      <w:divBdr>
        <w:top w:val="none" w:sz="0" w:space="0" w:color="auto"/>
        <w:left w:val="none" w:sz="0" w:space="0" w:color="auto"/>
        <w:bottom w:val="none" w:sz="0" w:space="0" w:color="auto"/>
        <w:right w:val="none" w:sz="0" w:space="0" w:color="auto"/>
      </w:divBdr>
    </w:div>
    <w:div w:id="1852138118">
      <w:marLeft w:val="640"/>
      <w:marRight w:val="0"/>
      <w:marTop w:val="0"/>
      <w:marBottom w:val="0"/>
      <w:divBdr>
        <w:top w:val="none" w:sz="0" w:space="0" w:color="auto"/>
        <w:left w:val="none" w:sz="0" w:space="0" w:color="auto"/>
        <w:bottom w:val="none" w:sz="0" w:space="0" w:color="auto"/>
        <w:right w:val="none" w:sz="0" w:space="0" w:color="auto"/>
      </w:divBdr>
    </w:div>
    <w:div w:id="1852138119">
      <w:marLeft w:val="640"/>
      <w:marRight w:val="0"/>
      <w:marTop w:val="0"/>
      <w:marBottom w:val="0"/>
      <w:divBdr>
        <w:top w:val="none" w:sz="0" w:space="0" w:color="auto"/>
        <w:left w:val="none" w:sz="0" w:space="0" w:color="auto"/>
        <w:bottom w:val="none" w:sz="0" w:space="0" w:color="auto"/>
        <w:right w:val="none" w:sz="0" w:space="0" w:color="auto"/>
      </w:divBdr>
    </w:div>
    <w:div w:id="1852138120">
      <w:marLeft w:val="640"/>
      <w:marRight w:val="0"/>
      <w:marTop w:val="0"/>
      <w:marBottom w:val="0"/>
      <w:divBdr>
        <w:top w:val="none" w:sz="0" w:space="0" w:color="auto"/>
        <w:left w:val="none" w:sz="0" w:space="0" w:color="auto"/>
        <w:bottom w:val="none" w:sz="0" w:space="0" w:color="auto"/>
        <w:right w:val="none" w:sz="0" w:space="0" w:color="auto"/>
      </w:divBdr>
    </w:div>
    <w:div w:id="1852138121">
      <w:marLeft w:val="640"/>
      <w:marRight w:val="0"/>
      <w:marTop w:val="0"/>
      <w:marBottom w:val="0"/>
      <w:divBdr>
        <w:top w:val="none" w:sz="0" w:space="0" w:color="auto"/>
        <w:left w:val="none" w:sz="0" w:space="0" w:color="auto"/>
        <w:bottom w:val="none" w:sz="0" w:space="0" w:color="auto"/>
        <w:right w:val="none" w:sz="0" w:space="0" w:color="auto"/>
      </w:divBdr>
    </w:div>
    <w:div w:id="1852138122">
      <w:marLeft w:val="640"/>
      <w:marRight w:val="0"/>
      <w:marTop w:val="0"/>
      <w:marBottom w:val="0"/>
      <w:divBdr>
        <w:top w:val="none" w:sz="0" w:space="0" w:color="auto"/>
        <w:left w:val="none" w:sz="0" w:space="0" w:color="auto"/>
        <w:bottom w:val="none" w:sz="0" w:space="0" w:color="auto"/>
        <w:right w:val="none" w:sz="0" w:space="0" w:color="auto"/>
      </w:divBdr>
    </w:div>
    <w:div w:id="1852138123">
      <w:marLeft w:val="640"/>
      <w:marRight w:val="0"/>
      <w:marTop w:val="0"/>
      <w:marBottom w:val="0"/>
      <w:divBdr>
        <w:top w:val="none" w:sz="0" w:space="0" w:color="auto"/>
        <w:left w:val="none" w:sz="0" w:space="0" w:color="auto"/>
        <w:bottom w:val="none" w:sz="0" w:space="0" w:color="auto"/>
        <w:right w:val="none" w:sz="0" w:space="0" w:color="auto"/>
      </w:divBdr>
    </w:div>
    <w:div w:id="1852138124">
      <w:marLeft w:val="640"/>
      <w:marRight w:val="0"/>
      <w:marTop w:val="0"/>
      <w:marBottom w:val="0"/>
      <w:divBdr>
        <w:top w:val="none" w:sz="0" w:space="0" w:color="auto"/>
        <w:left w:val="none" w:sz="0" w:space="0" w:color="auto"/>
        <w:bottom w:val="none" w:sz="0" w:space="0" w:color="auto"/>
        <w:right w:val="none" w:sz="0" w:space="0" w:color="auto"/>
      </w:divBdr>
    </w:div>
    <w:div w:id="1852138125">
      <w:marLeft w:val="640"/>
      <w:marRight w:val="0"/>
      <w:marTop w:val="0"/>
      <w:marBottom w:val="0"/>
      <w:divBdr>
        <w:top w:val="none" w:sz="0" w:space="0" w:color="auto"/>
        <w:left w:val="none" w:sz="0" w:space="0" w:color="auto"/>
        <w:bottom w:val="none" w:sz="0" w:space="0" w:color="auto"/>
        <w:right w:val="none" w:sz="0" w:space="0" w:color="auto"/>
      </w:divBdr>
    </w:div>
    <w:div w:id="1852138126">
      <w:marLeft w:val="640"/>
      <w:marRight w:val="0"/>
      <w:marTop w:val="0"/>
      <w:marBottom w:val="0"/>
      <w:divBdr>
        <w:top w:val="none" w:sz="0" w:space="0" w:color="auto"/>
        <w:left w:val="none" w:sz="0" w:space="0" w:color="auto"/>
        <w:bottom w:val="none" w:sz="0" w:space="0" w:color="auto"/>
        <w:right w:val="none" w:sz="0" w:space="0" w:color="auto"/>
      </w:divBdr>
    </w:div>
    <w:div w:id="1852138127">
      <w:marLeft w:val="640"/>
      <w:marRight w:val="0"/>
      <w:marTop w:val="0"/>
      <w:marBottom w:val="0"/>
      <w:divBdr>
        <w:top w:val="none" w:sz="0" w:space="0" w:color="auto"/>
        <w:left w:val="none" w:sz="0" w:space="0" w:color="auto"/>
        <w:bottom w:val="none" w:sz="0" w:space="0" w:color="auto"/>
        <w:right w:val="none" w:sz="0" w:space="0" w:color="auto"/>
      </w:divBdr>
    </w:div>
    <w:div w:id="1852138128">
      <w:marLeft w:val="640"/>
      <w:marRight w:val="0"/>
      <w:marTop w:val="0"/>
      <w:marBottom w:val="0"/>
      <w:divBdr>
        <w:top w:val="none" w:sz="0" w:space="0" w:color="auto"/>
        <w:left w:val="none" w:sz="0" w:space="0" w:color="auto"/>
        <w:bottom w:val="none" w:sz="0" w:space="0" w:color="auto"/>
        <w:right w:val="none" w:sz="0" w:space="0" w:color="auto"/>
      </w:divBdr>
    </w:div>
    <w:div w:id="1852138129">
      <w:marLeft w:val="640"/>
      <w:marRight w:val="0"/>
      <w:marTop w:val="0"/>
      <w:marBottom w:val="0"/>
      <w:divBdr>
        <w:top w:val="none" w:sz="0" w:space="0" w:color="auto"/>
        <w:left w:val="none" w:sz="0" w:space="0" w:color="auto"/>
        <w:bottom w:val="none" w:sz="0" w:space="0" w:color="auto"/>
        <w:right w:val="none" w:sz="0" w:space="0" w:color="auto"/>
      </w:divBdr>
    </w:div>
    <w:div w:id="1852138130">
      <w:marLeft w:val="640"/>
      <w:marRight w:val="0"/>
      <w:marTop w:val="0"/>
      <w:marBottom w:val="0"/>
      <w:divBdr>
        <w:top w:val="none" w:sz="0" w:space="0" w:color="auto"/>
        <w:left w:val="none" w:sz="0" w:space="0" w:color="auto"/>
        <w:bottom w:val="none" w:sz="0" w:space="0" w:color="auto"/>
        <w:right w:val="none" w:sz="0" w:space="0" w:color="auto"/>
      </w:divBdr>
    </w:div>
    <w:div w:id="1852138131">
      <w:marLeft w:val="640"/>
      <w:marRight w:val="0"/>
      <w:marTop w:val="0"/>
      <w:marBottom w:val="0"/>
      <w:divBdr>
        <w:top w:val="none" w:sz="0" w:space="0" w:color="auto"/>
        <w:left w:val="none" w:sz="0" w:space="0" w:color="auto"/>
        <w:bottom w:val="none" w:sz="0" w:space="0" w:color="auto"/>
        <w:right w:val="none" w:sz="0" w:space="0" w:color="auto"/>
      </w:divBdr>
    </w:div>
    <w:div w:id="1852138132">
      <w:marLeft w:val="640"/>
      <w:marRight w:val="0"/>
      <w:marTop w:val="0"/>
      <w:marBottom w:val="0"/>
      <w:divBdr>
        <w:top w:val="none" w:sz="0" w:space="0" w:color="auto"/>
        <w:left w:val="none" w:sz="0" w:space="0" w:color="auto"/>
        <w:bottom w:val="none" w:sz="0" w:space="0" w:color="auto"/>
        <w:right w:val="none" w:sz="0" w:space="0" w:color="auto"/>
      </w:divBdr>
    </w:div>
    <w:div w:id="1852138133">
      <w:marLeft w:val="640"/>
      <w:marRight w:val="0"/>
      <w:marTop w:val="0"/>
      <w:marBottom w:val="0"/>
      <w:divBdr>
        <w:top w:val="none" w:sz="0" w:space="0" w:color="auto"/>
        <w:left w:val="none" w:sz="0" w:space="0" w:color="auto"/>
        <w:bottom w:val="none" w:sz="0" w:space="0" w:color="auto"/>
        <w:right w:val="none" w:sz="0" w:space="0" w:color="auto"/>
      </w:divBdr>
    </w:div>
    <w:div w:id="1852138134">
      <w:marLeft w:val="640"/>
      <w:marRight w:val="0"/>
      <w:marTop w:val="0"/>
      <w:marBottom w:val="0"/>
      <w:divBdr>
        <w:top w:val="none" w:sz="0" w:space="0" w:color="auto"/>
        <w:left w:val="none" w:sz="0" w:space="0" w:color="auto"/>
        <w:bottom w:val="none" w:sz="0" w:space="0" w:color="auto"/>
        <w:right w:val="none" w:sz="0" w:space="0" w:color="auto"/>
      </w:divBdr>
    </w:div>
    <w:div w:id="1852138135">
      <w:marLeft w:val="640"/>
      <w:marRight w:val="0"/>
      <w:marTop w:val="0"/>
      <w:marBottom w:val="0"/>
      <w:divBdr>
        <w:top w:val="none" w:sz="0" w:space="0" w:color="auto"/>
        <w:left w:val="none" w:sz="0" w:space="0" w:color="auto"/>
        <w:bottom w:val="none" w:sz="0" w:space="0" w:color="auto"/>
        <w:right w:val="none" w:sz="0" w:space="0" w:color="auto"/>
      </w:divBdr>
    </w:div>
    <w:div w:id="1852138136">
      <w:marLeft w:val="640"/>
      <w:marRight w:val="0"/>
      <w:marTop w:val="0"/>
      <w:marBottom w:val="0"/>
      <w:divBdr>
        <w:top w:val="none" w:sz="0" w:space="0" w:color="auto"/>
        <w:left w:val="none" w:sz="0" w:space="0" w:color="auto"/>
        <w:bottom w:val="none" w:sz="0" w:space="0" w:color="auto"/>
        <w:right w:val="none" w:sz="0" w:space="0" w:color="auto"/>
      </w:divBdr>
    </w:div>
    <w:div w:id="1852138137">
      <w:marLeft w:val="640"/>
      <w:marRight w:val="0"/>
      <w:marTop w:val="0"/>
      <w:marBottom w:val="0"/>
      <w:divBdr>
        <w:top w:val="none" w:sz="0" w:space="0" w:color="auto"/>
        <w:left w:val="none" w:sz="0" w:space="0" w:color="auto"/>
        <w:bottom w:val="none" w:sz="0" w:space="0" w:color="auto"/>
        <w:right w:val="none" w:sz="0" w:space="0" w:color="auto"/>
      </w:divBdr>
    </w:div>
    <w:div w:id="1852138138">
      <w:marLeft w:val="640"/>
      <w:marRight w:val="0"/>
      <w:marTop w:val="0"/>
      <w:marBottom w:val="0"/>
      <w:divBdr>
        <w:top w:val="none" w:sz="0" w:space="0" w:color="auto"/>
        <w:left w:val="none" w:sz="0" w:space="0" w:color="auto"/>
        <w:bottom w:val="none" w:sz="0" w:space="0" w:color="auto"/>
        <w:right w:val="none" w:sz="0" w:space="0" w:color="auto"/>
      </w:divBdr>
    </w:div>
    <w:div w:id="1852138139">
      <w:marLeft w:val="640"/>
      <w:marRight w:val="0"/>
      <w:marTop w:val="0"/>
      <w:marBottom w:val="0"/>
      <w:divBdr>
        <w:top w:val="none" w:sz="0" w:space="0" w:color="auto"/>
        <w:left w:val="none" w:sz="0" w:space="0" w:color="auto"/>
        <w:bottom w:val="none" w:sz="0" w:space="0" w:color="auto"/>
        <w:right w:val="none" w:sz="0" w:space="0" w:color="auto"/>
      </w:divBdr>
    </w:div>
    <w:div w:id="1852138140">
      <w:marLeft w:val="640"/>
      <w:marRight w:val="0"/>
      <w:marTop w:val="0"/>
      <w:marBottom w:val="0"/>
      <w:divBdr>
        <w:top w:val="none" w:sz="0" w:space="0" w:color="auto"/>
        <w:left w:val="none" w:sz="0" w:space="0" w:color="auto"/>
        <w:bottom w:val="none" w:sz="0" w:space="0" w:color="auto"/>
        <w:right w:val="none" w:sz="0" w:space="0" w:color="auto"/>
      </w:divBdr>
    </w:div>
    <w:div w:id="1852138141">
      <w:marLeft w:val="640"/>
      <w:marRight w:val="0"/>
      <w:marTop w:val="0"/>
      <w:marBottom w:val="0"/>
      <w:divBdr>
        <w:top w:val="none" w:sz="0" w:space="0" w:color="auto"/>
        <w:left w:val="none" w:sz="0" w:space="0" w:color="auto"/>
        <w:bottom w:val="none" w:sz="0" w:space="0" w:color="auto"/>
        <w:right w:val="none" w:sz="0" w:space="0" w:color="auto"/>
      </w:divBdr>
    </w:div>
    <w:div w:id="1852138142">
      <w:marLeft w:val="640"/>
      <w:marRight w:val="0"/>
      <w:marTop w:val="0"/>
      <w:marBottom w:val="0"/>
      <w:divBdr>
        <w:top w:val="none" w:sz="0" w:space="0" w:color="auto"/>
        <w:left w:val="none" w:sz="0" w:space="0" w:color="auto"/>
        <w:bottom w:val="none" w:sz="0" w:space="0" w:color="auto"/>
        <w:right w:val="none" w:sz="0" w:space="0" w:color="auto"/>
      </w:divBdr>
    </w:div>
    <w:div w:id="1852138143">
      <w:marLeft w:val="640"/>
      <w:marRight w:val="0"/>
      <w:marTop w:val="0"/>
      <w:marBottom w:val="0"/>
      <w:divBdr>
        <w:top w:val="none" w:sz="0" w:space="0" w:color="auto"/>
        <w:left w:val="none" w:sz="0" w:space="0" w:color="auto"/>
        <w:bottom w:val="none" w:sz="0" w:space="0" w:color="auto"/>
        <w:right w:val="none" w:sz="0" w:space="0" w:color="auto"/>
      </w:divBdr>
    </w:div>
    <w:div w:id="1852138144">
      <w:marLeft w:val="640"/>
      <w:marRight w:val="0"/>
      <w:marTop w:val="0"/>
      <w:marBottom w:val="0"/>
      <w:divBdr>
        <w:top w:val="none" w:sz="0" w:space="0" w:color="auto"/>
        <w:left w:val="none" w:sz="0" w:space="0" w:color="auto"/>
        <w:bottom w:val="none" w:sz="0" w:space="0" w:color="auto"/>
        <w:right w:val="none" w:sz="0" w:space="0" w:color="auto"/>
      </w:divBdr>
    </w:div>
    <w:div w:id="1852138145">
      <w:marLeft w:val="640"/>
      <w:marRight w:val="0"/>
      <w:marTop w:val="0"/>
      <w:marBottom w:val="0"/>
      <w:divBdr>
        <w:top w:val="none" w:sz="0" w:space="0" w:color="auto"/>
        <w:left w:val="none" w:sz="0" w:space="0" w:color="auto"/>
        <w:bottom w:val="none" w:sz="0" w:space="0" w:color="auto"/>
        <w:right w:val="none" w:sz="0" w:space="0" w:color="auto"/>
      </w:divBdr>
    </w:div>
    <w:div w:id="1852138146">
      <w:marLeft w:val="640"/>
      <w:marRight w:val="0"/>
      <w:marTop w:val="0"/>
      <w:marBottom w:val="0"/>
      <w:divBdr>
        <w:top w:val="none" w:sz="0" w:space="0" w:color="auto"/>
        <w:left w:val="none" w:sz="0" w:space="0" w:color="auto"/>
        <w:bottom w:val="none" w:sz="0" w:space="0" w:color="auto"/>
        <w:right w:val="none" w:sz="0" w:space="0" w:color="auto"/>
      </w:divBdr>
    </w:div>
    <w:div w:id="1852138147">
      <w:marLeft w:val="640"/>
      <w:marRight w:val="0"/>
      <w:marTop w:val="0"/>
      <w:marBottom w:val="0"/>
      <w:divBdr>
        <w:top w:val="none" w:sz="0" w:space="0" w:color="auto"/>
        <w:left w:val="none" w:sz="0" w:space="0" w:color="auto"/>
        <w:bottom w:val="none" w:sz="0" w:space="0" w:color="auto"/>
        <w:right w:val="none" w:sz="0" w:space="0" w:color="auto"/>
      </w:divBdr>
    </w:div>
    <w:div w:id="1852138148">
      <w:marLeft w:val="640"/>
      <w:marRight w:val="0"/>
      <w:marTop w:val="0"/>
      <w:marBottom w:val="0"/>
      <w:divBdr>
        <w:top w:val="none" w:sz="0" w:space="0" w:color="auto"/>
        <w:left w:val="none" w:sz="0" w:space="0" w:color="auto"/>
        <w:bottom w:val="none" w:sz="0" w:space="0" w:color="auto"/>
        <w:right w:val="none" w:sz="0" w:space="0" w:color="auto"/>
      </w:divBdr>
    </w:div>
    <w:div w:id="1852138149">
      <w:marLeft w:val="640"/>
      <w:marRight w:val="0"/>
      <w:marTop w:val="0"/>
      <w:marBottom w:val="0"/>
      <w:divBdr>
        <w:top w:val="none" w:sz="0" w:space="0" w:color="auto"/>
        <w:left w:val="none" w:sz="0" w:space="0" w:color="auto"/>
        <w:bottom w:val="none" w:sz="0" w:space="0" w:color="auto"/>
        <w:right w:val="none" w:sz="0" w:space="0" w:color="auto"/>
      </w:divBdr>
    </w:div>
    <w:div w:id="1852138150">
      <w:marLeft w:val="640"/>
      <w:marRight w:val="0"/>
      <w:marTop w:val="0"/>
      <w:marBottom w:val="0"/>
      <w:divBdr>
        <w:top w:val="none" w:sz="0" w:space="0" w:color="auto"/>
        <w:left w:val="none" w:sz="0" w:space="0" w:color="auto"/>
        <w:bottom w:val="none" w:sz="0" w:space="0" w:color="auto"/>
        <w:right w:val="none" w:sz="0" w:space="0" w:color="auto"/>
      </w:divBdr>
    </w:div>
    <w:div w:id="1852138151">
      <w:marLeft w:val="640"/>
      <w:marRight w:val="0"/>
      <w:marTop w:val="0"/>
      <w:marBottom w:val="0"/>
      <w:divBdr>
        <w:top w:val="none" w:sz="0" w:space="0" w:color="auto"/>
        <w:left w:val="none" w:sz="0" w:space="0" w:color="auto"/>
        <w:bottom w:val="none" w:sz="0" w:space="0" w:color="auto"/>
        <w:right w:val="none" w:sz="0" w:space="0" w:color="auto"/>
      </w:divBdr>
    </w:div>
    <w:div w:id="1852138152">
      <w:marLeft w:val="640"/>
      <w:marRight w:val="0"/>
      <w:marTop w:val="0"/>
      <w:marBottom w:val="0"/>
      <w:divBdr>
        <w:top w:val="none" w:sz="0" w:space="0" w:color="auto"/>
        <w:left w:val="none" w:sz="0" w:space="0" w:color="auto"/>
        <w:bottom w:val="none" w:sz="0" w:space="0" w:color="auto"/>
        <w:right w:val="none" w:sz="0" w:space="0" w:color="auto"/>
      </w:divBdr>
    </w:div>
    <w:div w:id="1852138153">
      <w:marLeft w:val="640"/>
      <w:marRight w:val="0"/>
      <w:marTop w:val="0"/>
      <w:marBottom w:val="0"/>
      <w:divBdr>
        <w:top w:val="none" w:sz="0" w:space="0" w:color="auto"/>
        <w:left w:val="none" w:sz="0" w:space="0" w:color="auto"/>
        <w:bottom w:val="none" w:sz="0" w:space="0" w:color="auto"/>
        <w:right w:val="none" w:sz="0" w:space="0" w:color="auto"/>
      </w:divBdr>
    </w:div>
    <w:div w:id="1852138154">
      <w:marLeft w:val="640"/>
      <w:marRight w:val="0"/>
      <w:marTop w:val="0"/>
      <w:marBottom w:val="0"/>
      <w:divBdr>
        <w:top w:val="none" w:sz="0" w:space="0" w:color="auto"/>
        <w:left w:val="none" w:sz="0" w:space="0" w:color="auto"/>
        <w:bottom w:val="none" w:sz="0" w:space="0" w:color="auto"/>
        <w:right w:val="none" w:sz="0" w:space="0" w:color="auto"/>
      </w:divBdr>
    </w:div>
    <w:div w:id="1852138155">
      <w:marLeft w:val="640"/>
      <w:marRight w:val="0"/>
      <w:marTop w:val="0"/>
      <w:marBottom w:val="0"/>
      <w:divBdr>
        <w:top w:val="none" w:sz="0" w:space="0" w:color="auto"/>
        <w:left w:val="none" w:sz="0" w:space="0" w:color="auto"/>
        <w:bottom w:val="none" w:sz="0" w:space="0" w:color="auto"/>
        <w:right w:val="none" w:sz="0" w:space="0" w:color="auto"/>
      </w:divBdr>
    </w:div>
    <w:div w:id="1852138156">
      <w:marLeft w:val="640"/>
      <w:marRight w:val="0"/>
      <w:marTop w:val="0"/>
      <w:marBottom w:val="0"/>
      <w:divBdr>
        <w:top w:val="none" w:sz="0" w:space="0" w:color="auto"/>
        <w:left w:val="none" w:sz="0" w:space="0" w:color="auto"/>
        <w:bottom w:val="none" w:sz="0" w:space="0" w:color="auto"/>
        <w:right w:val="none" w:sz="0" w:space="0" w:color="auto"/>
      </w:divBdr>
    </w:div>
    <w:div w:id="1852138157">
      <w:marLeft w:val="640"/>
      <w:marRight w:val="0"/>
      <w:marTop w:val="0"/>
      <w:marBottom w:val="0"/>
      <w:divBdr>
        <w:top w:val="none" w:sz="0" w:space="0" w:color="auto"/>
        <w:left w:val="none" w:sz="0" w:space="0" w:color="auto"/>
        <w:bottom w:val="none" w:sz="0" w:space="0" w:color="auto"/>
        <w:right w:val="none" w:sz="0" w:space="0" w:color="auto"/>
      </w:divBdr>
    </w:div>
    <w:div w:id="1852138158">
      <w:marLeft w:val="640"/>
      <w:marRight w:val="0"/>
      <w:marTop w:val="0"/>
      <w:marBottom w:val="0"/>
      <w:divBdr>
        <w:top w:val="none" w:sz="0" w:space="0" w:color="auto"/>
        <w:left w:val="none" w:sz="0" w:space="0" w:color="auto"/>
        <w:bottom w:val="none" w:sz="0" w:space="0" w:color="auto"/>
        <w:right w:val="none" w:sz="0" w:space="0" w:color="auto"/>
      </w:divBdr>
    </w:div>
    <w:div w:id="1852138159">
      <w:marLeft w:val="640"/>
      <w:marRight w:val="0"/>
      <w:marTop w:val="0"/>
      <w:marBottom w:val="0"/>
      <w:divBdr>
        <w:top w:val="none" w:sz="0" w:space="0" w:color="auto"/>
        <w:left w:val="none" w:sz="0" w:space="0" w:color="auto"/>
        <w:bottom w:val="none" w:sz="0" w:space="0" w:color="auto"/>
        <w:right w:val="none" w:sz="0" w:space="0" w:color="auto"/>
      </w:divBdr>
    </w:div>
    <w:div w:id="1852138160">
      <w:marLeft w:val="640"/>
      <w:marRight w:val="0"/>
      <w:marTop w:val="0"/>
      <w:marBottom w:val="0"/>
      <w:divBdr>
        <w:top w:val="none" w:sz="0" w:space="0" w:color="auto"/>
        <w:left w:val="none" w:sz="0" w:space="0" w:color="auto"/>
        <w:bottom w:val="none" w:sz="0" w:space="0" w:color="auto"/>
        <w:right w:val="none" w:sz="0" w:space="0" w:color="auto"/>
      </w:divBdr>
    </w:div>
    <w:div w:id="1852138161">
      <w:marLeft w:val="640"/>
      <w:marRight w:val="0"/>
      <w:marTop w:val="0"/>
      <w:marBottom w:val="0"/>
      <w:divBdr>
        <w:top w:val="none" w:sz="0" w:space="0" w:color="auto"/>
        <w:left w:val="none" w:sz="0" w:space="0" w:color="auto"/>
        <w:bottom w:val="none" w:sz="0" w:space="0" w:color="auto"/>
        <w:right w:val="none" w:sz="0" w:space="0" w:color="auto"/>
      </w:divBdr>
    </w:div>
    <w:div w:id="1852138162">
      <w:marLeft w:val="640"/>
      <w:marRight w:val="0"/>
      <w:marTop w:val="0"/>
      <w:marBottom w:val="0"/>
      <w:divBdr>
        <w:top w:val="none" w:sz="0" w:space="0" w:color="auto"/>
        <w:left w:val="none" w:sz="0" w:space="0" w:color="auto"/>
        <w:bottom w:val="none" w:sz="0" w:space="0" w:color="auto"/>
        <w:right w:val="none" w:sz="0" w:space="0" w:color="auto"/>
      </w:divBdr>
    </w:div>
    <w:div w:id="1852138163">
      <w:marLeft w:val="640"/>
      <w:marRight w:val="0"/>
      <w:marTop w:val="0"/>
      <w:marBottom w:val="0"/>
      <w:divBdr>
        <w:top w:val="none" w:sz="0" w:space="0" w:color="auto"/>
        <w:left w:val="none" w:sz="0" w:space="0" w:color="auto"/>
        <w:bottom w:val="none" w:sz="0" w:space="0" w:color="auto"/>
        <w:right w:val="none" w:sz="0" w:space="0" w:color="auto"/>
      </w:divBdr>
    </w:div>
    <w:div w:id="1852138164">
      <w:marLeft w:val="640"/>
      <w:marRight w:val="0"/>
      <w:marTop w:val="0"/>
      <w:marBottom w:val="0"/>
      <w:divBdr>
        <w:top w:val="none" w:sz="0" w:space="0" w:color="auto"/>
        <w:left w:val="none" w:sz="0" w:space="0" w:color="auto"/>
        <w:bottom w:val="none" w:sz="0" w:space="0" w:color="auto"/>
        <w:right w:val="none" w:sz="0" w:space="0" w:color="auto"/>
      </w:divBdr>
    </w:div>
    <w:div w:id="1852138165">
      <w:marLeft w:val="640"/>
      <w:marRight w:val="0"/>
      <w:marTop w:val="0"/>
      <w:marBottom w:val="0"/>
      <w:divBdr>
        <w:top w:val="none" w:sz="0" w:space="0" w:color="auto"/>
        <w:left w:val="none" w:sz="0" w:space="0" w:color="auto"/>
        <w:bottom w:val="none" w:sz="0" w:space="0" w:color="auto"/>
        <w:right w:val="none" w:sz="0" w:space="0" w:color="auto"/>
      </w:divBdr>
    </w:div>
    <w:div w:id="1852138166">
      <w:marLeft w:val="640"/>
      <w:marRight w:val="0"/>
      <w:marTop w:val="0"/>
      <w:marBottom w:val="0"/>
      <w:divBdr>
        <w:top w:val="none" w:sz="0" w:space="0" w:color="auto"/>
        <w:left w:val="none" w:sz="0" w:space="0" w:color="auto"/>
        <w:bottom w:val="none" w:sz="0" w:space="0" w:color="auto"/>
        <w:right w:val="none" w:sz="0" w:space="0" w:color="auto"/>
      </w:divBdr>
    </w:div>
    <w:div w:id="1852138167">
      <w:marLeft w:val="640"/>
      <w:marRight w:val="0"/>
      <w:marTop w:val="0"/>
      <w:marBottom w:val="0"/>
      <w:divBdr>
        <w:top w:val="none" w:sz="0" w:space="0" w:color="auto"/>
        <w:left w:val="none" w:sz="0" w:space="0" w:color="auto"/>
        <w:bottom w:val="none" w:sz="0" w:space="0" w:color="auto"/>
        <w:right w:val="none" w:sz="0" w:space="0" w:color="auto"/>
      </w:divBdr>
    </w:div>
    <w:div w:id="1852138168">
      <w:marLeft w:val="640"/>
      <w:marRight w:val="0"/>
      <w:marTop w:val="0"/>
      <w:marBottom w:val="0"/>
      <w:divBdr>
        <w:top w:val="none" w:sz="0" w:space="0" w:color="auto"/>
        <w:left w:val="none" w:sz="0" w:space="0" w:color="auto"/>
        <w:bottom w:val="none" w:sz="0" w:space="0" w:color="auto"/>
        <w:right w:val="none" w:sz="0" w:space="0" w:color="auto"/>
      </w:divBdr>
    </w:div>
    <w:div w:id="1852138169">
      <w:marLeft w:val="640"/>
      <w:marRight w:val="0"/>
      <w:marTop w:val="0"/>
      <w:marBottom w:val="0"/>
      <w:divBdr>
        <w:top w:val="none" w:sz="0" w:space="0" w:color="auto"/>
        <w:left w:val="none" w:sz="0" w:space="0" w:color="auto"/>
        <w:bottom w:val="none" w:sz="0" w:space="0" w:color="auto"/>
        <w:right w:val="none" w:sz="0" w:space="0" w:color="auto"/>
      </w:divBdr>
    </w:div>
    <w:div w:id="1852138170">
      <w:marLeft w:val="640"/>
      <w:marRight w:val="0"/>
      <w:marTop w:val="0"/>
      <w:marBottom w:val="0"/>
      <w:divBdr>
        <w:top w:val="none" w:sz="0" w:space="0" w:color="auto"/>
        <w:left w:val="none" w:sz="0" w:space="0" w:color="auto"/>
        <w:bottom w:val="none" w:sz="0" w:space="0" w:color="auto"/>
        <w:right w:val="none" w:sz="0" w:space="0" w:color="auto"/>
      </w:divBdr>
    </w:div>
    <w:div w:id="1852138171">
      <w:marLeft w:val="640"/>
      <w:marRight w:val="0"/>
      <w:marTop w:val="0"/>
      <w:marBottom w:val="0"/>
      <w:divBdr>
        <w:top w:val="none" w:sz="0" w:space="0" w:color="auto"/>
        <w:left w:val="none" w:sz="0" w:space="0" w:color="auto"/>
        <w:bottom w:val="none" w:sz="0" w:space="0" w:color="auto"/>
        <w:right w:val="none" w:sz="0" w:space="0" w:color="auto"/>
      </w:divBdr>
    </w:div>
    <w:div w:id="1852138172">
      <w:marLeft w:val="640"/>
      <w:marRight w:val="0"/>
      <w:marTop w:val="0"/>
      <w:marBottom w:val="0"/>
      <w:divBdr>
        <w:top w:val="none" w:sz="0" w:space="0" w:color="auto"/>
        <w:left w:val="none" w:sz="0" w:space="0" w:color="auto"/>
        <w:bottom w:val="none" w:sz="0" w:space="0" w:color="auto"/>
        <w:right w:val="none" w:sz="0" w:space="0" w:color="auto"/>
      </w:divBdr>
    </w:div>
    <w:div w:id="1852138173">
      <w:marLeft w:val="640"/>
      <w:marRight w:val="0"/>
      <w:marTop w:val="0"/>
      <w:marBottom w:val="0"/>
      <w:divBdr>
        <w:top w:val="none" w:sz="0" w:space="0" w:color="auto"/>
        <w:left w:val="none" w:sz="0" w:space="0" w:color="auto"/>
        <w:bottom w:val="none" w:sz="0" w:space="0" w:color="auto"/>
        <w:right w:val="none" w:sz="0" w:space="0" w:color="auto"/>
      </w:divBdr>
    </w:div>
    <w:div w:id="1852138174">
      <w:marLeft w:val="640"/>
      <w:marRight w:val="0"/>
      <w:marTop w:val="0"/>
      <w:marBottom w:val="0"/>
      <w:divBdr>
        <w:top w:val="none" w:sz="0" w:space="0" w:color="auto"/>
        <w:left w:val="none" w:sz="0" w:space="0" w:color="auto"/>
        <w:bottom w:val="none" w:sz="0" w:space="0" w:color="auto"/>
        <w:right w:val="none" w:sz="0" w:space="0" w:color="auto"/>
      </w:divBdr>
    </w:div>
    <w:div w:id="1852138175">
      <w:marLeft w:val="640"/>
      <w:marRight w:val="0"/>
      <w:marTop w:val="0"/>
      <w:marBottom w:val="0"/>
      <w:divBdr>
        <w:top w:val="none" w:sz="0" w:space="0" w:color="auto"/>
        <w:left w:val="none" w:sz="0" w:space="0" w:color="auto"/>
        <w:bottom w:val="none" w:sz="0" w:space="0" w:color="auto"/>
        <w:right w:val="none" w:sz="0" w:space="0" w:color="auto"/>
      </w:divBdr>
    </w:div>
    <w:div w:id="1852138176">
      <w:marLeft w:val="640"/>
      <w:marRight w:val="0"/>
      <w:marTop w:val="0"/>
      <w:marBottom w:val="0"/>
      <w:divBdr>
        <w:top w:val="none" w:sz="0" w:space="0" w:color="auto"/>
        <w:left w:val="none" w:sz="0" w:space="0" w:color="auto"/>
        <w:bottom w:val="none" w:sz="0" w:space="0" w:color="auto"/>
        <w:right w:val="none" w:sz="0" w:space="0" w:color="auto"/>
      </w:divBdr>
    </w:div>
    <w:div w:id="1852138177">
      <w:marLeft w:val="640"/>
      <w:marRight w:val="0"/>
      <w:marTop w:val="0"/>
      <w:marBottom w:val="0"/>
      <w:divBdr>
        <w:top w:val="none" w:sz="0" w:space="0" w:color="auto"/>
        <w:left w:val="none" w:sz="0" w:space="0" w:color="auto"/>
        <w:bottom w:val="none" w:sz="0" w:space="0" w:color="auto"/>
        <w:right w:val="none" w:sz="0" w:space="0" w:color="auto"/>
      </w:divBdr>
    </w:div>
    <w:div w:id="1852138178">
      <w:marLeft w:val="640"/>
      <w:marRight w:val="0"/>
      <w:marTop w:val="0"/>
      <w:marBottom w:val="0"/>
      <w:divBdr>
        <w:top w:val="none" w:sz="0" w:space="0" w:color="auto"/>
        <w:left w:val="none" w:sz="0" w:space="0" w:color="auto"/>
        <w:bottom w:val="none" w:sz="0" w:space="0" w:color="auto"/>
        <w:right w:val="none" w:sz="0" w:space="0" w:color="auto"/>
      </w:divBdr>
    </w:div>
    <w:div w:id="1852138179">
      <w:marLeft w:val="640"/>
      <w:marRight w:val="0"/>
      <w:marTop w:val="0"/>
      <w:marBottom w:val="0"/>
      <w:divBdr>
        <w:top w:val="none" w:sz="0" w:space="0" w:color="auto"/>
        <w:left w:val="none" w:sz="0" w:space="0" w:color="auto"/>
        <w:bottom w:val="none" w:sz="0" w:space="0" w:color="auto"/>
        <w:right w:val="none" w:sz="0" w:space="0" w:color="auto"/>
      </w:divBdr>
    </w:div>
    <w:div w:id="1852138180">
      <w:marLeft w:val="640"/>
      <w:marRight w:val="0"/>
      <w:marTop w:val="0"/>
      <w:marBottom w:val="0"/>
      <w:divBdr>
        <w:top w:val="none" w:sz="0" w:space="0" w:color="auto"/>
        <w:left w:val="none" w:sz="0" w:space="0" w:color="auto"/>
        <w:bottom w:val="none" w:sz="0" w:space="0" w:color="auto"/>
        <w:right w:val="none" w:sz="0" w:space="0" w:color="auto"/>
      </w:divBdr>
    </w:div>
    <w:div w:id="1852138181">
      <w:marLeft w:val="640"/>
      <w:marRight w:val="0"/>
      <w:marTop w:val="0"/>
      <w:marBottom w:val="0"/>
      <w:divBdr>
        <w:top w:val="none" w:sz="0" w:space="0" w:color="auto"/>
        <w:left w:val="none" w:sz="0" w:space="0" w:color="auto"/>
        <w:bottom w:val="none" w:sz="0" w:space="0" w:color="auto"/>
        <w:right w:val="none" w:sz="0" w:space="0" w:color="auto"/>
      </w:divBdr>
    </w:div>
    <w:div w:id="1852138182">
      <w:marLeft w:val="640"/>
      <w:marRight w:val="0"/>
      <w:marTop w:val="0"/>
      <w:marBottom w:val="0"/>
      <w:divBdr>
        <w:top w:val="none" w:sz="0" w:space="0" w:color="auto"/>
        <w:left w:val="none" w:sz="0" w:space="0" w:color="auto"/>
        <w:bottom w:val="none" w:sz="0" w:space="0" w:color="auto"/>
        <w:right w:val="none" w:sz="0" w:space="0" w:color="auto"/>
      </w:divBdr>
    </w:div>
    <w:div w:id="1852138183">
      <w:marLeft w:val="640"/>
      <w:marRight w:val="0"/>
      <w:marTop w:val="0"/>
      <w:marBottom w:val="0"/>
      <w:divBdr>
        <w:top w:val="none" w:sz="0" w:space="0" w:color="auto"/>
        <w:left w:val="none" w:sz="0" w:space="0" w:color="auto"/>
        <w:bottom w:val="none" w:sz="0" w:space="0" w:color="auto"/>
        <w:right w:val="none" w:sz="0" w:space="0" w:color="auto"/>
      </w:divBdr>
    </w:div>
    <w:div w:id="1852138184">
      <w:marLeft w:val="640"/>
      <w:marRight w:val="0"/>
      <w:marTop w:val="0"/>
      <w:marBottom w:val="0"/>
      <w:divBdr>
        <w:top w:val="none" w:sz="0" w:space="0" w:color="auto"/>
        <w:left w:val="none" w:sz="0" w:space="0" w:color="auto"/>
        <w:bottom w:val="none" w:sz="0" w:space="0" w:color="auto"/>
        <w:right w:val="none" w:sz="0" w:space="0" w:color="auto"/>
      </w:divBdr>
    </w:div>
    <w:div w:id="1852138185">
      <w:marLeft w:val="640"/>
      <w:marRight w:val="0"/>
      <w:marTop w:val="0"/>
      <w:marBottom w:val="0"/>
      <w:divBdr>
        <w:top w:val="none" w:sz="0" w:space="0" w:color="auto"/>
        <w:left w:val="none" w:sz="0" w:space="0" w:color="auto"/>
        <w:bottom w:val="none" w:sz="0" w:space="0" w:color="auto"/>
        <w:right w:val="none" w:sz="0" w:space="0" w:color="auto"/>
      </w:divBdr>
    </w:div>
    <w:div w:id="1852138186">
      <w:marLeft w:val="640"/>
      <w:marRight w:val="0"/>
      <w:marTop w:val="0"/>
      <w:marBottom w:val="0"/>
      <w:divBdr>
        <w:top w:val="none" w:sz="0" w:space="0" w:color="auto"/>
        <w:left w:val="none" w:sz="0" w:space="0" w:color="auto"/>
        <w:bottom w:val="none" w:sz="0" w:space="0" w:color="auto"/>
        <w:right w:val="none" w:sz="0" w:space="0" w:color="auto"/>
      </w:divBdr>
    </w:div>
    <w:div w:id="1852138187">
      <w:marLeft w:val="640"/>
      <w:marRight w:val="0"/>
      <w:marTop w:val="0"/>
      <w:marBottom w:val="0"/>
      <w:divBdr>
        <w:top w:val="none" w:sz="0" w:space="0" w:color="auto"/>
        <w:left w:val="none" w:sz="0" w:space="0" w:color="auto"/>
        <w:bottom w:val="none" w:sz="0" w:space="0" w:color="auto"/>
        <w:right w:val="none" w:sz="0" w:space="0" w:color="auto"/>
      </w:divBdr>
    </w:div>
    <w:div w:id="1852138188">
      <w:marLeft w:val="640"/>
      <w:marRight w:val="0"/>
      <w:marTop w:val="0"/>
      <w:marBottom w:val="0"/>
      <w:divBdr>
        <w:top w:val="none" w:sz="0" w:space="0" w:color="auto"/>
        <w:left w:val="none" w:sz="0" w:space="0" w:color="auto"/>
        <w:bottom w:val="none" w:sz="0" w:space="0" w:color="auto"/>
        <w:right w:val="none" w:sz="0" w:space="0" w:color="auto"/>
      </w:divBdr>
    </w:div>
    <w:div w:id="1852138189">
      <w:marLeft w:val="640"/>
      <w:marRight w:val="0"/>
      <w:marTop w:val="0"/>
      <w:marBottom w:val="0"/>
      <w:divBdr>
        <w:top w:val="none" w:sz="0" w:space="0" w:color="auto"/>
        <w:left w:val="none" w:sz="0" w:space="0" w:color="auto"/>
        <w:bottom w:val="none" w:sz="0" w:space="0" w:color="auto"/>
        <w:right w:val="none" w:sz="0" w:space="0" w:color="auto"/>
      </w:divBdr>
    </w:div>
    <w:div w:id="1852138190">
      <w:marLeft w:val="640"/>
      <w:marRight w:val="0"/>
      <w:marTop w:val="0"/>
      <w:marBottom w:val="0"/>
      <w:divBdr>
        <w:top w:val="none" w:sz="0" w:space="0" w:color="auto"/>
        <w:left w:val="none" w:sz="0" w:space="0" w:color="auto"/>
        <w:bottom w:val="none" w:sz="0" w:space="0" w:color="auto"/>
        <w:right w:val="none" w:sz="0" w:space="0" w:color="auto"/>
      </w:divBdr>
    </w:div>
    <w:div w:id="1852138191">
      <w:marLeft w:val="640"/>
      <w:marRight w:val="0"/>
      <w:marTop w:val="0"/>
      <w:marBottom w:val="0"/>
      <w:divBdr>
        <w:top w:val="none" w:sz="0" w:space="0" w:color="auto"/>
        <w:left w:val="none" w:sz="0" w:space="0" w:color="auto"/>
        <w:bottom w:val="none" w:sz="0" w:space="0" w:color="auto"/>
        <w:right w:val="none" w:sz="0" w:space="0" w:color="auto"/>
      </w:divBdr>
    </w:div>
    <w:div w:id="1852138192">
      <w:marLeft w:val="640"/>
      <w:marRight w:val="0"/>
      <w:marTop w:val="0"/>
      <w:marBottom w:val="0"/>
      <w:divBdr>
        <w:top w:val="none" w:sz="0" w:space="0" w:color="auto"/>
        <w:left w:val="none" w:sz="0" w:space="0" w:color="auto"/>
        <w:bottom w:val="none" w:sz="0" w:space="0" w:color="auto"/>
        <w:right w:val="none" w:sz="0" w:space="0" w:color="auto"/>
      </w:divBdr>
    </w:div>
    <w:div w:id="1852138193">
      <w:marLeft w:val="640"/>
      <w:marRight w:val="0"/>
      <w:marTop w:val="0"/>
      <w:marBottom w:val="0"/>
      <w:divBdr>
        <w:top w:val="none" w:sz="0" w:space="0" w:color="auto"/>
        <w:left w:val="none" w:sz="0" w:space="0" w:color="auto"/>
        <w:bottom w:val="none" w:sz="0" w:space="0" w:color="auto"/>
        <w:right w:val="none" w:sz="0" w:space="0" w:color="auto"/>
      </w:divBdr>
    </w:div>
    <w:div w:id="1852138194">
      <w:marLeft w:val="640"/>
      <w:marRight w:val="0"/>
      <w:marTop w:val="0"/>
      <w:marBottom w:val="0"/>
      <w:divBdr>
        <w:top w:val="none" w:sz="0" w:space="0" w:color="auto"/>
        <w:left w:val="none" w:sz="0" w:space="0" w:color="auto"/>
        <w:bottom w:val="none" w:sz="0" w:space="0" w:color="auto"/>
        <w:right w:val="none" w:sz="0" w:space="0" w:color="auto"/>
      </w:divBdr>
    </w:div>
    <w:div w:id="1852138195">
      <w:marLeft w:val="640"/>
      <w:marRight w:val="0"/>
      <w:marTop w:val="0"/>
      <w:marBottom w:val="0"/>
      <w:divBdr>
        <w:top w:val="none" w:sz="0" w:space="0" w:color="auto"/>
        <w:left w:val="none" w:sz="0" w:space="0" w:color="auto"/>
        <w:bottom w:val="none" w:sz="0" w:space="0" w:color="auto"/>
        <w:right w:val="none" w:sz="0" w:space="0" w:color="auto"/>
      </w:divBdr>
    </w:div>
    <w:div w:id="1852138196">
      <w:marLeft w:val="640"/>
      <w:marRight w:val="0"/>
      <w:marTop w:val="0"/>
      <w:marBottom w:val="0"/>
      <w:divBdr>
        <w:top w:val="none" w:sz="0" w:space="0" w:color="auto"/>
        <w:left w:val="none" w:sz="0" w:space="0" w:color="auto"/>
        <w:bottom w:val="none" w:sz="0" w:space="0" w:color="auto"/>
        <w:right w:val="none" w:sz="0" w:space="0" w:color="auto"/>
      </w:divBdr>
    </w:div>
    <w:div w:id="1852138197">
      <w:marLeft w:val="640"/>
      <w:marRight w:val="0"/>
      <w:marTop w:val="0"/>
      <w:marBottom w:val="0"/>
      <w:divBdr>
        <w:top w:val="none" w:sz="0" w:space="0" w:color="auto"/>
        <w:left w:val="none" w:sz="0" w:space="0" w:color="auto"/>
        <w:bottom w:val="none" w:sz="0" w:space="0" w:color="auto"/>
        <w:right w:val="none" w:sz="0" w:space="0" w:color="auto"/>
      </w:divBdr>
    </w:div>
    <w:div w:id="1852138198">
      <w:marLeft w:val="640"/>
      <w:marRight w:val="0"/>
      <w:marTop w:val="0"/>
      <w:marBottom w:val="0"/>
      <w:divBdr>
        <w:top w:val="none" w:sz="0" w:space="0" w:color="auto"/>
        <w:left w:val="none" w:sz="0" w:space="0" w:color="auto"/>
        <w:bottom w:val="none" w:sz="0" w:space="0" w:color="auto"/>
        <w:right w:val="none" w:sz="0" w:space="0" w:color="auto"/>
      </w:divBdr>
    </w:div>
    <w:div w:id="1852138199">
      <w:marLeft w:val="640"/>
      <w:marRight w:val="0"/>
      <w:marTop w:val="0"/>
      <w:marBottom w:val="0"/>
      <w:divBdr>
        <w:top w:val="none" w:sz="0" w:space="0" w:color="auto"/>
        <w:left w:val="none" w:sz="0" w:space="0" w:color="auto"/>
        <w:bottom w:val="none" w:sz="0" w:space="0" w:color="auto"/>
        <w:right w:val="none" w:sz="0" w:space="0" w:color="auto"/>
      </w:divBdr>
    </w:div>
    <w:div w:id="1852138200">
      <w:marLeft w:val="640"/>
      <w:marRight w:val="0"/>
      <w:marTop w:val="0"/>
      <w:marBottom w:val="0"/>
      <w:divBdr>
        <w:top w:val="none" w:sz="0" w:space="0" w:color="auto"/>
        <w:left w:val="none" w:sz="0" w:space="0" w:color="auto"/>
        <w:bottom w:val="none" w:sz="0" w:space="0" w:color="auto"/>
        <w:right w:val="none" w:sz="0" w:space="0" w:color="auto"/>
      </w:divBdr>
    </w:div>
    <w:div w:id="1852138201">
      <w:marLeft w:val="640"/>
      <w:marRight w:val="0"/>
      <w:marTop w:val="0"/>
      <w:marBottom w:val="0"/>
      <w:divBdr>
        <w:top w:val="none" w:sz="0" w:space="0" w:color="auto"/>
        <w:left w:val="none" w:sz="0" w:space="0" w:color="auto"/>
        <w:bottom w:val="none" w:sz="0" w:space="0" w:color="auto"/>
        <w:right w:val="none" w:sz="0" w:space="0" w:color="auto"/>
      </w:divBdr>
    </w:div>
    <w:div w:id="1852138202">
      <w:marLeft w:val="640"/>
      <w:marRight w:val="0"/>
      <w:marTop w:val="0"/>
      <w:marBottom w:val="0"/>
      <w:divBdr>
        <w:top w:val="none" w:sz="0" w:space="0" w:color="auto"/>
        <w:left w:val="none" w:sz="0" w:space="0" w:color="auto"/>
        <w:bottom w:val="none" w:sz="0" w:space="0" w:color="auto"/>
        <w:right w:val="none" w:sz="0" w:space="0" w:color="auto"/>
      </w:divBdr>
    </w:div>
    <w:div w:id="1852138203">
      <w:marLeft w:val="640"/>
      <w:marRight w:val="0"/>
      <w:marTop w:val="0"/>
      <w:marBottom w:val="0"/>
      <w:divBdr>
        <w:top w:val="none" w:sz="0" w:space="0" w:color="auto"/>
        <w:left w:val="none" w:sz="0" w:space="0" w:color="auto"/>
        <w:bottom w:val="none" w:sz="0" w:space="0" w:color="auto"/>
        <w:right w:val="none" w:sz="0" w:space="0" w:color="auto"/>
      </w:divBdr>
    </w:div>
    <w:div w:id="1852138204">
      <w:marLeft w:val="640"/>
      <w:marRight w:val="0"/>
      <w:marTop w:val="0"/>
      <w:marBottom w:val="0"/>
      <w:divBdr>
        <w:top w:val="none" w:sz="0" w:space="0" w:color="auto"/>
        <w:left w:val="none" w:sz="0" w:space="0" w:color="auto"/>
        <w:bottom w:val="none" w:sz="0" w:space="0" w:color="auto"/>
        <w:right w:val="none" w:sz="0" w:space="0" w:color="auto"/>
      </w:divBdr>
    </w:div>
    <w:div w:id="1852138205">
      <w:marLeft w:val="640"/>
      <w:marRight w:val="0"/>
      <w:marTop w:val="0"/>
      <w:marBottom w:val="0"/>
      <w:divBdr>
        <w:top w:val="none" w:sz="0" w:space="0" w:color="auto"/>
        <w:left w:val="none" w:sz="0" w:space="0" w:color="auto"/>
        <w:bottom w:val="none" w:sz="0" w:space="0" w:color="auto"/>
        <w:right w:val="none" w:sz="0" w:space="0" w:color="auto"/>
      </w:divBdr>
    </w:div>
    <w:div w:id="1852138206">
      <w:marLeft w:val="640"/>
      <w:marRight w:val="0"/>
      <w:marTop w:val="0"/>
      <w:marBottom w:val="0"/>
      <w:divBdr>
        <w:top w:val="none" w:sz="0" w:space="0" w:color="auto"/>
        <w:left w:val="none" w:sz="0" w:space="0" w:color="auto"/>
        <w:bottom w:val="none" w:sz="0" w:space="0" w:color="auto"/>
        <w:right w:val="none" w:sz="0" w:space="0" w:color="auto"/>
      </w:divBdr>
    </w:div>
    <w:div w:id="1852138207">
      <w:marLeft w:val="640"/>
      <w:marRight w:val="0"/>
      <w:marTop w:val="0"/>
      <w:marBottom w:val="0"/>
      <w:divBdr>
        <w:top w:val="none" w:sz="0" w:space="0" w:color="auto"/>
        <w:left w:val="none" w:sz="0" w:space="0" w:color="auto"/>
        <w:bottom w:val="none" w:sz="0" w:space="0" w:color="auto"/>
        <w:right w:val="none" w:sz="0" w:space="0" w:color="auto"/>
      </w:divBdr>
    </w:div>
    <w:div w:id="1852138208">
      <w:marLeft w:val="640"/>
      <w:marRight w:val="0"/>
      <w:marTop w:val="0"/>
      <w:marBottom w:val="0"/>
      <w:divBdr>
        <w:top w:val="none" w:sz="0" w:space="0" w:color="auto"/>
        <w:left w:val="none" w:sz="0" w:space="0" w:color="auto"/>
        <w:bottom w:val="none" w:sz="0" w:space="0" w:color="auto"/>
        <w:right w:val="none" w:sz="0" w:space="0" w:color="auto"/>
      </w:divBdr>
    </w:div>
    <w:div w:id="1852138209">
      <w:marLeft w:val="640"/>
      <w:marRight w:val="0"/>
      <w:marTop w:val="0"/>
      <w:marBottom w:val="0"/>
      <w:divBdr>
        <w:top w:val="none" w:sz="0" w:space="0" w:color="auto"/>
        <w:left w:val="none" w:sz="0" w:space="0" w:color="auto"/>
        <w:bottom w:val="none" w:sz="0" w:space="0" w:color="auto"/>
        <w:right w:val="none" w:sz="0" w:space="0" w:color="auto"/>
      </w:divBdr>
    </w:div>
    <w:div w:id="1852138210">
      <w:marLeft w:val="640"/>
      <w:marRight w:val="0"/>
      <w:marTop w:val="0"/>
      <w:marBottom w:val="0"/>
      <w:divBdr>
        <w:top w:val="none" w:sz="0" w:space="0" w:color="auto"/>
        <w:left w:val="none" w:sz="0" w:space="0" w:color="auto"/>
        <w:bottom w:val="none" w:sz="0" w:space="0" w:color="auto"/>
        <w:right w:val="none" w:sz="0" w:space="0" w:color="auto"/>
      </w:divBdr>
    </w:div>
    <w:div w:id="1852138211">
      <w:marLeft w:val="640"/>
      <w:marRight w:val="0"/>
      <w:marTop w:val="0"/>
      <w:marBottom w:val="0"/>
      <w:divBdr>
        <w:top w:val="none" w:sz="0" w:space="0" w:color="auto"/>
        <w:left w:val="none" w:sz="0" w:space="0" w:color="auto"/>
        <w:bottom w:val="none" w:sz="0" w:space="0" w:color="auto"/>
        <w:right w:val="none" w:sz="0" w:space="0" w:color="auto"/>
      </w:divBdr>
    </w:div>
    <w:div w:id="1852138212">
      <w:marLeft w:val="640"/>
      <w:marRight w:val="0"/>
      <w:marTop w:val="0"/>
      <w:marBottom w:val="0"/>
      <w:divBdr>
        <w:top w:val="none" w:sz="0" w:space="0" w:color="auto"/>
        <w:left w:val="none" w:sz="0" w:space="0" w:color="auto"/>
        <w:bottom w:val="none" w:sz="0" w:space="0" w:color="auto"/>
        <w:right w:val="none" w:sz="0" w:space="0" w:color="auto"/>
      </w:divBdr>
    </w:div>
    <w:div w:id="1852138213">
      <w:marLeft w:val="640"/>
      <w:marRight w:val="0"/>
      <w:marTop w:val="0"/>
      <w:marBottom w:val="0"/>
      <w:divBdr>
        <w:top w:val="none" w:sz="0" w:space="0" w:color="auto"/>
        <w:left w:val="none" w:sz="0" w:space="0" w:color="auto"/>
        <w:bottom w:val="none" w:sz="0" w:space="0" w:color="auto"/>
        <w:right w:val="none" w:sz="0" w:space="0" w:color="auto"/>
      </w:divBdr>
    </w:div>
    <w:div w:id="1852138214">
      <w:marLeft w:val="640"/>
      <w:marRight w:val="0"/>
      <w:marTop w:val="0"/>
      <w:marBottom w:val="0"/>
      <w:divBdr>
        <w:top w:val="none" w:sz="0" w:space="0" w:color="auto"/>
        <w:left w:val="none" w:sz="0" w:space="0" w:color="auto"/>
        <w:bottom w:val="none" w:sz="0" w:space="0" w:color="auto"/>
        <w:right w:val="none" w:sz="0" w:space="0" w:color="auto"/>
      </w:divBdr>
    </w:div>
    <w:div w:id="1852138215">
      <w:marLeft w:val="640"/>
      <w:marRight w:val="0"/>
      <w:marTop w:val="0"/>
      <w:marBottom w:val="0"/>
      <w:divBdr>
        <w:top w:val="none" w:sz="0" w:space="0" w:color="auto"/>
        <w:left w:val="none" w:sz="0" w:space="0" w:color="auto"/>
        <w:bottom w:val="none" w:sz="0" w:space="0" w:color="auto"/>
        <w:right w:val="none" w:sz="0" w:space="0" w:color="auto"/>
      </w:divBdr>
    </w:div>
    <w:div w:id="1852138216">
      <w:marLeft w:val="640"/>
      <w:marRight w:val="0"/>
      <w:marTop w:val="0"/>
      <w:marBottom w:val="0"/>
      <w:divBdr>
        <w:top w:val="none" w:sz="0" w:space="0" w:color="auto"/>
        <w:left w:val="none" w:sz="0" w:space="0" w:color="auto"/>
        <w:bottom w:val="none" w:sz="0" w:space="0" w:color="auto"/>
        <w:right w:val="none" w:sz="0" w:space="0" w:color="auto"/>
      </w:divBdr>
    </w:div>
    <w:div w:id="1852138217">
      <w:marLeft w:val="640"/>
      <w:marRight w:val="0"/>
      <w:marTop w:val="0"/>
      <w:marBottom w:val="0"/>
      <w:divBdr>
        <w:top w:val="none" w:sz="0" w:space="0" w:color="auto"/>
        <w:left w:val="none" w:sz="0" w:space="0" w:color="auto"/>
        <w:bottom w:val="none" w:sz="0" w:space="0" w:color="auto"/>
        <w:right w:val="none" w:sz="0" w:space="0" w:color="auto"/>
      </w:divBdr>
    </w:div>
    <w:div w:id="1852138218">
      <w:marLeft w:val="640"/>
      <w:marRight w:val="0"/>
      <w:marTop w:val="0"/>
      <w:marBottom w:val="0"/>
      <w:divBdr>
        <w:top w:val="none" w:sz="0" w:space="0" w:color="auto"/>
        <w:left w:val="none" w:sz="0" w:space="0" w:color="auto"/>
        <w:bottom w:val="none" w:sz="0" w:space="0" w:color="auto"/>
        <w:right w:val="none" w:sz="0" w:space="0" w:color="auto"/>
      </w:divBdr>
    </w:div>
    <w:div w:id="1852138219">
      <w:marLeft w:val="640"/>
      <w:marRight w:val="0"/>
      <w:marTop w:val="0"/>
      <w:marBottom w:val="0"/>
      <w:divBdr>
        <w:top w:val="none" w:sz="0" w:space="0" w:color="auto"/>
        <w:left w:val="none" w:sz="0" w:space="0" w:color="auto"/>
        <w:bottom w:val="none" w:sz="0" w:space="0" w:color="auto"/>
        <w:right w:val="none" w:sz="0" w:space="0" w:color="auto"/>
      </w:divBdr>
    </w:div>
    <w:div w:id="1852138220">
      <w:marLeft w:val="640"/>
      <w:marRight w:val="0"/>
      <w:marTop w:val="0"/>
      <w:marBottom w:val="0"/>
      <w:divBdr>
        <w:top w:val="none" w:sz="0" w:space="0" w:color="auto"/>
        <w:left w:val="none" w:sz="0" w:space="0" w:color="auto"/>
        <w:bottom w:val="none" w:sz="0" w:space="0" w:color="auto"/>
        <w:right w:val="none" w:sz="0" w:space="0" w:color="auto"/>
      </w:divBdr>
    </w:div>
    <w:div w:id="1852138221">
      <w:marLeft w:val="640"/>
      <w:marRight w:val="0"/>
      <w:marTop w:val="0"/>
      <w:marBottom w:val="0"/>
      <w:divBdr>
        <w:top w:val="none" w:sz="0" w:space="0" w:color="auto"/>
        <w:left w:val="none" w:sz="0" w:space="0" w:color="auto"/>
        <w:bottom w:val="none" w:sz="0" w:space="0" w:color="auto"/>
        <w:right w:val="none" w:sz="0" w:space="0" w:color="auto"/>
      </w:divBdr>
    </w:div>
    <w:div w:id="1852138222">
      <w:marLeft w:val="640"/>
      <w:marRight w:val="0"/>
      <w:marTop w:val="0"/>
      <w:marBottom w:val="0"/>
      <w:divBdr>
        <w:top w:val="none" w:sz="0" w:space="0" w:color="auto"/>
        <w:left w:val="none" w:sz="0" w:space="0" w:color="auto"/>
        <w:bottom w:val="none" w:sz="0" w:space="0" w:color="auto"/>
        <w:right w:val="none" w:sz="0" w:space="0" w:color="auto"/>
      </w:divBdr>
    </w:div>
    <w:div w:id="1852138223">
      <w:marLeft w:val="640"/>
      <w:marRight w:val="0"/>
      <w:marTop w:val="0"/>
      <w:marBottom w:val="0"/>
      <w:divBdr>
        <w:top w:val="none" w:sz="0" w:space="0" w:color="auto"/>
        <w:left w:val="none" w:sz="0" w:space="0" w:color="auto"/>
        <w:bottom w:val="none" w:sz="0" w:space="0" w:color="auto"/>
        <w:right w:val="none" w:sz="0" w:space="0" w:color="auto"/>
      </w:divBdr>
    </w:div>
    <w:div w:id="1852138224">
      <w:marLeft w:val="640"/>
      <w:marRight w:val="0"/>
      <w:marTop w:val="0"/>
      <w:marBottom w:val="0"/>
      <w:divBdr>
        <w:top w:val="none" w:sz="0" w:space="0" w:color="auto"/>
        <w:left w:val="none" w:sz="0" w:space="0" w:color="auto"/>
        <w:bottom w:val="none" w:sz="0" w:space="0" w:color="auto"/>
        <w:right w:val="none" w:sz="0" w:space="0" w:color="auto"/>
      </w:divBdr>
    </w:div>
    <w:div w:id="1852138225">
      <w:marLeft w:val="640"/>
      <w:marRight w:val="0"/>
      <w:marTop w:val="0"/>
      <w:marBottom w:val="0"/>
      <w:divBdr>
        <w:top w:val="none" w:sz="0" w:space="0" w:color="auto"/>
        <w:left w:val="none" w:sz="0" w:space="0" w:color="auto"/>
        <w:bottom w:val="none" w:sz="0" w:space="0" w:color="auto"/>
        <w:right w:val="none" w:sz="0" w:space="0" w:color="auto"/>
      </w:divBdr>
    </w:div>
    <w:div w:id="1852138226">
      <w:marLeft w:val="640"/>
      <w:marRight w:val="0"/>
      <w:marTop w:val="0"/>
      <w:marBottom w:val="0"/>
      <w:divBdr>
        <w:top w:val="none" w:sz="0" w:space="0" w:color="auto"/>
        <w:left w:val="none" w:sz="0" w:space="0" w:color="auto"/>
        <w:bottom w:val="none" w:sz="0" w:space="0" w:color="auto"/>
        <w:right w:val="none" w:sz="0" w:space="0" w:color="auto"/>
      </w:divBdr>
    </w:div>
    <w:div w:id="1852138227">
      <w:marLeft w:val="640"/>
      <w:marRight w:val="0"/>
      <w:marTop w:val="0"/>
      <w:marBottom w:val="0"/>
      <w:divBdr>
        <w:top w:val="none" w:sz="0" w:space="0" w:color="auto"/>
        <w:left w:val="none" w:sz="0" w:space="0" w:color="auto"/>
        <w:bottom w:val="none" w:sz="0" w:space="0" w:color="auto"/>
        <w:right w:val="none" w:sz="0" w:space="0" w:color="auto"/>
      </w:divBdr>
    </w:div>
    <w:div w:id="1852138228">
      <w:marLeft w:val="640"/>
      <w:marRight w:val="0"/>
      <w:marTop w:val="0"/>
      <w:marBottom w:val="0"/>
      <w:divBdr>
        <w:top w:val="none" w:sz="0" w:space="0" w:color="auto"/>
        <w:left w:val="none" w:sz="0" w:space="0" w:color="auto"/>
        <w:bottom w:val="none" w:sz="0" w:space="0" w:color="auto"/>
        <w:right w:val="none" w:sz="0" w:space="0" w:color="auto"/>
      </w:divBdr>
    </w:div>
    <w:div w:id="1852138229">
      <w:marLeft w:val="640"/>
      <w:marRight w:val="0"/>
      <w:marTop w:val="0"/>
      <w:marBottom w:val="0"/>
      <w:divBdr>
        <w:top w:val="none" w:sz="0" w:space="0" w:color="auto"/>
        <w:left w:val="none" w:sz="0" w:space="0" w:color="auto"/>
        <w:bottom w:val="none" w:sz="0" w:space="0" w:color="auto"/>
        <w:right w:val="none" w:sz="0" w:space="0" w:color="auto"/>
      </w:divBdr>
    </w:div>
    <w:div w:id="1852138230">
      <w:marLeft w:val="640"/>
      <w:marRight w:val="0"/>
      <w:marTop w:val="0"/>
      <w:marBottom w:val="0"/>
      <w:divBdr>
        <w:top w:val="none" w:sz="0" w:space="0" w:color="auto"/>
        <w:left w:val="none" w:sz="0" w:space="0" w:color="auto"/>
        <w:bottom w:val="none" w:sz="0" w:space="0" w:color="auto"/>
        <w:right w:val="none" w:sz="0" w:space="0" w:color="auto"/>
      </w:divBdr>
    </w:div>
    <w:div w:id="1852138231">
      <w:marLeft w:val="640"/>
      <w:marRight w:val="0"/>
      <w:marTop w:val="0"/>
      <w:marBottom w:val="0"/>
      <w:divBdr>
        <w:top w:val="none" w:sz="0" w:space="0" w:color="auto"/>
        <w:left w:val="none" w:sz="0" w:space="0" w:color="auto"/>
        <w:bottom w:val="none" w:sz="0" w:space="0" w:color="auto"/>
        <w:right w:val="none" w:sz="0" w:space="0" w:color="auto"/>
      </w:divBdr>
    </w:div>
    <w:div w:id="1852138232">
      <w:marLeft w:val="640"/>
      <w:marRight w:val="0"/>
      <w:marTop w:val="0"/>
      <w:marBottom w:val="0"/>
      <w:divBdr>
        <w:top w:val="none" w:sz="0" w:space="0" w:color="auto"/>
        <w:left w:val="none" w:sz="0" w:space="0" w:color="auto"/>
        <w:bottom w:val="none" w:sz="0" w:space="0" w:color="auto"/>
        <w:right w:val="none" w:sz="0" w:space="0" w:color="auto"/>
      </w:divBdr>
    </w:div>
    <w:div w:id="1852138233">
      <w:marLeft w:val="640"/>
      <w:marRight w:val="0"/>
      <w:marTop w:val="0"/>
      <w:marBottom w:val="0"/>
      <w:divBdr>
        <w:top w:val="none" w:sz="0" w:space="0" w:color="auto"/>
        <w:left w:val="none" w:sz="0" w:space="0" w:color="auto"/>
        <w:bottom w:val="none" w:sz="0" w:space="0" w:color="auto"/>
        <w:right w:val="none" w:sz="0" w:space="0" w:color="auto"/>
      </w:divBdr>
    </w:div>
    <w:div w:id="1852138234">
      <w:marLeft w:val="640"/>
      <w:marRight w:val="0"/>
      <w:marTop w:val="0"/>
      <w:marBottom w:val="0"/>
      <w:divBdr>
        <w:top w:val="none" w:sz="0" w:space="0" w:color="auto"/>
        <w:left w:val="none" w:sz="0" w:space="0" w:color="auto"/>
        <w:bottom w:val="none" w:sz="0" w:space="0" w:color="auto"/>
        <w:right w:val="none" w:sz="0" w:space="0" w:color="auto"/>
      </w:divBdr>
    </w:div>
    <w:div w:id="1852138235">
      <w:marLeft w:val="640"/>
      <w:marRight w:val="0"/>
      <w:marTop w:val="0"/>
      <w:marBottom w:val="0"/>
      <w:divBdr>
        <w:top w:val="none" w:sz="0" w:space="0" w:color="auto"/>
        <w:left w:val="none" w:sz="0" w:space="0" w:color="auto"/>
        <w:bottom w:val="none" w:sz="0" w:space="0" w:color="auto"/>
        <w:right w:val="none" w:sz="0" w:space="0" w:color="auto"/>
      </w:divBdr>
    </w:div>
    <w:div w:id="1852138236">
      <w:marLeft w:val="640"/>
      <w:marRight w:val="0"/>
      <w:marTop w:val="0"/>
      <w:marBottom w:val="0"/>
      <w:divBdr>
        <w:top w:val="none" w:sz="0" w:space="0" w:color="auto"/>
        <w:left w:val="none" w:sz="0" w:space="0" w:color="auto"/>
        <w:bottom w:val="none" w:sz="0" w:space="0" w:color="auto"/>
        <w:right w:val="none" w:sz="0" w:space="0" w:color="auto"/>
      </w:divBdr>
    </w:div>
    <w:div w:id="1852138237">
      <w:marLeft w:val="640"/>
      <w:marRight w:val="0"/>
      <w:marTop w:val="0"/>
      <w:marBottom w:val="0"/>
      <w:divBdr>
        <w:top w:val="none" w:sz="0" w:space="0" w:color="auto"/>
        <w:left w:val="none" w:sz="0" w:space="0" w:color="auto"/>
        <w:bottom w:val="none" w:sz="0" w:space="0" w:color="auto"/>
        <w:right w:val="none" w:sz="0" w:space="0" w:color="auto"/>
      </w:divBdr>
    </w:div>
    <w:div w:id="1852138238">
      <w:marLeft w:val="640"/>
      <w:marRight w:val="0"/>
      <w:marTop w:val="0"/>
      <w:marBottom w:val="0"/>
      <w:divBdr>
        <w:top w:val="none" w:sz="0" w:space="0" w:color="auto"/>
        <w:left w:val="none" w:sz="0" w:space="0" w:color="auto"/>
        <w:bottom w:val="none" w:sz="0" w:space="0" w:color="auto"/>
        <w:right w:val="none" w:sz="0" w:space="0" w:color="auto"/>
      </w:divBdr>
    </w:div>
    <w:div w:id="1852138239">
      <w:marLeft w:val="640"/>
      <w:marRight w:val="0"/>
      <w:marTop w:val="0"/>
      <w:marBottom w:val="0"/>
      <w:divBdr>
        <w:top w:val="none" w:sz="0" w:space="0" w:color="auto"/>
        <w:left w:val="none" w:sz="0" w:space="0" w:color="auto"/>
        <w:bottom w:val="none" w:sz="0" w:space="0" w:color="auto"/>
        <w:right w:val="none" w:sz="0" w:space="0" w:color="auto"/>
      </w:divBdr>
    </w:div>
    <w:div w:id="1852138240">
      <w:marLeft w:val="640"/>
      <w:marRight w:val="0"/>
      <w:marTop w:val="0"/>
      <w:marBottom w:val="0"/>
      <w:divBdr>
        <w:top w:val="none" w:sz="0" w:space="0" w:color="auto"/>
        <w:left w:val="none" w:sz="0" w:space="0" w:color="auto"/>
        <w:bottom w:val="none" w:sz="0" w:space="0" w:color="auto"/>
        <w:right w:val="none" w:sz="0" w:space="0" w:color="auto"/>
      </w:divBdr>
    </w:div>
    <w:div w:id="1852138241">
      <w:marLeft w:val="640"/>
      <w:marRight w:val="0"/>
      <w:marTop w:val="0"/>
      <w:marBottom w:val="0"/>
      <w:divBdr>
        <w:top w:val="none" w:sz="0" w:space="0" w:color="auto"/>
        <w:left w:val="none" w:sz="0" w:space="0" w:color="auto"/>
        <w:bottom w:val="none" w:sz="0" w:space="0" w:color="auto"/>
        <w:right w:val="none" w:sz="0" w:space="0" w:color="auto"/>
      </w:divBdr>
    </w:div>
    <w:div w:id="1852138242">
      <w:marLeft w:val="640"/>
      <w:marRight w:val="0"/>
      <w:marTop w:val="0"/>
      <w:marBottom w:val="0"/>
      <w:divBdr>
        <w:top w:val="none" w:sz="0" w:space="0" w:color="auto"/>
        <w:left w:val="none" w:sz="0" w:space="0" w:color="auto"/>
        <w:bottom w:val="none" w:sz="0" w:space="0" w:color="auto"/>
        <w:right w:val="none" w:sz="0" w:space="0" w:color="auto"/>
      </w:divBdr>
    </w:div>
    <w:div w:id="1852138243">
      <w:marLeft w:val="640"/>
      <w:marRight w:val="0"/>
      <w:marTop w:val="0"/>
      <w:marBottom w:val="0"/>
      <w:divBdr>
        <w:top w:val="none" w:sz="0" w:space="0" w:color="auto"/>
        <w:left w:val="none" w:sz="0" w:space="0" w:color="auto"/>
        <w:bottom w:val="none" w:sz="0" w:space="0" w:color="auto"/>
        <w:right w:val="none" w:sz="0" w:space="0" w:color="auto"/>
      </w:divBdr>
    </w:div>
    <w:div w:id="1852138244">
      <w:marLeft w:val="640"/>
      <w:marRight w:val="0"/>
      <w:marTop w:val="0"/>
      <w:marBottom w:val="0"/>
      <w:divBdr>
        <w:top w:val="none" w:sz="0" w:space="0" w:color="auto"/>
        <w:left w:val="none" w:sz="0" w:space="0" w:color="auto"/>
        <w:bottom w:val="none" w:sz="0" w:space="0" w:color="auto"/>
        <w:right w:val="none" w:sz="0" w:space="0" w:color="auto"/>
      </w:divBdr>
    </w:div>
    <w:div w:id="1852138245">
      <w:marLeft w:val="640"/>
      <w:marRight w:val="0"/>
      <w:marTop w:val="0"/>
      <w:marBottom w:val="0"/>
      <w:divBdr>
        <w:top w:val="none" w:sz="0" w:space="0" w:color="auto"/>
        <w:left w:val="none" w:sz="0" w:space="0" w:color="auto"/>
        <w:bottom w:val="none" w:sz="0" w:space="0" w:color="auto"/>
        <w:right w:val="none" w:sz="0" w:space="0" w:color="auto"/>
      </w:divBdr>
    </w:div>
    <w:div w:id="1852138246">
      <w:marLeft w:val="640"/>
      <w:marRight w:val="0"/>
      <w:marTop w:val="0"/>
      <w:marBottom w:val="0"/>
      <w:divBdr>
        <w:top w:val="none" w:sz="0" w:space="0" w:color="auto"/>
        <w:left w:val="none" w:sz="0" w:space="0" w:color="auto"/>
        <w:bottom w:val="none" w:sz="0" w:space="0" w:color="auto"/>
        <w:right w:val="none" w:sz="0" w:space="0" w:color="auto"/>
      </w:divBdr>
    </w:div>
    <w:div w:id="1852138247">
      <w:marLeft w:val="640"/>
      <w:marRight w:val="0"/>
      <w:marTop w:val="0"/>
      <w:marBottom w:val="0"/>
      <w:divBdr>
        <w:top w:val="none" w:sz="0" w:space="0" w:color="auto"/>
        <w:left w:val="none" w:sz="0" w:space="0" w:color="auto"/>
        <w:bottom w:val="none" w:sz="0" w:space="0" w:color="auto"/>
        <w:right w:val="none" w:sz="0" w:space="0" w:color="auto"/>
      </w:divBdr>
    </w:div>
    <w:div w:id="1852138248">
      <w:marLeft w:val="640"/>
      <w:marRight w:val="0"/>
      <w:marTop w:val="0"/>
      <w:marBottom w:val="0"/>
      <w:divBdr>
        <w:top w:val="none" w:sz="0" w:space="0" w:color="auto"/>
        <w:left w:val="none" w:sz="0" w:space="0" w:color="auto"/>
        <w:bottom w:val="none" w:sz="0" w:space="0" w:color="auto"/>
        <w:right w:val="none" w:sz="0" w:space="0" w:color="auto"/>
      </w:divBdr>
    </w:div>
    <w:div w:id="1852138249">
      <w:marLeft w:val="640"/>
      <w:marRight w:val="0"/>
      <w:marTop w:val="0"/>
      <w:marBottom w:val="0"/>
      <w:divBdr>
        <w:top w:val="none" w:sz="0" w:space="0" w:color="auto"/>
        <w:left w:val="none" w:sz="0" w:space="0" w:color="auto"/>
        <w:bottom w:val="none" w:sz="0" w:space="0" w:color="auto"/>
        <w:right w:val="none" w:sz="0" w:space="0" w:color="auto"/>
      </w:divBdr>
    </w:div>
    <w:div w:id="1852138250">
      <w:marLeft w:val="640"/>
      <w:marRight w:val="0"/>
      <w:marTop w:val="0"/>
      <w:marBottom w:val="0"/>
      <w:divBdr>
        <w:top w:val="none" w:sz="0" w:space="0" w:color="auto"/>
        <w:left w:val="none" w:sz="0" w:space="0" w:color="auto"/>
        <w:bottom w:val="none" w:sz="0" w:space="0" w:color="auto"/>
        <w:right w:val="none" w:sz="0" w:space="0" w:color="auto"/>
      </w:divBdr>
    </w:div>
    <w:div w:id="1852138251">
      <w:marLeft w:val="640"/>
      <w:marRight w:val="0"/>
      <w:marTop w:val="0"/>
      <w:marBottom w:val="0"/>
      <w:divBdr>
        <w:top w:val="none" w:sz="0" w:space="0" w:color="auto"/>
        <w:left w:val="none" w:sz="0" w:space="0" w:color="auto"/>
        <w:bottom w:val="none" w:sz="0" w:space="0" w:color="auto"/>
        <w:right w:val="none" w:sz="0" w:space="0" w:color="auto"/>
      </w:divBdr>
    </w:div>
    <w:div w:id="1852138252">
      <w:marLeft w:val="640"/>
      <w:marRight w:val="0"/>
      <w:marTop w:val="0"/>
      <w:marBottom w:val="0"/>
      <w:divBdr>
        <w:top w:val="none" w:sz="0" w:space="0" w:color="auto"/>
        <w:left w:val="none" w:sz="0" w:space="0" w:color="auto"/>
        <w:bottom w:val="none" w:sz="0" w:space="0" w:color="auto"/>
        <w:right w:val="none" w:sz="0" w:space="0" w:color="auto"/>
      </w:divBdr>
    </w:div>
    <w:div w:id="1852138253">
      <w:marLeft w:val="640"/>
      <w:marRight w:val="0"/>
      <w:marTop w:val="0"/>
      <w:marBottom w:val="0"/>
      <w:divBdr>
        <w:top w:val="none" w:sz="0" w:space="0" w:color="auto"/>
        <w:left w:val="none" w:sz="0" w:space="0" w:color="auto"/>
        <w:bottom w:val="none" w:sz="0" w:space="0" w:color="auto"/>
        <w:right w:val="none" w:sz="0" w:space="0" w:color="auto"/>
      </w:divBdr>
    </w:div>
    <w:div w:id="1852138254">
      <w:marLeft w:val="640"/>
      <w:marRight w:val="0"/>
      <w:marTop w:val="0"/>
      <w:marBottom w:val="0"/>
      <w:divBdr>
        <w:top w:val="none" w:sz="0" w:space="0" w:color="auto"/>
        <w:left w:val="none" w:sz="0" w:space="0" w:color="auto"/>
        <w:bottom w:val="none" w:sz="0" w:space="0" w:color="auto"/>
        <w:right w:val="none" w:sz="0" w:space="0" w:color="auto"/>
      </w:divBdr>
    </w:div>
    <w:div w:id="1852138255">
      <w:marLeft w:val="640"/>
      <w:marRight w:val="0"/>
      <w:marTop w:val="0"/>
      <w:marBottom w:val="0"/>
      <w:divBdr>
        <w:top w:val="none" w:sz="0" w:space="0" w:color="auto"/>
        <w:left w:val="none" w:sz="0" w:space="0" w:color="auto"/>
        <w:bottom w:val="none" w:sz="0" w:space="0" w:color="auto"/>
        <w:right w:val="none" w:sz="0" w:space="0" w:color="auto"/>
      </w:divBdr>
    </w:div>
    <w:div w:id="1852138256">
      <w:marLeft w:val="640"/>
      <w:marRight w:val="0"/>
      <w:marTop w:val="0"/>
      <w:marBottom w:val="0"/>
      <w:divBdr>
        <w:top w:val="none" w:sz="0" w:space="0" w:color="auto"/>
        <w:left w:val="none" w:sz="0" w:space="0" w:color="auto"/>
        <w:bottom w:val="none" w:sz="0" w:space="0" w:color="auto"/>
        <w:right w:val="none" w:sz="0" w:space="0" w:color="auto"/>
      </w:divBdr>
    </w:div>
    <w:div w:id="1852138257">
      <w:marLeft w:val="640"/>
      <w:marRight w:val="0"/>
      <w:marTop w:val="0"/>
      <w:marBottom w:val="0"/>
      <w:divBdr>
        <w:top w:val="none" w:sz="0" w:space="0" w:color="auto"/>
        <w:left w:val="none" w:sz="0" w:space="0" w:color="auto"/>
        <w:bottom w:val="none" w:sz="0" w:space="0" w:color="auto"/>
        <w:right w:val="none" w:sz="0" w:space="0" w:color="auto"/>
      </w:divBdr>
    </w:div>
    <w:div w:id="1852138258">
      <w:marLeft w:val="640"/>
      <w:marRight w:val="0"/>
      <w:marTop w:val="0"/>
      <w:marBottom w:val="0"/>
      <w:divBdr>
        <w:top w:val="none" w:sz="0" w:space="0" w:color="auto"/>
        <w:left w:val="none" w:sz="0" w:space="0" w:color="auto"/>
        <w:bottom w:val="none" w:sz="0" w:space="0" w:color="auto"/>
        <w:right w:val="none" w:sz="0" w:space="0" w:color="auto"/>
      </w:divBdr>
    </w:div>
    <w:div w:id="1852138259">
      <w:marLeft w:val="640"/>
      <w:marRight w:val="0"/>
      <w:marTop w:val="0"/>
      <w:marBottom w:val="0"/>
      <w:divBdr>
        <w:top w:val="none" w:sz="0" w:space="0" w:color="auto"/>
        <w:left w:val="none" w:sz="0" w:space="0" w:color="auto"/>
        <w:bottom w:val="none" w:sz="0" w:space="0" w:color="auto"/>
        <w:right w:val="none" w:sz="0" w:space="0" w:color="auto"/>
      </w:divBdr>
    </w:div>
    <w:div w:id="1852138260">
      <w:marLeft w:val="640"/>
      <w:marRight w:val="0"/>
      <w:marTop w:val="0"/>
      <w:marBottom w:val="0"/>
      <w:divBdr>
        <w:top w:val="none" w:sz="0" w:space="0" w:color="auto"/>
        <w:left w:val="none" w:sz="0" w:space="0" w:color="auto"/>
        <w:bottom w:val="none" w:sz="0" w:space="0" w:color="auto"/>
        <w:right w:val="none" w:sz="0" w:space="0" w:color="auto"/>
      </w:divBdr>
    </w:div>
    <w:div w:id="1852138261">
      <w:marLeft w:val="640"/>
      <w:marRight w:val="0"/>
      <w:marTop w:val="0"/>
      <w:marBottom w:val="0"/>
      <w:divBdr>
        <w:top w:val="none" w:sz="0" w:space="0" w:color="auto"/>
        <w:left w:val="none" w:sz="0" w:space="0" w:color="auto"/>
        <w:bottom w:val="none" w:sz="0" w:space="0" w:color="auto"/>
        <w:right w:val="none" w:sz="0" w:space="0" w:color="auto"/>
      </w:divBdr>
    </w:div>
    <w:div w:id="1852138262">
      <w:marLeft w:val="640"/>
      <w:marRight w:val="0"/>
      <w:marTop w:val="0"/>
      <w:marBottom w:val="0"/>
      <w:divBdr>
        <w:top w:val="none" w:sz="0" w:space="0" w:color="auto"/>
        <w:left w:val="none" w:sz="0" w:space="0" w:color="auto"/>
        <w:bottom w:val="none" w:sz="0" w:space="0" w:color="auto"/>
        <w:right w:val="none" w:sz="0" w:space="0" w:color="auto"/>
      </w:divBdr>
    </w:div>
    <w:div w:id="1852138263">
      <w:marLeft w:val="640"/>
      <w:marRight w:val="0"/>
      <w:marTop w:val="0"/>
      <w:marBottom w:val="0"/>
      <w:divBdr>
        <w:top w:val="none" w:sz="0" w:space="0" w:color="auto"/>
        <w:left w:val="none" w:sz="0" w:space="0" w:color="auto"/>
        <w:bottom w:val="none" w:sz="0" w:space="0" w:color="auto"/>
        <w:right w:val="none" w:sz="0" w:space="0" w:color="auto"/>
      </w:divBdr>
    </w:div>
    <w:div w:id="1852138264">
      <w:marLeft w:val="640"/>
      <w:marRight w:val="0"/>
      <w:marTop w:val="0"/>
      <w:marBottom w:val="0"/>
      <w:divBdr>
        <w:top w:val="none" w:sz="0" w:space="0" w:color="auto"/>
        <w:left w:val="none" w:sz="0" w:space="0" w:color="auto"/>
        <w:bottom w:val="none" w:sz="0" w:space="0" w:color="auto"/>
        <w:right w:val="none" w:sz="0" w:space="0" w:color="auto"/>
      </w:divBdr>
    </w:div>
    <w:div w:id="1852138265">
      <w:marLeft w:val="640"/>
      <w:marRight w:val="0"/>
      <w:marTop w:val="0"/>
      <w:marBottom w:val="0"/>
      <w:divBdr>
        <w:top w:val="none" w:sz="0" w:space="0" w:color="auto"/>
        <w:left w:val="none" w:sz="0" w:space="0" w:color="auto"/>
        <w:bottom w:val="none" w:sz="0" w:space="0" w:color="auto"/>
        <w:right w:val="none" w:sz="0" w:space="0" w:color="auto"/>
      </w:divBdr>
    </w:div>
    <w:div w:id="1852138266">
      <w:marLeft w:val="640"/>
      <w:marRight w:val="0"/>
      <w:marTop w:val="0"/>
      <w:marBottom w:val="0"/>
      <w:divBdr>
        <w:top w:val="none" w:sz="0" w:space="0" w:color="auto"/>
        <w:left w:val="none" w:sz="0" w:space="0" w:color="auto"/>
        <w:bottom w:val="none" w:sz="0" w:space="0" w:color="auto"/>
        <w:right w:val="none" w:sz="0" w:space="0" w:color="auto"/>
      </w:divBdr>
    </w:div>
    <w:div w:id="1852138267">
      <w:marLeft w:val="640"/>
      <w:marRight w:val="0"/>
      <w:marTop w:val="0"/>
      <w:marBottom w:val="0"/>
      <w:divBdr>
        <w:top w:val="none" w:sz="0" w:space="0" w:color="auto"/>
        <w:left w:val="none" w:sz="0" w:space="0" w:color="auto"/>
        <w:bottom w:val="none" w:sz="0" w:space="0" w:color="auto"/>
        <w:right w:val="none" w:sz="0" w:space="0" w:color="auto"/>
      </w:divBdr>
    </w:div>
    <w:div w:id="1852138268">
      <w:marLeft w:val="640"/>
      <w:marRight w:val="0"/>
      <w:marTop w:val="0"/>
      <w:marBottom w:val="0"/>
      <w:divBdr>
        <w:top w:val="none" w:sz="0" w:space="0" w:color="auto"/>
        <w:left w:val="none" w:sz="0" w:space="0" w:color="auto"/>
        <w:bottom w:val="none" w:sz="0" w:space="0" w:color="auto"/>
        <w:right w:val="none" w:sz="0" w:space="0" w:color="auto"/>
      </w:divBdr>
    </w:div>
    <w:div w:id="1852138269">
      <w:marLeft w:val="640"/>
      <w:marRight w:val="0"/>
      <w:marTop w:val="0"/>
      <w:marBottom w:val="0"/>
      <w:divBdr>
        <w:top w:val="none" w:sz="0" w:space="0" w:color="auto"/>
        <w:left w:val="none" w:sz="0" w:space="0" w:color="auto"/>
        <w:bottom w:val="none" w:sz="0" w:space="0" w:color="auto"/>
        <w:right w:val="none" w:sz="0" w:space="0" w:color="auto"/>
      </w:divBdr>
    </w:div>
    <w:div w:id="1852138270">
      <w:marLeft w:val="640"/>
      <w:marRight w:val="0"/>
      <w:marTop w:val="0"/>
      <w:marBottom w:val="0"/>
      <w:divBdr>
        <w:top w:val="none" w:sz="0" w:space="0" w:color="auto"/>
        <w:left w:val="none" w:sz="0" w:space="0" w:color="auto"/>
        <w:bottom w:val="none" w:sz="0" w:space="0" w:color="auto"/>
        <w:right w:val="none" w:sz="0" w:space="0" w:color="auto"/>
      </w:divBdr>
    </w:div>
    <w:div w:id="1852138271">
      <w:marLeft w:val="640"/>
      <w:marRight w:val="0"/>
      <w:marTop w:val="0"/>
      <w:marBottom w:val="0"/>
      <w:divBdr>
        <w:top w:val="none" w:sz="0" w:space="0" w:color="auto"/>
        <w:left w:val="none" w:sz="0" w:space="0" w:color="auto"/>
        <w:bottom w:val="none" w:sz="0" w:space="0" w:color="auto"/>
        <w:right w:val="none" w:sz="0" w:space="0" w:color="auto"/>
      </w:divBdr>
    </w:div>
    <w:div w:id="1852138272">
      <w:marLeft w:val="640"/>
      <w:marRight w:val="0"/>
      <w:marTop w:val="0"/>
      <w:marBottom w:val="0"/>
      <w:divBdr>
        <w:top w:val="none" w:sz="0" w:space="0" w:color="auto"/>
        <w:left w:val="none" w:sz="0" w:space="0" w:color="auto"/>
        <w:bottom w:val="none" w:sz="0" w:space="0" w:color="auto"/>
        <w:right w:val="none" w:sz="0" w:space="0" w:color="auto"/>
      </w:divBdr>
    </w:div>
    <w:div w:id="1852138273">
      <w:marLeft w:val="640"/>
      <w:marRight w:val="0"/>
      <w:marTop w:val="0"/>
      <w:marBottom w:val="0"/>
      <w:divBdr>
        <w:top w:val="none" w:sz="0" w:space="0" w:color="auto"/>
        <w:left w:val="none" w:sz="0" w:space="0" w:color="auto"/>
        <w:bottom w:val="none" w:sz="0" w:space="0" w:color="auto"/>
        <w:right w:val="none" w:sz="0" w:space="0" w:color="auto"/>
      </w:divBdr>
    </w:div>
    <w:div w:id="1852138274">
      <w:marLeft w:val="640"/>
      <w:marRight w:val="0"/>
      <w:marTop w:val="0"/>
      <w:marBottom w:val="0"/>
      <w:divBdr>
        <w:top w:val="none" w:sz="0" w:space="0" w:color="auto"/>
        <w:left w:val="none" w:sz="0" w:space="0" w:color="auto"/>
        <w:bottom w:val="none" w:sz="0" w:space="0" w:color="auto"/>
        <w:right w:val="none" w:sz="0" w:space="0" w:color="auto"/>
      </w:divBdr>
    </w:div>
    <w:div w:id="1852138275">
      <w:marLeft w:val="640"/>
      <w:marRight w:val="0"/>
      <w:marTop w:val="0"/>
      <w:marBottom w:val="0"/>
      <w:divBdr>
        <w:top w:val="none" w:sz="0" w:space="0" w:color="auto"/>
        <w:left w:val="none" w:sz="0" w:space="0" w:color="auto"/>
        <w:bottom w:val="none" w:sz="0" w:space="0" w:color="auto"/>
        <w:right w:val="none" w:sz="0" w:space="0" w:color="auto"/>
      </w:divBdr>
    </w:div>
    <w:div w:id="1852138276">
      <w:marLeft w:val="640"/>
      <w:marRight w:val="0"/>
      <w:marTop w:val="0"/>
      <w:marBottom w:val="0"/>
      <w:divBdr>
        <w:top w:val="none" w:sz="0" w:space="0" w:color="auto"/>
        <w:left w:val="none" w:sz="0" w:space="0" w:color="auto"/>
        <w:bottom w:val="none" w:sz="0" w:space="0" w:color="auto"/>
        <w:right w:val="none" w:sz="0" w:space="0" w:color="auto"/>
      </w:divBdr>
    </w:div>
    <w:div w:id="1852138277">
      <w:marLeft w:val="640"/>
      <w:marRight w:val="0"/>
      <w:marTop w:val="0"/>
      <w:marBottom w:val="0"/>
      <w:divBdr>
        <w:top w:val="none" w:sz="0" w:space="0" w:color="auto"/>
        <w:left w:val="none" w:sz="0" w:space="0" w:color="auto"/>
        <w:bottom w:val="none" w:sz="0" w:space="0" w:color="auto"/>
        <w:right w:val="none" w:sz="0" w:space="0" w:color="auto"/>
      </w:divBdr>
    </w:div>
    <w:div w:id="1852138278">
      <w:marLeft w:val="640"/>
      <w:marRight w:val="0"/>
      <w:marTop w:val="0"/>
      <w:marBottom w:val="0"/>
      <w:divBdr>
        <w:top w:val="none" w:sz="0" w:space="0" w:color="auto"/>
        <w:left w:val="none" w:sz="0" w:space="0" w:color="auto"/>
        <w:bottom w:val="none" w:sz="0" w:space="0" w:color="auto"/>
        <w:right w:val="none" w:sz="0" w:space="0" w:color="auto"/>
      </w:divBdr>
    </w:div>
    <w:div w:id="1852138279">
      <w:marLeft w:val="640"/>
      <w:marRight w:val="0"/>
      <w:marTop w:val="0"/>
      <w:marBottom w:val="0"/>
      <w:divBdr>
        <w:top w:val="none" w:sz="0" w:space="0" w:color="auto"/>
        <w:left w:val="none" w:sz="0" w:space="0" w:color="auto"/>
        <w:bottom w:val="none" w:sz="0" w:space="0" w:color="auto"/>
        <w:right w:val="none" w:sz="0" w:space="0" w:color="auto"/>
      </w:divBdr>
    </w:div>
    <w:div w:id="1852138280">
      <w:marLeft w:val="640"/>
      <w:marRight w:val="0"/>
      <w:marTop w:val="0"/>
      <w:marBottom w:val="0"/>
      <w:divBdr>
        <w:top w:val="none" w:sz="0" w:space="0" w:color="auto"/>
        <w:left w:val="none" w:sz="0" w:space="0" w:color="auto"/>
        <w:bottom w:val="none" w:sz="0" w:space="0" w:color="auto"/>
        <w:right w:val="none" w:sz="0" w:space="0" w:color="auto"/>
      </w:divBdr>
    </w:div>
    <w:div w:id="1852138281">
      <w:marLeft w:val="640"/>
      <w:marRight w:val="0"/>
      <w:marTop w:val="0"/>
      <w:marBottom w:val="0"/>
      <w:divBdr>
        <w:top w:val="none" w:sz="0" w:space="0" w:color="auto"/>
        <w:left w:val="none" w:sz="0" w:space="0" w:color="auto"/>
        <w:bottom w:val="none" w:sz="0" w:space="0" w:color="auto"/>
        <w:right w:val="none" w:sz="0" w:space="0" w:color="auto"/>
      </w:divBdr>
    </w:div>
    <w:div w:id="1852138282">
      <w:marLeft w:val="640"/>
      <w:marRight w:val="0"/>
      <w:marTop w:val="0"/>
      <w:marBottom w:val="0"/>
      <w:divBdr>
        <w:top w:val="none" w:sz="0" w:space="0" w:color="auto"/>
        <w:left w:val="none" w:sz="0" w:space="0" w:color="auto"/>
        <w:bottom w:val="none" w:sz="0" w:space="0" w:color="auto"/>
        <w:right w:val="none" w:sz="0" w:space="0" w:color="auto"/>
      </w:divBdr>
    </w:div>
    <w:div w:id="1852138283">
      <w:marLeft w:val="640"/>
      <w:marRight w:val="0"/>
      <w:marTop w:val="0"/>
      <w:marBottom w:val="0"/>
      <w:divBdr>
        <w:top w:val="none" w:sz="0" w:space="0" w:color="auto"/>
        <w:left w:val="none" w:sz="0" w:space="0" w:color="auto"/>
        <w:bottom w:val="none" w:sz="0" w:space="0" w:color="auto"/>
        <w:right w:val="none" w:sz="0" w:space="0" w:color="auto"/>
      </w:divBdr>
    </w:div>
    <w:div w:id="1852138284">
      <w:marLeft w:val="640"/>
      <w:marRight w:val="0"/>
      <w:marTop w:val="0"/>
      <w:marBottom w:val="0"/>
      <w:divBdr>
        <w:top w:val="none" w:sz="0" w:space="0" w:color="auto"/>
        <w:left w:val="none" w:sz="0" w:space="0" w:color="auto"/>
        <w:bottom w:val="none" w:sz="0" w:space="0" w:color="auto"/>
        <w:right w:val="none" w:sz="0" w:space="0" w:color="auto"/>
      </w:divBdr>
    </w:div>
    <w:div w:id="1852138285">
      <w:marLeft w:val="640"/>
      <w:marRight w:val="0"/>
      <w:marTop w:val="0"/>
      <w:marBottom w:val="0"/>
      <w:divBdr>
        <w:top w:val="none" w:sz="0" w:space="0" w:color="auto"/>
        <w:left w:val="none" w:sz="0" w:space="0" w:color="auto"/>
        <w:bottom w:val="none" w:sz="0" w:space="0" w:color="auto"/>
        <w:right w:val="none" w:sz="0" w:space="0" w:color="auto"/>
      </w:divBdr>
    </w:div>
    <w:div w:id="1852138286">
      <w:marLeft w:val="640"/>
      <w:marRight w:val="0"/>
      <w:marTop w:val="0"/>
      <w:marBottom w:val="0"/>
      <w:divBdr>
        <w:top w:val="none" w:sz="0" w:space="0" w:color="auto"/>
        <w:left w:val="none" w:sz="0" w:space="0" w:color="auto"/>
        <w:bottom w:val="none" w:sz="0" w:space="0" w:color="auto"/>
        <w:right w:val="none" w:sz="0" w:space="0" w:color="auto"/>
      </w:divBdr>
    </w:div>
    <w:div w:id="1852138287">
      <w:marLeft w:val="640"/>
      <w:marRight w:val="0"/>
      <w:marTop w:val="0"/>
      <w:marBottom w:val="0"/>
      <w:divBdr>
        <w:top w:val="none" w:sz="0" w:space="0" w:color="auto"/>
        <w:left w:val="none" w:sz="0" w:space="0" w:color="auto"/>
        <w:bottom w:val="none" w:sz="0" w:space="0" w:color="auto"/>
        <w:right w:val="none" w:sz="0" w:space="0" w:color="auto"/>
      </w:divBdr>
    </w:div>
    <w:div w:id="1852138288">
      <w:marLeft w:val="640"/>
      <w:marRight w:val="0"/>
      <w:marTop w:val="0"/>
      <w:marBottom w:val="0"/>
      <w:divBdr>
        <w:top w:val="none" w:sz="0" w:space="0" w:color="auto"/>
        <w:left w:val="none" w:sz="0" w:space="0" w:color="auto"/>
        <w:bottom w:val="none" w:sz="0" w:space="0" w:color="auto"/>
        <w:right w:val="none" w:sz="0" w:space="0" w:color="auto"/>
      </w:divBdr>
    </w:div>
    <w:div w:id="1852138289">
      <w:marLeft w:val="640"/>
      <w:marRight w:val="0"/>
      <w:marTop w:val="0"/>
      <w:marBottom w:val="0"/>
      <w:divBdr>
        <w:top w:val="none" w:sz="0" w:space="0" w:color="auto"/>
        <w:left w:val="none" w:sz="0" w:space="0" w:color="auto"/>
        <w:bottom w:val="none" w:sz="0" w:space="0" w:color="auto"/>
        <w:right w:val="none" w:sz="0" w:space="0" w:color="auto"/>
      </w:divBdr>
    </w:div>
    <w:div w:id="1852138290">
      <w:marLeft w:val="640"/>
      <w:marRight w:val="0"/>
      <w:marTop w:val="0"/>
      <w:marBottom w:val="0"/>
      <w:divBdr>
        <w:top w:val="none" w:sz="0" w:space="0" w:color="auto"/>
        <w:left w:val="none" w:sz="0" w:space="0" w:color="auto"/>
        <w:bottom w:val="none" w:sz="0" w:space="0" w:color="auto"/>
        <w:right w:val="none" w:sz="0" w:space="0" w:color="auto"/>
      </w:divBdr>
    </w:div>
    <w:div w:id="1852138291">
      <w:marLeft w:val="640"/>
      <w:marRight w:val="0"/>
      <w:marTop w:val="0"/>
      <w:marBottom w:val="0"/>
      <w:divBdr>
        <w:top w:val="none" w:sz="0" w:space="0" w:color="auto"/>
        <w:left w:val="none" w:sz="0" w:space="0" w:color="auto"/>
        <w:bottom w:val="none" w:sz="0" w:space="0" w:color="auto"/>
        <w:right w:val="none" w:sz="0" w:space="0" w:color="auto"/>
      </w:divBdr>
    </w:div>
    <w:div w:id="1852138292">
      <w:marLeft w:val="640"/>
      <w:marRight w:val="0"/>
      <w:marTop w:val="0"/>
      <w:marBottom w:val="0"/>
      <w:divBdr>
        <w:top w:val="none" w:sz="0" w:space="0" w:color="auto"/>
        <w:left w:val="none" w:sz="0" w:space="0" w:color="auto"/>
        <w:bottom w:val="none" w:sz="0" w:space="0" w:color="auto"/>
        <w:right w:val="none" w:sz="0" w:space="0" w:color="auto"/>
      </w:divBdr>
    </w:div>
    <w:div w:id="1852138293">
      <w:marLeft w:val="640"/>
      <w:marRight w:val="0"/>
      <w:marTop w:val="0"/>
      <w:marBottom w:val="0"/>
      <w:divBdr>
        <w:top w:val="none" w:sz="0" w:space="0" w:color="auto"/>
        <w:left w:val="none" w:sz="0" w:space="0" w:color="auto"/>
        <w:bottom w:val="none" w:sz="0" w:space="0" w:color="auto"/>
        <w:right w:val="none" w:sz="0" w:space="0" w:color="auto"/>
      </w:divBdr>
    </w:div>
    <w:div w:id="1852138294">
      <w:marLeft w:val="640"/>
      <w:marRight w:val="0"/>
      <w:marTop w:val="0"/>
      <w:marBottom w:val="0"/>
      <w:divBdr>
        <w:top w:val="none" w:sz="0" w:space="0" w:color="auto"/>
        <w:left w:val="none" w:sz="0" w:space="0" w:color="auto"/>
        <w:bottom w:val="none" w:sz="0" w:space="0" w:color="auto"/>
        <w:right w:val="none" w:sz="0" w:space="0" w:color="auto"/>
      </w:divBdr>
    </w:div>
    <w:div w:id="1852138295">
      <w:marLeft w:val="640"/>
      <w:marRight w:val="0"/>
      <w:marTop w:val="0"/>
      <w:marBottom w:val="0"/>
      <w:divBdr>
        <w:top w:val="none" w:sz="0" w:space="0" w:color="auto"/>
        <w:left w:val="none" w:sz="0" w:space="0" w:color="auto"/>
        <w:bottom w:val="none" w:sz="0" w:space="0" w:color="auto"/>
        <w:right w:val="none" w:sz="0" w:space="0" w:color="auto"/>
      </w:divBdr>
    </w:div>
    <w:div w:id="1852138296">
      <w:marLeft w:val="640"/>
      <w:marRight w:val="0"/>
      <w:marTop w:val="0"/>
      <w:marBottom w:val="0"/>
      <w:divBdr>
        <w:top w:val="none" w:sz="0" w:space="0" w:color="auto"/>
        <w:left w:val="none" w:sz="0" w:space="0" w:color="auto"/>
        <w:bottom w:val="none" w:sz="0" w:space="0" w:color="auto"/>
        <w:right w:val="none" w:sz="0" w:space="0" w:color="auto"/>
      </w:divBdr>
    </w:div>
    <w:div w:id="1852138297">
      <w:marLeft w:val="640"/>
      <w:marRight w:val="0"/>
      <w:marTop w:val="0"/>
      <w:marBottom w:val="0"/>
      <w:divBdr>
        <w:top w:val="none" w:sz="0" w:space="0" w:color="auto"/>
        <w:left w:val="none" w:sz="0" w:space="0" w:color="auto"/>
        <w:bottom w:val="none" w:sz="0" w:space="0" w:color="auto"/>
        <w:right w:val="none" w:sz="0" w:space="0" w:color="auto"/>
      </w:divBdr>
    </w:div>
    <w:div w:id="1852138298">
      <w:marLeft w:val="640"/>
      <w:marRight w:val="0"/>
      <w:marTop w:val="0"/>
      <w:marBottom w:val="0"/>
      <w:divBdr>
        <w:top w:val="none" w:sz="0" w:space="0" w:color="auto"/>
        <w:left w:val="none" w:sz="0" w:space="0" w:color="auto"/>
        <w:bottom w:val="none" w:sz="0" w:space="0" w:color="auto"/>
        <w:right w:val="none" w:sz="0" w:space="0" w:color="auto"/>
      </w:divBdr>
    </w:div>
    <w:div w:id="1852138299">
      <w:marLeft w:val="640"/>
      <w:marRight w:val="0"/>
      <w:marTop w:val="0"/>
      <w:marBottom w:val="0"/>
      <w:divBdr>
        <w:top w:val="none" w:sz="0" w:space="0" w:color="auto"/>
        <w:left w:val="none" w:sz="0" w:space="0" w:color="auto"/>
        <w:bottom w:val="none" w:sz="0" w:space="0" w:color="auto"/>
        <w:right w:val="none" w:sz="0" w:space="0" w:color="auto"/>
      </w:divBdr>
    </w:div>
    <w:div w:id="1852138300">
      <w:marLeft w:val="640"/>
      <w:marRight w:val="0"/>
      <w:marTop w:val="0"/>
      <w:marBottom w:val="0"/>
      <w:divBdr>
        <w:top w:val="none" w:sz="0" w:space="0" w:color="auto"/>
        <w:left w:val="none" w:sz="0" w:space="0" w:color="auto"/>
        <w:bottom w:val="none" w:sz="0" w:space="0" w:color="auto"/>
        <w:right w:val="none" w:sz="0" w:space="0" w:color="auto"/>
      </w:divBdr>
    </w:div>
    <w:div w:id="1852138301">
      <w:marLeft w:val="640"/>
      <w:marRight w:val="0"/>
      <w:marTop w:val="0"/>
      <w:marBottom w:val="0"/>
      <w:divBdr>
        <w:top w:val="none" w:sz="0" w:space="0" w:color="auto"/>
        <w:left w:val="none" w:sz="0" w:space="0" w:color="auto"/>
        <w:bottom w:val="none" w:sz="0" w:space="0" w:color="auto"/>
        <w:right w:val="none" w:sz="0" w:space="0" w:color="auto"/>
      </w:divBdr>
    </w:div>
    <w:div w:id="1852138302">
      <w:marLeft w:val="640"/>
      <w:marRight w:val="0"/>
      <w:marTop w:val="0"/>
      <w:marBottom w:val="0"/>
      <w:divBdr>
        <w:top w:val="none" w:sz="0" w:space="0" w:color="auto"/>
        <w:left w:val="none" w:sz="0" w:space="0" w:color="auto"/>
        <w:bottom w:val="none" w:sz="0" w:space="0" w:color="auto"/>
        <w:right w:val="none" w:sz="0" w:space="0" w:color="auto"/>
      </w:divBdr>
    </w:div>
    <w:div w:id="1852138303">
      <w:marLeft w:val="640"/>
      <w:marRight w:val="0"/>
      <w:marTop w:val="0"/>
      <w:marBottom w:val="0"/>
      <w:divBdr>
        <w:top w:val="none" w:sz="0" w:space="0" w:color="auto"/>
        <w:left w:val="none" w:sz="0" w:space="0" w:color="auto"/>
        <w:bottom w:val="none" w:sz="0" w:space="0" w:color="auto"/>
        <w:right w:val="none" w:sz="0" w:space="0" w:color="auto"/>
      </w:divBdr>
    </w:div>
    <w:div w:id="1852138304">
      <w:marLeft w:val="640"/>
      <w:marRight w:val="0"/>
      <w:marTop w:val="0"/>
      <w:marBottom w:val="0"/>
      <w:divBdr>
        <w:top w:val="none" w:sz="0" w:space="0" w:color="auto"/>
        <w:left w:val="none" w:sz="0" w:space="0" w:color="auto"/>
        <w:bottom w:val="none" w:sz="0" w:space="0" w:color="auto"/>
        <w:right w:val="none" w:sz="0" w:space="0" w:color="auto"/>
      </w:divBdr>
    </w:div>
    <w:div w:id="1852138305">
      <w:marLeft w:val="640"/>
      <w:marRight w:val="0"/>
      <w:marTop w:val="0"/>
      <w:marBottom w:val="0"/>
      <w:divBdr>
        <w:top w:val="none" w:sz="0" w:space="0" w:color="auto"/>
        <w:left w:val="none" w:sz="0" w:space="0" w:color="auto"/>
        <w:bottom w:val="none" w:sz="0" w:space="0" w:color="auto"/>
        <w:right w:val="none" w:sz="0" w:space="0" w:color="auto"/>
      </w:divBdr>
    </w:div>
    <w:div w:id="1852138306">
      <w:marLeft w:val="640"/>
      <w:marRight w:val="0"/>
      <w:marTop w:val="0"/>
      <w:marBottom w:val="0"/>
      <w:divBdr>
        <w:top w:val="none" w:sz="0" w:space="0" w:color="auto"/>
        <w:left w:val="none" w:sz="0" w:space="0" w:color="auto"/>
        <w:bottom w:val="none" w:sz="0" w:space="0" w:color="auto"/>
        <w:right w:val="none" w:sz="0" w:space="0" w:color="auto"/>
      </w:divBdr>
    </w:div>
    <w:div w:id="1852138307">
      <w:marLeft w:val="640"/>
      <w:marRight w:val="0"/>
      <w:marTop w:val="0"/>
      <w:marBottom w:val="0"/>
      <w:divBdr>
        <w:top w:val="none" w:sz="0" w:space="0" w:color="auto"/>
        <w:left w:val="none" w:sz="0" w:space="0" w:color="auto"/>
        <w:bottom w:val="none" w:sz="0" w:space="0" w:color="auto"/>
        <w:right w:val="none" w:sz="0" w:space="0" w:color="auto"/>
      </w:divBdr>
    </w:div>
    <w:div w:id="1852138308">
      <w:marLeft w:val="640"/>
      <w:marRight w:val="0"/>
      <w:marTop w:val="0"/>
      <w:marBottom w:val="0"/>
      <w:divBdr>
        <w:top w:val="none" w:sz="0" w:space="0" w:color="auto"/>
        <w:left w:val="none" w:sz="0" w:space="0" w:color="auto"/>
        <w:bottom w:val="none" w:sz="0" w:space="0" w:color="auto"/>
        <w:right w:val="none" w:sz="0" w:space="0" w:color="auto"/>
      </w:divBdr>
    </w:div>
    <w:div w:id="1852138309">
      <w:marLeft w:val="640"/>
      <w:marRight w:val="0"/>
      <w:marTop w:val="0"/>
      <w:marBottom w:val="0"/>
      <w:divBdr>
        <w:top w:val="none" w:sz="0" w:space="0" w:color="auto"/>
        <w:left w:val="none" w:sz="0" w:space="0" w:color="auto"/>
        <w:bottom w:val="none" w:sz="0" w:space="0" w:color="auto"/>
        <w:right w:val="none" w:sz="0" w:space="0" w:color="auto"/>
      </w:divBdr>
    </w:div>
    <w:div w:id="1852138310">
      <w:marLeft w:val="640"/>
      <w:marRight w:val="0"/>
      <w:marTop w:val="0"/>
      <w:marBottom w:val="0"/>
      <w:divBdr>
        <w:top w:val="none" w:sz="0" w:space="0" w:color="auto"/>
        <w:left w:val="none" w:sz="0" w:space="0" w:color="auto"/>
        <w:bottom w:val="none" w:sz="0" w:space="0" w:color="auto"/>
        <w:right w:val="none" w:sz="0" w:space="0" w:color="auto"/>
      </w:divBdr>
    </w:div>
    <w:div w:id="1852138311">
      <w:marLeft w:val="640"/>
      <w:marRight w:val="0"/>
      <w:marTop w:val="0"/>
      <w:marBottom w:val="0"/>
      <w:divBdr>
        <w:top w:val="none" w:sz="0" w:space="0" w:color="auto"/>
        <w:left w:val="none" w:sz="0" w:space="0" w:color="auto"/>
        <w:bottom w:val="none" w:sz="0" w:space="0" w:color="auto"/>
        <w:right w:val="none" w:sz="0" w:space="0" w:color="auto"/>
      </w:divBdr>
    </w:div>
    <w:div w:id="1852138312">
      <w:marLeft w:val="640"/>
      <w:marRight w:val="0"/>
      <w:marTop w:val="0"/>
      <w:marBottom w:val="0"/>
      <w:divBdr>
        <w:top w:val="none" w:sz="0" w:space="0" w:color="auto"/>
        <w:left w:val="none" w:sz="0" w:space="0" w:color="auto"/>
        <w:bottom w:val="none" w:sz="0" w:space="0" w:color="auto"/>
        <w:right w:val="none" w:sz="0" w:space="0" w:color="auto"/>
      </w:divBdr>
    </w:div>
    <w:div w:id="1852138313">
      <w:marLeft w:val="640"/>
      <w:marRight w:val="0"/>
      <w:marTop w:val="0"/>
      <w:marBottom w:val="0"/>
      <w:divBdr>
        <w:top w:val="none" w:sz="0" w:space="0" w:color="auto"/>
        <w:left w:val="none" w:sz="0" w:space="0" w:color="auto"/>
        <w:bottom w:val="none" w:sz="0" w:space="0" w:color="auto"/>
        <w:right w:val="none" w:sz="0" w:space="0" w:color="auto"/>
      </w:divBdr>
    </w:div>
    <w:div w:id="1852138314">
      <w:marLeft w:val="640"/>
      <w:marRight w:val="0"/>
      <w:marTop w:val="0"/>
      <w:marBottom w:val="0"/>
      <w:divBdr>
        <w:top w:val="none" w:sz="0" w:space="0" w:color="auto"/>
        <w:left w:val="none" w:sz="0" w:space="0" w:color="auto"/>
        <w:bottom w:val="none" w:sz="0" w:space="0" w:color="auto"/>
        <w:right w:val="none" w:sz="0" w:space="0" w:color="auto"/>
      </w:divBdr>
    </w:div>
    <w:div w:id="1852138315">
      <w:marLeft w:val="640"/>
      <w:marRight w:val="0"/>
      <w:marTop w:val="0"/>
      <w:marBottom w:val="0"/>
      <w:divBdr>
        <w:top w:val="none" w:sz="0" w:space="0" w:color="auto"/>
        <w:left w:val="none" w:sz="0" w:space="0" w:color="auto"/>
        <w:bottom w:val="none" w:sz="0" w:space="0" w:color="auto"/>
        <w:right w:val="none" w:sz="0" w:space="0" w:color="auto"/>
      </w:divBdr>
    </w:div>
    <w:div w:id="1852138316">
      <w:marLeft w:val="640"/>
      <w:marRight w:val="0"/>
      <w:marTop w:val="0"/>
      <w:marBottom w:val="0"/>
      <w:divBdr>
        <w:top w:val="none" w:sz="0" w:space="0" w:color="auto"/>
        <w:left w:val="none" w:sz="0" w:space="0" w:color="auto"/>
        <w:bottom w:val="none" w:sz="0" w:space="0" w:color="auto"/>
        <w:right w:val="none" w:sz="0" w:space="0" w:color="auto"/>
      </w:divBdr>
    </w:div>
    <w:div w:id="1852138317">
      <w:marLeft w:val="640"/>
      <w:marRight w:val="0"/>
      <w:marTop w:val="0"/>
      <w:marBottom w:val="0"/>
      <w:divBdr>
        <w:top w:val="none" w:sz="0" w:space="0" w:color="auto"/>
        <w:left w:val="none" w:sz="0" w:space="0" w:color="auto"/>
        <w:bottom w:val="none" w:sz="0" w:space="0" w:color="auto"/>
        <w:right w:val="none" w:sz="0" w:space="0" w:color="auto"/>
      </w:divBdr>
    </w:div>
    <w:div w:id="1852138318">
      <w:marLeft w:val="640"/>
      <w:marRight w:val="0"/>
      <w:marTop w:val="0"/>
      <w:marBottom w:val="0"/>
      <w:divBdr>
        <w:top w:val="none" w:sz="0" w:space="0" w:color="auto"/>
        <w:left w:val="none" w:sz="0" w:space="0" w:color="auto"/>
        <w:bottom w:val="none" w:sz="0" w:space="0" w:color="auto"/>
        <w:right w:val="none" w:sz="0" w:space="0" w:color="auto"/>
      </w:divBdr>
    </w:div>
    <w:div w:id="1852138319">
      <w:marLeft w:val="640"/>
      <w:marRight w:val="0"/>
      <w:marTop w:val="0"/>
      <w:marBottom w:val="0"/>
      <w:divBdr>
        <w:top w:val="none" w:sz="0" w:space="0" w:color="auto"/>
        <w:left w:val="none" w:sz="0" w:space="0" w:color="auto"/>
        <w:bottom w:val="none" w:sz="0" w:space="0" w:color="auto"/>
        <w:right w:val="none" w:sz="0" w:space="0" w:color="auto"/>
      </w:divBdr>
    </w:div>
    <w:div w:id="1852138320">
      <w:marLeft w:val="640"/>
      <w:marRight w:val="0"/>
      <w:marTop w:val="0"/>
      <w:marBottom w:val="0"/>
      <w:divBdr>
        <w:top w:val="none" w:sz="0" w:space="0" w:color="auto"/>
        <w:left w:val="none" w:sz="0" w:space="0" w:color="auto"/>
        <w:bottom w:val="none" w:sz="0" w:space="0" w:color="auto"/>
        <w:right w:val="none" w:sz="0" w:space="0" w:color="auto"/>
      </w:divBdr>
    </w:div>
    <w:div w:id="1852138321">
      <w:marLeft w:val="640"/>
      <w:marRight w:val="0"/>
      <w:marTop w:val="0"/>
      <w:marBottom w:val="0"/>
      <w:divBdr>
        <w:top w:val="none" w:sz="0" w:space="0" w:color="auto"/>
        <w:left w:val="none" w:sz="0" w:space="0" w:color="auto"/>
        <w:bottom w:val="none" w:sz="0" w:space="0" w:color="auto"/>
        <w:right w:val="none" w:sz="0" w:space="0" w:color="auto"/>
      </w:divBdr>
    </w:div>
    <w:div w:id="1852138322">
      <w:marLeft w:val="640"/>
      <w:marRight w:val="0"/>
      <w:marTop w:val="0"/>
      <w:marBottom w:val="0"/>
      <w:divBdr>
        <w:top w:val="none" w:sz="0" w:space="0" w:color="auto"/>
        <w:left w:val="none" w:sz="0" w:space="0" w:color="auto"/>
        <w:bottom w:val="none" w:sz="0" w:space="0" w:color="auto"/>
        <w:right w:val="none" w:sz="0" w:space="0" w:color="auto"/>
      </w:divBdr>
    </w:div>
    <w:div w:id="1852138323">
      <w:marLeft w:val="640"/>
      <w:marRight w:val="0"/>
      <w:marTop w:val="0"/>
      <w:marBottom w:val="0"/>
      <w:divBdr>
        <w:top w:val="none" w:sz="0" w:space="0" w:color="auto"/>
        <w:left w:val="none" w:sz="0" w:space="0" w:color="auto"/>
        <w:bottom w:val="none" w:sz="0" w:space="0" w:color="auto"/>
        <w:right w:val="none" w:sz="0" w:space="0" w:color="auto"/>
      </w:divBdr>
    </w:div>
    <w:div w:id="1852138324">
      <w:marLeft w:val="640"/>
      <w:marRight w:val="0"/>
      <w:marTop w:val="0"/>
      <w:marBottom w:val="0"/>
      <w:divBdr>
        <w:top w:val="none" w:sz="0" w:space="0" w:color="auto"/>
        <w:left w:val="none" w:sz="0" w:space="0" w:color="auto"/>
        <w:bottom w:val="none" w:sz="0" w:space="0" w:color="auto"/>
        <w:right w:val="none" w:sz="0" w:space="0" w:color="auto"/>
      </w:divBdr>
    </w:div>
    <w:div w:id="1852138325">
      <w:marLeft w:val="640"/>
      <w:marRight w:val="0"/>
      <w:marTop w:val="0"/>
      <w:marBottom w:val="0"/>
      <w:divBdr>
        <w:top w:val="none" w:sz="0" w:space="0" w:color="auto"/>
        <w:left w:val="none" w:sz="0" w:space="0" w:color="auto"/>
        <w:bottom w:val="none" w:sz="0" w:space="0" w:color="auto"/>
        <w:right w:val="none" w:sz="0" w:space="0" w:color="auto"/>
      </w:divBdr>
    </w:div>
    <w:div w:id="1852138326">
      <w:marLeft w:val="640"/>
      <w:marRight w:val="0"/>
      <w:marTop w:val="0"/>
      <w:marBottom w:val="0"/>
      <w:divBdr>
        <w:top w:val="none" w:sz="0" w:space="0" w:color="auto"/>
        <w:left w:val="none" w:sz="0" w:space="0" w:color="auto"/>
        <w:bottom w:val="none" w:sz="0" w:space="0" w:color="auto"/>
        <w:right w:val="none" w:sz="0" w:space="0" w:color="auto"/>
      </w:divBdr>
    </w:div>
    <w:div w:id="1852138327">
      <w:marLeft w:val="640"/>
      <w:marRight w:val="0"/>
      <w:marTop w:val="0"/>
      <w:marBottom w:val="0"/>
      <w:divBdr>
        <w:top w:val="none" w:sz="0" w:space="0" w:color="auto"/>
        <w:left w:val="none" w:sz="0" w:space="0" w:color="auto"/>
        <w:bottom w:val="none" w:sz="0" w:space="0" w:color="auto"/>
        <w:right w:val="none" w:sz="0" w:space="0" w:color="auto"/>
      </w:divBdr>
    </w:div>
    <w:div w:id="1852138328">
      <w:marLeft w:val="640"/>
      <w:marRight w:val="0"/>
      <w:marTop w:val="0"/>
      <w:marBottom w:val="0"/>
      <w:divBdr>
        <w:top w:val="none" w:sz="0" w:space="0" w:color="auto"/>
        <w:left w:val="none" w:sz="0" w:space="0" w:color="auto"/>
        <w:bottom w:val="none" w:sz="0" w:space="0" w:color="auto"/>
        <w:right w:val="none" w:sz="0" w:space="0" w:color="auto"/>
      </w:divBdr>
    </w:div>
    <w:div w:id="1852138329">
      <w:marLeft w:val="640"/>
      <w:marRight w:val="0"/>
      <w:marTop w:val="0"/>
      <w:marBottom w:val="0"/>
      <w:divBdr>
        <w:top w:val="none" w:sz="0" w:space="0" w:color="auto"/>
        <w:left w:val="none" w:sz="0" w:space="0" w:color="auto"/>
        <w:bottom w:val="none" w:sz="0" w:space="0" w:color="auto"/>
        <w:right w:val="none" w:sz="0" w:space="0" w:color="auto"/>
      </w:divBdr>
    </w:div>
    <w:div w:id="1852138330">
      <w:marLeft w:val="640"/>
      <w:marRight w:val="0"/>
      <w:marTop w:val="0"/>
      <w:marBottom w:val="0"/>
      <w:divBdr>
        <w:top w:val="none" w:sz="0" w:space="0" w:color="auto"/>
        <w:left w:val="none" w:sz="0" w:space="0" w:color="auto"/>
        <w:bottom w:val="none" w:sz="0" w:space="0" w:color="auto"/>
        <w:right w:val="none" w:sz="0" w:space="0" w:color="auto"/>
      </w:divBdr>
    </w:div>
    <w:div w:id="1852138331">
      <w:marLeft w:val="640"/>
      <w:marRight w:val="0"/>
      <w:marTop w:val="0"/>
      <w:marBottom w:val="0"/>
      <w:divBdr>
        <w:top w:val="none" w:sz="0" w:space="0" w:color="auto"/>
        <w:left w:val="none" w:sz="0" w:space="0" w:color="auto"/>
        <w:bottom w:val="none" w:sz="0" w:space="0" w:color="auto"/>
        <w:right w:val="none" w:sz="0" w:space="0" w:color="auto"/>
      </w:divBdr>
    </w:div>
    <w:div w:id="1852138332">
      <w:marLeft w:val="640"/>
      <w:marRight w:val="0"/>
      <w:marTop w:val="0"/>
      <w:marBottom w:val="0"/>
      <w:divBdr>
        <w:top w:val="none" w:sz="0" w:space="0" w:color="auto"/>
        <w:left w:val="none" w:sz="0" w:space="0" w:color="auto"/>
        <w:bottom w:val="none" w:sz="0" w:space="0" w:color="auto"/>
        <w:right w:val="none" w:sz="0" w:space="0" w:color="auto"/>
      </w:divBdr>
    </w:div>
    <w:div w:id="1852138333">
      <w:marLeft w:val="640"/>
      <w:marRight w:val="0"/>
      <w:marTop w:val="0"/>
      <w:marBottom w:val="0"/>
      <w:divBdr>
        <w:top w:val="none" w:sz="0" w:space="0" w:color="auto"/>
        <w:left w:val="none" w:sz="0" w:space="0" w:color="auto"/>
        <w:bottom w:val="none" w:sz="0" w:space="0" w:color="auto"/>
        <w:right w:val="none" w:sz="0" w:space="0" w:color="auto"/>
      </w:divBdr>
    </w:div>
    <w:div w:id="1852138334">
      <w:marLeft w:val="640"/>
      <w:marRight w:val="0"/>
      <w:marTop w:val="0"/>
      <w:marBottom w:val="0"/>
      <w:divBdr>
        <w:top w:val="none" w:sz="0" w:space="0" w:color="auto"/>
        <w:left w:val="none" w:sz="0" w:space="0" w:color="auto"/>
        <w:bottom w:val="none" w:sz="0" w:space="0" w:color="auto"/>
        <w:right w:val="none" w:sz="0" w:space="0" w:color="auto"/>
      </w:divBdr>
    </w:div>
    <w:div w:id="1852138335">
      <w:marLeft w:val="640"/>
      <w:marRight w:val="0"/>
      <w:marTop w:val="0"/>
      <w:marBottom w:val="0"/>
      <w:divBdr>
        <w:top w:val="none" w:sz="0" w:space="0" w:color="auto"/>
        <w:left w:val="none" w:sz="0" w:space="0" w:color="auto"/>
        <w:bottom w:val="none" w:sz="0" w:space="0" w:color="auto"/>
        <w:right w:val="none" w:sz="0" w:space="0" w:color="auto"/>
      </w:divBdr>
    </w:div>
    <w:div w:id="1852138336">
      <w:marLeft w:val="640"/>
      <w:marRight w:val="0"/>
      <w:marTop w:val="0"/>
      <w:marBottom w:val="0"/>
      <w:divBdr>
        <w:top w:val="none" w:sz="0" w:space="0" w:color="auto"/>
        <w:left w:val="none" w:sz="0" w:space="0" w:color="auto"/>
        <w:bottom w:val="none" w:sz="0" w:space="0" w:color="auto"/>
        <w:right w:val="none" w:sz="0" w:space="0" w:color="auto"/>
      </w:divBdr>
    </w:div>
    <w:div w:id="1852138337">
      <w:marLeft w:val="640"/>
      <w:marRight w:val="0"/>
      <w:marTop w:val="0"/>
      <w:marBottom w:val="0"/>
      <w:divBdr>
        <w:top w:val="none" w:sz="0" w:space="0" w:color="auto"/>
        <w:left w:val="none" w:sz="0" w:space="0" w:color="auto"/>
        <w:bottom w:val="none" w:sz="0" w:space="0" w:color="auto"/>
        <w:right w:val="none" w:sz="0" w:space="0" w:color="auto"/>
      </w:divBdr>
    </w:div>
    <w:div w:id="1852138338">
      <w:marLeft w:val="640"/>
      <w:marRight w:val="0"/>
      <w:marTop w:val="0"/>
      <w:marBottom w:val="0"/>
      <w:divBdr>
        <w:top w:val="none" w:sz="0" w:space="0" w:color="auto"/>
        <w:left w:val="none" w:sz="0" w:space="0" w:color="auto"/>
        <w:bottom w:val="none" w:sz="0" w:space="0" w:color="auto"/>
        <w:right w:val="none" w:sz="0" w:space="0" w:color="auto"/>
      </w:divBdr>
    </w:div>
    <w:div w:id="1852138339">
      <w:marLeft w:val="640"/>
      <w:marRight w:val="0"/>
      <w:marTop w:val="0"/>
      <w:marBottom w:val="0"/>
      <w:divBdr>
        <w:top w:val="none" w:sz="0" w:space="0" w:color="auto"/>
        <w:left w:val="none" w:sz="0" w:space="0" w:color="auto"/>
        <w:bottom w:val="none" w:sz="0" w:space="0" w:color="auto"/>
        <w:right w:val="none" w:sz="0" w:space="0" w:color="auto"/>
      </w:divBdr>
    </w:div>
    <w:div w:id="1852138340">
      <w:marLeft w:val="640"/>
      <w:marRight w:val="0"/>
      <w:marTop w:val="0"/>
      <w:marBottom w:val="0"/>
      <w:divBdr>
        <w:top w:val="none" w:sz="0" w:space="0" w:color="auto"/>
        <w:left w:val="none" w:sz="0" w:space="0" w:color="auto"/>
        <w:bottom w:val="none" w:sz="0" w:space="0" w:color="auto"/>
        <w:right w:val="none" w:sz="0" w:space="0" w:color="auto"/>
      </w:divBdr>
    </w:div>
    <w:div w:id="1852138341">
      <w:marLeft w:val="640"/>
      <w:marRight w:val="0"/>
      <w:marTop w:val="0"/>
      <w:marBottom w:val="0"/>
      <w:divBdr>
        <w:top w:val="none" w:sz="0" w:space="0" w:color="auto"/>
        <w:left w:val="none" w:sz="0" w:space="0" w:color="auto"/>
        <w:bottom w:val="none" w:sz="0" w:space="0" w:color="auto"/>
        <w:right w:val="none" w:sz="0" w:space="0" w:color="auto"/>
      </w:divBdr>
    </w:div>
    <w:div w:id="1852138342">
      <w:marLeft w:val="640"/>
      <w:marRight w:val="0"/>
      <w:marTop w:val="0"/>
      <w:marBottom w:val="0"/>
      <w:divBdr>
        <w:top w:val="none" w:sz="0" w:space="0" w:color="auto"/>
        <w:left w:val="none" w:sz="0" w:space="0" w:color="auto"/>
        <w:bottom w:val="none" w:sz="0" w:space="0" w:color="auto"/>
        <w:right w:val="none" w:sz="0" w:space="0" w:color="auto"/>
      </w:divBdr>
    </w:div>
    <w:div w:id="1852138343">
      <w:marLeft w:val="640"/>
      <w:marRight w:val="0"/>
      <w:marTop w:val="0"/>
      <w:marBottom w:val="0"/>
      <w:divBdr>
        <w:top w:val="none" w:sz="0" w:space="0" w:color="auto"/>
        <w:left w:val="none" w:sz="0" w:space="0" w:color="auto"/>
        <w:bottom w:val="none" w:sz="0" w:space="0" w:color="auto"/>
        <w:right w:val="none" w:sz="0" w:space="0" w:color="auto"/>
      </w:divBdr>
    </w:div>
    <w:div w:id="1852138344">
      <w:marLeft w:val="640"/>
      <w:marRight w:val="0"/>
      <w:marTop w:val="0"/>
      <w:marBottom w:val="0"/>
      <w:divBdr>
        <w:top w:val="none" w:sz="0" w:space="0" w:color="auto"/>
        <w:left w:val="none" w:sz="0" w:space="0" w:color="auto"/>
        <w:bottom w:val="none" w:sz="0" w:space="0" w:color="auto"/>
        <w:right w:val="none" w:sz="0" w:space="0" w:color="auto"/>
      </w:divBdr>
    </w:div>
    <w:div w:id="1852138345">
      <w:marLeft w:val="640"/>
      <w:marRight w:val="0"/>
      <w:marTop w:val="0"/>
      <w:marBottom w:val="0"/>
      <w:divBdr>
        <w:top w:val="none" w:sz="0" w:space="0" w:color="auto"/>
        <w:left w:val="none" w:sz="0" w:space="0" w:color="auto"/>
        <w:bottom w:val="none" w:sz="0" w:space="0" w:color="auto"/>
        <w:right w:val="none" w:sz="0" w:space="0" w:color="auto"/>
      </w:divBdr>
    </w:div>
    <w:div w:id="1852138346">
      <w:marLeft w:val="640"/>
      <w:marRight w:val="0"/>
      <w:marTop w:val="0"/>
      <w:marBottom w:val="0"/>
      <w:divBdr>
        <w:top w:val="none" w:sz="0" w:space="0" w:color="auto"/>
        <w:left w:val="none" w:sz="0" w:space="0" w:color="auto"/>
        <w:bottom w:val="none" w:sz="0" w:space="0" w:color="auto"/>
        <w:right w:val="none" w:sz="0" w:space="0" w:color="auto"/>
      </w:divBdr>
    </w:div>
    <w:div w:id="1852138347">
      <w:marLeft w:val="640"/>
      <w:marRight w:val="0"/>
      <w:marTop w:val="0"/>
      <w:marBottom w:val="0"/>
      <w:divBdr>
        <w:top w:val="none" w:sz="0" w:space="0" w:color="auto"/>
        <w:left w:val="none" w:sz="0" w:space="0" w:color="auto"/>
        <w:bottom w:val="none" w:sz="0" w:space="0" w:color="auto"/>
        <w:right w:val="none" w:sz="0" w:space="0" w:color="auto"/>
      </w:divBdr>
    </w:div>
    <w:div w:id="1852138348">
      <w:marLeft w:val="640"/>
      <w:marRight w:val="0"/>
      <w:marTop w:val="0"/>
      <w:marBottom w:val="0"/>
      <w:divBdr>
        <w:top w:val="none" w:sz="0" w:space="0" w:color="auto"/>
        <w:left w:val="none" w:sz="0" w:space="0" w:color="auto"/>
        <w:bottom w:val="none" w:sz="0" w:space="0" w:color="auto"/>
        <w:right w:val="none" w:sz="0" w:space="0" w:color="auto"/>
      </w:divBdr>
    </w:div>
    <w:div w:id="1852138349">
      <w:marLeft w:val="640"/>
      <w:marRight w:val="0"/>
      <w:marTop w:val="0"/>
      <w:marBottom w:val="0"/>
      <w:divBdr>
        <w:top w:val="none" w:sz="0" w:space="0" w:color="auto"/>
        <w:left w:val="none" w:sz="0" w:space="0" w:color="auto"/>
        <w:bottom w:val="none" w:sz="0" w:space="0" w:color="auto"/>
        <w:right w:val="none" w:sz="0" w:space="0" w:color="auto"/>
      </w:divBdr>
    </w:div>
    <w:div w:id="1852138350">
      <w:marLeft w:val="640"/>
      <w:marRight w:val="0"/>
      <w:marTop w:val="0"/>
      <w:marBottom w:val="0"/>
      <w:divBdr>
        <w:top w:val="none" w:sz="0" w:space="0" w:color="auto"/>
        <w:left w:val="none" w:sz="0" w:space="0" w:color="auto"/>
        <w:bottom w:val="none" w:sz="0" w:space="0" w:color="auto"/>
        <w:right w:val="none" w:sz="0" w:space="0" w:color="auto"/>
      </w:divBdr>
    </w:div>
    <w:div w:id="1852138351">
      <w:marLeft w:val="640"/>
      <w:marRight w:val="0"/>
      <w:marTop w:val="0"/>
      <w:marBottom w:val="0"/>
      <w:divBdr>
        <w:top w:val="none" w:sz="0" w:space="0" w:color="auto"/>
        <w:left w:val="none" w:sz="0" w:space="0" w:color="auto"/>
        <w:bottom w:val="none" w:sz="0" w:space="0" w:color="auto"/>
        <w:right w:val="none" w:sz="0" w:space="0" w:color="auto"/>
      </w:divBdr>
    </w:div>
    <w:div w:id="1852138352">
      <w:marLeft w:val="640"/>
      <w:marRight w:val="0"/>
      <w:marTop w:val="0"/>
      <w:marBottom w:val="0"/>
      <w:divBdr>
        <w:top w:val="none" w:sz="0" w:space="0" w:color="auto"/>
        <w:left w:val="none" w:sz="0" w:space="0" w:color="auto"/>
        <w:bottom w:val="none" w:sz="0" w:space="0" w:color="auto"/>
        <w:right w:val="none" w:sz="0" w:space="0" w:color="auto"/>
      </w:divBdr>
    </w:div>
    <w:div w:id="1852138353">
      <w:marLeft w:val="640"/>
      <w:marRight w:val="0"/>
      <w:marTop w:val="0"/>
      <w:marBottom w:val="0"/>
      <w:divBdr>
        <w:top w:val="none" w:sz="0" w:space="0" w:color="auto"/>
        <w:left w:val="none" w:sz="0" w:space="0" w:color="auto"/>
        <w:bottom w:val="none" w:sz="0" w:space="0" w:color="auto"/>
        <w:right w:val="none" w:sz="0" w:space="0" w:color="auto"/>
      </w:divBdr>
    </w:div>
    <w:div w:id="1852138354">
      <w:marLeft w:val="640"/>
      <w:marRight w:val="0"/>
      <w:marTop w:val="0"/>
      <w:marBottom w:val="0"/>
      <w:divBdr>
        <w:top w:val="none" w:sz="0" w:space="0" w:color="auto"/>
        <w:left w:val="none" w:sz="0" w:space="0" w:color="auto"/>
        <w:bottom w:val="none" w:sz="0" w:space="0" w:color="auto"/>
        <w:right w:val="none" w:sz="0" w:space="0" w:color="auto"/>
      </w:divBdr>
    </w:div>
    <w:div w:id="1852138355">
      <w:marLeft w:val="640"/>
      <w:marRight w:val="0"/>
      <w:marTop w:val="0"/>
      <w:marBottom w:val="0"/>
      <w:divBdr>
        <w:top w:val="none" w:sz="0" w:space="0" w:color="auto"/>
        <w:left w:val="none" w:sz="0" w:space="0" w:color="auto"/>
        <w:bottom w:val="none" w:sz="0" w:space="0" w:color="auto"/>
        <w:right w:val="none" w:sz="0" w:space="0" w:color="auto"/>
      </w:divBdr>
    </w:div>
    <w:div w:id="1852138356">
      <w:marLeft w:val="640"/>
      <w:marRight w:val="0"/>
      <w:marTop w:val="0"/>
      <w:marBottom w:val="0"/>
      <w:divBdr>
        <w:top w:val="none" w:sz="0" w:space="0" w:color="auto"/>
        <w:left w:val="none" w:sz="0" w:space="0" w:color="auto"/>
        <w:bottom w:val="none" w:sz="0" w:space="0" w:color="auto"/>
        <w:right w:val="none" w:sz="0" w:space="0" w:color="auto"/>
      </w:divBdr>
    </w:div>
    <w:div w:id="1852138357">
      <w:marLeft w:val="640"/>
      <w:marRight w:val="0"/>
      <w:marTop w:val="0"/>
      <w:marBottom w:val="0"/>
      <w:divBdr>
        <w:top w:val="none" w:sz="0" w:space="0" w:color="auto"/>
        <w:left w:val="none" w:sz="0" w:space="0" w:color="auto"/>
        <w:bottom w:val="none" w:sz="0" w:space="0" w:color="auto"/>
        <w:right w:val="none" w:sz="0" w:space="0" w:color="auto"/>
      </w:divBdr>
    </w:div>
    <w:div w:id="1852138358">
      <w:marLeft w:val="640"/>
      <w:marRight w:val="0"/>
      <w:marTop w:val="0"/>
      <w:marBottom w:val="0"/>
      <w:divBdr>
        <w:top w:val="none" w:sz="0" w:space="0" w:color="auto"/>
        <w:left w:val="none" w:sz="0" w:space="0" w:color="auto"/>
        <w:bottom w:val="none" w:sz="0" w:space="0" w:color="auto"/>
        <w:right w:val="none" w:sz="0" w:space="0" w:color="auto"/>
      </w:divBdr>
    </w:div>
    <w:div w:id="1852138359">
      <w:marLeft w:val="640"/>
      <w:marRight w:val="0"/>
      <w:marTop w:val="0"/>
      <w:marBottom w:val="0"/>
      <w:divBdr>
        <w:top w:val="none" w:sz="0" w:space="0" w:color="auto"/>
        <w:left w:val="none" w:sz="0" w:space="0" w:color="auto"/>
        <w:bottom w:val="none" w:sz="0" w:space="0" w:color="auto"/>
        <w:right w:val="none" w:sz="0" w:space="0" w:color="auto"/>
      </w:divBdr>
    </w:div>
    <w:div w:id="1852138360">
      <w:marLeft w:val="640"/>
      <w:marRight w:val="0"/>
      <w:marTop w:val="0"/>
      <w:marBottom w:val="0"/>
      <w:divBdr>
        <w:top w:val="none" w:sz="0" w:space="0" w:color="auto"/>
        <w:left w:val="none" w:sz="0" w:space="0" w:color="auto"/>
        <w:bottom w:val="none" w:sz="0" w:space="0" w:color="auto"/>
        <w:right w:val="none" w:sz="0" w:space="0" w:color="auto"/>
      </w:divBdr>
    </w:div>
    <w:div w:id="1852138361">
      <w:marLeft w:val="640"/>
      <w:marRight w:val="0"/>
      <w:marTop w:val="0"/>
      <w:marBottom w:val="0"/>
      <w:divBdr>
        <w:top w:val="none" w:sz="0" w:space="0" w:color="auto"/>
        <w:left w:val="none" w:sz="0" w:space="0" w:color="auto"/>
        <w:bottom w:val="none" w:sz="0" w:space="0" w:color="auto"/>
        <w:right w:val="none" w:sz="0" w:space="0" w:color="auto"/>
      </w:divBdr>
    </w:div>
    <w:div w:id="1852138362">
      <w:marLeft w:val="640"/>
      <w:marRight w:val="0"/>
      <w:marTop w:val="0"/>
      <w:marBottom w:val="0"/>
      <w:divBdr>
        <w:top w:val="none" w:sz="0" w:space="0" w:color="auto"/>
        <w:left w:val="none" w:sz="0" w:space="0" w:color="auto"/>
        <w:bottom w:val="none" w:sz="0" w:space="0" w:color="auto"/>
        <w:right w:val="none" w:sz="0" w:space="0" w:color="auto"/>
      </w:divBdr>
    </w:div>
    <w:div w:id="1852138363">
      <w:marLeft w:val="640"/>
      <w:marRight w:val="0"/>
      <w:marTop w:val="0"/>
      <w:marBottom w:val="0"/>
      <w:divBdr>
        <w:top w:val="none" w:sz="0" w:space="0" w:color="auto"/>
        <w:left w:val="none" w:sz="0" w:space="0" w:color="auto"/>
        <w:bottom w:val="none" w:sz="0" w:space="0" w:color="auto"/>
        <w:right w:val="none" w:sz="0" w:space="0" w:color="auto"/>
      </w:divBdr>
    </w:div>
    <w:div w:id="1852138364">
      <w:marLeft w:val="640"/>
      <w:marRight w:val="0"/>
      <w:marTop w:val="0"/>
      <w:marBottom w:val="0"/>
      <w:divBdr>
        <w:top w:val="none" w:sz="0" w:space="0" w:color="auto"/>
        <w:left w:val="none" w:sz="0" w:space="0" w:color="auto"/>
        <w:bottom w:val="none" w:sz="0" w:space="0" w:color="auto"/>
        <w:right w:val="none" w:sz="0" w:space="0" w:color="auto"/>
      </w:divBdr>
    </w:div>
    <w:div w:id="1852138365">
      <w:marLeft w:val="640"/>
      <w:marRight w:val="0"/>
      <w:marTop w:val="0"/>
      <w:marBottom w:val="0"/>
      <w:divBdr>
        <w:top w:val="none" w:sz="0" w:space="0" w:color="auto"/>
        <w:left w:val="none" w:sz="0" w:space="0" w:color="auto"/>
        <w:bottom w:val="none" w:sz="0" w:space="0" w:color="auto"/>
        <w:right w:val="none" w:sz="0" w:space="0" w:color="auto"/>
      </w:divBdr>
    </w:div>
    <w:div w:id="1852138366">
      <w:marLeft w:val="640"/>
      <w:marRight w:val="0"/>
      <w:marTop w:val="0"/>
      <w:marBottom w:val="0"/>
      <w:divBdr>
        <w:top w:val="none" w:sz="0" w:space="0" w:color="auto"/>
        <w:left w:val="none" w:sz="0" w:space="0" w:color="auto"/>
        <w:bottom w:val="none" w:sz="0" w:space="0" w:color="auto"/>
        <w:right w:val="none" w:sz="0" w:space="0" w:color="auto"/>
      </w:divBdr>
    </w:div>
    <w:div w:id="1852138367">
      <w:marLeft w:val="640"/>
      <w:marRight w:val="0"/>
      <w:marTop w:val="0"/>
      <w:marBottom w:val="0"/>
      <w:divBdr>
        <w:top w:val="none" w:sz="0" w:space="0" w:color="auto"/>
        <w:left w:val="none" w:sz="0" w:space="0" w:color="auto"/>
        <w:bottom w:val="none" w:sz="0" w:space="0" w:color="auto"/>
        <w:right w:val="none" w:sz="0" w:space="0" w:color="auto"/>
      </w:divBdr>
    </w:div>
    <w:div w:id="1852138368">
      <w:marLeft w:val="640"/>
      <w:marRight w:val="0"/>
      <w:marTop w:val="0"/>
      <w:marBottom w:val="0"/>
      <w:divBdr>
        <w:top w:val="none" w:sz="0" w:space="0" w:color="auto"/>
        <w:left w:val="none" w:sz="0" w:space="0" w:color="auto"/>
        <w:bottom w:val="none" w:sz="0" w:space="0" w:color="auto"/>
        <w:right w:val="none" w:sz="0" w:space="0" w:color="auto"/>
      </w:divBdr>
    </w:div>
    <w:div w:id="1852138369">
      <w:marLeft w:val="640"/>
      <w:marRight w:val="0"/>
      <w:marTop w:val="0"/>
      <w:marBottom w:val="0"/>
      <w:divBdr>
        <w:top w:val="none" w:sz="0" w:space="0" w:color="auto"/>
        <w:left w:val="none" w:sz="0" w:space="0" w:color="auto"/>
        <w:bottom w:val="none" w:sz="0" w:space="0" w:color="auto"/>
        <w:right w:val="none" w:sz="0" w:space="0" w:color="auto"/>
      </w:divBdr>
    </w:div>
    <w:div w:id="1852138370">
      <w:marLeft w:val="640"/>
      <w:marRight w:val="0"/>
      <w:marTop w:val="0"/>
      <w:marBottom w:val="0"/>
      <w:divBdr>
        <w:top w:val="none" w:sz="0" w:space="0" w:color="auto"/>
        <w:left w:val="none" w:sz="0" w:space="0" w:color="auto"/>
        <w:bottom w:val="none" w:sz="0" w:space="0" w:color="auto"/>
        <w:right w:val="none" w:sz="0" w:space="0" w:color="auto"/>
      </w:divBdr>
    </w:div>
    <w:div w:id="1852138371">
      <w:marLeft w:val="640"/>
      <w:marRight w:val="0"/>
      <w:marTop w:val="0"/>
      <w:marBottom w:val="0"/>
      <w:divBdr>
        <w:top w:val="none" w:sz="0" w:space="0" w:color="auto"/>
        <w:left w:val="none" w:sz="0" w:space="0" w:color="auto"/>
        <w:bottom w:val="none" w:sz="0" w:space="0" w:color="auto"/>
        <w:right w:val="none" w:sz="0" w:space="0" w:color="auto"/>
      </w:divBdr>
    </w:div>
    <w:div w:id="1852138372">
      <w:marLeft w:val="640"/>
      <w:marRight w:val="0"/>
      <w:marTop w:val="0"/>
      <w:marBottom w:val="0"/>
      <w:divBdr>
        <w:top w:val="none" w:sz="0" w:space="0" w:color="auto"/>
        <w:left w:val="none" w:sz="0" w:space="0" w:color="auto"/>
        <w:bottom w:val="none" w:sz="0" w:space="0" w:color="auto"/>
        <w:right w:val="none" w:sz="0" w:space="0" w:color="auto"/>
      </w:divBdr>
    </w:div>
    <w:div w:id="1852138373">
      <w:marLeft w:val="640"/>
      <w:marRight w:val="0"/>
      <w:marTop w:val="0"/>
      <w:marBottom w:val="0"/>
      <w:divBdr>
        <w:top w:val="none" w:sz="0" w:space="0" w:color="auto"/>
        <w:left w:val="none" w:sz="0" w:space="0" w:color="auto"/>
        <w:bottom w:val="none" w:sz="0" w:space="0" w:color="auto"/>
        <w:right w:val="none" w:sz="0" w:space="0" w:color="auto"/>
      </w:divBdr>
    </w:div>
    <w:div w:id="1852138374">
      <w:marLeft w:val="640"/>
      <w:marRight w:val="0"/>
      <w:marTop w:val="0"/>
      <w:marBottom w:val="0"/>
      <w:divBdr>
        <w:top w:val="none" w:sz="0" w:space="0" w:color="auto"/>
        <w:left w:val="none" w:sz="0" w:space="0" w:color="auto"/>
        <w:bottom w:val="none" w:sz="0" w:space="0" w:color="auto"/>
        <w:right w:val="none" w:sz="0" w:space="0" w:color="auto"/>
      </w:divBdr>
    </w:div>
    <w:div w:id="1852138375">
      <w:marLeft w:val="640"/>
      <w:marRight w:val="0"/>
      <w:marTop w:val="0"/>
      <w:marBottom w:val="0"/>
      <w:divBdr>
        <w:top w:val="none" w:sz="0" w:space="0" w:color="auto"/>
        <w:left w:val="none" w:sz="0" w:space="0" w:color="auto"/>
        <w:bottom w:val="none" w:sz="0" w:space="0" w:color="auto"/>
        <w:right w:val="none" w:sz="0" w:space="0" w:color="auto"/>
      </w:divBdr>
    </w:div>
    <w:div w:id="1852138376">
      <w:marLeft w:val="640"/>
      <w:marRight w:val="0"/>
      <w:marTop w:val="0"/>
      <w:marBottom w:val="0"/>
      <w:divBdr>
        <w:top w:val="none" w:sz="0" w:space="0" w:color="auto"/>
        <w:left w:val="none" w:sz="0" w:space="0" w:color="auto"/>
        <w:bottom w:val="none" w:sz="0" w:space="0" w:color="auto"/>
        <w:right w:val="none" w:sz="0" w:space="0" w:color="auto"/>
      </w:divBdr>
    </w:div>
    <w:div w:id="1852138377">
      <w:marLeft w:val="640"/>
      <w:marRight w:val="0"/>
      <w:marTop w:val="0"/>
      <w:marBottom w:val="0"/>
      <w:divBdr>
        <w:top w:val="none" w:sz="0" w:space="0" w:color="auto"/>
        <w:left w:val="none" w:sz="0" w:space="0" w:color="auto"/>
        <w:bottom w:val="none" w:sz="0" w:space="0" w:color="auto"/>
        <w:right w:val="none" w:sz="0" w:space="0" w:color="auto"/>
      </w:divBdr>
    </w:div>
    <w:div w:id="1852138378">
      <w:marLeft w:val="640"/>
      <w:marRight w:val="0"/>
      <w:marTop w:val="0"/>
      <w:marBottom w:val="0"/>
      <w:divBdr>
        <w:top w:val="none" w:sz="0" w:space="0" w:color="auto"/>
        <w:left w:val="none" w:sz="0" w:space="0" w:color="auto"/>
        <w:bottom w:val="none" w:sz="0" w:space="0" w:color="auto"/>
        <w:right w:val="none" w:sz="0" w:space="0" w:color="auto"/>
      </w:divBdr>
    </w:div>
    <w:div w:id="1852138379">
      <w:marLeft w:val="640"/>
      <w:marRight w:val="0"/>
      <w:marTop w:val="0"/>
      <w:marBottom w:val="0"/>
      <w:divBdr>
        <w:top w:val="none" w:sz="0" w:space="0" w:color="auto"/>
        <w:left w:val="none" w:sz="0" w:space="0" w:color="auto"/>
        <w:bottom w:val="none" w:sz="0" w:space="0" w:color="auto"/>
        <w:right w:val="none" w:sz="0" w:space="0" w:color="auto"/>
      </w:divBdr>
    </w:div>
    <w:div w:id="1852138380">
      <w:marLeft w:val="640"/>
      <w:marRight w:val="0"/>
      <w:marTop w:val="0"/>
      <w:marBottom w:val="0"/>
      <w:divBdr>
        <w:top w:val="none" w:sz="0" w:space="0" w:color="auto"/>
        <w:left w:val="none" w:sz="0" w:space="0" w:color="auto"/>
        <w:bottom w:val="none" w:sz="0" w:space="0" w:color="auto"/>
        <w:right w:val="none" w:sz="0" w:space="0" w:color="auto"/>
      </w:divBdr>
    </w:div>
    <w:div w:id="1852138381">
      <w:marLeft w:val="640"/>
      <w:marRight w:val="0"/>
      <w:marTop w:val="0"/>
      <w:marBottom w:val="0"/>
      <w:divBdr>
        <w:top w:val="none" w:sz="0" w:space="0" w:color="auto"/>
        <w:left w:val="none" w:sz="0" w:space="0" w:color="auto"/>
        <w:bottom w:val="none" w:sz="0" w:space="0" w:color="auto"/>
        <w:right w:val="none" w:sz="0" w:space="0" w:color="auto"/>
      </w:divBdr>
    </w:div>
    <w:div w:id="1852138382">
      <w:marLeft w:val="640"/>
      <w:marRight w:val="0"/>
      <w:marTop w:val="0"/>
      <w:marBottom w:val="0"/>
      <w:divBdr>
        <w:top w:val="none" w:sz="0" w:space="0" w:color="auto"/>
        <w:left w:val="none" w:sz="0" w:space="0" w:color="auto"/>
        <w:bottom w:val="none" w:sz="0" w:space="0" w:color="auto"/>
        <w:right w:val="none" w:sz="0" w:space="0" w:color="auto"/>
      </w:divBdr>
    </w:div>
    <w:div w:id="1852138383">
      <w:marLeft w:val="640"/>
      <w:marRight w:val="0"/>
      <w:marTop w:val="0"/>
      <w:marBottom w:val="0"/>
      <w:divBdr>
        <w:top w:val="none" w:sz="0" w:space="0" w:color="auto"/>
        <w:left w:val="none" w:sz="0" w:space="0" w:color="auto"/>
        <w:bottom w:val="none" w:sz="0" w:space="0" w:color="auto"/>
        <w:right w:val="none" w:sz="0" w:space="0" w:color="auto"/>
      </w:divBdr>
    </w:div>
    <w:div w:id="1852138384">
      <w:marLeft w:val="640"/>
      <w:marRight w:val="0"/>
      <w:marTop w:val="0"/>
      <w:marBottom w:val="0"/>
      <w:divBdr>
        <w:top w:val="none" w:sz="0" w:space="0" w:color="auto"/>
        <w:left w:val="none" w:sz="0" w:space="0" w:color="auto"/>
        <w:bottom w:val="none" w:sz="0" w:space="0" w:color="auto"/>
        <w:right w:val="none" w:sz="0" w:space="0" w:color="auto"/>
      </w:divBdr>
    </w:div>
    <w:div w:id="1852138385">
      <w:marLeft w:val="640"/>
      <w:marRight w:val="0"/>
      <w:marTop w:val="0"/>
      <w:marBottom w:val="0"/>
      <w:divBdr>
        <w:top w:val="none" w:sz="0" w:space="0" w:color="auto"/>
        <w:left w:val="none" w:sz="0" w:space="0" w:color="auto"/>
        <w:bottom w:val="none" w:sz="0" w:space="0" w:color="auto"/>
        <w:right w:val="none" w:sz="0" w:space="0" w:color="auto"/>
      </w:divBdr>
    </w:div>
    <w:div w:id="1852138386">
      <w:marLeft w:val="640"/>
      <w:marRight w:val="0"/>
      <w:marTop w:val="0"/>
      <w:marBottom w:val="0"/>
      <w:divBdr>
        <w:top w:val="none" w:sz="0" w:space="0" w:color="auto"/>
        <w:left w:val="none" w:sz="0" w:space="0" w:color="auto"/>
        <w:bottom w:val="none" w:sz="0" w:space="0" w:color="auto"/>
        <w:right w:val="none" w:sz="0" w:space="0" w:color="auto"/>
      </w:divBdr>
    </w:div>
    <w:div w:id="1852138387">
      <w:marLeft w:val="640"/>
      <w:marRight w:val="0"/>
      <w:marTop w:val="0"/>
      <w:marBottom w:val="0"/>
      <w:divBdr>
        <w:top w:val="none" w:sz="0" w:space="0" w:color="auto"/>
        <w:left w:val="none" w:sz="0" w:space="0" w:color="auto"/>
        <w:bottom w:val="none" w:sz="0" w:space="0" w:color="auto"/>
        <w:right w:val="none" w:sz="0" w:space="0" w:color="auto"/>
      </w:divBdr>
    </w:div>
    <w:div w:id="1852138388">
      <w:marLeft w:val="640"/>
      <w:marRight w:val="0"/>
      <w:marTop w:val="0"/>
      <w:marBottom w:val="0"/>
      <w:divBdr>
        <w:top w:val="none" w:sz="0" w:space="0" w:color="auto"/>
        <w:left w:val="none" w:sz="0" w:space="0" w:color="auto"/>
        <w:bottom w:val="none" w:sz="0" w:space="0" w:color="auto"/>
        <w:right w:val="none" w:sz="0" w:space="0" w:color="auto"/>
      </w:divBdr>
    </w:div>
    <w:div w:id="1852138389">
      <w:marLeft w:val="640"/>
      <w:marRight w:val="0"/>
      <w:marTop w:val="0"/>
      <w:marBottom w:val="0"/>
      <w:divBdr>
        <w:top w:val="none" w:sz="0" w:space="0" w:color="auto"/>
        <w:left w:val="none" w:sz="0" w:space="0" w:color="auto"/>
        <w:bottom w:val="none" w:sz="0" w:space="0" w:color="auto"/>
        <w:right w:val="none" w:sz="0" w:space="0" w:color="auto"/>
      </w:divBdr>
    </w:div>
    <w:div w:id="1852138390">
      <w:marLeft w:val="640"/>
      <w:marRight w:val="0"/>
      <w:marTop w:val="0"/>
      <w:marBottom w:val="0"/>
      <w:divBdr>
        <w:top w:val="none" w:sz="0" w:space="0" w:color="auto"/>
        <w:left w:val="none" w:sz="0" w:space="0" w:color="auto"/>
        <w:bottom w:val="none" w:sz="0" w:space="0" w:color="auto"/>
        <w:right w:val="none" w:sz="0" w:space="0" w:color="auto"/>
      </w:divBdr>
    </w:div>
    <w:div w:id="1852138391">
      <w:marLeft w:val="640"/>
      <w:marRight w:val="0"/>
      <w:marTop w:val="0"/>
      <w:marBottom w:val="0"/>
      <w:divBdr>
        <w:top w:val="none" w:sz="0" w:space="0" w:color="auto"/>
        <w:left w:val="none" w:sz="0" w:space="0" w:color="auto"/>
        <w:bottom w:val="none" w:sz="0" w:space="0" w:color="auto"/>
        <w:right w:val="none" w:sz="0" w:space="0" w:color="auto"/>
      </w:divBdr>
    </w:div>
    <w:div w:id="1852138392">
      <w:marLeft w:val="640"/>
      <w:marRight w:val="0"/>
      <w:marTop w:val="0"/>
      <w:marBottom w:val="0"/>
      <w:divBdr>
        <w:top w:val="none" w:sz="0" w:space="0" w:color="auto"/>
        <w:left w:val="none" w:sz="0" w:space="0" w:color="auto"/>
        <w:bottom w:val="none" w:sz="0" w:space="0" w:color="auto"/>
        <w:right w:val="none" w:sz="0" w:space="0" w:color="auto"/>
      </w:divBdr>
    </w:div>
    <w:div w:id="1852138393">
      <w:marLeft w:val="640"/>
      <w:marRight w:val="0"/>
      <w:marTop w:val="0"/>
      <w:marBottom w:val="0"/>
      <w:divBdr>
        <w:top w:val="none" w:sz="0" w:space="0" w:color="auto"/>
        <w:left w:val="none" w:sz="0" w:space="0" w:color="auto"/>
        <w:bottom w:val="none" w:sz="0" w:space="0" w:color="auto"/>
        <w:right w:val="none" w:sz="0" w:space="0" w:color="auto"/>
      </w:divBdr>
    </w:div>
    <w:div w:id="1852138394">
      <w:marLeft w:val="640"/>
      <w:marRight w:val="0"/>
      <w:marTop w:val="0"/>
      <w:marBottom w:val="0"/>
      <w:divBdr>
        <w:top w:val="none" w:sz="0" w:space="0" w:color="auto"/>
        <w:left w:val="none" w:sz="0" w:space="0" w:color="auto"/>
        <w:bottom w:val="none" w:sz="0" w:space="0" w:color="auto"/>
        <w:right w:val="none" w:sz="0" w:space="0" w:color="auto"/>
      </w:divBdr>
    </w:div>
    <w:div w:id="1852138395">
      <w:marLeft w:val="640"/>
      <w:marRight w:val="0"/>
      <w:marTop w:val="0"/>
      <w:marBottom w:val="0"/>
      <w:divBdr>
        <w:top w:val="none" w:sz="0" w:space="0" w:color="auto"/>
        <w:left w:val="none" w:sz="0" w:space="0" w:color="auto"/>
        <w:bottom w:val="none" w:sz="0" w:space="0" w:color="auto"/>
        <w:right w:val="none" w:sz="0" w:space="0" w:color="auto"/>
      </w:divBdr>
    </w:div>
    <w:div w:id="1852138396">
      <w:marLeft w:val="640"/>
      <w:marRight w:val="0"/>
      <w:marTop w:val="0"/>
      <w:marBottom w:val="0"/>
      <w:divBdr>
        <w:top w:val="none" w:sz="0" w:space="0" w:color="auto"/>
        <w:left w:val="none" w:sz="0" w:space="0" w:color="auto"/>
        <w:bottom w:val="none" w:sz="0" w:space="0" w:color="auto"/>
        <w:right w:val="none" w:sz="0" w:space="0" w:color="auto"/>
      </w:divBdr>
    </w:div>
    <w:div w:id="1852138397">
      <w:marLeft w:val="640"/>
      <w:marRight w:val="0"/>
      <w:marTop w:val="0"/>
      <w:marBottom w:val="0"/>
      <w:divBdr>
        <w:top w:val="none" w:sz="0" w:space="0" w:color="auto"/>
        <w:left w:val="none" w:sz="0" w:space="0" w:color="auto"/>
        <w:bottom w:val="none" w:sz="0" w:space="0" w:color="auto"/>
        <w:right w:val="none" w:sz="0" w:space="0" w:color="auto"/>
      </w:divBdr>
    </w:div>
    <w:div w:id="1852138398">
      <w:marLeft w:val="640"/>
      <w:marRight w:val="0"/>
      <w:marTop w:val="0"/>
      <w:marBottom w:val="0"/>
      <w:divBdr>
        <w:top w:val="none" w:sz="0" w:space="0" w:color="auto"/>
        <w:left w:val="none" w:sz="0" w:space="0" w:color="auto"/>
        <w:bottom w:val="none" w:sz="0" w:space="0" w:color="auto"/>
        <w:right w:val="none" w:sz="0" w:space="0" w:color="auto"/>
      </w:divBdr>
    </w:div>
    <w:div w:id="1852138399">
      <w:marLeft w:val="640"/>
      <w:marRight w:val="0"/>
      <w:marTop w:val="0"/>
      <w:marBottom w:val="0"/>
      <w:divBdr>
        <w:top w:val="none" w:sz="0" w:space="0" w:color="auto"/>
        <w:left w:val="none" w:sz="0" w:space="0" w:color="auto"/>
        <w:bottom w:val="none" w:sz="0" w:space="0" w:color="auto"/>
        <w:right w:val="none" w:sz="0" w:space="0" w:color="auto"/>
      </w:divBdr>
    </w:div>
    <w:div w:id="1852138400">
      <w:marLeft w:val="640"/>
      <w:marRight w:val="0"/>
      <w:marTop w:val="0"/>
      <w:marBottom w:val="0"/>
      <w:divBdr>
        <w:top w:val="none" w:sz="0" w:space="0" w:color="auto"/>
        <w:left w:val="none" w:sz="0" w:space="0" w:color="auto"/>
        <w:bottom w:val="none" w:sz="0" w:space="0" w:color="auto"/>
        <w:right w:val="none" w:sz="0" w:space="0" w:color="auto"/>
      </w:divBdr>
    </w:div>
    <w:div w:id="1852138401">
      <w:marLeft w:val="640"/>
      <w:marRight w:val="0"/>
      <w:marTop w:val="0"/>
      <w:marBottom w:val="0"/>
      <w:divBdr>
        <w:top w:val="none" w:sz="0" w:space="0" w:color="auto"/>
        <w:left w:val="none" w:sz="0" w:space="0" w:color="auto"/>
        <w:bottom w:val="none" w:sz="0" w:space="0" w:color="auto"/>
        <w:right w:val="none" w:sz="0" w:space="0" w:color="auto"/>
      </w:divBdr>
    </w:div>
    <w:div w:id="1852138402">
      <w:marLeft w:val="640"/>
      <w:marRight w:val="0"/>
      <w:marTop w:val="0"/>
      <w:marBottom w:val="0"/>
      <w:divBdr>
        <w:top w:val="none" w:sz="0" w:space="0" w:color="auto"/>
        <w:left w:val="none" w:sz="0" w:space="0" w:color="auto"/>
        <w:bottom w:val="none" w:sz="0" w:space="0" w:color="auto"/>
        <w:right w:val="none" w:sz="0" w:space="0" w:color="auto"/>
      </w:divBdr>
    </w:div>
    <w:div w:id="1852138403">
      <w:marLeft w:val="640"/>
      <w:marRight w:val="0"/>
      <w:marTop w:val="0"/>
      <w:marBottom w:val="0"/>
      <w:divBdr>
        <w:top w:val="none" w:sz="0" w:space="0" w:color="auto"/>
        <w:left w:val="none" w:sz="0" w:space="0" w:color="auto"/>
        <w:bottom w:val="none" w:sz="0" w:space="0" w:color="auto"/>
        <w:right w:val="none" w:sz="0" w:space="0" w:color="auto"/>
      </w:divBdr>
    </w:div>
    <w:div w:id="1852138404">
      <w:marLeft w:val="640"/>
      <w:marRight w:val="0"/>
      <w:marTop w:val="0"/>
      <w:marBottom w:val="0"/>
      <w:divBdr>
        <w:top w:val="none" w:sz="0" w:space="0" w:color="auto"/>
        <w:left w:val="none" w:sz="0" w:space="0" w:color="auto"/>
        <w:bottom w:val="none" w:sz="0" w:space="0" w:color="auto"/>
        <w:right w:val="none" w:sz="0" w:space="0" w:color="auto"/>
      </w:divBdr>
    </w:div>
    <w:div w:id="1852138405">
      <w:marLeft w:val="640"/>
      <w:marRight w:val="0"/>
      <w:marTop w:val="0"/>
      <w:marBottom w:val="0"/>
      <w:divBdr>
        <w:top w:val="none" w:sz="0" w:space="0" w:color="auto"/>
        <w:left w:val="none" w:sz="0" w:space="0" w:color="auto"/>
        <w:bottom w:val="none" w:sz="0" w:space="0" w:color="auto"/>
        <w:right w:val="none" w:sz="0" w:space="0" w:color="auto"/>
      </w:divBdr>
    </w:div>
    <w:div w:id="1852138406">
      <w:marLeft w:val="640"/>
      <w:marRight w:val="0"/>
      <w:marTop w:val="0"/>
      <w:marBottom w:val="0"/>
      <w:divBdr>
        <w:top w:val="none" w:sz="0" w:space="0" w:color="auto"/>
        <w:left w:val="none" w:sz="0" w:space="0" w:color="auto"/>
        <w:bottom w:val="none" w:sz="0" w:space="0" w:color="auto"/>
        <w:right w:val="none" w:sz="0" w:space="0" w:color="auto"/>
      </w:divBdr>
    </w:div>
    <w:div w:id="1852138407">
      <w:marLeft w:val="640"/>
      <w:marRight w:val="0"/>
      <w:marTop w:val="0"/>
      <w:marBottom w:val="0"/>
      <w:divBdr>
        <w:top w:val="none" w:sz="0" w:space="0" w:color="auto"/>
        <w:left w:val="none" w:sz="0" w:space="0" w:color="auto"/>
        <w:bottom w:val="none" w:sz="0" w:space="0" w:color="auto"/>
        <w:right w:val="none" w:sz="0" w:space="0" w:color="auto"/>
      </w:divBdr>
    </w:div>
    <w:div w:id="1852138408">
      <w:marLeft w:val="640"/>
      <w:marRight w:val="0"/>
      <w:marTop w:val="0"/>
      <w:marBottom w:val="0"/>
      <w:divBdr>
        <w:top w:val="none" w:sz="0" w:space="0" w:color="auto"/>
        <w:left w:val="none" w:sz="0" w:space="0" w:color="auto"/>
        <w:bottom w:val="none" w:sz="0" w:space="0" w:color="auto"/>
        <w:right w:val="none" w:sz="0" w:space="0" w:color="auto"/>
      </w:divBdr>
    </w:div>
    <w:div w:id="1852138409">
      <w:marLeft w:val="640"/>
      <w:marRight w:val="0"/>
      <w:marTop w:val="0"/>
      <w:marBottom w:val="0"/>
      <w:divBdr>
        <w:top w:val="none" w:sz="0" w:space="0" w:color="auto"/>
        <w:left w:val="none" w:sz="0" w:space="0" w:color="auto"/>
        <w:bottom w:val="none" w:sz="0" w:space="0" w:color="auto"/>
        <w:right w:val="none" w:sz="0" w:space="0" w:color="auto"/>
      </w:divBdr>
    </w:div>
    <w:div w:id="1852138410">
      <w:marLeft w:val="640"/>
      <w:marRight w:val="0"/>
      <w:marTop w:val="0"/>
      <w:marBottom w:val="0"/>
      <w:divBdr>
        <w:top w:val="none" w:sz="0" w:space="0" w:color="auto"/>
        <w:left w:val="none" w:sz="0" w:space="0" w:color="auto"/>
        <w:bottom w:val="none" w:sz="0" w:space="0" w:color="auto"/>
        <w:right w:val="none" w:sz="0" w:space="0" w:color="auto"/>
      </w:divBdr>
    </w:div>
    <w:div w:id="1852138411">
      <w:marLeft w:val="640"/>
      <w:marRight w:val="0"/>
      <w:marTop w:val="0"/>
      <w:marBottom w:val="0"/>
      <w:divBdr>
        <w:top w:val="none" w:sz="0" w:space="0" w:color="auto"/>
        <w:left w:val="none" w:sz="0" w:space="0" w:color="auto"/>
        <w:bottom w:val="none" w:sz="0" w:space="0" w:color="auto"/>
        <w:right w:val="none" w:sz="0" w:space="0" w:color="auto"/>
      </w:divBdr>
    </w:div>
    <w:div w:id="1852138412">
      <w:marLeft w:val="640"/>
      <w:marRight w:val="0"/>
      <w:marTop w:val="0"/>
      <w:marBottom w:val="0"/>
      <w:divBdr>
        <w:top w:val="none" w:sz="0" w:space="0" w:color="auto"/>
        <w:left w:val="none" w:sz="0" w:space="0" w:color="auto"/>
        <w:bottom w:val="none" w:sz="0" w:space="0" w:color="auto"/>
        <w:right w:val="none" w:sz="0" w:space="0" w:color="auto"/>
      </w:divBdr>
    </w:div>
    <w:div w:id="1852138413">
      <w:marLeft w:val="640"/>
      <w:marRight w:val="0"/>
      <w:marTop w:val="0"/>
      <w:marBottom w:val="0"/>
      <w:divBdr>
        <w:top w:val="none" w:sz="0" w:space="0" w:color="auto"/>
        <w:left w:val="none" w:sz="0" w:space="0" w:color="auto"/>
        <w:bottom w:val="none" w:sz="0" w:space="0" w:color="auto"/>
        <w:right w:val="none" w:sz="0" w:space="0" w:color="auto"/>
      </w:divBdr>
    </w:div>
    <w:div w:id="1852138414">
      <w:marLeft w:val="640"/>
      <w:marRight w:val="0"/>
      <w:marTop w:val="0"/>
      <w:marBottom w:val="0"/>
      <w:divBdr>
        <w:top w:val="none" w:sz="0" w:space="0" w:color="auto"/>
        <w:left w:val="none" w:sz="0" w:space="0" w:color="auto"/>
        <w:bottom w:val="none" w:sz="0" w:space="0" w:color="auto"/>
        <w:right w:val="none" w:sz="0" w:space="0" w:color="auto"/>
      </w:divBdr>
    </w:div>
    <w:div w:id="1852138415">
      <w:marLeft w:val="640"/>
      <w:marRight w:val="0"/>
      <w:marTop w:val="0"/>
      <w:marBottom w:val="0"/>
      <w:divBdr>
        <w:top w:val="none" w:sz="0" w:space="0" w:color="auto"/>
        <w:left w:val="none" w:sz="0" w:space="0" w:color="auto"/>
        <w:bottom w:val="none" w:sz="0" w:space="0" w:color="auto"/>
        <w:right w:val="none" w:sz="0" w:space="0" w:color="auto"/>
      </w:divBdr>
    </w:div>
    <w:div w:id="1852138416">
      <w:marLeft w:val="640"/>
      <w:marRight w:val="0"/>
      <w:marTop w:val="0"/>
      <w:marBottom w:val="0"/>
      <w:divBdr>
        <w:top w:val="none" w:sz="0" w:space="0" w:color="auto"/>
        <w:left w:val="none" w:sz="0" w:space="0" w:color="auto"/>
        <w:bottom w:val="none" w:sz="0" w:space="0" w:color="auto"/>
        <w:right w:val="none" w:sz="0" w:space="0" w:color="auto"/>
      </w:divBdr>
    </w:div>
    <w:div w:id="1852138417">
      <w:marLeft w:val="640"/>
      <w:marRight w:val="0"/>
      <w:marTop w:val="0"/>
      <w:marBottom w:val="0"/>
      <w:divBdr>
        <w:top w:val="none" w:sz="0" w:space="0" w:color="auto"/>
        <w:left w:val="none" w:sz="0" w:space="0" w:color="auto"/>
        <w:bottom w:val="none" w:sz="0" w:space="0" w:color="auto"/>
        <w:right w:val="none" w:sz="0" w:space="0" w:color="auto"/>
      </w:divBdr>
    </w:div>
    <w:div w:id="1852138418">
      <w:marLeft w:val="640"/>
      <w:marRight w:val="0"/>
      <w:marTop w:val="0"/>
      <w:marBottom w:val="0"/>
      <w:divBdr>
        <w:top w:val="none" w:sz="0" w:space="0" w:color="auto"/>
        <w:left w:val="none" w:sz="0" w:space="0" w:color="auto"/>
        <w:bottom w:val="none" w:sz="0" w:space="0" w:color="auto"/>
        <w:right w:val="none" w:sz="0" w:space="0" w:color="auto"/>
      </w:divBdr>
    </w:div>
    <w:div w:id="1852138419">
      <w:marLeft w:val="640"/>
      <w:marRight w:val="0"/>
      <w:marTop w:val="0"/>
      <w:marBottom w:val="0"/>
      <w:divBdr>
        <w:top w:val="none" w:sz="0" w:space="0" w:color="auto"/>
        <w:left w:val="none" w:sz="0" w:space="0" w:color="auto"/>
        <w:bottom w:val="none" w:sz="0" w:space="0" w:color="auto"/>
        <w:right w:val="none" w:sz="0" w:space="0" w:color="auto"/>
      </w:divBdr>
    </w:div>
    <w:div w:id="1852138420">
      <w:marLeft w:val="640"/>
      <w:marRight w:val="0"/>
      <w:marTop w:val="0"/>
      <w:marBottom w:val="0"/>
      <w:divBdr>
        <w:top w:val="none" w:sz="0" w:space="0" w:color="auto"/>
        <w:left w:val="none" w:sz="0" w:space="0" w:color="auto"/>
        <w:bottom w:val="none" w:sz="0" w:space="0" w:color="auto"/>
        <w:right w:val="none" w:sz="0" w:space="0" w:color="auto"/>
      </w:divBdr>
    </w:div>
    <w:div w:id="1852138421">
      <w:marLeft w:val="640"/>
      <w:marRight w:val="0"/>
      <w:marTop w:val="0"/>
      <w:marBottom w:val="0"/>
      <w:divBdr>
        <w:top w:val="none" w:sz="0" w:space="0" w:color="auto"/>
        <w:left w:val="none" w:sz="0" w:space="0" w:color="auto"/>
        <w:bottom w:val="none" w:sz="0" w:space="0" w:color="auto"/>
        <w:right w:val="none" w:sz="0" w:space="0" w:color="auto"/>
      </w:divBdr>
    </w:div>
    <w:div w:id="1852138422">
      <w:marLeft w:val="640"/>
      <w:marRight w:val="0"/>
      <w:marTop w:val="0"/>
      <w:marBottom w:val="0"/>
      <w:divBdr>
        <w:top w:val="none" w:sz="0" w:space="0" w:color="auto"/>
        <w:left w:val="none" w:sz="0" w:space="0" w:color="auto"/>
        <w:bottom w:val="none" w:sz="0" w:space="0" w:color="auto"/>
        <w:right w:val="none" w:sz="0" w:space="0" w:color="auto"/>
      </w:divBdr>
    </w:div>
    <w:div w:id="1852138423">
      <w:marLeft w:val="640"/>
      <w:marRight w:val="0"/>
      <w:marTop w:val="0"/>
      <w:marBottom w:val="0"/>
      <w:divBdr>
        <w:top w:val="none" w:sz="0" w:space="0" w:color="auto"/>
        <w:left w:val="none" w:sz="0" w:space="0" w:color="auto"/>
        <w:bottom w:val="none" w:sz="0" w:space="0" w:color="auto"/>
        <w:right w:val="none" w:sz="0" w:space="0" w:color="auto"/>
      </w:divBdr>
    </w:div>
    <w:div w:id="1852138424">
      <w:marLeft w:val="640"/>
      <w:marRight w:val="0"/>
      <w:marTop w:val="0"/>
      <w:marBottom w:val="0"/>
      <w:divBdr>
        <w:top w:val="none" w:sz="0" w:space="0" w:color="auto"/>
        <w:left w:val="none" w:sz="0" w:space="0" w:color="auto"/>
        <w:bottom w:val="none" w:sz="0" w:space="0" w:color="auto"/>
        <w:right w:val="none" w:sz="0" w:space="0" w:color="auto"/>
      </w:divBdr>
    </w:div>
    <w:div w:id="1852138425">
      <w:marLeft w:val="640"/>
      <w:marRight w:val="0"/>
      <w:marTop w:val="0"/>
      <w:marBottom w:val="0"/>
      <w:divBdr>
        <w:top w:val="none" w:sz="0" w:space="0" w:color="auto"/>
        <w:left w:val="none" w:sz="0" w:space="0" w:color="auto"/>
        <w:bottom w:val="none" w:sz="0" w:space="0" w:color="auto"/>
        <w:right w:val="none" w:sz="0" w:space="0" w:color="auto"/>
      </w:divBdr>
    </w:div>
    <w:div w:id="1852138426">
      <w:marLeft w:val="640"/>
      <w:marRight w:val="0"/>
      <w:marTop w:val="0"/>
      <w:marBottom w:val="0"/>
      <w:divBdr>
        <w:top w:val="none" w:sz="0" w:space="0" w:color="auto"/>
        <w:left w:val="none" w:sz="0" w:space="0" w:color="auto"/>
        <w:bottom w:val="none" w:sz="0" w:space="0" w:color="auto"/>
        <w:right w:val="none" w:sz="0" w:space="0" w:color="auto"/>
      </w:divBdr>
    </w:div>
    <w:div w:id="1852138427">
      <w:marLeft w:val="640"/>
      <w:marRight w:val="0"/>
      <w:marTop w:val="0"/>
      <w:marBottom w:val="0"/>
      <w:divBdr>
        <w:top w:val="none" w:sz="0" w:space="0" w:color="auto"/>
        <w:left w:val="none" w:sz="0" w:space="0" w:color="auto"/>
        <w:bottom w:val="none" w:sz="0" w:space="0" w:color="auto"/>
        <w:right w:val="none" w:sz="0" w:space="0" w:color="auto"/>
      </w:divBdr>
    </w:div>
    <w:div w:id="1852138428">
      <w:marLeft w:val="640"/>
      <w:marRight w:val="0"/>
      <w:marTop w:val="0"/>
      <w:marBottom w:val="0"/>
      <w:divBdr>
        <w:top w:val="none" w:sz="0" w:space="0" w:color="auto"/>
        <w:left w:val="none" w:sz="0" w:space="0" w:color="auto"/>
        <w:bottom w:val="none" w:sz="0" w:space="0" w:color="auto"/>
        <w:right w:val="none" w:sz="0" w:space="0" w:color="auto"/>
      </w:divBdr>
    </w:div>
    <w:div w:id="1852138429">
      <w:marLeft w:val="640"/>
      <w:marRight w:val="0"/>
      <w:marTop w:val="0"/>
      <w:marBottom w:val="0"/>
      <w:divBdr>
        <w:top w:val="none" w:sz="0" w:space="0" w:color="auto"/>
        <w:left w:val="none" w:sz="0" w:space="0" w:color="auto"/>
        <w:bottom w:val="none" w:sz="0" w:space="0" w:color="auto"/>
        <w:right w:val="none" w:sz="0" w:space="0" w:color="auto"/>
      </w:divBdr>
    </w:div>
    <w:div w:id="1852138430">
      <w:marLeft w:val="640"/>
      <w:marRight w:val="0"/>
      <w:marTop w:val="0"/>
      <w:marBottom w:val="0"/>
      <w:divBdr>
        <w:top w:val="none" w:sz="0" w:space="0" w:color="auto"/>
        <w:left w:val="none" w:sz="0" w:space="0" w:color="auto"/>
        <w:bottom w:val="none" w:sz="0" w:space="0" w:color="auto"/>
        <w:right w:val="none" w:sz="0" w:space="0" w:color="auto"/>
      </w:divBdr>
    </w:div>
    <w:div w:id="1852138431">
      <w:marLeft w:val="640"/>
      <w:marRight w:val="0"/>
      <w:marTop w:val="0"/>
      <w:marBottom w:val="0"/>
      <w:divBdr>
        <w:top w:val="none" w:sz="0" w:space="0" w:color="auto"/>
        <w:left w:val="none" w:sz="0" w:space="0" w:color="auto"/>
        <w:bottom w:val="none" w:sz="0" w:space="0" w:color="auto"/>
        <w:right w:val="none" w:sz="0" w:space="0" w:color="auto"/>
      </w:divBdr>
    </w:div>
    <w:div w:id="1852138432">
      <w:marLeft w:val="640"/>
      <w:marRight w:val="0"/>
      <w:marTop w:val="0"/>
      <w:marBottom w:val="0"/>
      <w:divBdr>
        <w:top w:val="none" w:sz="0" w:space="0" w:color="auto"/>
        <w:left w:val="none" w:sz="0" w:space="0" w:color="auto"/>
        <w:bottom w:val="none" w:sz="0" w:space="0" w:color="auto"/>
        <w:right w:val="none" w:sz="0" w:space="0" w:color="auto"/>
      </w:divBdr>
    </w:div>
    <w:div w:id="1852138433">
      <w:marLeft w:val="640"/>
      <w:marRight w:val="0"/>
      <w:marTop w:val="0"/>
      <w:marBottom w:val="0"/>
      <w:divBdr>
        <w:top w:val="none" w:sz="0" w:space="0" w:color="auto"/>
        <w:left w:val="none" w:sz="0" w:space="0" w:color="auto"/>
        <w:bottom w:val="none" w:sz="0" w:space="0" w:color="auto"/>
        <w:right w:val="none" w:sz="0" w:space="0" w:color="auto"/>
      </w:divBdr>
    </w:div>
    <w:div w:id="1852138434">
      <w:marLeft w:val="640"/>
      <w:marRight w:val="0"/>
      <w:marTop w:val="0"/>
      <w:marBottom w:val="0"/>
      <w:divBdr>
        <w:top w:val="none" w:sz="0" w:space="0" w:color="auto"/>
        <w:left w:val="none" w:sz="0" w:space="0" w:color="auto"/>
        <w:bottom w:val="none" w:sz="0" w:space="0" w:color="auto"/>
        <w:right w:val="none" w:sz="0" w:space="0" w:color="auto"/>
      </w:divBdr>
    </w:div>
    <w:div w:id="1852138435">
      <w:marLeft w:val="640"/>
      <w:marRight w:val="0"/>
      <w:marTop w:val="0"/>
      <w:marBottom w:val="0"/>
      <w:divBdr>
        <w:top w:val="none" w:sz="0" w:space="0" w:color="auto"/>
        <w:left w:val="none" w:sz="0" w:space="0" w:color="auto"/>
        <w:bottom w:val="none" w:sz="0" w:space="0" w:color="auto"/>
        <w:right w:val="none" w:sz="0" w:space="0" w:color="auto"/>
      </w:divBdr>
    </w:div>
    <w:div w:id="1852138436">
      <w:marLeft w:val="640"/>
      <w:marRight w:val="0"/>
      <w:marTop w:val="0"/>
      <w:marBottom w:val="0"/>
      <w:divBdr>
        <w:top w:val="none" w:sz="0" w:space="0" w:color="auto"/>
        <w:left w:val="none" w:sz="0" w:space="0" w:color="auto"/>
        <w:bottom w:val="none" w:sz="0" w:space="0" w:color="auto"/>
        <w:right w:val="none" w:sz="0" w:space="0" w:color="auto"/>
      </w:divBdr>
    </w:div>
    <w:div w:id="1852138437">
      <w:marLeft w:val="640"/>
      <w:marRight w:val="0"/>
      <w:marTop w:val="0"/>
      <w:marBottom w:val="0"/>
      <w:divBdr>
        <w:top w:val="none" w:sz="0" w:space="0" w:color="auto"/>
        <w:left w:val="none" w:sz="0" w:space="0" w:color="auto"/>
        <w:bottom w:val="none" w:sz="0" w:space="0" w:color="auto"/>
        <w:right w:val="none" w:sz="0" w:space="0" w:color="auto"/>
      </w:divBdr>
    </w:div>
    <w:div w:id="1852138438">
      <w:marLeft w:val="640"/>
      <w:marRight w:val="0"/>
      <w:marTop w:val="0"/>
      <w:marBottom w:val="0"/>
      <w:divBdr>
        <w:top w:val="none" w:sz="0" w:space="0" w:color="auto"/>
        <w:left w:val="none" w:sz="0" w:space="0" w:color="auto"/>
        <w:bottom w:val="none" w:sz="0" w:space="0" w:color="auto"/>
        <w:right w:val="none" w:sz="0" w:space="0" w:color="auto"/>
      </w:divBdr>
    </w:div>
    <w:div w:id="1852138439">
      <w:marLeft w:val="640"/>
      <w:marRight w:val="0"/>
      <w:marTop w:val="0"/>
      <w:marBottom w:val="0"/>
      <w:divBdr>
        <w:top w:val="none" w:sz="0" w:space="0" w:color="auto"/>
        <w:left w:val="none" w:sz="0" w:space="0" w:color="auto"/>
        <w:bottom w:val="none" w:sz="0" w:space="0" w:color="auto"/>
        <w:right w:val="none" w:sz="0" w:space="0" w:color="auto"/>
      </w:divBdr>
    </w:div>
    <w:div w:id="1852138440">
      <w:marLeft w:val="640"/>
      <w:marRight w:val="0"/>
      <w:marTop w:val="0"/>
      <w:marBottom w:val="0"/>
      <w:divBdr>
        <w:top w:val="none" w:sz="0" w:space="0" w:color="auto"/>
        <w:left w:val="none" w:sz="0" w:space="0" w:color="auto"/>
        <w:bottom w:val="none" w:sz="0" w:space="0" w:color="auto"/>
        <w:right w:val="none" w:sz="0" w:space="0" w:color="auto"/>
      </w:divBdr>
    </w:div>
    <w:div w:id="1852138441">
      <w:marLeft w:val="640"/>
      <w:marRight w:val="0"/>
      <w:marTop w:val="0"/>
      <w:marBottom w:val="0"/>
      <w:divBdr>
        <w:top w:val="none" w:sz="0" w:space="0" w:color="auto"/>
        <w:left w:val="none" w:sz="0" w:space="0" w:color="auto"/>
        <w:bottom w:val="none" w:sz="0" w:space="0" w:color="auto"/>
        <w:right w:val="none" w:sz="0" w:space="0" w:color="auto"/>
      </w:divBdr>
    </w:div>
    <w:div w:id="1852138442">
      <w:marLeft w:val="640"/>
      <w:marRight w:val="0"/>
      <w:marTop w:val="0"/>
      <w:marBottom w:val="0"/>
      <w:divBdr>
        <w:top w:val="none" w:sz="0" w:space="0" w:color="auto"/>
        <w:left w:val="none" w:sz="0" w:space="0" w:color="auto"/>
        <w:bottom w:val="none" w:sz="0" w:space="0" w:color="auto"/>
        <w:right w:val="none" w:sz="0" w:space="0" w:color="auto"/>
      </w:divBdr>
    </w:div>
    <w:div w:id="1852138443">
      <w:marLeft w:val="640"/>
      <w:marRight w:val="0"/>
      <w:marTop w:val="0"/>
      <w:marBottom w:val="0"/>
      <w:divBdr>
        <w:top w:val="none" w:sz="0" w:space="0" w:color="auto"/>
        <w:left w:val="none" w:sz="0" w:space="0" w:color="auto"/>
        <w:bottom w:val="none" w:sz="0" w:space="0" w:color="auto"/>
        <w:right w:val="none" w:sz="0" w:space="0" w:color="auto"/>
      </w:divBdr>
    </w:div>
    <w:div w:id="1852138444">
      <w:marLeft w:val="640"/>
      <w:marRight w:val="0"/>
      <w:marTop w:val="0"/>
      <w:marBottom w:val="0"/>
      <w:divBdr>
        <w:top w:val="none" w:sz="0" w:space="0" w:color="auto"/>
        <w:left w:val="none" w:sz="0" w:space="0" w:color="auto"/>
        <w:bottom w:val="none" w:sz="0" w:space="0" w:color="auto"/>
        <w:right w:val="none" w:sz="0" w:space="0" w:color="auto"/>
      </w:divBdr>
    </w:div>
    <w:div w:id="1852138445">
      <w:marLeft w:val="640"/>
      <w:marRight w:val="0"/>
      <w:marTop w:val="0"/>
      <w:marBottom w:val="0"/>
      <w:divBdr>
        <w:top w:val="none" w:sz="0" w:space="0" w:color="auto"/>
        <w:left w:val="none" w:sz="0" w:space="0" w:color="auto"/>
        <w:bottom w:val="none" w:sz="0" w:space="0" w:color="auto"/>
        <w:right w:val="none" w:sz="0" w:space="0" w:color="auto"/>
      </w:divBdr>
    </w:div>
    <w:div w:id="1852138446">
      <w:marLeft w:val="640"/>
      <w:marRight w:val="0"/>
      <w:marTop w:val="0"/>
      <w:marBottom w:val="0"/>
      <w:divBdr>
        <w:top w:val="none" w:sz="0" w:space="0" w:color="auto"/>
        <w:left w:val="none" w:sz="0" w:space="0" w:color="auto"/>
        <w:bottom w:val="none" w:sz="0" w:space="0" w:color="auto"/>
        <w:right w:val="none" w:sz="0" w:space="0" w:color="auto"/>
      </w:divBdr>
    </w:div>
    <w:div w:id="1852138447">
      <w:marLeft w:val="640"/>
      <w:marRight w:val="0"/>
      <w:marTop w:val="0"/>
      <w:marBottom w:val="0"/>
      <w:divBdr>
        <w:top w:val="none" w:sz="0" w:space="0" w:color="auto"/>
        <w:left w:val="none" w:sz="0" w:space="0" w:color="auto"/>
        <w:bottom w:val="none" w:sz="0" w:space="0" w:color="auto"/>
        <w:right w:val="none" w:sz="0" w:space="0" w:color="auto"/>
      </w:divBdr>
    </w:div>
    <w:div w:id="1852138448">
      <w:marLeft w:val="640"/>
      <w:marRight w:val="0"/>
      <w:marTop w:val="0"/>
      <w:marBottom w:val="0"/>
      <w:divBdr>
        <w:top w:val="none" w:sz="0" w:space="0" w:color="auto"/>
        <w:left w:val="none" w:sz="0" w:space="0" w:color="auto"/>
        <w:bottom w:val="none" w:sz="0" w:space="0" w:color="auto"/>
        <w:right w:val="none" w:sz="0" w:space="0" w:color="auto"/>
      </w:divBdr>
    </w:div>
    <w:div w:id="1852138449">
      <w:marLeft w:val="640"/>
      <w:marRight w:val="0"/>
      <w:marTop w:val="0"/>
      <w:marBottom w:val="0"/>
      <w:divBdr>
        <w:top w:val="none" w:sz="0" w:space="0" w:color="auto"/>
        <w:left w:val="none" w:sz="0" w:space="0" w:color="auto"/>
        <w:bottom w:val="none" w:sz="0" w:space="0" w:color="auto"/>
        <w:right w:val="none" w:sz="0" w:space="0" w:color="auto"/>
      </w:divBdr>
    </w:div>
    <w:div w:id="1852138450">
      <w:marLeft w:val="640"/>
      <w:marRight w:val="0"/>
      <w:marTop w:val="0"/>
      <w:marBottom w:val="0"/>
      <w:divBdr>
        <w:top w:val="none" w:sz="0" w:space="0" w:color="auto"/>
        <w:left w:val="none" w:sz="0" w:space="0" w:color="auto"/>
        <w:bottom w:val="none" w:sz="0" w:space="0" w:color="auto"/>
        <w:right w:val="none" w:sz="0" w:space="0" w:color="auto"/>
      </w:divBdr>
    </w:div>
    <w:div w:id="1852138451">
      <w:marLeft w:val="640"/>
      <w:marRight w:val="0"/>
      <w:marTop w:val="0"/>
      <w:marBottom w:val="0"/>
      <w:divBdr>
        <w:top w:val="none" w:sz="0" w:space="0" w:color="auto"/>
        <w:left w:val="none" w:sz="0" w:space="0" w:color="auto"/>
        <w:bottom w:val="none" w:sz="0" w:space="0" w:color="auto"/>
        <w:right w:val="none" w:sz="0" w:space="0" w:color="auto"/>
      </w:divBdr>
    </w:div>
    <w:div w:id="1852138452">
      <w:marLeft w:val="640"/>
      <w:marRight w:val="0"/>
      <w:marTop w:val="0"/>
      <w:marBottom w:val="0"/>
      <w:divBdr>
        <w:top w:val="none" w:sz="0" w:space="0" w:color="auto"/>
        <w:left w:val="none" w:sz="0" w:space="0" w:color="auto"/>
        <w:bottom w:val="none" w:sz="0" w:space="0" w:color="auto"/>
        <w:right w:val="none" w:sz="0" w:space="0" w:color="auto"/>
      </w:divBdr>
    </w:div>
    <w:div w:id="1852138453">
      <w:marLeft w:val="640"/>
      <w:marRight w:val="0"/>
      <w:marTop w:val="0"/>
      <w:marBottom w:val="0"/>
      <w:divBdr>
        <w:top w:val="none" w:sz="0" w:space="0" w:color="auto"/>
        <w:left w:val="none" w:sz="0" w:space="0" w:color="auto"/>
        <w:bottom w:val="none" w:sz="0" w:space="0" w:color="auto"/>
        <w:right w:val="none" w:sz="0" w:space="0" w:color="auto"/>
      </w:divBdr>
    </w:div>
    <w:div w:id="1852138454">
      <w:marLeft w:val="640"/>
      <w:marRight w:val="0"/>
      <w:marTop w:val="0"/>
      <w:marBottom w:val="0"/>
      <w:divBdr>
        <w:top w:val="none" w:sz="0" w:space="0" w:color="auto"/>
        <w:left w:val="none" w:sz="0" w:space="0" w:color="auto"/>
        <w:bottom w:val="none" w:sz="0" w:space="0" w:color="auto"/>
        <w:right w:val="none" w:sz="0" w:space="0" w:color="auto"/>
      </w:divBdr>
    </w:div>
    <w:div w:id="1852138455">
      <w:marLeft w:val="640"/>
      <w:marRight w:val="0"/>
      <w:marTop w:val="0"/>
      <w:marBottom w:val="0"/>
      <w:divBdr>
        <w:top w:val="none" w:sz="0" w:space="0" w:color="auto"/>
        <w:left w:val="none" w:sz="0" w:space="0" w:color="auto"/>
        <w:bottom w:val="none" w:sz="0" w:space="0" w:color="auto"/>
        <w:right w:val="none" w:sz="0" w:space="0" w:color="auto"/>
      </w:divBdr>
    </w:div>
    <w:div w:id="1852138456">
      <w:marLeft w:val="640"/>
      <w:marRight w:val="0"/>
      <w:marTop w:val="0"/>
      <w:marBottom w:val="0"/>
      <w:divBdr>
        <w:top w:val="none" w:sz="0" w:space="0" w:color="auto"/>
        <w:left w:val="none" w:sz="0" w:space="0" w:color="auto"/>
        <w:bottom w:val="none" w:sz="0" w:space="0" w:color="auto"/>
        <w:right w:val="none" w:sz="0" w:space="0" w:color="auto"/>
      </w:divBdr>
    </w:div>
    <w:div w:id="1852138457">
      <w:marLeft w:val="640"/>
      <w:marRight w:val="0"/>
      <w:marTop w:val="0"/>
      <w:marBottom w:val="0"/>
      <w:divBdr>
        <w:top w:val="none" w:sz="0" w:space="0" w:color="auto"/>
        <w:left w:val="none" w:sz="0" w:space="0" w:color="auto"/>
        <w:bottom w:val="none" w:sz="0" w:space="0" w:color="auto"/>
        <w:right w:val="none" w:sz="0" w:space="0" w:color="auto"/>
      </w:divBdr>
    </w:div>
    <w:div w:id="1852138458">
      <w:marLeft w:val="640"/>
      <w:marRight w:val="0"/>
      <w:marTop w:val="0"/>
      <w:marBottom w:val="0"/>
      <w:divBdr>
        <w:top w:val="none" w:sz="0" w:space="0" w:color="auto"/>
        <w:left w:val="none" w:sz="0" w:space="0" w:color="auto"/>
        <w:bottom w:val="none" w:sz="0" w:space="0" w:color="auto"/>
        <w:right w:val="none" w:sz="0" w:space="0" w:color="auto"/>
      </w:divBdr>
    </w:div>
    <w:div w:id="1852138459">
      <w:marLeft w:val="640"/>
      <w:marRight w:val="0"/>
      <w:marTop w:val="0"/>
      <w:marBottom w:val="0"/>
      <w:divBdr>
        <w:top w:val="none" w:sz="0" w:space="0" w:color="auto"/>
        <w:left w:val="none" w:sz="0" w:space="0" w:color="auto"/>
        <w:bottom w:val="none" w:sz="0" w:space="0" w:color="auto"/>
        <w:right w:val="none" w:sz="0" w:space="0" w:color="auto"/>
      </w:divBdr>
    </w:div>
    <w:div w:id="1852138460">
      <w:marLeft w:val="640"/>
      <w:marRight w:val="0"/>
      <w:marTop w:val="0"/>
      <w:marBottom w:val="0"/>
      <w:divBdr>
        <w:top w:val="none" w:sz="0" w:space="0" w:color="auto"/>
        <w:left w:val="none" w:sz="0" w:space="0" w:color="auto"/>
        <w:bottom w:val="none" w:sz="0" w:space="0" w:color="auto"/>
        <w:right w:val="none" w:sz="0" w:space="0" w:color="auto"/>
      </w:divBdr>
    </w:div>
    <w:div w:id="1852138461">
      <w:marLeft w:val="640"/>
      <w:marRight w:val="0"/>
      <w:marTop w:val="0"/>
      <w:marBottom w:val="0"/>
      <w:divBdr>
        <w:top w:val="none" w:sz="0" w:space="0" w:color="auto"/>
        <w:left w:val="none" w:sz="0" w:space="0" w:color="auto"/>
        <w:bottom w:val="none" w:sz="0" w:space="0" w:color="auto"/>
        <w:right w:val="none" w:sz="0" w:space="0" w:color="auto"/>
      </w:divBdr>
    </w:div>
    <w:div w:id="1852138462">
      <w:marLeft w:val="640"/>
      <w:marRight w:val="0"/>
      <w:marTop w:val="0"/>
      <w:marBottom w:val="0"/>
      <w:divBdr>
        <w:top w:val="none" w:sz="0" w:space="0" w:color="auto"/>
        <w:left w:val="none" w:sz="0" w:space="0" w:color="auto"/>
        <w:bottom w:val="none" w:sz="0" w:space="0" w:color="auto"/>
        <w:right w:val="none" w:sz="0" w:space="0" w:color="auto"/>
      </w:divBdr>
    </w:div>
    <w:div w:id="1852138463">
      <w:marLeft w:val="640"/>
      <w:marRight w:val="0"/>
      <w:marTop w:val="0"/>
      <w:marBottom w:val="0"/>
      <w:divBdr>
        <w:top w:val="none" w:sz="0" w:space="0" w:color="auto"/>
        <w:left w:val="none" w:sz="0" w:space="0" w:color="auto"/>
        <w:bottom w:val="none" w:sz="0" w:space="0" w:color="auto"/>
        <w:right w:val="none" w:sz="0" w:space="0" w:color="auto"/>
      </w:divBdr>
    </w:div>
    <w:div w:id="1852138464">
      <w:marLeft w:val="640"/>
      <w:marRight w:val="0"/>
      <w:marTop w:val="0"/>
      <w:marBottom w:val="0"/>
      <w:divBdr>
        <w:top w:val="none" w:sz="0" w:space="0" w:color="auto"/>
        <w:left w:val="none" w:sz="0" w:space="0" w:color="auto"/>
        <w:bottom w:val="none" w:sz="0" w:space="0" w:color="auto"/>
        <w:right w:val="none" w:sz="0" w:space="0" w:color="auto"/>
      </w:divBdr>
    </w:div>
    <w:div w:id="1852138465">
      <w:marLeft w:val="640"/>
      <w:marRight w:val="0"/>
      <w:marTop w:val="0"/>
      <w:marBottom w:val="0"/>
      <w:divBdr>
        <w:top w:val="none" w:sz="0" w:space="0" w:color="auto"/>
        <w:left w:val="none" w:sz="0" w:space="0" w:color="auto"/>
        <w:bottom w:val="none" w:sz="0" w:space="0" w:color="auto"/>
        <w:right w:val="none" w:sz="0" w:space="0" w:color="auto"/>
      </w:divBdr>
    </w:div>
    <w:div w:id="1852138466">
      <w:marLeft w:val="640"/>
      <w:marRight w:val="0"/>
      <w:marTop w:val="0"/>
      <w:marBottom w:val="0"/>
      <w:divBdr>
        <w:top w:val="none" w:sz="0" w:space="0" w:color="auto"/>
        <w:left w:val="none" w:sz="0" w:space="0" w:color="auto"/>
        <w:bottom w:val="none" w:sz="0" w:space="0" w:color="auto"/>
        <w:right w:val="none" w:sz="0" w:space="0" w:color="auto"/>
      </w:divBdr>
    </w:div>
    <w:div w:id="1852138467">
      <w:marLeft w:val="640"/>
      <w:marRight w:val="0"/>
      <w:marTop w:val="0"/>
      <w:marBottom w:val="0"/>
      <w:divBdr>
        <w:top w:val="none" w:sz="0" w:space="0" w:color="auto"/>
        <w:left w:val="none" w:sz="0" w:space="0" w:color="auto"/>
        <w:bottom w:val="none" w:sz="0" w:space="0" w:color="auto"/>
        <w:right w:val="none" w:sz="0" w:space="0" w:color="auto"/>
      </w:divBdr>
    </w:div>
    <w:div w:id="1852138468">
      <w:marLeft w:val="640"/>
      <w:marRight w:val="0"/>
      <w:marTop w:val="0"/>
      <w:marBottom w:val="0"/>
      <w:divBdr>
        <w:top w:val="none" w:sz="0" w:space="0" w:color="auto"/>
        <w:left w:val="none" w:sz="0" w:space="0" w:color="auto"/>
        <w:bottom w:val="none" w:sz="0" w:space="0" w:color="auto"/>
        <w:right w:val="none" w:sz="0" w:space="0" w:color="auto"/>
      </w:divBdr>
    </w:div>
    <w:div w:id="1852138469">
      <w:marLeft w:val="640"/>
      <w:marRight w:val="0"/>
      <w:marTop w:val="0"/>
      <w:marBottom w:val="0"/>
      <w:divBdr>
        <w:top w:val="none" w:sz="0" w:space="0" w:color="auto"/>
        <w:left w:val="none" w:sz="0" w:space="0" w:color="auto"/>
        <w:bottom w:val="none" w:sz="0" w:space="0" w:color="auto"/>
        <w:right w:val="none" w:sz="0" w:space="0" w:color="auto"/>
      </w:divBdr>
    </w:div>
    <w:div w:id="1852138470">
      <w:marLeft w:val="640"/>
      <w:marRight w:val="0"/>
      <w:marTop w:val="0"/>
      <w:marBottom w:val="0"/>
      <w:divBdr>
        <w:top w:val="none" w:sz="0" w:space="0" w:color="auto"/>
        <w:left w:val="none" w:sz="0" w:space="0" w:color="auto"/>
        <w:bottom w:val="none" w:sz="0" w:space="0" w:color="auto"/>
        <w:right w:val="none" w:sz="0" w:space="0" w:color="auto"/>
      </w:divBdr>
    </w:div>
    <w:div w:id="1852138471">
      <w:marLeft w:val="640"/>
      <w:marRight w:val="0"/>
      <w:marTop w:val="0"/>
      <w:marBottom w:val="0"/>
      <w:divBdr>
        <w:top w:val="none" w:sz="0" w:space="0" w:color="auto"/>
        <w:left w:val="none" w:sz="0" w:space="0" w:color="auto"/>
        <w:bottom w:val="none" w:sz="0" w:space="0" w:color="auto"/>
        <w:right w:val="none" w:sz="0" w:space="0" w:color="auto"/>
      </w:divBdr>
    </w:div>
    <w:div w:id="1852138472">
      <w:marLeft w:val="640"/>
      <w:marRight w:val="0"/>
      <w:marTop w:val="0"/>
      <w:marBottom w:val="0"/>
      <w:divBdr>
        <w:top w:val="none" w:sz="0" w:space="0" w:color="auto"/>
        <w:left w:val="none" w:sz="0" w:space="0" w:color="auto"/>
        <w:bottom w:val="none" w:sz="0" w:space="0" w:color="auto"/>
        <w:right w:val="none" w:sz="0" w:space="0" w:color="auto"/>
      </w:divBdr>
    </w:div>
    <w:div w:id="1852138473">
      <w:marLeft w:val="640"/>
      <w:marRight w:val="0"/>
      <w:marTop w:val="0"/>
      <w:marBottom w:val="0"/>
      <w:divBdr>
        <w:top w:val="none" w:sz="0" w:space="0" w:color="auto"/>
        <w:left w:val="none" w:sz="0" w:space="0" w:color="auto"/>
        <w:bottom w:val="none" w:sz="0" w:space="0" w:color="auto"/>
        <w:right w:val="none" w:sz="0" w:space="0" w:color="auto"/>
      </w:divBdr>
    </w:div>
    <w:div w:id="1852138474">
      <w:marLeft w:val="640"/>
      <w:marRight w:val="0"/>
      <w:marTop w:val="0"/>
      <w:marBottom w:val="0"/>
      <w:divBdr>
        <w:top w:val="none" w:sz="0" w:space="0" w:color="auto"/>
        <w:left w:val="none" w:sz="0" w:space="0" w:color="auto"/>
        <w:bottom w:val="none" w:sz="0" w:space="0" w:color="auto"/>
        <w:right w:val="none" w:sz="0" w:space="0" w:color="auto"/>
      </w:divBdr>
    </w:div>
    <w:div w:id="1852138475">
      <w:marLeft w:val="640"/>
      <w:marRight w:val="0"/>
      <w:marTop w:val="0"/>
      <w:marBottom w:val="0"/>
      <w:divBdr>
        <w:top w:val="none" w:sz="0" w:space="0" w:color="auto"/>
        <w:left w:val="none" w:sz="0" w:space="0" w:color="auto"/>
        <w:bottom w:val="none" w:sz="0" w:space="0" w:color="auto"/>
        <w:right w:val="none" w:sz="0" w:space="0" w:color="auto"/>
      </w:divBdr>
    </w:div>
    <w:div w:id="1852138476">
      <w:marLeft w:val="640"/>
      <w:marRight w:val="0"/>
      <w:marTop w:val="0"/>
      <w:marBottom w:val="0"/>
      <w:divBdr>
        <w:top w:val="none" w:sz="0" w:space="0" w:color="auto"/>
        <w:left w:val="none" w:sz="0" w:space="0" w:color="auto"/>
        <w:bottom w:val="none" w:sz="0" w:space="0" w:color="auto"/>
        <w:right w:val="none" w:sz="0" w:space="0" w:color="auto"/>
      </w:divBdr>
    </w:div>
    <w:div w:id="1852138477">
      <w:marLeft w:val="640"/>
      <w:marRight w:val="0"/>
      <w:marTop w:val="0"/>
      <w:marBottom w:val="0"/>
      <w:divBdr>
        <w:top w:val="none" w:sz="0" w:space="0" w:color="auto"/>
        <w:left w:val="none" w:sz="0" w:space="0" w:color="auto"/>
        <w:bottom w:val="none" w:sz="0" w:space="0" w:color="auto"/>
        <w:right w:val="none" w:sz="0" w:space="0" w:color="auto"/>
      </w:divBdr>
    </w:div>
    <w:div w:id="1852138478">
      <w:marLeft w:val="640"/>
      <w:marRight w:val="0"/>
      <w:marTop w:val="0"/>
      <w:marBottom w:val="0"/>
      <w:divBdr>
        <w:top w:val="none" w:sz="0" w:space="0" w:color="auto"/>
        <w:left w:val="none" w:sz="0" w:space="0" w:color="auto"/>
        <w:bottom w:val="none" w:sz="0" w:space="0" w:color="auto"/>
        <w:right w:val="none" w:sz="0" w:space="0" w:color="auto"/>
      </w:divBdr>
    </w:div>
    <w:div w:id="1852138479">
      <w:marLeft w:val="640"/>
      <w:marRight w:val="0"/>
      <w:marTop w:val="0"/>
      <w:marBottom w:val="0"/>
      <w:divBdr>
        <w:top w:val="none" w:sz="0" w:space="0" w:color="auto"/>
        <w:left w:val="none" w:sz="0" w:space="0" w:color="auto"/>
        <w:bottom w:val="none" w:sz="0" w:space="0" w:color="auto"/>
        <w:right w:val="none" w:sz="0" w:space="0" w:color="auto"/>
      </w:divBdr>
    </w:div>
    <w:div w:id="1852138480">
      <w:marLeft w:val="640"/>
      <w:marRight w:val="0"/>
      <w:marTop w:val="0"/>
      <w:marBottom w:val="0"/>
      <w:divBdr>
        <w:top w:val="none" w:sz="0" w:space="0" w:color="auto"/>
        <w:left w:val="none" w:sz="0" w:space="0" w:color="auto"/>
        <w:bottom w:val="none" w:sz="0" w:space="0" w:color="auto"/>
        <w:right w:val="none" w:sz="0" w:space="0" w:color="auto"/>
      </w:divBdr>
    </w:div>
    <w:div w:id="1852138481">
      <w:marLeft w:val="640"/>
      <w:marRight w:val="0"/>
      <w:marTop w:val="0"/>
      <w:marBottom w:val="0"/>
      <w:divBdr>
        <w:top w:val="none" w:sz="0" w:space="0" w:color="auto"/>
        <w:left w:val="none" w:sz="0" w:space="0" w:color="auto"/>
        <w:bottom w:val="none" w:sz="0" w:space="0" w:color="auto"/>
        <w:right w:val="none" w:sz="0" w:space="0" w:color="auto"/>
      </w:divBdr>
    </w:div>
    <w:div w:id="1852138482">
      <w:marLeft w:val="640"/>
      <w:marRight w:val="0"/>
      <w:marTop w:val="0"/>
      <w:marBottom w:val="0"/>
      <w:divBdr>
        <w:top w:val="none" w:sz="0" w:space="0" w:color="auto"/>
        <w:left w:val="none" w:sz="0" w:space="0" w:color="auto"/>
        <w:bottom w:val="none" w:sz="0" w:space="0" w:color="auto"/>
        <w:right w:val="none" w:sz="0" w:space="0" w:color="auto"/>
      </w:divBdr>
    </w:div>
    <w:div w:id="1852138483">
      <w:marLeft w:val="640"/>
      <w:marRight w:val="0"/>
      <w:marTop w:val="0"/>
      <w:marBottom w:val="0"/>
      <w:divBdr>
        <w:top w:val="none" w:sz="0" w:space="0" w:color="auto"/>
        <w:left w:val="none" w:sz="0" w:space="0" w:color="auto"/>
        <w:bottom w:val="none" w:sz="0" w:space="0" w:color="auto"/>
        <w:right w:val="none" w:sz="0" w:space="0" w:color="auto"/>
      </w:divBdr>
    </w:div>
    <w:div w:id="1852138484">
      <w:marLeft w:val="640"/>
      <w:marRight w:val="0"/>
      <w:marTop w:val="0"/>
      <w:marBottom w:val="0"/>
      <w:divBdr>
        <w:top w:val="none" w:sz="0" w:space="0" w:color="auto"/>
        <w:left w:val="none" w:sz="0" w:space="0" w:color="auto"/>
        <w:bottom w:val="none" w:sz="0" w:space="0" w:color="auto"/>
        <w:right w:val="none" w:sz="0" w:space="0" w:color="auto"/>
      </w:divBdr>
    </w:div>
    <w:div w:id="1852138485">
      <w:marLeft w:val="640"/>
      <w:marRight w:val="0"/>
      <w:marTop w:val="0"/>
      <w:marBottom w:val="0"/>
      <w:divBdr>
        <w:top w:val="none" w:sz="0" w:space="0" w:color="auto"/>
        <w:left w:val="none" w:sz="0" w:space="0" w:color="auto"/>
        <w:bottom w:val="none" w:sz="0" w:space="0" w:color="auto"/>
        <w:right w:val="none" w:sz="0" w:space="0" w:color="auto"/>
      </w:divBdr>
    </w:div>
    <w:div w:id="1852138486">
      <w:marLeft w:val="640"/>
      <w:marRight w:val="0"/>
      <w:marTop w:val="0"/>
      <w:marBottom w:val="0"/>
      <w:divBdr>
        <w:top w:val="none" w:sz="0" w:space="0" w:color="auto"/>
        <w:left w:val="none" w:sz="0" w:space="0" w:color="auto"/>
        <w:bottom w:val="none" w:sz="0" w:space="0" w:color="auto"/>
        <w:right w:val="none" w:sz="0" w:space="0" w:color="auto"/>
      </w:divBdr>
    </w:div>
    <w:div w:id="1852138487">
      <w:marLeft w:val="640"/>
      <w:marRight w:val="0"/>
      <w:marTop w:val="0"/>
      <w:marBottom w:val="0"/>
      <w:divBdr>
        <w:top w:val="none" w:sz="0" w:space="0" w:color="auto"/>
        <w:left w:val="none" w:sz="0" w:space="0" w:color="auto"/>
        <w:bottom w:val="none" w:sz="0" w:space="0" w:color="auto"/>
        <w:right w:val="none" w:sz="0" w:space="0" w:color="auto"/>
      </w:divBdr>
    </w:div>
    <w:div w:id="1852138488">
      <w:marLeft w:val="640"/>
      <w:marRight w:val="0"/>
      <w:marTop w:val="0"/>
      <w:marBottom w:val="0"/>
      <w:divBdr>
        <w:top w:val="none" w:sz="0" w:space="0" w:color="auto"/>
        <w:left w:val="none" w:sz="0" w:space="0" w:color="auto"/>
        <w:bottom w:val="none" w:sz="0" w:space="0" w:color="auto"/>
        <w:right w:val="none" w:sz="0" w:space="0" w:color="auto"/>
      </w:divBdr>
    </w:div>
    <w:div w:id="1852138489">
      <w:marLeft w:val="640"/>
      <w:marRight w:val="0"/>
      <w:marTop w:val="0"/>
      <w:marBottom w:val="0"/>
      <w:divBdr>
        <w:top w:val="none" w:sz="0" w:space="0" w:color="auto"/>
        <w:left w:val="none" w:sz="0" w:space="0" w:color="auto"/>
        <w:bottom w:val="none" w:sz="0" w:space="0" w:color="auto"/>
        <w:right w:val="none" w:sz="0" w:space="0" w:color="auto"/>
      </w:divBdr>
    </w:div>
    <w:div w:id="1852138490">
      <w:marLeft w:val="640"/>
      <w:marRight w:val="0"/>
      <w:marTop w:val="0"/>
      <w:marBottom w:val="0"/>
      <w:divBdr>
        <w:top w:val="none" w:sz="0" w:space="0" w:color="auto"/>
        <w:left w:val="none" w:sz="0" w:space="0" w:color="auto"/>
        <w:bottom w:val="none" w:sz="0" w:space="0" w:color="auto"/>
        <w:right w:val="none" w:sz="0" w:space="0" w:color="auto"/>
      </w:divBdr>
    </w:div>
    <w:div w:id="1852138491">
      <w:marLeft w:val="640"/>
      <w:marRight w:val="0"/>
      <w:marTop w:val="0"/>
      <w:marBottom w:val="0"/>
      <w:divBdr>
        <w:top w:val="none" w:sz="0" w:space="0" w:color="auto"/>
        <w:left w:val="none" w:sz="0" w:space="0" w:color="auto"/>
        <w:bottom w:val="none" w:sz="0" w:space="0" w:color="auto"/>
        <w:right w:val="none" w:sz="0" w:space="0" w:color="auto"/>
      </w:divBdr>
    </w:div>
    <w:div w:id="1852138492">
      <w:marLeft w:val="640"/>
      <w:marRight w:val="0"/>
      <w:marTop w:val="0"/>
      <w:marBottom w:val="0"/>
      <w:divBdr>
        <w:top w:val="none" w:sz="0" w:space="0" w:color="auto"/>
        <w:left w:val="none" w:sz="0" w:space="0" w:color="auto"/>
        <w:bottom w:val="none" w:sz="0" w:space="0" w:color="auto"/>
        <w:right w:val="none" w:sz="0" w:space="0" w:color="auto"/>
      </w:divBdr>
    </w:div>
    <w:div w:id="1852138493">
      <w:marLeft w:val="640"/>
      <w:marRight w:val="0"/>
      <w:marTop w:val="0"/>
      <w:marBottom w:val="0"/>
      <w:divBdr>
        <w:top w:val="none" w:sz="0" w:space="0" w:color="auto"/>
        <w:left w:val="none" w:sz="0" w:space="0" w:color="auto"/>
        <w:bottom w:val="none" w:sz="0" w:space="0" w:color="auto"/>
        <w:right w:val="none" w:sz="0" w:space="0" w:color="auto"/>
      </w:divBdr>
    </w:div>
    <w:div w:id="1852138494">
      <w:marLeft w:val="640"/>
      <w:marRight w:val="0"/>
      <w:marTop w:val="0"/>
      <w:marBottom w:val="0"/>
      <w:divBdr>
        <w:top w:val="none" w:sz="0" w:space="0" w:color="auto"/>
        <w:left w:val="none" w:sz="0" w:space="0" w:color="auto"/>
        <w:bottom w:val="none" w:sz="0" w:space="0" w:color="auto"/>
        <w:right w:val="none" w:sz="0" w:space="0" w:color="auto"/>
      </w:divBdr>
    </w:div>
    <w:div w:id="1852138495">
      <w:marLeft w:val="640"/>
      <w:marRight w:val="0"/>
      <w:marTop w:val="0"/>
      <w:marBottom w:val="0"/>
      <w:divBdr>
        <w:top w:val="none" w:sz="0" w:space="0" w:color="auto"/>
        <w:left w:val="none" w:sz="0" w:space="0" w:color="auto"/>
        <w:bottom w:val="none" w:sz="0" w:space="0" w:color="auto"/>
        <w:right w:val="none" w:sz="0" w:space="0" w:color="auto"/>
      </w:divBdr>
    </w:div>
    <w:div w:id="1852138496">
      <w:marLeft w:val="640"/>
      <w:marRight w:val="0"/>
      <w:marTop w:val="0"/>
      <w:marBottom w:val="0"/>
      <w:divBdr>
        <w:top w:val="none" w:sz="0" w:space="0" w:color="auto"/>
        <w:left w:val="none" w:sz="0" w:space="0" w:color="auto"/>
        <w:bottom w:val="none" w:sz="0" w:space="0" w:color="auto"/>
        <w:right w:val="none" w:sz="0" w:space="0" w:color="auto"/>
      </w:divBdr>
    </w:div>
    <w:div w:id="1852138497">
      <w:marLeft w:val="640"/>
      <w:marRight w:val="0"/>
      <w:marTop w:val="0"/>
      <w:marBottom w:val="0"/>
      <w:divBdr>
        <w:top w:val="none" w:sz="0" w:space="0" w:color="auto"/>
        <w:left w:val="none" w:sz="0" w:space="0" w:color="auto"/>
        <w:bottom w:val="none" w:sz="0" w:space="0" w:color="auto"/>
        <w:right w:val="none" w:sz="0" w:space="0" w:color="auto"/>
      </w:divBdr>
    </w:div>
    <w:div w:id="1852138498">
      <w:marLeft w:val="640"/>
      <w:marRight w:val="0"/>
      <w:marTop w:val="0"/>
      <w:marBottom w:val="0"/>
      <w:divBdr>
        <w:top w:val="none" w:sz="0" w:space="0" w:color="auto"/>
        <w:left w:val="none" w:sz="0" w:space="0" w:color="auto"/>
        <w:bottom w:val="none" w:sz="0" w:space="0" w:color="auto"/>
        <w:right w:val="none" w:sz="0" w:space="0" w:color="auto"/>
      </w:divBdr>
    </w:div>
    <w:div w:id="1852138499">
      <w:marLeft w:val="640"/>
      <w:marRight w:val="0"/>
      <w:marTop w:val="0"/>
      <w:marBottom w:val="0"/>
      <w:divBdr>
        <w:top w:val="none" w:sz="0" w:space="0" w:color="auto"/>
        <w:left w:val="none" w:sz="0" w:space="0" w:color="auto"/>
        <w:bottom w:val="none" w:sz="0" w:space="0" w:color="auto"/>
        <w:right w:val="none" w:sz="0" w:space="0" w:color="auto"/>
      </w:divBdr>
    </w:div>
    <w:div w:id="1852138500">
      <w:marLeft w:val="640"/>
      <w:marRight w:val="0"/>
      <w:marTop w:val="0"/>
      <w:marBottom w:val="0"/>
      <w:divBdr>
        <w:top w:val="none" w:sz="0" w:space="0" w:color="auto"/>
        <w:left w:val="none" w:sz="0" w:space="0" w:color="auto"/>
        <w:bottom w:val="none" w:sz="0" w:space="0" w:color="auto"/>
        <w:right w:val="none" w:sz="0" w:space="0" w:color="auto"/>
      </w:divBdr>
    </w:div>
    <w:div w:id="1852138501">
      <w:marLeft w:val="640"/>
      <w:marRight w:val="0"/>
      <w:marTop w:val="0"/>
      <w:marBottom w:val="0"/>
      <w:divBdr>
        <w:top w:val="none" w:sz="0" w:space="0" w:color="auto"/>
        <w:left w:val="none" w:sz="0" w:space="0" w:color="auto"/>
        <w:bottom w:val="none" w:sz="0" w:space="0" w:color="auto"/>
        <w:right w:val="none" w:sz="0" w:space="0" w:color="auto"/>
      </w:divBdr>
    </w:div>
    <w:div w:id="1852138502">
      <w:marLeft w:val="640"/>
      <w:marRight w:val="0"/>
      <w:marTop w:val="0"/>
      <w:marBottom w:val="0"/>
      <w:divBdr>
        <w:top w:val="none" w:sz="0" w:space="0" w:color="auto"/>
        <w:left w:val="none" w:sz="0" w:space="0" w:color="auto"/>
        <w:bottom w:val="none" w:sz="0" w:space="0" w:color="auto"/>
        <w:right w:val="none" w:sz="0" w:space="0" w:color="auto"/>
      </w:divBdr>
    </w:div>
    <w:div w:id="1852138503">
      <w:marLeft w:val="640"/>
      <w:marRight w:val="0"/>
      <w:marTop w:val="0"/>
      <w:marBottom w:val="0"/>
      <w:divBdr>
        <w:top w:val="none" w:sz="0" w:space="0" w:color="auto"/>
        <w:left w:val="none" w:sz="0" w:space="0" w:color="auto"/>
        <w:bottom w:val="none" w:sz="0" w:space="0" w:color="auto"/>
        <w:right w:val="none" w:sz="0" w:space="0" w:color="auto"/>
      </w:divBdr>
    </w:div>
    <w:div w:id="1852138504">
      <w:marLeft w:val="640"/>
      <w:marRight w:val="0"/>
      <w:marTop w:val="0"/>
      <w:marBottom w:val="0"/>
      <w:divBdr>
        <w:top w:val="none" w:sz="0" w:space="0" w:color="auto"/>
        <w:left w:val="none" w:sz="0" w:space="0" w:color="auto"/>
        <w:bottom w:val="none" w:sz="0" w:space="0" w:color="auto"/>
        <w:right w:val="none" w:sz="0" w:space="0" w:color="auto"/>
      </w:divBdr>
    </w:div>
    <w:div w:id="1852138505">
      <w:marLeft w:val="640"/>
      <w:marRight w:val="0"/>
      <w:marTop w:val="0"/>
      <w:marBottom w:val="0"/>
      <w:divBdr>
        <w:top w:val="none" w:sz="0" w:space="0" w:color="auto"/>
        <w:left w:val="none" w:sz="0" w:space="0" w:color="auto"/>
        <w:bottom w:val="none" w:sz="0" w:space="0" w:color="auto"/>
        <w:right w:val="none" w:sz="0" w:space="0" w:color="auto"/>
      </w:divBdr>
    </w:div>
    <w:div w:id="1852138506">
      <w:marLeft w:val="640"/>
      <w:marRight w:val="0"/>
      <w:marTop w:val="0"/>
      <w:marBottom w:val="0"/>
      <w:divBdr>
        <w:top w:val="none" w:sz="0" w:space="0" w:color="auto"/>
        <w:left w:val="none" w:sz="0" w:space="0" w:color="auto"/>
        <w:bottom w:val="none" w:sz="0" w:space="0" w:color="auto"/>
        <w:right w:val="none" w:sz="0" w:space="0" w:color="auto"/>
      </w:divBdr>
    </w:div>
    <w:div w:id="1852138507">
      <w:marLeft w:val="640"/>
      <w:marRight w:val="0"/>
      <w:marTop w:val="0"/>
      <w:marBottom w:val="0"/>
      <w:divBdr>
        <w:top w:val="none" w:sz="0" w:space="0" w:color="auto"/>
        <w:left w:val="none" w:sz="0" w:space="0" w:color="auto"/>
        <w:bottom w:val="none" w:sz="0" w:space="0" w:color="auto"/>
        <w:right w:val="none" w:sz="0" w:space="0" w:color="auto"/>
      </w:divBdr>
    </w:div>
    <w:div w:id="1852138508">
      <w:marLeft w:val="640"/>
      <w:marRight w:val="0"/>
      <w:marTop w:val="0"/>
      <w:marBottom w:val="0"/>
      <w:divBdr>
        <w:top w:val="none" w:sz="0" w:space="0" w:color="auto"/>
        <w:left w:val="none" w:sz="0" w:space="0" w:color="auto"/>
        <w:bottom w:val="none" w:sz="0" w:space="0" w:color="auto"/>
        <w:right w:val="none" w:sz="0" w:space="0" w:color="auto"/>
      </w:divBdr>
    </w:div>
    <w:div w:id="1852138509">
      <w:marLeft w:val="640"/>
      <w:marRight w:val="0"/>
      <w:marTop w:val="0"/>
      <w:marBottom w:val="0"/>
      <w:divBdr>
        <w:top w:val="none" w:sz="0" w:space="0" w:color="auto"/>
        <w:left w:val="none" w:sz="0" w:space="0" w:color="auto"/>
        <w:bottom w:val="none" w:sz="0" w:space="0" w:color="auto"/>
        <w:right w:val="none" w:sz="0" w:space="0" w:color="auto"/>
      </w:divBdr>
    </w:div>
    <w:div w:id="1852138510">
      <w:marLeft w:val="640"/>
      <w:marRight w:val="0"/>
      <w:marTop w:val="0"/>
      <w:marBottom w:val="0"/>
      <w:divBdr>
        <w:top w:val="none" w:sz="0" w:space="0" w:color="auto"/>
        <w:left w:val="none" w:sz="0" w:space="0" w:color="auto"/>
        <w:bottom w:val="none" w:sz="0" w:space="0" w:color="auto"/>
        <w:right w:val="none" w:sz="0" w:space="0" w:color="auto"/>
      </w:divBdr>
    </w:div>
    <w:div w:id="1852138511">
      <w:marLeft w:val="640"/>
      <w:marRight w:val="0"/>
      <w:marTop w:val="0"/>
      <w:marBottom w:val="0"/>
      <w:divBdr>
        <w:top w:val="none" w:sz="0" w:space="0" w:color="auto"/>
        <w:left w:val="none" w:sz="0" w:space="0" w:color="auto"/>
        <w:bottom w:val="none" w:sz="0" w:space="0" w:color="auto"/>
        <w:right w:val="none" w:sz="0" w:space="0" w:color="auto"/>
      </w:divBdr>
    </w:div>
    <w:div w:id="1852138512">
      <w:marLeft w:val="640"/>
      <w:marRight w:val="0"/>
      <w:marTop w:val="0"/>
      <w:marBottom w:val="0"/>
      <w:divBdr>
        <w:top w:val="none" w:sz="0" w:space="0" w:color="auto"/>
        <w:left w:val="none" w:sz="0" w:space="0" w:color="auto"/>
        <w:bottom w:val="none" w:sz="0" w:space="0" w:color="auto"/>
        <w:right w:val="none" w:sz="0" w:space="0" w:color="auto"/>
      </w:divBdr>
    </w:div>
    <w:div w:id="1852138513">
      <w:marLeft w:val="640"/>
      <w:marRight w:val="0"/>
      <w:marTop w:val="0"/>
      <w:marBottom w:val="0"/>
      <w:divBdr>
        <w:top w:val="none" w:sz="0" w:space="0" w:color="auto"/>
        <w:left w:val="none" w:sz="0" w:space="0" w:color="auto"/>
        <w:bottom w:val="none" w:sz="0" w:space="0" w:color="auto"/>
        <w:right w:val="none" w:sz="0" w:space="0" w:color="auto"/>
      </w:divBdr>
    </w:div>
    <w:div w:id="1852138514">
      <w:marLeft w:val="640"/>
      <w:marRight w:val="0"/>
      <w:marTop w:val="0"/>
      <w:marBottom w:val="0"/>
      <w:divBdr>
        <w:top w:val="none" w:sz="0" w:space="0" w:color="auto"/>
        <w:left w:val="none" w:sz="0" w:space="0" w:color="auto"/>
        <w:bottom w:val="none" w:sz="0" w:space="0" w:color="auto"/>
        <w:right w:val="none" w:sz="0" w:space="0" w:color="auto"/>
      </w:divBdr>
    </w:div>
    <w:div w:id="1852138515">
      <w:marLeft w:val="640"/>
      <w:marRight w:val="0"/>
      <w:marTop w:val="0"/>
      <w:marBottom w:val="0"/>
      <w:divBdr>
        <w:top w:val="none" w:sz="0" w:space="0" w:color="auto"/>
        <w:left w:val="none" w:sz="0" w:space="0" w:color="auto"/>
        <w:bottom w:val="none" w:sz="0" w:space="0" w:color="auto"/>
        <w:right w:val="none" w:sz="0" w:space="0" w:color="auto"/>
      </w:divBdr>
    </w:div>
    <w:div w:id="1852138516">
      <w:marLeft w:val="640"/>
      <w:marRight w:val="0"/>
      <w:marTop w:val="0"/>
      <w:marBottom w:val="0"/>
      <w:divBdr>
        <w:top w:val="none" w:sz="0" w:space="0" w:color="auto"/>
        <w:left w:val="none" w:sz="0" w:space="0" w:color="auto"/>
        <w:bottom w:val="none" w:sz="0" w:space="0" w:color="auto"/>
        <w:right w:val="none" w:sz="0" w:space="0" w:color="auto"/>
      </w:divBdr>
    </w:div>
    <w:div w:id="1852138517">
      <w:marLeft w:val="640"/>
      <w:marRight w:val="0"/>
      <w:marTop w:val="0"/>
      <w:marBottom w:val="0"/>
      <w:divBdr>
        <w:top w:val="none" w:sz="0" w:space="0" w:color="auto"/>
        <w:left w:val="none" w:sz="0" w:space="0" w:color="auto"/>
        <w:bottom w:val="none" w:sz="0" w:space="0" w:color="auto"/>
        <w:right w:val="none" w:sz="0" w:space="0" w:color="auto"/>
      </w:divBdr>
    </w:div>
    <w:div w:id="1852138518">
      <w:marLeft w:val="640"/>
      <w:marRight w:val="0"/>
      <w:marTop w:val="0"/>
      <w:marBottom w:val="0"/>
      <w:divBdr>
        <w:top w:val="none" w:sz="0" w:space="0" w:color="auto"/>
        <w:left w:val="none" w:sz="0" w:space="0" w:color="auto"/>
        <w:bottom w:val="none" w:sz="0" w:space="0" w:color="auto"/>
        <w:right w:val="none" w:sz="0" w:space="0" w:color="auto"/>
      </w:divBdr>
    </w:div>
    <w:div w:id="1852138519">
      <w:marLeft w:val="640"/>
      <w:marRight w:val="0"/>
      <w:marTop w:val="0"/>
      <w:marBottom w:val="0"/>
      <w:divBdr>
        <w:top w:val="none" w:sz="0" w:space="0" w:color="auto"/>
        <w:left w:val="none" w:sz="0" w:space="0" w:color="auto"/>
        <w:bottom w:val="none" w:sz="0" w:space="0" w:color="auto"/>
        <w:right w:val="none" w:sz="0" w:space="0" w:color="auto"/>
      </w:divBdr>
    </w:div>
    <w:div w:id="1852138520">
      <w:marLeft w:val="640"/>
      <w:marRight w:val="0"/>
      <w:marTop w:val="0"/>
      <w:marBottom w:val="0"/>
      <w:divBdr>
        <w:top w:val="none" w:sz="0" w:space="0" w:color="auto"/>
        <w:left w:val="none" w:sz="0" w:space="0" w:color="auto"/>
        <w:bottom w:val="none" w:sz="0" w:space="0" w:color="auto"/>
        <w:right w:val="none" w:sz="0" w:space="0" w:color="auto"/>
      </w:divBdr>
    </w:div>
    <w:div w:id="1852138521">
      <w:marLeft w:val="640"/>
      <w:marRight w:val="0"/>
      <w:marTop w:val="0"/>
      <w:marBottom w:val="0"/>
      <w:divBdr>
        <w:top w:val="none" w:sz="0" w:space="0" w:color="auto"/>
        <w:left w:val="none" w:sz="0" w:space="0" w:color="auto"/>
        <w:bottom w:val="none" w:sz="0" w:space="0" w:color="auto"/>
        <w:right w:val="none" w:sz="0" w:space="0" w:color="auto"/>
      </w:divBdr>
    </w:div>
    <w:div w:id="1852138522">
      <w:marLeft w:val="640"/>
      <w:marRight w:val="0"/>
      <w:marTop w:val="0"/>
      <w:marBottom w:val="0"/>
      <w:divBdr>
        <w:top w:val="none" w:sz="0" w:space="0" w:color="auto"/>
        <w:left w:val="none" w:sz="0" w:space="0" w:color="auto"/>
        <w:bottom w:val="none" w:sz="0" w:space="0" w:color="auto"/>
        <w:right w:val="none" w:sz="0" w:space="0" w:color="auto"/>
      </w:divBdr>
    </w:div>
    <w:div w:id="1852138523">
      <w:marLeft w:val="640"/>
      <w:marRight w:val="0"/>
      <w:marTop w:val="0"/>
      <w:marBottom w:val="0"/>
      <w:divBdr>
        <w:top w:val="none" w:sz="0" w:space="0" w:color="auto"/>
        <w:left w:val="none" w:sz="0" w:space="0" w:color="auto"/>
        <w:bottom w:val="none" w:sz="0" w:space="0" w:color="auto"/>
        <w:right w:val="none" w:sz="0" w:space="0" w:color="auto"/>
      </w:divBdr>
    </w:div>
    <w:div w:id="1852138524">
      <w:marLeft w:val="640"/>
      <w:marRight w:val="0"/>
      <w:marTop w:val="0"/>
      <w:marBottom w:val="0"/>
      <w:divBdr>
        <w:top w:val="none" w:sz="0" w:space="0" w:color="auto"/>
        <w:left w:val="none" w:sz="0" w:space="0" w:color="auto"/>
        <w:bottom w:val="none" w:sz="0" w:space="0" w:color="auto"/>
        <w:right w:val="none" w:sz="0" w:space="0" w:color="auto"/>
      </w:divBdr>
    </w:div>
    <w:div w:id="1852138525">
      <w:marLeft w:val="640"/>
      <w:marRight w:val="0"/>
      <w:marTop w:val="0"/>
      <w:marBottom w:val="0"/>
      <w:divBdr>
        <w:top w:val="none" w:sz="0" w:space="0" w:color="auto"/>
        <w:left w:val="none" w:sz="0" w:space="0" w:color="auto"/>
        <w:bottom w:val="none" w:sz="0" w:space="0" w:color="auto"/>
        <w:right w:val="none" w:sz="0" w:space="0" w:color="auto"/>
      </w:divBdr>
    </w:div>
    <w:div w:id="1852138526">
      <w:marLeft w:val="640"/>
      <w:marRight w:val="0"/>
      <w:marTop w:val="0"/>
      <w:marBottom w:val="0"/>
      <w:divBdr>
        <w:top w:val="none" w:sz="0" w:space="0" w:color="auto"/>
        <w:left w:val="none" w:sz="0" w:space="0" w:color="auto"/>
        <w:bottom w:val="none" w:sz="0" w:space="0" w:color="auto"/>
        <w:right w:val="none" w:sz="0" w:space="0" w:color="auto"/>
      </w:divBdr>
    </w:div>
    <w:div w:id="1852138527">
      <w:marLeft w:val="640"/>
      <w:marRight w:val="0"/>
      <w:marTop w:val="0"/>
      <w:marBottom w:val="0"/>
      <w:divBdr>
        <w:top w:val="none" w:sz="0" w:space="0" w:color="auto"/>
        <w:left w:val="none" w:sz="0" w:space="0" w:color="auto"/>
        <w:bottom w:val="none" w:sz="0" w:space="0" w:color="auto"/>
        <w:right w:val="none" w:sz="0" w:space="0" w:color="auto"/>
      </w:divBdr>
    </w:div>
    <w:div w:id="1852138528">
      <w:marLeft w:val="640"/>
      <w:marRight w:val="0"/>
      <w:marTop w:val="0"/>
      <w:marBottom w:val="0"/>
      <w:divBdr>
        <w:top w:val="none" w:sz="0" w:space="0" w:color="auto"/>
        <w:left w:val="none" w:sz="0" w:space="0" w:color="auto"/>
        <w:bottom w:val="none" w:sz="0" w:space="0" w:color="auto"/>
        <w:right w:val="none" w:sz="0" w:space="0" w:color="auto"/>
      </w:divBdr>
    </w:div>
    <w:div w:id="1852138529">
      <w:marLeft w:val="640"/>
      <w:marRight w:val="0"/>
      <w:marTop w:val="0"/>
      <w:marBottom w:val="0"/>
      <w:divBdr>
        <w:top w:val="none" w:sz="0" w:space="0" w:color="auto"/>
        <w:left w:val="none" w:sz="0" w:space="0" w:color="auto"/>
        <w:bottom w:val="none" w:sz="0" w:space="0" w:color="auto"/>
        <w:right w:val="none" w:sz="0" w:space="0" w:color="auto"/>
      </w:divBdr>
    </w:div>
    <w:div w:id="1852138530">
      <w:marLeft w:val="640"/>
      <w:marRight w:val="0"/>
      <w:marTop w:val="0"/>
      <w:marBottom w:val="0"/>
      <w:divBdr>
        <w:top w:val="none" w:sz="0" w:space="0" w:color="auto"/>
        <w:left w:val="none" w:sz="0" w:space="0" w:color="auto"/>
        <w:bottom w:val="none" w:sz="0" w:space="0" w:color="auto"/>
        <w:right w:val="none" w:sz="0" w:space="0" w:color="auto"/>
      </w:divBdr>
    </w:div>
    <w:div w:id="1852138531">
      <w:marLeft w:val="640"/>
      <w:marRight w:val="0"/>
      <w:marTop w:val="0"/>
      <w:marBottom w:val="0"/>
      <w:divBdr>
        <w:top w:val="none" w:sz="0" w:space="0" w:color="auto"/>
        <w:left w:val="none" w:sz="0" w:space="0" w:color="auto"/>
        <w:bottom w:val="none" w:sz="0" w:space="0" w:color="auto"/>
        <w:right w:val="none" w:sz="0" w:space="0" w:color="auto"/>
      </w:divBdr>
    </w:div>
    <w:div w:id="1852138532">
      <w:marLeft w:val="640"/>
      <w:marRight w:val="0"/>
      <w:marTop w:val="0"/>
      <w:marBottom w:val="0"/>
      <w:divBdr>
        <w:top w:val="none" w:sz="0" w:space="0" w:color="auto"/>
        <w:left w:val="none" w:sz="0" w:space="0" w:color="auto"/>
        <w:bottom w:val="none" w:sz="0" w:space="0" w:color="auto"/>
        <w:right w:val="none" w:sz="0" w:space="0" w:color="auto"/>
      </w:divBdr>
    </w:div>
    <w:div w:id="1852138533">
      <w:marLeft w:val="640"/>
      <w:marRight w:val="0"/>
      <w:marTop w:val="0"/>
      <w:marBottom w:val="0"/>
      <w:divBdr>
        <w:top w:val="none" w:sz="0" w:space="0" w:color="auto"/>
        <w:left w:val="none" w:sz="0" w:space="0" w:color="auto"/>
        <w:bottom w:val="none" w:sz="0" w:space="0" w:color="auto"/>
        <w:right w:val="none" w:sz="0" w:space="0" w:color="auto"/>
      </w:divBdr>
    </w:div>
    <w:div w:id="1852138534">
      <w:marLeft w:val="640"/>
      <w:marRight w:val="0"/>
      <w:marTop w:val="0"/>
      <w:marBottom w:val="0"/>
      <w:divBdr>
        <w:top w:val="none" w:sz="0" w:space="0" w:color="auto"/>
        <w:left w:val="none" w:sz="0" w:space="0" w:color="auto"/>
        <w:bottom w:val="none" w:sz="0" w:space="0" w:color="auto"/>
        <w:right w:val="none" w:sz="0" w:space="0" w:color="auto"/>
      </w:divBdr>
    </w:div>
    <w:div w:id="1852138535">
      <w:marLeft w:val="640"/>
      <w:marRight w:val="0"/>
      <w:marTop w:val="0"/>
      <w:marBottom w:val="0"/>
      <w:divBdr>
        <w:top w:val="none" w:sz="0" w:space="0" w:color="auto"/>
        <w:left w:val="none" w:sz="0" w:space="0" w:color="auto"/>
        <w:bottom w:val="none" w:sz="0" w:space="0" w:color="auto"/>
        <w:right w:val="none" w:sz="0" w:space="0" w:color="auto"/>
      </w:divBdr>
    </w:div>
    <w:div w:id="1852138536">
      <w:marLeft w:val="640"/>
      <w:marRight w:val="0"/>
      <w:marTop w:val="0"/>
      <w:marBottom w:val="0"/>
      <w:divBdr>
        <w:top w:val="none" w:sz="0" w:space="0" w:color="auto"/>
        <w:left w:val="none" w:sz="0" w:space="0" w:color="auto"/>
        <w:bottom w:val="none" w:sz="0" w:space="0" w:color="auto"/>
        <w:right w:val="none" w:sz="0" w:space="0" w:color="auto"/>
      </w:divBdr>
    </w:div>
    <w:div w:id="1852138537">
      <w:marLeft w:val="640"/>
      <w:marRight w:val="0"/>
      <w:marTop w:val="0"/>
      <w:marBottom w:val="0"/>
      <w:divBdr>
        <w:top w:val="none" w:sz="0" w:space="0" w:color="auto"/>
        <w:left w:val="none" w:sz="0" w:space="0" w:color="auto"/>
        <w:bottom w:val="none" w:sz="0" w:space="0" w:color="auto"/>
        <w:right w:val="none" w:sz="0" w:space="0" w:color="auto"/>
      </w:divBdr>
    </w:div>
    <w:div w:id="1852138538">
      <w:marLeft w:val="640"/>
      <w:marRight w:val="0"/>
      <w:marTop w:val="0"/>
      <w:marBottom w:val="0"/>
      <w:divBdr>
        <w:top w:val="none" w:sz="0" w:space="0" w:color="auto"/>
        <w:left w:val="none" w:sz="0" w:space="0" w:color="auto"/>
        <w:bottom w:val="none" w:sz="0" w:space="0" w:color="auto"/>
        <w:right w:val="none" w:sz="0" w:space="0" w:color="auto"/>
      </w:divBdr>
    </w:div>
    <w:div w:id="1852138539">
      <w:marLeft w:val="640"/>
      <w:marRight w:val="0"/>
      <w:marTop w:val="0"/>
      <w:marBottom w:val="0"/>
      <w:divBdr>
        <w:top w:val="none" w:sz="0" w:space="0" w:color="auto"/>
        <w:left w:val="none" w:sz="0" w:space="0" w:color="auto"/>
        <w:bottom w:val="none" w:sz="0" w:space="0" w:color="auto"/>
        <w:right w:val="none" w:sz="0" w:space="0" w:color="auto"/>
      </w:divBdr>
    </w:div>
    <w:div w:id="1852138540">
      <w:marLeft w:val="640"/>
      <w:marRight w:val="0"/>
      <w:marTop w:val="0"/>
      <w:marBottom w:val="0"/>
      <w:divBdr>
        <w:top w:val="none" w:sz="0" w:space="0" w:color="auto"/>
        <w:left w:val="none" w:sz="0" w:space="0" w:color="auto"/>
        <w:bottom w:val="none" w:sz="0" w:space="0" w:color="auto"/>
        <w:right w:val="none" w:sz="0" w:space="0" w:color="auto"/>
      </w:divBdr>
    </w:div>
    <w:div w:id="1852138541">
      <w:marLeft w:val="640"/>
      <w:marRight w:val="0"/>
      <w:marTop w:val="0"/>
      <w:marBottom w:val="0"/>
      <w:divBdr>
        <w:top w:val="none" w:sz="0" w:space="0" w:color="auto"/>
        <w:left w:val="none" w:sz="0" w:space="0" w:color="auto"/>
        <w:bottom w:val="none" w:sz="0" w:space="0" w:color="auto"/>
        <w:right w:val="none" w:sz="0" w:space="0" w:color="auto"/>
      </w:divBdr>
    </w:div>
    <w:div w:id="1852138542">
      <w:marLeft w:val="640"/>
      <w:marRight w:val="0"/>
      <w:marTop w:val="0"/>
      <w:marBottom w:val="0"/>
      <w:divBdr>
        <w:top w:val="none" w:sz="0" w:space="0" w:color="auto"/>
        <w:left w:val="none" w:sz="0" w:space="0" w:color="auto"/>
        <w:bottom w:val="none" w:sz="0" w:space="0" w:color="auto"/>
        <w:right w:val="none" w:sz="0" w:space="0" w:color="auto"/>
      </w:divBdr>
    </w:div>
    <w:div w:id="1852138543">
      <w:marLeft w:val="640"/>
      <w:marRight w:val="0"/>
      <w:marTop w:val="0"/>
      <w:marBottom w:val="0"/>
      <w:divBdr>
        <w:top w:val="none" w:sz="0" w:space="0" w:color="auto"/>
        <w:left w:val="none" w:sz="0" w:space="0" w:color="auto"/>
        <w:bottom w:val="none" w:sz="0" w:space="0" w:color="auto"/>
        <w:right w:val="none" w:sz="0" w:space="0" w:color="auto"/>
      </w:divBdr>
    </w:div>
    <w:div w:id="1852138544">
      <w:marLeft w:val="640"/>
      <w:marRight w:val="0"/>
      <w:marTop w:val="0"/>
      <w:marBottom w:val="0"/>
      <w:divBdr>
        <w:top w:val="none" w:sz="0" w:space="0" w:color="auto"/>
        <w:left w:val="none" w:sz="0" w:space="0" w:color="auto"/>
        <w:bottom w:val="none" w:sz="0" w:space="0" w:color="auto"/>
        <w:right w:val="none" w:sz="0" w:space="0" w:color="auto"/>
      </w:divBdr>
    </w:div>
    <w:div w:id="1852138545">
      <w:marLeft w:val="640"/>
      <w:marRight w:val="0"/>
      <w:marTop w:val="0"/>
      <w:marBottom w:val="0"/>
      <w:divBdr>
        <w:top w:val="none" w:sz="0" w:space="0" w:color="auto"/>
        <w:left w:val="none" w:sz="0" w:space="0" w:color="auto"/>
        <w:bottom w:val="none" w:sz="0" w:space="0" w:color="auto"/>
        <w:right w:val="none" w:sz="0" w:space="0" w:color="auto"/>
      </w:divBdr>
    </w:div>
    <w:div w:id="1852138546">
      <w:marLeft w:val="640"/>
      <w:marRight w:val="0"/>
      <w:marTop w:val="0"/>
      <w:marBottom w:val="0"/>
      <w:divBdr>
        <w:top w:val="none" w:sz="0" w:space="0" w:color="auto"/>
        <w:left w:val="none" w:sz="0" w:space="0" w:color="auto"/>
        <w:bottom w:val="none" w:sz="0" w:space="0" w:color="auto"/>
        <w:right w:val="none" w:sz="0" w:space="0" w:color="auto"/>
      </w:divBdr>
    </w:div>
    <w:div w:id="1852138547">
      <w:marLeft w:val="640"/>
      <w:marRight w:val="0"/>
      <w:marTop w:val="0"/>
      <w:marBottom w:val="0"/>
      <w:divBdr>
        <w:top w:val="none" w:sz="0" w:space="0" w:color="auto"/>
        <w:left w:val="none" w:sz="0" w:space="0" w:color="auto"/>
        <w:bottom w:val="none" w:sz="0" w:space="0" w:color="auto"/>
        <w:right w:val="none" w:sz="0" w:space="0" w:color="auto"/>
      </w:divBdr>
    </w:div>
    <w:div w:id="1852138548">
      <w:marLeft w:val="640"/>
      <w:marRight w:val="0"/>
      <w:marTop w:val="0"/>
      <w:marBottom w:val="0"/>
      <w:divBdr>
        <w:top w:val="none" w:sz="0" w:space="0" w:color="auto"/>
        <w:left w:val="none" w:sz="0" w:space="0" w:color="auto"/>
        <w:bottom w:val="none" w:sz="0" w:space="0" w:color="auto"/>
        <w:right w:val="none" w:sz="0" w:space="0" w:color="auto"/>
      </w:divBdr>
    </w:div>
    <w:div w:id="1852138549">
      <w:marLeft w:val="640"/>
      <w:marRight w:val="0"/>
      <w:marTop w:val="0"/>
      <w:marBottom w:val="0"/>
      <w:divBdr>
        <w:top w:val="none" w:sz="0" w:space="0" w:color="auto"/>
        <w:left w:val="none" w:sz="0" w:space="0" w:color="auto"/>
        <w:bottom w:val="none" w:sz="0" w:space="0" w:color="auto"/>
        <w:right w:val="none" w:sz="0" w:space="0" w:color="auto"/>
      </w:divBdr>
    </w:div>
    <w:div w:id="1852138550">
      <w:marLeft w:val="640"/>
      <w:marRight w:val="0"/>
      <w:marTop w:val="0"/>
      <w:marBottom w:val="0"/>
      <w:divBdr>
        <w:top w:val="none" w:sz="0" w:space="0" w:color="auto"/>
        <w:left w:val="none" w:sz="0" w:space="0" w:color="auto"/>
        <w:bottom w:val="none" w:sz="0" w:space="0" w:color="auto"/>
        <w:right w:val="none" w:sz="0" w:space="0" w:color="auto"/>
      </w:divBdr>
    </w:div>
    <w:div w:id="1852138551">
      <w:marLeft w:val="640"/>
      <w:marRight w:val="0"/>
      <w:marTop w:val="0"/>
      <w:marBottom w:val="0"/>
      <w:divBdr>
        <w:top w:val="none" w:sz="0" w:space="0" w:color="auto"/>
        <w:left w:val="none" w:sz="0" w:space="0" w:color="auto"/>
        <w:bottom w:val="none" w:sz="0" w:space="0" w:color="auto"/>
        <w:right w:val="none" w:sz="0" w:space="0" w:color="auto"/>
      </w:divBdr>
    </w:div>
    <w:div w:id="1852138552">
      <w:marLeft w:val="640"/>
      <w:marRight w:val="0"/>
      <w:marTop w:val="0"/>
      <w:marBottom w:val="0"/>
      <w:divBdr>
        <w:top w:val="none" w:sz="0" w:space="0" w:color="auto"/>
        <w:left w:val="none" w:sz="0" w:space="0" w:color="auto"/>
        <w:bottom w:val="none" w:sz="0" w:space="0" w:color="auto"/>
        <w:right w:val="none" w:sz="0" w:space="0" w:color="auto"/>
      </w:divBdr>
    </w:div>
    <w:div w:id="1852138553">
      <w:marLeft w:val="640"/>
      <w:marRight w:val="0"/>
      <w:marTop w:val="0"/>
      <w:marBottom w:val="0"/>
      <w:divBdr>
        <w:top w:val="none" w:sz="0" w:space="0" w:color="auto"/>
        <w:left w:val="none" w:sz="0" w:space="0" w:color="auto"/>
        <w:bottom w:val="none" w:sz="0" w:space="0" w:color="auto"/>
        <w:right w:val="none" w:sz="0" w:space="0" w:color="auto"/>
      </w:divBdr>
    </w:div>
    <w:div w:id="1852138554">
      <w:marLeft w:val="640"/>
      <w:marRight w:val="0"/>
      <w:marTop w:val="0"/>
      <w:marBottom w:val="0"/>
      <w:divBdr>
        <w:top w:val="none" w:sz="0" w:space="0" w:color="auto"/>
        <w:left w:val="none" w:sz="0" w:space="0" w:color="auto"/>
        <w:bottom w:val="none" w:sz="0" w:space="0" w:color="auto"/>
        <w:right w:val="none" w:sz="0" w:space="0" w:color="auto"/>
      </w:divBdr>
    </w:div>
    <w:div w:id="1852138555">
      <w:marLeft w:val="640"/>
      <w:marRight w:val="0"/>
      <w:marTop w:val="0"/>
      <w:marBottom w:val="0"/>
      <w:divBdr>
        <w:top w:val="none" w:sz="0" w:space="0" w:color="auto"/>
        <w:left w:val="none" w:sz="0" w:space="0" w:color="auto"/>
        <w:bottom w:val="none" w:sz="0" w:space="0" w:color="auto"/>
        <w:right w:val="none" w:sz="0" w:space="0" w:color="auto"/>
      </w:divBdr>
    </w:div>
    <w:div w:id="1852138556">
      <w:marLeft w:val="640"/>
      <w:marRight w:val="0"/>
      <w:marTop w:val="0"/>
      <w:marBottom w:val="0"/>
      <w:divBdr>
        <w:top w:val="none" w:sz="0" w:space="0" w:color="auto"/>
        <w:left w:val="none" w:sz="0" w:space="0" w:color="auto"/>
        <w:bottom w:val="none" w:sz="0" w:space="0" w:color="auto"/>
        <w:right w:val="none" w:sz="0" w:space="0" w:color="auto"/>
      </w:divBdr>
    </w:div>
    <w:div w:id="1852138557">
      <w:marLeft w:val="640"/>
      <w:marRight w:val="0"/>
      <w:marTop w:val="0"/>
      <w:marBottom w:val="0"/>
      <w:divBdr>
        <w:top w:val="none" w:sz="0" w:space="0" w:color="auto"/>
        <w:left w:val="none" w:sz="0" w:space="0" w:color="auto"/>
        <w:bottom w:val="none" w:sz="0" w:space="0" w:color="auto"/>
        <w:right w:val="none" w:sz="0" w:space="0" w:color="auto"/>
      </w:divBdr>
    </w:div>
    <w:div w:id="1852138558">
      <w:marLeft w:val="640"/>
      <w:marRight w:val="0"/>
      <w:marTop w:val="0"/>
      <w:marBottom w:val="0"/>
      <w:divBdr>
        <w:top w:val="none" w:sz="0" w:space="0" w:color="auto"/>
        <w:left w:val="none" w:sz="0" w:space="0" w:color="auto"/>
        <w:bottom w:val="none" w:sz="0" w:space="0" w:color="auto"/>
        <w:right w:val="none" w:sz="0" w:space="0" w:color="auto"/>
      </w:divBdr>
    </w:div>
    <w:div w:id="1852138559">
      <w:marLeft w:val="640"/>
      <w:marRight w:val="0"/>
      <w:marTop w:val="0"/>
      <w:marBottom w:val="0"/>
      <w:divBdr>
        <w:top w:val="none" w:sz="0" w:space="0" w:color="auto"/>
        <w:left w:val="none" w:sz="0" w:space="0" w:color="auto"/>
        <w:bottom w:val="none" w:sz="0" w:space="0" w:color="auto"/>
        <w:right w:val="none" w:sz="0" w:space="0" w:color="auto"/>
      </w:divBdr>
    </w:div>
    <w:div w:id="1852138560">
      <w:marLeft w:val="640"/>
      <w:marRight w:val="0"/>
      <w:marTop w:val="0"/>
      <w:marBottom w:val="0"/>
      <w:divBdr>
        <w:top w:val="none" w:sz="0" w:space="0" w:color="auto"/>
        <w:left w:val="none" w:sz="0" w:space="0" w:color="auto"/>
        <w:bottom w:val="none" w:sz="0" w:space="0" w:color="auto"/>
        <w:right w:val="none" w:sz="0" w:space="0" w:color="auto"/>
      </w:divBdr>
    </w:div>
    <w:div w:id="1852138561">
      <w:marLeft w:val="640"/>
      <w:marRight w:val="0"/>
      <w:marTop w:val="0"/>
      <w:marBottom w:val="0"/>
      <w:divBdr>
        <w:top w:val="none" w:sz="0" w:space="0" w:color="auto"/>
        <w:left w:val="none" w:sz="0" w:space="0" w:color="auto"/>
        <w:bottom w:val="none" w:sz="0" w:space="0" w:color="auto"/>
        <w:right w:val="none" w:sz="0" w:space="0" w:color="auto"/>
      </w:divBdr>
    </w:div>
    <w:div w:id="1852138562">
      <w:marLeft w:val="640"/>
      <w:marRight w:val="0"/>
      <w:marTop w:val="0"/>
      <w:marBottom w:val="0"/>
      <w:divBdr>
        <w:top w:val="none" w:sz="0" w:space="0" w:color="auto"/>
        <w:left w:val="none" w:sz="0" w:space="0" w:color="auto"/>
        <w:bottom w:val="none" w:sz="0" w:space="0" w:color="auto"/>
        <w:right w:val="none" w:sz="0" w:space="0" w:color="auto"/>
      </w:divBdr>
    </w:div>
    <w:div w:id="1852138563">
      <w:marLeft w:val="640"/>
      <w:marRight w:val="0"/>
      <w:marTop w:val="0"/>
      <w:marBottom w:val="0"/>
      <w:divBdr>
        <w:top w:val="none" w:sz="0" w:space="0" w:color="auto"/>
        <w:left w:val="none" w:sz="0" w:space="0" w:color="auto"/>
        <w:bottom w:val="none" w:sz="0" w:space="0" w:color="auto"/>
        <w:right w:val="none" w:sz="0" w:space="0" w:color="auto"/>
      </w:divBdr>
    </w:div>
    <w:div w:id="1852138564">
      <w:marLeft w:val="640"/>
      <w:marRight w:val="0"/>
      <w:marTop w:val="0"/>
      <w:marBottom w:val="0"/>
      <w:divBdr>
        <w:top w:val="none" w:sz="0" w:space="0" w:color="auto"/>
        <w:left w:val="none" w:sz="0" w:space="0" w:color="auto"/>
        <w:bottom w:val="none" w:sz="0" w:space="0" w:color="auto"/>
        <w:right w:val="none" w:sz="0" w:space="0" w:color="auto"/>
      </w:divBdr>
    </w:div>
    <w:div w:id="1852138565">
      <w:marLeft w:val="640"/>
      <w:marRight w:val="0"/>
      <w:marTop w:val="0"/>
      <w:marBottom w:val="0"/>
      <w:divBdr>
        <w:top w:val="none" w:sz="0" w:space="0" w:color="auto"/>
        <w:left w:val="none" w:sz="0" w:space="0" w:color="auto"/>
        <w:bottom w:val="none" w:sz="0" w:space="0" w:color="auto"/>
        <w:right w:val="none" w:sz="0" w:space="0" w:color="auto"/>
      </w:divBdr>
    </w:div>
    <w:div w:id="1852138566">
      <w:marLeft w:val="640"/>
      <w:marRight w:val="0"/>
      <w:marTop w:val="0"/>
      <w:marBottom w:val="0"/>
      <w:divBdr>
        <w:top w:val="none" w:sz="0" w:space="0" w:color="auto"/>
        <w:left w:val="none" w:sz="0" w:space="0" w:color="auto"/>
        <w:bottom w:val="none" w:sz="0" w:space="0" w:color="auto"/>
        <w:right w:val="none" w:sz="0" w:space="0" w:color="auto"/>
      </w:divBdr>
    </w:div>
    <w:div w:id="1852138567">
      <w:marLeft w:val="640"/>
      <w:marRight w:val="0"/>
      <w:marTop w:val="0"/>
      <w:marBottom w:val="0"/>
      <w:divBdr>
        <w:top w:val="none" w:sz="0" w:space="0" w:color="auto"/>
        <w:left w:val="none" w:sz="0" w:space="0" w:color="auto"/>
        <w:bottom w:val="none" w:sz="0" w:space="0" w:color="auto"/>
        <w:right w:val="none" w:sz="0" w:space="0" w:color="auto"/>
      </w:divBdr>
    </w:div>
    <w:div w:id="1852138568">
      <w:marLeft w:val="640"/>
      <w:marRight w:val="0"/>
      <w:marTop w:val="0"/>
      <w:marBottom w:val="0"/>
      <w:divBdr>
        <w:top w:val="none" w:sz="0" w:space="0" w:color="auto"/>
        <w:left w:val="none" w:sz="0" w:space="0" w:color="auto"/>
        <w:bottom w:val="none" w:sz="0" w:space="0" w:color="auto"/>
        <w:right w:val="none" w:sz="0" w:space="0" w:color="auto"/>
      </w:divBdr>
    </w:div>
    <w:div w:id="1852138569">
      <w:marLeft w:val="640"/>
      <w:marRight w:val="0"/>
      <w:marTop w:val="0"/>
      <w:marBottom w:val="0"/>
      <w:divBdr>
        <w:top w:val="none" w:sz="0" w:space="0" w:color="auto"/>
        <w:left w:val="none" w:sz="0" w:space="0" w:color="auto"/>
        <w:bottom w:val="none" w:sz="0" w:space="0" w:color="auto"/>
        <w:right w:val="none" w:sz="0" w:space="0" w:color="auto"/>
      </w:divBdr>
    </w:div>
    <w:div w:id="1852138570">
      <w:marLeft w:val="640"/>
      <w:marRight w:val="0"/>
      <w:marTop w:val="0"/>
      <w:marBottom w:val="0"/>
      <w:divBdr>
        <w:top w:val="none" w:sz="0" w:space="0" w:color="auto"/>
        <w:left w:val="none" w:sz="0" w:space="0" w:color="auto"/>
        <w:bottom w:val="none" w:sz="0" w:space="0" w:color="auto"/>
        <w:right w:val="none" w:sz="0" w:space="0" w:color="auto"/>
      </w:divBdr>
    </w:div>
    <w:div w:id="1852138571">
      <w:marLeft w:val="640"/>
      <w:marRight w:val="0"/>
      <w:marTop w:val="0"/>
      <w:marBottom w:val="0"/>
      <w:divBdr>
        <w:top w:val="none" w:sz="0" w:space="0" w:color="auto"/>
        <w:left w:val="none" w:sz="0" w:space="0" w:color="auto"/>
        <w:bottom w:val="none" w:sz="0" w:space="0" w:color="auto"/>
        <w:right w:val="none" w:sz="0" w:space="0" w:color="auto"/>
      </w:divBdr>
    </w:div>
    <w:div w:id="1852138572">
      <w:marLeft w:val="640"/>
      <w:marRight w:val="0"/>
      <w:marTop w:val="0"/>
      <w:marBottom w:val="0"/>
      <w:divBdr>
        <w:top w:val="none" w:sz="0" w:space="0" w:color="auto"/>
        <w:left w:val="none" w:sz="0" w:space="0" w:color="auto"/>
        <w:bottom w:val="none" w:sz="0" w:space="0" w:color="auto"/>
        <w:right w:val="none" w:sz="0" w:space="0" w:color="auto"/>
      </w:divBdr>
    </w:div>
    <w:div w:id="1852138573">
      <w:marLeft w:val="640"/>
      <w:marRight w:val="0"/>
      <w:marTop w:val="0"/>
      <w:marBottom w:val="0"/>
      <w:divBdr>
        <w:top w:val="none" w:sz="0" w:space="0" w:color="auto"/>
        <w:left w:val="none" w:sz="0" w:space="0" w:color="auto"/>
        <w:bottom w:val="none" w:sz="0" w:space="0" w:color="auto"/>
        <w:right w:val="none" w:sz="0" w:space="0" w:color="auto"/>
      </w:divBdr>
    </w:div>
    <w:div w:id="1852138574">
      <w:marLeft w:val="640"/>
      <w:marRight w:val="0"/>
      <w:marTop w:val="0"/>
      <w:marBottom w:val="0"/>
      <w:divBdr>
        <w:top w:val="none" w:sz="0" w:space="0" w:color="auto"/>
        <w:left w:val="none" w:sz="0" w:space="0" w:color="auto"/>
        <w:bottom w:val="none" w:sz="0" w:space="0" w:color="auto"/>
        <w:right w:val="none" w:sz="0" w:space="0" w:color="auto"/>
      </w:divBdr>
    </w:div>
    <w:div w:id="1852138575">
      <w:marLeft w:val="640"/>
      <w:marRight w:val="0"/>
      <w:marTop w:val="0"/>
      <w:marBottom w:val="0"/>
      <w:divBdr>
        <w:top w:val="none" w:sz="0" w:space="0" w:color="auto"/>
        <w:left w:val="none" w:sz="0" w:space="0" w:color="auto"/>
        <w:bottom w:val="none" w:sz="0" w:space="0" w:color="auto"/>
        <w:right w:val="none" w:sz="0" w:space="0" w:color="auto"/>
      </w:divBdr>
    </w:div>
    <w:div w:id="1852138576">
      <w:marLeft w:val="640"/>
      <w:marRight w:val="0"/>
      <w:marTop w:val="0"/>
      <w:marBottom w:val="0"/>
      <w:divBdr>
        <w:top w:val="none" w:sz="0" w:space="0" w:color="auto"/>
        <w:left w:val="none" w:sz="0" w:space="0" w:color="auto"/>
        <w:bottom w:val="none" w:sz="0" w:space="0" w:color="auto"/>
        <w:right w:val="none" w:sz="0" w:space="0" w:color="auto"/>
      </w:divBdr>
    </w:div>
    <w:div w:id="1852138577">
      <w:marLeft w:val="640"/>
      <w:marRight w:val="0"/>
      <w:marTop w:val="0"/>
      <w:marBottom w:val="0"/>
      <w:divBdr>
        <w:top w:val="none" w:sz="0" w:space="0" w:color="auto"/>
        <w:left w:val="none" w:sz="0" w:space="0" w:color="auto"/>
        <w:bottom w:val="none" w:sz="0" w:space="0" w:color="auto"/>
        <w:right w:val="none" w:sz="0" w:space="0" w:color="auto"/>
      </w:divBdr>
    </w:div>
    <w:div w:id="1852138578">
      <w:marLeft w:val="640"/>
      <w:marRight w:val="0"/>
      <w:marTop w:val="0"/>
      <w:marBottom w:val="0"/>
      <w:divBdr>
        <w:top w:val="none" w:sz="0" w:space="0" w:color="auto"/>
        <w:left w:val="none" w:sz="0" w:space="0" w:color="auto"/>
        <w:bottom w:val="none" w:sz="0" w:space="0" w:color="auto"/>
        <w:right w:val="none" w:sz="0" w:space="0" w:color="auto"/>
      </w:divBdr>
    </w:div>
    <w:div w:id="1852138579">
      <w:marLeft w:val="640"/>
      <w:marRight w:val="0"/>
      <w:marTop w:val="0"/>
      <w:marBottom w:val="0"/>
      <w:divBdr>
        <w:top w:val="none" w:sz="0" w:space="0" w:color="auto"/>
        <w:left w:val="none" w:sz="0" w:space="0" w:color="auto"/>
        <w:bottom w:val="none" w:sz="0" w:space="0" w:color="auto"/>
        <w:right w:val="none" w:sz="0" w:space="0" w:color="auto"/>
      </w:divBdr>
    </w:div>
    <w:div w:id="1852138580">
      <w:marLeft w:val="640"/>
      <w:marRight w:val="0"/>
      <w:marTop w:val="0"/>
      <w:marBottom w:val="0"/>
      <w:divBdr>
        <w:top w:val="none" w:sz="0" w:space="0" w:color="auto"/>
        <w:left w:val="none" w:sz="0" w:space="0" w:color="auto"/>
        <w:bottom w:val="none" w:sz="0" w:space="0" w:color="auto"/>
        <w:right w:val="none" w:sz="0" w:space="0" w:color="auto"/>
      </w:divBdr>
    </w:div>
    <w:div w:id="1852138581">
      <w:marLeft w:val="640"/>
      <w:marRight w:val="0"/>
      <w:marTop w:val="0"/>
      <w:marBottom w:val="0"/>
      <w:divBdr>
        <w:top w:val="none" w:sz="0" w:space="0" w:color="auto"/>
        <w:left w:val="none" w:sz="0" w:space="0" w:color="auto"/>
        <w:bottom w:val="none" w:sz="0" w:space="0" w:color="auto"/>
        <w:right w:val="none" w:sz="0" w:space="0" w:color="auto"/>
      </w:divBdr>
    </w:div>
    <w:div w:id="1852138582">
      <w:marLeft w:val="640"/>
      <w:marRight w:val="0"/>
      <w:marTop w:val="0"/>
      <w:marBottom w:val="0"/>
      <w:divBdr>
        <w:top w:val="none" w:sz="0" w:space="0" w:color="auto"/>
        <w:left w:val="none" w:sz="0" w:space="0" w:color="auto"/>
        <w:bottom w:val="none" w:sz="0" w:space="0" w:color="auto"/>
        <w:right w:val="none" w:sz="0" w:space="0" w:color="auto"/>
      </w:divBdr>
    </w:div>
    <w:div w:id="1852138583">
      <w:marLeft w:val="640"/>
      <w:marRight w:val="0"/>
      <w:marTop w:val="0"/>
      <w:marBottom w:val="0"/>
      <w:divBdr>
        <w:top w:val="none" w:sz="0" w:space="0" w:color="auto"/>
        <w:left w:val="none" w:sz="0" w:space="0" w:color="auto"/>
        <w:bottom w:val="none" w:sz="0" w:space="0" w:color="auto"/>
        <w:right w:val="none" w:sz="0" w:space="0" w:color="auto"/>
      </w:divBdr>
    </w:div>
    <w:div w:id="1852138584">
      <w:marLeft w:val="640"/>
      <w:marRight w:val="0"/>
      <w:marTop w:val="0"/>
      <w:marBottom w:val="0"/>
      <w:divBdr>
        <w:top w:val="none" w:sz="0" w:space="0" w:color="auto"/>
        <w:left w:val="none" w:sz="0" w:space="0" w:color="auto"/>
        <w:bottom w:val="none" w:sz="0" w:space="0" w:color="auto"/>
        <w:right w:val="none" w:sz="0" w:space="0" w:color="auto"/>
      </w:divBdr>
    </w:div>
    <w:div w:id="1852138585">
      <w:marLeft w:val="640"/>
      <w:marRight w:val="0"/>
      <w:marTop w:val="0"/>
      <w:marBottom w:val="0"/>
      <w:divBdr>
        <w:top w:val="none" w:sz="0" w:space="0" w:color="auto"/>
        <w:left w:val="none" w:sz="0" w:space="0" w:color="auto"/>
        <w:bottom w:val="none" w:sz="0" w:space="0" w:color="auto"/>
        <w:right w:val="none" w:sz="0" w:space="0" w:color="auto"/>
      </w:divBdr>
    </w:div>
    <w:div w:id="1852138586">
      <w:marLeft w:val="640"/>
      <w:marRight w:val="0"/>
      <w:marTop w:val="0"/>
      <w:marBottom w:val="0"/>
      <w:divBdr>
        <w:top w:val="none" w:sz="0" w:space="0" w:color="auto"/>
        <w:left w:val="none" w:sz="0" w:space="0" w:color="auto"/>
        <w:bottom w:val="none" w:sz="0" w:space="0" w:color="auto"/>
        <w:right w:val="none" w:sz="0" w:space="0" w:color="auto"/>
      </w:divBdr>
    </w:div>
    <w:div w:id="1852138587">
      <w:marLeft w:val="640"/>
      <w:marRight w:val="0"/>
      <w:marTop w:val="0"/>
      <w:marBottom w:val="0"/>
      <w:divBdr>
        <w:top w:val="none" w:sz="0" w:space="0" w:color="auto"/>
        <w:left w:val="none" w:sz="0" w:space="0" w:color="auto"/>
        <w:bottom w:val="none" w:sz="0" w:space="0" w:color="auto"/>
        <w:right w:val="none" w:sz="0" w:space="0" w:color="auto"/>
      </w:divBdr>
    </w:div>
    <w:div w:id="1852138588">
      <w:marLeft w:val="640"/>
      <w:marRight w:val="0"/>
      <w:marTop w:val="0"/>
      <w:marBottom w:val="0"/>
      <w:divBdr>
        <w:top w:val="none" w:sz="0" w:space="0" w:color="auto"/>
        <w:left w:val="none" w:sz="0" w:space="0" w:color="auto"/>
        <w:bottom w:val="none" w:sz="0" w:space="0" w:color="auto"/>
        <w:right w:val="none" w:sz="0" w:space="0" w:color="auto"/>
      </w:divBdr>
    </w:div>
    <w:div w:id="1852138589">
      <w:marLeft w:val="640"/>
      <w:marRight w:val="0"/>
      <w:marTop w:val="0"/>
      <w:marBottom w:val="0"/>
      <w:divBdr>
        <w:top w:val="none" w:sz="0" w:space="0" w:color="auto"/>
        <w:left w:val="none" w:sz="0" w:space="0" w:color="auto"/>
        <w:bottom w:val="none" w:sz="0" w:space="0" w:color="auto"/>
        <w:right w:val="none" w:sz="0" w:space="0" w:color="auto"/>
      </w:divBdr>
    </w:div>
    <w:div w:id="1852138590">
      <w:marLeft w:val="640"/>
      <w:marRight w:val="0"/>
      <w:marTop w:val="0"/>
      <w:marBottom w:val="0"/>
      <w:divBdr>
        <w:top w:val="none" w:sz="0" w:space="0" w:color="auto"/>
        <w:left w:val="none" w:sz="0" w:space="0" w:color="auto"/>
        <w:bottom w:val="none" w:sz="0" w:space="0" w:color="auto"/>
        <w:right w:val="none" w:sz="0" w:space="0" w:color="auto"/>
      </w:divBdr>
    </w:div>
    <w:div w:id="1852138591">
      <w:marLeft w:val="640"/>
      <w:marRight w:val="0"/>
      <w:marTop w:val="0"/>
      <w:marBottom w:val="0"/>
      <w:divBdr>
        <w:top w:val="none" w:sz="0" w:space="0" w:color="auto"/>
        <w:left w:val="none" w:sz="0" w:space="0" w:color="auto"/>
        <w:bottom w:val="none" w:sz="0" w:space="0" w:color="auto"/>
        <w:right w:val="none" w:sz="0" w:space="0" w:color="auto"/>
      </w:divBdr>
    </w:div>
    <w:div w:id="1852138592">
      <w:marLeft w:val="640"/>
      <w:marRight w:val="0"/>
      <w:marTop w:val="0"/>
      <w:marBottom w:val="0"/>
      <w:divBdr>
        <w:top w:val="none" w:sz="0" w:space="0" w:color="auto"/>
        <w:left w:val="none" w:sz="0" w:space="0" w:color="auto"/>
        <w:bottom w:val="none" w:sz="0" w:space="0" w:color="auto"/>
        <w:right w:val="none" w:sz="0" w:space="0" w:color="auto"/>
      </w:divBdr>
    </w:div>
    <w:div w:id="1852138593">
      <w:marLeft w:val="640"/>
      <w:marRight w:val="0"/>
      <w:marTop w:val="0"/>
      <w:marBottom w:val="0"/>
      <w:divBdr>
        <w:top w:val="none" w:sz="0" w:space="0" w:color="auto"/>
        <w:left w:val="none" w:sz="0" w:space="0" w:color="auto"/>
        <w:bottom w:val="none" w:sz="0" w:space="0" w:color="auto"/>
        <w:right w:val="none" w:sz="0" w:space="0" w:color="auto"/>
      </w:divBdr>
    </w:div>
    <w:div w:id="1852138594">
      <w:marLeft w:val="640"/>
      <w:marRight w:val="0"/>
      <w:marTop w:val="0"/>
      <w:marBottom w:val="0"/>
      <w:divBdr>
        <w:top w:val="none" w:sz="0" w:space="0" w:color="auto"/>
        <w:left w:val="none" w:sz="0" w:space="0" w:color="auto"/>
        <w:bottom w:val="none" w:sz="0" w:space="0" w:color="auto"/>
        <w:right w:val="none" w:sz="0" w:space="0" w:color="auto"/>
      </w:divBdr>
    </w:div>
    <w:div w:id="1852138595">
      <w:marLeft w:val="640"/>
      <w:marRight w:val="0"/>
      <w:marTop w:val="0"/>
      <w:marBottom w:val="0"/>
      <w:divBdr>
        <w:top w:val="none" w:sz="0" w:space="0" w:color="auto"/>
        <w:left w:val="none" w:sz="0" w:space="0" w:color="auto"/>
        <w:bottom w:val="none" w:sz="0" w:space="0" w:color="auto"/>
        <w:right w:val="none" w:sz="0" w:space="0" w:color="auto"/>
      </w:divBdr>
    </w:div>
    <w:div w:id="1852138596">
      <w:marLeft w:val="640"/>
      <w:marRight w:val="0"/>
      <w:marTop w:val="0"/>
      <w:marBottom w:val="0"/>
      <w:divBdr>
        <w:top w:val="none" w:sz="0" w:space="0" w:color="auto"/>
        <w:left w:val="none" w:sz="0" w:space="0" w:color="auto"/>
        <w:bottom w:val="none" w:sz="0" w:space="0" w:color="auto"/>
        <w:right w:val="none" w:sz="0" w:space="0" w:color="auto"/>
      </w:divBdr>
    </w:div>
    <w:div w:id="1852138597">
      <w:marLeft w:val="640"/>
      <w:marRight w:val="0"/>
      <w:marTop w:val="0"/>
      <w:marBottom w:val="0"/>
      <w:divBdr>
        <w:top w:val="none" w:sz="0" w:space="0" w:color="auto"/>
        <w:left w:val="none" w:sz="0" w:space="0" w:color="auto"/>
        <w:bottom w:val="none" w:sz="0" w:space="0" w:color="auto"/>
        <w:right w:val="none" w:sz="0" w:space="0" w:color="auto"/>
      </w:divBdr>
    </w:div>
    <w:div w:id="1852138598">
      <w:marLeft w:val="640"/>
      <w:marRight w:val="0"/>
      <w:marTop w:val="0"/>
      <w:marBottom w:val="0"/>
      <w:divBdr>
        <w:top w:val="none" w:sz="0" w:space="0" w:color="auto"/>
        <w:left w:val="none" w:sz="0" w:space="0" w:color="auto"/>
        <w:bottom w:val="none" w:sz="0" w:space="0" w:color="auto"/>
        <w:right w:val="none" w:sz="0" w:space="0" w:color="auto"/>
      </w:divBdr>
    </w:div>
    <w:div w:id="1852138599">
      <w:marLeft w:val="640"/>
      <w:marRight w:val="0"/>
      <w:marTop w:val="0"/>
      <w:marBottom w:val="0"/>
      <w:divBdr>
        <w:top w:val="none" w:sz="0" w:space="0" w:color="auto"/>
        <w:left w:val="none" w:sz="0" w:space="0" w:color="auto"/>
        <w:bottom w:val="none" w:sz="0" w:space="0" w:color="auto"/>
        <w:right w:val="none" w:sz="0" w:space="0" w:color="auto"/>
      </w:divBdr>
    </w:div>
    <w:div w:id="1852138600">
      <w:marLeft w:val="640"/>
      <w:marRight w:val="0"/>
      <w:marTop w:val="0"/>
      <w:marBottom w:val="0"/>
      <w:divBdr>
        <w:top w:val="none" w:sz="0" w:space="0" w:color="auto"/>
        <w:left w:val="none" w:sz="0" w:space="0" w:color="auto"/>
        <w:bottom w:val="none" w:sz="0" w:space="0" w:color="auto"/>
        <w:right w:val="none" w:sz="0" w:space="0" w:color="auto"/>
      </w:divBdr>
    </w:div>
    <w:div w:id="1852138601">
      <w:marLeft w:val="640"/>
      <w:marRight w:val="0"/>
      <w:marTop w:val="0"/>
      <w:marBottom w:val="0"/>
      <w:divBdr>
        <w:top w:val="none" w:sz="0" w:space="0" w:color="auto"/>
        <w:left w:val="none" w:sz="0" w:space="0" w:color="auto"/>
        <w:bottom w:val="none" w:sz="0" w:space="0" w:color="auto"/>
        <w:right w:val="none" w:sz="0" w:space="0" w:color="auto"/>
      </w:divBdr>
    </w:div>
    <w:div w:id="1852138602">
      <w:marLeft w:val="640"/>
      <w:marRight w:val="0"/>
      <w:marTop w:val="0"/>
      <w:marBottom w:val="0"/>
      <w:divBdr>
        <w:top w:val="none" w:sz="0" w:space="0" w:color="auto"/>
        <w:left w:val="none" w:sz="0" w:space="0" w:color="auto"/>
        <w:bottom w:val="none" w:sz="0" w:space="0" w:color="auto"/>
        <w:right w:val="none" w:sz="0" w:space="0" w:color="auto"/>
      </w:divBdr>
    </w:div>
    <w:div w:id="1852138603">
      <w:marLeft w:val="640"/>
      <w:marRight w:val="0"/>
      <w:marTop w:val="0"/>
      <w:marBottom w:val="0"/>
      <w:divBdr>
        <w:top w:val="none" w:sz="0" w:space="0" w:color="auto"/>
        <w:left w:val="none" w:sz="0" w:space="0" w:color="auto"/>
        <w:bottom w:val="none" w:sz="0" w:space="0" w:color="auto"/>
        <w:right w:val="none" w:sz="0" w:space="0" w:color="auto"/>
      </w:divBdr>
    </w:div>
    <w:div w:id="1852138604">
      <w:marLeft w:val="640"/>
      <w:marRight w:val="0"/>
      <w:marTop w:val="0"/>
      <w:marBottom w:val="0"/>
      <w:divBdr>
        <w:top w:val="none" w:sz="0" w:space="0" w:color="auto"/>
        <w:left w:val="none" w:sz="0" w:space="0" w:color="auto"/>
        <w:bottom w:val="none" w:sz="0" w:space="0" w:color="auto"/>
        <w:right w:val="none" w:sz="0" w:space="0" w:color="auto"/>
      </w:divBdr>
    </w:div>
    <w:div w:id="1852138605">
      <w:marLeft w:val="640"/>
      <w:marRight w:val="0"/>
      <w:marTop w:val="0"/>
      <w:marBottom w:val="0"/>
      <w:divBdr>
        <w:top w:val="none" w:sz="0" w:space="0" w:color="auto"/>
        <w:left w:val="none" w:sz="0" w:space="0" w:color="auto"/>
        <w:bottom w:val="none" w:sz="0" w:space="0" w:color="auto"/>
        <w:right w:val="none" w:sz="0" w:space="0" w:color="auto"/>
      </w:divBdr>
    </w:div>
    <w:div w:id="1852138606">
      <w:marLeft w:val="640"/>
      <w:marRight w:val="0"/>
      <w:marTop w:val="0"/>
      <w:marBottom w:val="0"/>
      <w:divBdr>
        <w:top w:val="none" w:sz="0" w:space="0" w:color="auto"/>
        <w:left w:val="none" w:sz="0" w:space="0" w:color="auto"/>
        <w:bottom w:val="none" w:sz="0" w:space="0" w:color="auto"/>
        <w:right w:val="none" w:sz="0" w:space="0" w:color="auto"/>
      </w:divBdr>
    </w:div>
    <w:div w:id="1852138607">
      <w:marLeft w:val="640"/>
      <w:marRight w:val="0"/>
      <w:marTop w:val="0"/>
      <w:marBottom w:val="0"/>
      <w:divBdr>
        <w:top w:val="none" w:sz="0" w:space="0" w:color="auto"/>
        <w:left w:val="none" w:sz="0" w:space="0" w:color="auto"/>
        <w:bottom w:val="none" w:sz="0" w:space="0" w:color="auto"/>
        <w:right w:val="none" w:sz="0" w:space="0" w:color="auto"/>
      </w:divBdr>
    </w:div>
    <w:div w:id="1852138608">
      <w:marLeft w:val="640"/>
      <w:marRight w:val="0"/>
      <w:marTop w:val="0"/>
      <w:marBottom w:val="0"/>
      <w:divBdr>
        <w:top w:val="none" w:sz="0" w:space="0" w:color="auto"/>
        <w:left w:val="none" w:sz="0" w:space="0" w:color="auto"/>
        <w:bottom w:val="none" w:sz="0" w:space="0" w:color="auto"/>
        <w:right w:val="none" w:sz="0" w:space="0" w:color="auto"/>
      </w:divBdr>
    </w:div>
    <w:div w:id="1852138609">
      <w:marLeft w:val="640"/>
      <w:marRight w:val="0"/>
      <w:marTop w:val="0"/>
      <w:marBottom w:val="0"/>
      <w:divBdr>
        <w:top w:val="none" w:sz="0" w:space="0" w:color="auto"/>
        <w:left w:val="none" w:sz="0" w:space="0" w:color="auto"/>
        <w:bottom w:val="none" w:sz="0" w:space="0" w:color="auto"/>
        <w:right w:val="none" w:sz="0" w:space="0" w:color="auto"/>
      </w:divBdr>
    </w:div>
    <w:div w:id="1852138610">
      <w:marLeft w:val="640"/>
      <w:marRight w:val="0"/>
      <w:marTop w:val="0"/>
      <w:marBottom w:val="0"/>
      <w:divBdr>
        <w:top w:val="none" w:sz="0" w:space="0" w:color="auto"/>
        <w:left w:val="none" w:sz="0" w:space="0" w:color="auto"/>
        <w:bottom w:val="none" w:sz="0" w:space="0" w:color="auto"/>
        <w:right w:val="none" w:sz="0" w:space="0" w:color="auto"/>
      </w:divBdr>
    </w:div>
    <w:div w:id="1852138611">
      <w:marLeft w:val="640"/>
      <w:marRight w:val="0"/>
      <w:marTop w:val="0"/>
      <w:marBottom w:val="0"/>
      <w:divBdr>
        <w:top w:val="none" w:sz="0" w:space="0" w:color="auto"/>
        <w:left w:val="none" w:sz="0" w:space="0" w:color="auto"/>
        <w:bottom w:val="none" w:sz="0" w:space="0" w:color="auto"/>
        <w:right w:val="none" w:sz="0" w:space="0" w:color="auto"/>
      </w:divBdr>
    </w:div>
    <w:div w:id="1852138612">
      <w:marLeft w:val="640"/>
      <w:marRight w:val="0"/>
      <w:marTop w:val="0"/>
      <w:marBottom w:val="0"/>
      <w:divBdr>
        <w:top w:val="none" w:sz="0" w:space="0" w:color="auto"/>
        <w:left w:val="none" w:sz="0" w:space="0" w:color="auto"/>
        <w:bottom w:val="none" w:sz="0" w:space="0" w:color="auto"/>
        <w:right w:val="none" w:sz="0" w:space="0" w:color="auto"/>
      </w:divBdr>
    </w:div>
    <w:div w:id="1852138613">
      <w:marLeft w:val="640"/>
      <w:marRight w:val="0"/>
      <w:marTop w:val="0"/>
      <w:marBottom w:val="0"/>
      <w:divBdr>
        <w:top w:val="none" w:sz="0" w:space="0" w:color="auto"/>
        <w:left w:val="none" w:sz="0" w:space="0" w:color="auto"/>
        <w:bottom w:val="none" w:sz="0" w:space="0" w:color="auto"/>
        <w:right w:val="none" w:sz="0" w:space="0" w:color="auto"/>
      </w:divBdr>
    </w:div>
    <w:div w:id="1852138614">
      <w:marLeft w:val="640"/>
      <w:marRight w:val="0"/>
      <w:marTop w:val="0"/>
      <w:marBottom w:val="0"/>
      <w:divBdr>
        <w:top w:val="none" w:sz="0" w:space="0" w:color="auto"/>
        <w:left w:val="none" w:sz="0" w:space="0" w:color="auto"/>
        <w:bottom w:val="none" w:sz="0" w:space="0" w:color="auto"/>
        <w:right w:val="none" w:sz="0" w:space="0" w:color="auto"/>
      </w:divBdr>
    </w:div>
    <w:div w:id="1852138615">
      <w:marLeft w:val="640"/>
      <w:marRight w:val="0"/>
      <w:marTop w:val="0"/>
      <w:marBottom w:val="0"/>
      <w:divBdr>
        <w:top w:val="none" w:sz="0" w:space="0" w:color="auto"/>
        <w:left w:val="none" w:sz="0" w:space="0" w:color="auto"/>
        <w:bottom w:val="none" w:sz="0" w:space="0" w:color="auto"/>
        <w:right w:val="none" w:sz="0" w:space="0" w:color="auto"/>
      </w:divBdr>
    </w:div>
    <w:div w:id="1852138616">
      <w:marLeft w:val="640"/>
      <w:marRight w:val="0"/>
      <w:marTop w:val="0"/>
      <w:marBottom w:val="0"/>
      <w:divBdr>
        <w:top w:val="none" w:sz="0" w:space="0" w:color="auto"/>
        <w:left w:val="none" w:sz="0" w:space="0" w:color="auto"/>
        <w:bottom w:val="none" w:sz="0" w:space="0" w:color="auto"/>
        <w:right w:val="none" w:sz="0" w:space="0" w:color="auto"/>
      </w:divBdr>
    </w:div>
    <w:div w:id="1852138617">
      <w:marLeft w:val="640"/>
      <w:marRight w:val="0"/>
      <w:marTop w:val="0"/>
      <w:marBottom w:val="0"/>
      <w:divBdr>
        <w:top w:val="none" w:sz="0" w:space="0" w:color="auto"/>
        <w:left w:val="none" w:sz="0" w:space="0" w:color="auto"/>
        <w:bottom w:val="none" w:sz="0" w:space="0" w:color="auto"/>
        <w:right w:val="none" w:sz="0" w:space="0" w:color="auto"/>
      </w:divBdr>
    </w:div>
    <w:div w:id="1852138618">
      <w:marLeft w:val="640"/>
      <w:marRight w:val="0"/>
      <w:marTop w:val="0"/>
      <w:marBottom w:val="0"/>
      <w:divBdr>
        <w:top w:val="none" w:sz="0" w:space="0" w:color="auto"/>
        <w:left w:val="none" w:sz="0" w:space="0" w:color="auto"/>
        <w:bottom w:val="none" w:sz="0" w:space="0" w:color="auto"/>
        <w:right w:val="none" w:sz="0" w:space="0" w:color="auto"/>
      </w:divBdr>
    </w:div>
    <w:div w:id="1852138619">
      <w:marLeft w:val="640"/>
      <w:marRight w:val="0"/>
      <w:marTop w:val="0"/>
      <w:marBottom w:val="0"/>
      <w:divBdr>
        <w:top w:val="none" w:sz="0" w:space="0" w:color="auto"/>
        <w:left w:val="none" w:sz="0" w:space="0" w:color="auto"/>
        <w:bottom w:val="none" w:sz="0" w:space="0" w:color="auto"/>
        <w:right w:val="none" w:sz="0" w:space="0" w:color="auto"/>
      </w:divBdr>
    </w:div>
    <w:div w:id="1852138620">
      <w:marLeft w:val="640"/>
      <w:marRight w:val="0"/>
      <w:marTop w:val="0"/>
      <w:marBottom w:val="0"/>
      <w:divBdr>
        <w:top w:val="none" w:sz="0" w:space="0" w:color="auto"/>
        <w:left w:val="none" w:sz="0" w:space="0" w:color="auto"/>
        <w:bottom w:val="none" w:sz="0" w:space="0" w:color="auto"/>
        <w:right w:val="none" w:sz="0" w:space="0" w:color="auto"/>
      </w:divBdr>
    </w:div>
    <w:div w:id="1852138621">
      <w:marLeft w:val="640"/>
      <w:marRight w:val="0"/>
      <w:marTop w:val="0"/>
      <w:marBottom w:val="0"/>
      <w:divBdr>
        <w:top w:val="none" w:sz="0" w:space="0" w:color="auto"/>
        <w:left w:val="none" w:sz="0" w:space="0" w:color="auto"/>
        <w:bottom w:val="none" w:sz="0" w:space="0" w:color="auto"/>
        <w:right w:val="none" w:sz="0" w:space="0" w:color="auto"/>
      </w:divBdr>
    </w:div>
    <w:div w:id="1852138622">
      <w:marLeft w:val="640"/>
      <w:marRight w:val="0"/>
      <w:marTop w:val="0"/>
      <w:marBottom w:val="0"/>
      <w:divBdr>
        <w:top w:val="none" w:sz="0" w:space="0" w:color="auto"/>
        <w:left w:val="none" w:sz="0" w:space="0" w:color="auto"/>
        <w:bottom w:val="none" w:sz="0" w:space="0" w:color="auto"/>
        <w:right w:val="none" w:sz="0" w:space="0" w:color="auto"/>
      </w:divBdr>
    </w:div>
    <w:div w:id="1852138623">
      <w:marLeft w:val="640"/>
      <w:marRight w:val="0"/>
      <w:marTop w:val="0"/>
      <w:marBottom w:val="0"/>
      <w:divBdr>
        <w:top w:val="none" w:sz="0" w:space="0" w:color="auto"/>
        <w:left w:val="none" w:sz="0" w:space="0" w:color="auto"/>
        <w:bottom w:val="none" w:sz="0" w:space="0" w:color="auto"/>
        <w:right w:val="none" w:sz="0" w:space="0" w:color="auto"/>
      </w:divBdr>
    </w:div>
    <w:div w:id="1852138624">
      <w:marLeft w:val="640"/>
      <w:marRight w:val="0"/>
      <w:marTop w:val="0"/>
      <w:marBottom w:val="0"/>
      <w:divBdr>
        <w:top w:val="none" w:sz="0" w:space="0" w:color="auto"/>
        <w:left w:val="none" w:sz="0" w:space="0" w:color="auto"/>
        <w:bottom w:val="none" w:sz="0" w:space="0" w:color="auto"/>
        <w:right w:val="none" w:sz="0" w:space="0" w:color="auto"/>
      </w:divBdr>
    </w:div>
    <w:div w:id="1852138625">
      <w:marLeft w:val="640"/>
      <w:marRight w:val="0"/>
      <w:marTop w:val="0"/>
      <w:marBottom w:val="0"/>
      <w:divBdr>
        <w:top w:val="none" w:sz="0" w:space="0" w:color="auto"/>
        <w:left w:val="none" w:sz="0" w:space="0" w:color="auto"/>
        <w:bottom w:val="none" w:sz="0" w:space="0" w:color="auto"/>
        <w:right w:val="none" w:sz="0" w:space="0" w:color="auto"/>
      </w:divBdr>
    </w:div>
    <w:div w:id="1852138626">
      <w:marLeft w:val="640"/>
      <w:marRight w:val="0"/>
      <w:marTop w:val="0"/>
      <w:marBottom w:val="0"/>
      <w:divBdr>
        <w:top w:val="none" w:sz="0" w:space="0" w:color="auto"/>
        <w:left w:val="none" w:sz="0" w:space="0" w:color="auto"/>
        <w:bottom w:val="none" w:sz="0" w:space="0" w:color="auto"/>
        <w:right w:val="none" w:sz="0" w:space="0" w:color="auto"/>
      </w:divBdr>
    </w:div>
    <w:div w:id="1852138627">
      <w:marLeft w:val="640"/>
      <w:marRight w:val="0"/>
      <w:marTop w:val="0"/>
      <w:marBottom w:val="0"/>
      <w:divBdr>
        <w:top w:val="none" w:sz="0" w:space="0" w:color="auto"/>
        <w:left w:val="none" w:sz="0" w:space="0" w:color="auto"/>
        <w:bottom w:val="none" w:sz="0" w:space="0" w:color="auto"/>
        <w:right w:val="none" w:sz="0" w:space="0" w:color="auto"/>
      </w:divBdr>
    </w:div>
    <w:div w:id="1852138628">
      <w:marLeft w:val="640"/>
      <w:marRight w:val="0"/>
      <w:marTop w:val="0"/>
      <w:marBottom w:val="0"/>
      <w:divBdr>
        <w:top w:val="none" w:sz="0" w:space="0" w:color="auto"/>
        <w:left w:val="none" w:sz="0" w:space="0" w:color="auto"/>
        <w:bottom w:val="none" w:sz="0" w:space="0" w:color="auto"/>
        <w:right w:val="none" w:sz="0" w:space="0" w:color="auto"/>
      </w:divBdr>
    </w:div>
    <w:div w:id="1852138629">
      <w:marLeft w:val="640"/>
      <w:marRight w:val="0"/>
      <w:marTop w:val="0"/>
      <w:marBottom w:val="0"/>
      <w:divBdr>
        <w:top w:val="none" w:sz="0" w:space="0" w:color="auto"/>
        <w:left w:val="none" w:sz="0" w:space="0" w:color="auto"/>
        <w:bottom w:val="none" w:sz="0" w:space="0" w:color="auto"/>
        <w:right w:val="none" w:sz="0" w:space="0" w:color="auto"/>
      </w:divBdr>
    </w:div>
    <w:div w:id="1852138630">
      <w:marLeft w:val="640"/>
      <w:marRight w:val="0"/>
      <w:marTop w:val="0"/>
      <w:marBottom w:val="0"/>
      <w:divBdr>
        <w:top w:val="none" w:sz="0" w:space="0" w:color="auto"/>
        <w:left w:val="none" w:sz="0" w:space="0" w:color="auto"/>
        <w:bottom w:val="none" w:sz="0" w:space="0" w:color="auto"/>
        <w:right w:val="none" w:sz="0" w:space="0" w:color="auto"/>
      </w:divBdr>
    </w:div>
    <w:div w:id="1852138631">
      <w:marLeft w:val="640"/>
      <w:marRight w:val="0"/>
      <w:marTop w:val="0"/>
      <w:marBottom w:val="0"/>
      <w:divBdr>
        <w:top w:val="none" w:sz="0" w:space="0" w:color="auto"/>
        <w:left w:val="none" w:sz="0" w:space="0" w:color="auto"/>
        <w:bottom w:val="none" w:sz="0" w:space="0" w:color="auto"/>
        <w:right w:val="none" w:sz="0" w:space="0" w:color="auto"/>
      </w:divBdr>
    </w:div>
    <w:div w:id="1852138632">
      <w:marLeft w:val="640"/>
      <w:marRight w:val="0"/>
      <w:marTop w:val="0"/>
      <w:marBottom w:val="0"/>
      <w:divBdr>
        <w:top w:val="none" w:sz="0" w:space="0" w:color="auto"/>
        <w:left w:val="none" w:sz="0" w:space="0" w:color="auto"/>
        <w:bottom w:val="none" w:sz="0" w:space="0" w:color="auto"/>
        <w:right w:val="none" w:sz="0" w:space="0" w:color="auto"/>
      </w:divBdr>
    </w:div>
    <w:div w:id="1852138633">
      <w:marLeft w:val="640"/>
      <w:marRight w:val="0"/>
      <w:marTop w:val="0"/>
      <w:marBottom w:val="0"/>
      <w:divBdr>
        <w:top w:val="none" w:sz="0" w:space="0" w:color="auto"/>
        <w:left w:val="none" w:sz="0" w:space="0" w:color="auto"/>
        <w:bottom w:val="none" w:sz="0" w:space="0" w:color="auto"/>
        <w:right w:val="none" w:sz="0" w:space="0" w:color="auto"/>
      </w:divBdr>
    </w:div>
    <w:div w:id="1852138634">
      <w:marLeft w:val="640"/>
      <w:marRight w:val="0"/>
      <w:marTop w:val="0"/>
      <w:marBottom w:val="0"/>
      <w:divBdr>
        <w:top w:val="none" w:sz="0" w:space="0" w:color="auto"/>
        <w:left w:val="none" w:sz="0" w:space="0" w:color="auto"/>
        <w:bottom w:val="none" w:sz="0" w:space="0" w:color="auto"/>
        <w:right w:val="none" w:sz="0" w:space="0" w:color="auto"/>
      </w:divBdr>
    </w:div>
    <w:div w:id="1852138635">
      <w:marLeft w:val="640"/>
      <w:marRight w:val="0"/>
      <w:marTop w:val="0"/>
      <w:marBottom w:val="0"/>
      <w:divBdr>
        <w:top w:val="none" w:sz="0" w:space="0" w:color="auto"/>
        <w:left w:val="none" w:sz="0" w:space="0" w:color="auto"/>
        <w:bottom w:val="none" w:sz="0" w:space="0" w:color="auto"/>
        <w:right w:val="none" w:sz="0" w:space="0" w:color="auto"/>
      </w:divBdr>
    </w:div>
    <w:div w:id="1852138636">
      <w:marLeft w:val="640"/>
      <w:marRight w:val="0"/>
      <w:marTop w:val="0"/>
      <w:marBottom w:val="0"/>
      <w:divBdr>
        <w:top w:val="none" w:sz="0" w:space="0" w:color="auto"/>
        <w:left w:val="none" w:sz="0" w:space="0" w:color="auto"/>
        <w:bottom w:val="none" w:sz="0" w:space="0" w:color="auto"/>
        <w:right w:val="none" w:sz="0" w:space="0" w:color="auto"/>
      </w:divBdr>
    </w:div>
    <w:div w:id="1852138637">
      <w:marLeft w:val="640"/>
      <w:marRight w:val="0"/>
      <w:marTop w:val="0"/>
      <w:marBottom w:val="0"/>
      <w:divBdr>
        <w:top w:val="none" w:sz="0" w:space="0" w:color="auto"/>
        <w:left w:val="none" w:sz="0" w:space="0" w:color="auto"/>
        <w:bottom w:val="none" w:sz="0" w:space="0" w:color="auto"/>
        <w:right w:val="none" w:sz="0" w:space="0" w:color="auto"/>
      </w:divBdr>
    </w:div>
    <w:div w:id="1852138638">
      <w:marLeft w:val="640"/>
      <w:marRight w:val="0"/>
      <w:marTop w:val="0"/>
      <w:marBottom w:val="0"/>
      <w:divBdr>
        <w:top w:val="none" w:sz="0" w:space="0" w:color="auto"/>
        <w:left w:val="none" w:sz="0" w:space="0" w:color="auto"/>
        <w:bottom w:val="none" w:sz="0" w:space="0" w:color="auto"/>
        <w:right w:val="none" w:sz="0" w:space="0" w:color="auto"/>
      </w:divBdr>
    </w:div>
    <w:div w:id="1852138639">
      <w:marLeft w:val="640"/>
      <w:marRight w:val="0"/>
      <w:marTop w:val="0"/>
      <w:marBottom w:val="0"/>
      <w:divBdr>
        <w:top w:val="none" w:sz="0" w:space="0" w:color="auto"/>
        <w:left w:val="none" w:sz="0" w:space="0" w:color="auto"/>
        <w:bottom w:val="none" w:sz="0" w:space="0" w:color="auto"/>
        <w:right w:val="none" w:sz="0" w:space="0" w:color="auto"/>
      </w:divBdr>
    </w:div>
    <w:div w:id="1852138640">
      <w:marLeft w:val="640"/>
      <w:marRight w:val="0"/>
      <w:marTop w:val="0"/>
      <w:marBottom w:val="0"/>
      <w:divBdr>
        <w:top w:val="none" w:sz="0" w:space="0" w:color="auto"/>
        <w:left w:val="none" w:sz="0" w:space="0" w:color="auto"/>
        <w:bottom w:val="none" w:sz="0" w:space="0" w:color="auto"/>
        <w:right w:val="none" w:sz="0" w:space="0" w:color="auto"/>
      </w:divBdr>
    </w:div>
    <w:div w:id="1852138641">
      <w:marLeft w:val="640"/>
      <w:marRight w:val="0"/>
      <w:marTop w:val="0"/>
      <w:marBottom w:val="0"/>
      <w:divBdr>
        <w:top w:val="none" w:sz="0" w:space="0" w:color="auto"/>
        <w:left w:val="none" w:sz="0" w:space="0" w:color="auto"/>
        <w:bottom w:val="none" w:sz="0" w:space="0" w:color="auto"/>
        <w:right w:val="none" w:sz="0" w:space="0" w:color="auto"/>
      </w:divBdr>
    </w:div>
    <w:div w:id="1852138642">
      <w:marLeft w:val="640"/>
      <w:marRight w:val="0"/>
      <w:marTop w:val="0"/>
      <w:marBottom w:val="0"/>
      <w:divBdr>
        <w:top w:val="none" w:sz="0" w:space="0" w:color="auto"/>
        <w:left w:val="none" w:sz="0" w:space="0" w:color="auto"/>
        <w:bottom w:val="none" w:sz="0" w:space="0" w:color="auto"/>
        <w:right w:val="none" w:sz="0" w:space="0" w:color="auto"/>
      </w:divBdr>
    </w:div>
    <w:div w:id="1852138643">
      <w:marLeft w:val="640"/>
      <w:marRight w:val="0"/>
      <w:marTop w:val="0"/>
      <w:marBottom w:val="0"/>
      <w:divBdr>
        <w:top w:val="none" w:sz="0" w:space="0" w:color="auto"/>
        <w:left w:val="none" w:sz="0" w:space="0" w:color="auto"/>
        <w:bottom w:val="none" w:sz="0" w:space="0" w:color="auto"/>
        <w:right w:val="none" w:sz="0" w:space="0" w:color="auto"/>
      </w:divBdr>
    </w:div>
    <w:div w:id="1852138644">
      <w:marLeft w:val="640"/>
      <w:marRight w:val="0"/>
      <w:marTop w:val="0"/>
      <w:marBottom w:val="0"/>
      <w:divBdr>
        <w:top w:val="none" w:sz="0" w:space="0" w:color="auto"/>
        <w:left w:val="none" w:sz="0" w:space="0" w:color="auto"/>
        <w:bottom w:val="none" w:sz="0" w:space="0" w:color="auto"/>
        <w:right w:val="none" w:sz="0" w:space="0" w:color="auto"/>
      </w:divBdr>
    </w:div>
    <w:div w:id="1852138645">
      <w:marLeft w:val="640"/>
      <w:marRight w:val="0"/>
      <w:marTop w:val="0"/>
      <w:marBottom w:val="0"/>
      <w:divBdr>
        <w:top w:val="none" w:sz="0" w:space="0" w:color="auto"/>
        <w:left w:val="none" w:sz="0" w:space="0" w:color="auto"/>
        <w:bottom w:val="none" w:sz="0" w:space="0" w:color="auto"/>
        <w:right w:val="none" w:sz="0" w:space="0" w:color="auto"/>
      </w:divBdr>
    </w:div>
    <w:div w:id="1852138646">
      <w:marLeft w:val="640"/>
      <w:marRight w:val="0"/>
      <w:marTop w:val="0"/>
      <w:marBottom w:val="0"/>
      <w:divBdr>
        <w:top w:val="none" w:sz="0" w:space="0" w:color="auto"/>
        <w:left w:val="none" w:sz="0" w:space="0" w:color="auto"/>
        <w:bottom w:val="none" w:sz="0" w:space="0" w:color="auto"/>
        <w:right w:val="none" w:sz="0" w:space="0" w:color="auto"/>
      </w:divBdr>
    </w:div>
    <w:div w:id="1852138647">
      <w:marLeft w:val="640"/>
      <w:marRight w:val="0"/>
      <w:marTop w:val="0"/>
      <w:marBottom w:val="0"/>
      <w:divBdr>
        <w:top w:val="none" w:sz="0" w:space="0" w:color="auto"/>
        <w:left w:val="none" w:sz="0" w:space="0" w:color="auto"/>
        <w:bottom w:val="none" w:sz="0" w:space="0" w:color="auto"/>
        <w:right w:val="none" w:sz="0" w:space="0" w:color="auto"/>
      </w:divBdr>
    </w:div>
    <w:div w:id="1852138648">
      <w:marLeft w:val="640"/>
      <w:marRight w:val="0"/>
      <w:marTop w:val="0"/>
      <w:marBottom w:val="0"/>
      <w:divBdr>
        <w:top w:val="none" w:sz="0" w:space="0" w:color="auto"/>
        <w:left w:val="none" w:sz="0" w:space="0" w:color="auto"/>
        <w:bottom w:val="none" w:sz="0" w:space="0" w:color="auto"/>
        <w:right w:val="none" w:sz="0" w:space="0" w:color="auto"/>
      </w:divBdr>
    </w:div>
    <w:div w:id="1852138649">
      <w:marLeft w:val="640"/>
      <w:marRight w:val="0"/>
      <w:marTop w:val="0"/>
      <w:marBottom w:val="0"/>
      <w:divBdr>
        <w:top w:val="none" w:sz="0" w:space="0" w:color="auto"/>
        <w:left w:val="none" w:sz="0" w:space="0" w:color="auto"/>
        <w:bottom w:val="none" w:sz="0" w:space="0" w:color="auto"/>
        <w:right w:val="none" w:sz="0" w:space="0" w:color="auto"/>
      </w:divBdr>
    </w:div>
    <w:div w:id="1852138650">
      <w:marLeft w:val="640"/>
      <w:marRight w:val="0"/>
      <w:marTop w:val="0"/>
      <w:marBottom w:val="0"/>
      <w:divBdr>
        <w:top w:val="none" w:sz="0" w:space="0" w:color="auto"/>
        <w:left w:val="none" w:sz="0" w:space="0" w:color="auto"/>
        <w:bottom w:val="none" w:sz="0" w:space="0" w:color="auto"/>
        <w:right w:val="none" w:sz="0" w:space="0" w:color="auto"/>
      </w:divBdr>
    </w:div>
    <w:div w:id="1852138651">
      <w:marLeft w:val="640"/>
      <w:marRight w:val="0"/>
      <w:marTop w:val="0"/>
      <w:marBottom w:val="0"/>
      <w:divBdr>
        <w:top w:val="none" w:sz="0" w:space="0" w:color="auto"/>
        <w:left w:val="none" w:sz="0" w:space="0" w:color="auto"/>
        <w:bottom w:val="none" w:sz="0" w:space="0" w:color="auto"/>
        <w:right w:val="none" w:sz="0" w:space="0" w:color="auto"/>
      </w:divBdr>
    </w:div>
    <w:div w:id="1852138652">
      <w:marLeft w:val="640"/>
      <w:marRight w:val="0"/>
      <w:marTop w:val="0"/>
      <w:marBottom w:val="0"/>
      <w:divBdr>
        <w:top w:val="none" w:sz="0" w:space="0" w:color="auto"/>
        <w:left w:val="none" w:sz="0" w:space="0" w:color="auto"/>
        <w:bottom w:val="none" w:sz="0" w:space="0" w:color="auto"/>
        <w:right w:val="none" w:sz="0" w:space="0" w:color="auto"/>
      </w:divBdr>
    </w:div>
    <w:div w:id="1852138653">
      <w:marLeft w:val="640"/>
      <w:marRight w:val="0"/>
      <w:marTop w:val="0"/>
      <w:marBottom w:val="0"/>
      <w:divBdr>
        <w:top w:val="none" w:sz="0" w:space="0" w:color="auto"/>
        <w:left w:val="none" w:sz="0" w:space="0" w:color="auto"/>
        <w:bottom w:val="none" w:sz="0" w:space="0" w:color="auto"/>
        <w:right w:val="none" w:sz="0" w:space="0" w:color="auto"/>
      </w:divBdr>
    </w:div>
    <w:div w:id="1852138654">
      <w:marLeft w:val="640"/>
      <w:marRight w:val="0"/>
      <w:marTop w:val="0"/>
      <w:marBottom w:val="0"/>
      <w:divBdr>
        <w:top w:val="none" w:sz="0" w:space="0" w:color="auto"/>
        <w:left w:val="none" w:sz="0" w:space="0" w:color="auto"/>
        <w:bottom w:val="none" w:sz="0" w:space="0" w:color="auto"/>
        <w:right w:val="none" w:sz="0" w:space="0" w:color="auto"/>
      </w:divBdr>
    </w:div>
    <w:div w:id="1852138655">
      <w:marLeft w:val="640"/>
      <w:marRight w:val="0"/>
      <w:marTop w:val="0"/>
      <w:marBottom w:val="0"/>
      <w:divBdr>
        <w:top w:val="none" w:sz="0" w:space="0" w:color="auto"/>
        <w:left w:val="none" w:sz="0" w:space="0" w:color="auto"/>
        <w:bottom w:val="none" w:sz="0" w:space="0" w:color="auto"/>
        <w:right w:val="none" w:sz="0" w:space="0" w:color="auto"/>
      </w:divBdr>
    </w:div>
    <w:div w:id="1852138656">
      <w:marLeft w:val="640"/>
      <w:marRight w:val="0"/>
      <w:marTop w:val="0"/>
      <w:marBottom w:val="0"/>
      <w:divBdr>
        <w:top w:val="none" w:sz="0" w:space="0" w:color="auto"/>
        <w:left w:val="none" w:sz="0" w:space="0" w:color="auto"/>
        <w:bottom w:val="none" w:sz="0" w:space="0" w:color="auto"/>
        <w:right w:val="none" w:sz="0" w:space="0" w:color="auto"/>
      </w:divBdr>
    </w:div>
    <w:div w:id="1852138657">
      <w:marLeft w:val="640"/>
      <w:marRight w:val="0"/>
      <w:marTop w:val="0"/>
      <w:marBottom w:val="0"/>
      <w:divBdr>
        <w:top w:val="none" w:sz="0" w:space="0" w:color="auto"/>
        <w:left w:val="none" w:sz="0" w:space="0" w:color="auto"/>
        <w:bottom w:val="none" w:sz="0" w:space="0" w:color="auto"/>
        <w:right w:val="none" w:sz="0" w:space="0" w:color="auto"/>
      </w:divBdr>
    </w:div>
    <w:div w:id="1852138658">
      <w:marLeft w:val="640"/>
      <w:marRight w:val="0"/>
      <w:marTop w:val="0"/>
      <w:marBottom w:val="0"/>
      <w:divBdr>
        <w:top w:val="none" w:sz="0" w:space="0" w:color="auto"/>
        <w:left w:val="none" w:sz="0" w:space="0" w:color="auto"/>
        <w:bottom w:val="none" w:sz="0" w:space="0" w:color="auto"/>
        <w:right w:val="none" w:sz="0" w:space="0" w:color="auto"/>
      </w:divBdr>
    </w:div>
    <w:div w:id="1852138659">
      <w:marLeft w:val="640"/>
      <w:marRight w:val="0"/>
      <w:marTop w:val="0"/>
      <w:marBottom w:val="0"/>
      <w:divBdr>
        <w:top w:val="none" w:sz="0" w:space="0" w:color="auto"/>
        <w:left w:val="none" w:sz="0" w:space="0" w:color="auto"/>
        <w:bottom w:val="none" w:sz="0" w:space="0" w:color="auto"/>
        <w:right w:val="none" w:sz="0" w:space="0" w:color="auto"/>
      </w:divBdr>
    </w:div>
    <w:div w:id="1852138660">
      <w:marLeft w:val="640"/>
      <w:marRight w:val="0"/>
      <w:marTop w:val="0"/>
      <w:marBottom w:val="0"/>
      <w:divBdr>
        <w:top w:val="none" w:sz="0" w:space="0" w:color="auto"/>
        <w:left w:val="none" w:sz="0" w:space="0" w:color="auto"/>
        <w:bottom w:val="none" w:sz="0" w:space="0" w:color="auto"/>
        <w:right w:val="none" w:sz="0" w:space="0" w:color="auto"/>
      </w:divBdr>
    </w:div>
    <w:div w:id="1852138661">
      <w:marLeft w:val="640"/>
      <w:marRight w:val="0"/>
      <w:marTop w:val="0"/>
      <w:marBottom w:val="0"/>
      <w:divBdr>
        <w:top w:val="none" w:sz="0" w:space="0" w:color="auto"/>
        <w:left w:val="none" w:sz="0" w:space="0" w:color="auto"/>
        <w:bottom w:val="none" w:sz="0" w:space="0" w:color="auto"/>
        <w:right w:val="none" w:sz="0" w:space="0" w:color="auto"/>
      </w:divBdr>
    </w:div>
    <w:div w:id="1852138662">
      <w:marLeft w:val="640"/>
      <w:marRight w:val="0"/>
      <w:marTop w:val="0"/>
      <w:marBottom w:val="0"/>
      <w:divBdr>
        <w:top w:val="none" w:sz="0" w:space="0" w:color="auto"/>
        <w:left w:val="none" w:sz="0" w:space="0" w:color="auto"/>
        <w:bottom w:val="none" w:sz="0" w:space="0" w:color="auto"/>
        <w:right w:val="none" w:sz="0" w:space="0" w:color="auto"/>
      </w:divBdr>
    </w:div>
    <w:div w:id="1852138663">
      <w:marLeft w:val="640"/>
      <w:marRight w:val="0"/>
      <w:marTop w:val="0"/>
      <w:marBottom w:val="0"/>
      <w:divBdr>
        <w:top w:val="none" w:sz="0" w:space="0" w:color="auto"/>
        <w:left w:val="none" w:sz="0" w:space="0" w:color="auto"/>
        <w:bottom w:val="none" w:sz="0" w:space="0" w:color="auto"/>
        <w:right w:val="none" w:sz="0" w:space="0" w:color="auto"/>
      </w:divBdr>
    </w:div>
    <w:div w:id="1852138664">
      <w:marLeft w:val="640"/>
      <w:marRight w:val="0"/>
      <w:marTop w:val="0"/>
      <w:marBottom w:val="0"/>
      <w:divBdr>
        <w:top w:val="none" w:sz="0" w:space="0" w:color="auto"/>
        <w:left w:val="none" w:sz="0" w:space="0" w:color="auto"/>
        <w:bottom w:val="none" w:sz="0" w:space="0" w:color="auto"/>
        <w:right w:val="none" w:sz="0" w:space="0" w:color="auto"/>
      </w:divBdr>
    </w:div>
    <w:div w:id="1852138665">
      <w:marLeft w:val="640"/>
      <w:marRight w:val="0"/>
      <w:marTop w:val="0"/>
      <w:marBottom w:val="0"/>
      <w:divBdr>
        <w:top w:val="none" w:sz="0" w:space="0" w:color="auto"/>
        <w:left w:val="none" w:sz="0" w:space="0" w:color="auto"/>
        <w:bottom w:val="none" w:sz="0" w:space="0" w:color="auto"/>
        <w:right w:val="none" w:sz="0" w:space="0" w:color="auto"/>
      </w:divBdr>
    </w:div>
    <w:div w:id="1852138666">
      <w:marLeft w:val="640"/>
      <w:marRight w:val="0"/>
      <w:marTop w:val="0"/>
      <w:marBottom w:val="0"/>
      <w:divBdr>
        <w:top w:val="none" w:sz="0" w:space="0" w:color="auto"/>
        <w:left w:val="none" w:sz="0" w:space="0" w:color="auto"/>
        <w:bottom w:val="none" w:sz="0" w:space="0" w:color="auto"/>
        <w:right w:val="none" w:sz="0" w:space="0" w:color="auto"/>
      </w:divBdr>
    </w:div>
    <w:div w:id="1852138667">
      <w:marLeft w:val="640"/>
      <w:marRight w:val="0"/>
      <w:marTop w:val="0"/>
      <w:marBottom w:val="0"/>
      <w:divBdr>
        <w:top w:val="none" w:sz="0" w:space="0" w:color="auto"/>
        <w:left w:val="none" w:sz="0" w:space="0" w:color="auto"/>
        <w:bottom w:val="none" w:sz="0" w:space="0" w:color="auto"/>
        <w:right w:val="none" w:sz="0" w:space="0" w:color="auto"/>
      </w:divBdr>
    </w:div>
    <w:div w:id="1852138668">
      <w:marLeft w:val="640"/>
      <w:marRight w:val="0"/>
      <w:marTop w:val="0"/>
      <w:marBottom w:val="0"/>
      <w:divBdr>
        <w:top w:val="none" w:sz="0" w:space="0" w:color="auto"/>
        <w:left w:val="none" w:sz="0" w:space="0" w:color="auto"/>
        <w:bottom w:val="none" w:sz="0" w:space="0" w:color="auto"/>
        <w:right w:val="none" w:sz="0" w:space="0" w:color="auto"/>
      </w:divBdr>
    </w:div>
    <w:div w:id="1852138669">
      <w:marLeft w:val="640"/>
      <w:marRight w:val="0"/>
      <w:marTop w:val="0"/>
      <w:marBottom w:val="0"/>
      <w:divBdr>
        <w:top w:val="none" w:sz="0" w:space="0" w:color="auto"/>
        <w:left w:val="none" w:sz="0" w:space="0" w:color="auto"/>
        <w:bottom w:val="none" w:sz="0" w:space="0" w:color="auto"/>
        <w:right w:val="none" w:sz="0" w:space="0" w:color="auto"/>
      </w:divBdr>
    </w:div>
    <w:div w:id="1852138670">
      <w:marLeft w:val="640"/>
      <w:marRight w:val="0"/>
      <w:marTop w:val="0"/>
      <w:marBottom w:val="0"/>
      <w:divBdr>
        <w:top w:val="none" w:sz="0" w:space="0" w:color="auto"/>
        <w:left w:val="none" w:sz="0" w:space="0" w:color="auto"/>
        <w:bottom w:val="none" w:sz="0" w:space="0" w:color="auto"/>
        <w:right w:val="none" w:sz="0" w:space="0" w:color="auto"/>
      </w:divBdr>
    </w:div>
    <w:div w:id="1852138671">
      <w:marLeft w:val="640"/>
      <w:marRight w:val="0"/>
      <w:marTop w:val="0"/>
      <w:marBottom w:val="0"/>
      <w:divBdr>
        <w:top w:val="none" w:sz="0" w:space="0" w:color="auto"/>
        <w:left w:val="none" w:sz="0" w:space="0" w:color="auto"/>
        <w:bottom w:val="none" w:sz="0" w:space="0" w:color="auto"/>
        <w:right w:val="none" w:sz="0" w:space="0" w:color="auto"/>
      </w:divBdr>
    </w:div>
    <w:div w:id="1852138672">
      <w:marLeft w:val="640"/>
      <w:marRight w:val="0"/>
      <w:marTop w:val="0"/>
      <w:marBottom w:val="0"/>
      <w:divBdr>
        <w:top w:val="none" w:sz="0" w:space="0" w:color="auto"/>
        <w:left w:val="none" w:sz="0" w:space="0" w:color="auto"/>
        <w:bottom w:val="none" w:sz="0" w:space="0" w:color="auto"/>
        <w:right w:val="none" w:sz="0" w:space="0" w:color="auto"/>
      </w:divBdr>
    </w:div>
    <w:div w:id="1852138673">
      <w:marLeft w:val="640"/>
      <w:marRight w:val="0"/>
      <w:marTop w:val="0"/>
      <w:marBottom w:val="0"/>
      <w:divBdr>
        <w:top w:val="none" w:sz="0" w:space="0" w:color="auto"/>
        <w:left w:val="none" w:sz="0" w:space="0" w:color="auto"/>
        <w:bottom w:val="none" w:sz="0" w:space="0" w:color="auto"/>
        <w:right w:val="none" w:sz="0" w:space="0" w:color="auto"/>
      </w:divBdr>
    </w:div>
    <w:div w:id="1852138674">
      <w:marLeft w:val="640"/>
      <w:marRight w:val="0"/>
      <w:marTop w:val="0"/>
      <w:marBottom w:val="0"/>
      <w:divBdr>
        <w:top w:val="none" w:sz="0" w:space="0" w:color="auto"/>
        <w:left w:val="none" w:sz="0" w:space="0" w:color="auto"/>
        <w:bottom w:val="none" w:sz="0" w:space="0" w:color="auto"/>
        <w:right w:val="none" w:sz="0" w:space="0" w:color="auto"/>
      </w:divBdr>
    </w:div>
    <w:div w:id="1852138675">
      <w:marLeft w:val="640"/>
      <w:marRight w:val="0"/>
      <w:marTop w:val="0"/>
      <w:marBottom w:val="0"/>
      <w:divBdr>
        <w:top w:val="none" w:sz="0" w:space="0" w:color="auto"/>
        <w:left w:val="none" w:sz="0" w:space="0" w:color="auto"/>
        <w:bottom w:val="none" w:sz="0" w:space="0" w:color="auto"/>
        <w:right w:val="none" w:sz="0" w:space="0" w:color="auto"/>
      </w:divBdr>
    </w:div>
    <w:div w:id="1852138676">
      <w:marLeft w:val="640"/>
      <w:marRight w:val="0"/>
      <w:marTop w:val="0"/>
      <w:marBottom w:val="0"/>
      <w:divBdr>
        <w:top w:val="none" w:sz="0" w:space="0" w:color="auto"/>
        <w:left w:val="none" w:sz="0" w:space="0" w:color="auto"/>
        <w:bottom w:val="none" w:sz="0" w:space="0" w:color="auto"/>
        <w:right w:val="none" w:sz="0" w:space="0" w:color="auto"/>
      </w:divBdr>
    </w:div>
    <w:div w:id="1852138677">
      <w:marLeft w:val="640"/>
      <w:marRight w:val="0"/>
      <w:marTop w:val="0"/>
      <w:marBottom w:val="0"/>
      <w:divBdr>
        <w:top w:val="none" w:sz="0" w:space="0" w:color="auto"/>
        <w:left w:val="none" w:sz="0" w:space="0" w:color="auto"/>
        <w:bottom w:val="none" w:sz="0" w:space="0" w:color="auto"/>
        <w:right w:val="none" w:sz="0" w:space="0" w:color="auto"/>
      </w:divBdr>
    </w:div>
    <w:div w:id="1852138678">
      <w:marLeft w:val="640"/>
      <w:marRight w:val="0"/>
      <w:marTop w:val="0"/>
      <w:marBottom w:val="0"/>
      <w:divBdr>
        <w:top w:val="none" w:sz="0" w:space="0" w:color="auto"/>
        <w:left w:val="none" w:sz="0" w:space="0" w:color="auto"/>
        <w:bottom w:val="none" w:sz="0" w:space="0" w:color="auto"/>
        <w:right w:val="none" w:sz="0" w:space="0" w:color="auto"/>
      </w:divBdr>
    </w:div>
    <w:div w:id="1852138679">
      <w:marLeft w:val="640"/>
      <w:marRight w:val="0"/>
      <w:marTop w:val="0"/>
      <w:marBottom w:val="0"/>
      <w:divBdr>
        <w:top w:val="none" w:sz="0" w:space="0" w:color="auto"/>
        <w:left w:val="none" w:sz="0" w:space="0" w:color="auto"/>
        <w:bottom w:val="none" w:sz="0" w:space="0" w:color="auto"/>
        <w:right w:val="none" w:sz="0" w:space="0" w:color="auto"/>
      </w:divBdr>
    </w:div>
    <w:div w:id="1852138680">
      <w:marLeft w:val="640"/>
      <w:marRight w:val="0"/>
      <w:marTop w:val="0"/>
      <w:marBottom w:val="0"/>
      <w:divBdr>
        <w:top w:val="none" w:sz="0" w:space="0" w:color="auto"/>
        <w:left w:val="none" w:sz="0" w:space="0" w:color="auto"/>
        <w:bottom w:val="none" w:sz="0" w:space="0" w:color="auto"/>
        <w:right w:val="none" w:sz="0" w:space="0" w:color="auto"/>
      </w:divBdr>
    </w:div>
    <w:div w:id="1852138681">
      <w:marLeft w:val="640"/>
      <w:marRight w:val="0"/>
      <w:marTop w:val="0"/>
      <w:marBottom w:val="0"/>
      <w:divBdr>
        <w:top w:val="none" w:sz="0" w:space="0" w:color="auto"/>
        <w:left w:val="none" w:sz="0" w:space="0" w:color="auto"/>
        <w:bottom w:val="none" w:sz="0" w:space="0" w:color="auto"/>
        <w:right w:val="none" w:sz="0" w:space="0" w:color="auto"/>
      </w:divBdr>
    </w:div>
    <w:div w:id="1852138682">
      <w:marLeft w:val="640"/>
      <w:marRight w:val="0"/>
      <w:marTop w:val="0"/>
      <w:marBottom w:val="0"/>
      <w:divBdr>
        <w:top w:val="none" w:sz="0" w:space="0" w:color="auto"/>
        <w:left w:val="none" w:sz="0" w:space="0" w:color="auto"/>
        <w:bottom w:val="none" w:sz="0" w:space="0" w:color="auto"/>
        <w:right w:val="none" w:sz="0" w:space="0" w:color="auto"/>
      </w:divBdr>
    </w:div>
    <w:div w:id="1852138683">
      <w:marLeft w:val="640"/>
      <w:marRight w:val="0"/>
      <w:marTop w:val="0"/>
      <w:marBottom w:val="0"/>
      <w:divBdr>
        <w:top w:val="none" w:sz="0" w:space="0" w:color="auto"/>
        <w:left w:val="none" w:sz="0" w:space="0" w:color="auto"/>
        <w:bottom w:val="none" w:sz="0" w:space="0" w:color="auto"/>
        <w:right w:val="none" w:sz="0" w:space="0" w:color="auto"/>
      </w:divBdr>
    </w:div>
    <w:div w:id="1852138684">
      <w:marLeft w:val="640"/>
      <w:marRight w:val="0"/>
      <w:marTop w:val="0"/>
      <w:marBottom w:val="0"/>
      <w:divBdr>
        <w:top w:val="none" w:sz="0" w:space="0" w:color="auto"/>
        <w:left w:val="none" w:sz="0" w:space="0" w:color="auto"/>
        <w:bottom w:val="none" w:sz="0" w:space="0" w:color="auto"/>
        <w:right w:val="none" w:sz="0" w:space="0" w:color="auto"/>
      </w:divBdr>
    </w:div>
    <w:div w:id="1852138685">
      <w:marLeft w:val="640"/>
      <w:marRight w:val="0"/>
      <w:marTop w:val="0"/>
      <w:marBottom w:val="0"/>
      <w:divBdr>
        <w:top w:val="none" w:sz="0" w:space="0" w:color="auto"/>
        <w:left w:val="none" w:sz="0" w:space="0" w:color="auto"/>
        <w:bottom w:val="none" w:sz="0" w:space="0" w:color="auto"/>
        <w:right w:val="none" w:sz="0" w:space="0" w:color="auto"/>
      </w:divBdr>
    </w:div>
    <w:div w:id="1852138686">
      <w:marLeft w:val="640"/>
      <w:marRight w:val="0"/>
      <w:marTop w:val="0"/>
      <w:marBottom w:val="0"/>
      <w:divBdr>
        <w:top w:val="none" w:sz="0" w:space="0" w:color="auto"/>
        <w:left w:val="none" w:sz="0" w:space="0" w:color="auto"/>
        <w:bottom w:val="none" w:sz="0" w:space="0" w:color="auto"/>
        <w:right w:val="none" w:sz="0" w:space="0" w:color="auto"/>
      </w:divBdr>
    </w:div>
    <w:div w:id="1852138687">
      <w:marLeft w:val="640"/>
      <w:marRight w:val="0"/>
      <w:marTop w:val="0"/>
      <w:marBottom w:val="0"/>
      <w:divBdr>
        <w:top w:val="none" w:sz="0" w:space="0" w:color="auto"/>
        <w:left w:val="none" w:sz="0" w:space="0" w:color="auto"/>
        <w:bottom w:val="none" w:sz="0" w:space="0" w:color="auto"/>
        <w:right w:val="none" w:sz="0" w:space="0" w:color="auto"/>
      </w:divBdr>
    </w:div>
    <w:div w:id="1852138688">
      <w:marLeft w:val="640"/>
      <w:marRight w:val="0"/>
      <w:marTop w:val="0"/>
      <w:marBottom w:val="0"/>
      <w:divBdr>
        <w:top w:val="none" w:sz="0" w:space="0" w:color="auto"/>
        <w:left w:val="none" w:sz="0" w:space="0" w:color="auto"/>
        <w:bottom w:val="none" w:sz="0" w:space="0" w:color="auto"/>
        <w:right w:val="none" w:sz="0" w:space="0" w:color="auto"/>
      </w:divBdr>
    </w:div>
    <w:div w:id="1852138689">
      <w:marLeft w:val="640"/>
      <w:marRight w:val="0"/>
      <w:marTop w:val="0"/>
      <w:marBottom w:val="0"/>
      <w:divBdr>
        <w:top w:val="none" w:sz="0" w:space="0" w:color="auto"/>
        <w:left w:val="none" w:sz="0" w:space="0" w:color="auto"/>
        <w:bottom w:val="none" w:sz="0" w:space="0" w:color="auto"/>
        <w:right w:val="none" w:sz="0" w:space="0" w:color="auto"/>
      </w:divBdr>
    </w:div>
    <w:div w:id="1852138690">
      <w:marLeft w:val="640"/>
      <w:marRight w:val="0"/>
      <w:marTop w:val="0"/>
      <w:marBottom w:val="0"/>
      <w:divBdr>
        <w:top w:val="none" w:sz="0" w:space="0" w:color="auto"/>
        <w:left w:val="none" w:sz="0" w:space="0" w:color="auto"/>
        <w:bottom w:val="none" w:sz="0" w:space="0" w:color="auto"/>
        <w:right w:val="none" w:sz="0" w:space="0" w:color="auto"/>
      </w:divBdr>
    </w:div>
    <w:div w:id="1852138691">
      <w:marLeft w:val="640"/>
      <w:marRight w:val="0"/>
      <w:marTop w:val="0"/>
      <w:marBottom w:val="0"/>
      <w:divBdr>
        <w:top w:val="none" w:sz="0" w:space="0" w:color="auto"/>
        <w:left w:val="none" w:sz="0" w:space="0" w:color="auto"/>
        <w:bottom w:val="none" w:sz="0" w:space="0" w:color="auto"/>
        <w:right w:val="none" w:sz="0" w:space="0" w:color="auto"/>
      </w:divBdr>
    </w:div>
    <w:div w:id="1852138692">
      <w:marLeft w:val="640"/>
      <w:marRight w:val="0"/>
      <w:marTop w:val="0"/>
      <w:marBottom w:val="0"/>
      <w:divBdr>
        <w:top w:val="none" w:sz="0" w:space="0" w:color="auto"/>
        <w:left w:val="none" w:sz="0" w:space="0" w:color="auto"/>
        <w:bottom w:val="none" w:sz="0" w:space="0" w:color="auto"/>
        <w:right w:val="none" w:sz="0" w:space="0" w:color="auto"/>
      </w:divBdr>
    </w:div>
    <w:div w:id="1852138693">
      <w:marLeft w:val="640"/>
      <w:marRight w:val="0"/>
      <w:marTop w:val="0"/>
      <w:marBottom w:val="0"/>
      <w:divBdr>
        <w:top w:val="none" w:sz="0" w:space="0" w:color="auto"/>
        <w:left w:val="none" w:sz="0" w:space="0" w:color="auto"/>
        <w:bottom w:val="none" w:sz="0" w:space="0" w:color="auto"/>
        <w:right w:val="none" w:sz="0" w:space="0" w:color="auto"/>
      </w:divBdr>
    </w:div>
    <w:div w:id="1852138694">
      <w:marLeft w:val="640"/>
      <w:marRight w:val="0"/>
      <w:marTop w:val="0"/>
      <w:marBottom w:val="0"/>
      <w:divBdr>
        <w:top w:val="none" w:sz="0" w:space="0" w:color="auto"/>
        <w:left w:val="none" w:sz="0" w:space="0" w:color="auto"/>
        <w:bottom w:val="none" w:sz="0" w:space="0" w:color="auto"/>
        <w:right w:val="none" w:sz="0" w:space="0" w:color="auto"/>
      </w:divBdr>
    </w:div>
    <w:div w:id="1852138695">
      <w:marLeft w:val="640"/>
      <w:marRight w:val="0"/>
      <w:marTop w:val="0"/>
      <w:marBottom w:val="0"/>
      <w:divBdr>
        <w:top w:val="none" w:sz="0" w:space="0" w:color="auto"/>
        <w:left w:val="none" w:sz="0" w:space="0" w:color="auto"/>
        <w:bottom w:val="none" w:sz="0" w:space="0" w:color="auto"/>
        <w:right w:val="none" w:sz="0" w:space="0" w:color="auto"/>
      </w:divBdr>
    </w:div>
    <w:div w:id="1852138696">
      <w:marLeft w:val="640"/>
      <w:marRight w:val="0"/>
      <w:marTop w:val="0"/>
      <w:marBottom w:val="0"/>
      <w:divBdr>
        <w:top w:val="none" w:sz="0" w:space="0" w:color="auto"/>
        <w:left w:val="none" w:sz="0" w:space="0" w:color="auto"/>
        <w:bottom w:val="none" w:sz="0" w:space="0" w:color="auto"/>
        <w:right w:val="none" w:sz="0" w:space="0" w:color="auto"/>
      </w:divBdr>
    </w:div>
    <w:div w:id="1852138697">
      <w:marLeft w:val="640"/>
      <w:marRight w:val="0"/>
      <w:marTop w:val="0"/>
      <w:marBottom w:val="0"/>
      <w:divBdr>
        <w:top w:val="none" w:sz="0" w:space="0" w:color="auto"/>
        <w:left w:val="none" w:sz="0" w:space="0" w:color="auto"/>
        <w:bottom w:val="none" w:sz="0" w:space="0" w:color="auto"/>
        <w:right w:val="none" w:sz="0" w:space="0" w:color="auto"/>
      </w:divBdr>
    </w:div>
    <w:div w:id="1852138698">
      <w:marLeft w:val="640"/>
      <w:marRight w:val="0"/>
      <w:marTop w:val="0"/>
      <w:marBottom w:val="0"/>
      <w:divBdr>
        <w:top w:val="none" w:sz="0" w:space="0" w:color="auto"/>
        <w:left w:val="none" w:sz="0" w:space="0" w:color="auto"/>
        <w:bottom w:val="none" w:sz="0" w:space="0" w:color="auto"/>
        <w:right w:val="none" w:sz="0" w:space="0" w:color="auto"/>
      </w:divBdr>
    </w:div>
    <w:div w:id="1852138699">
      <w:marLeft w:val="640"/>
      <w:marRight w:val="0"/>
      <w:marTop w:val="0"/>
      <w:marBottom w:val="0"/>
      <w:divBdr>
        <w:top w:val="none" w:sz="0" w:space="0" w:color="auto"/>
        <w:left w:val="none" w:sz="0" w:space="0" w:color="auto"/>
        <w:bottom w:val="none" w:sz="0" w:space="0" w:color="auto"/>
        <w:right w:val="none" w:sz="0" w:space="0" w:color="auto"/>
      </w:divBdr>
    </w:div>
    <w:div w:id="1852138700">
      <w:marLeft w:val="640"/>
      <w:marRight w:val="0"/>
      <w:marTop w:val="0"/>
      <w:marBottom w:val="0"/>
      <w:divBdr>
        <w:top w:val="none" w:sz="0" w:space="0" w:color="auto"/>
        <w:left w:val="none" w:sz="0" w:space="0" w:color="auto"/>
        <w:bottom w:val="none" w:sz="0" w:space="0" w:color="auto"/>
        <w:right w:val="none" w:sz="0" w:space="0" w:color="auto"/>
      </w:divBdr>
    </w:div>
    <w:div w:id="1852138701">
      <w:marLeft w:val="640"/>
      <w:marRight w:val="0"/>
      <w:marTop w:val="0"/>
      <w:marBottom w:val="0"/>
      <w:divBdr>
        <w:top w:val="none" w:sz="0" w:space="0" w:color="auto"/>
        <w:left w:val="none" w:sz="0" w:space="0" w:color="auto"/>
        <w:bottom w:val="none" w:sz="0" w:space="0" w:color="auto"/>
        <w:right w:val="none" w:sz="0" w:space="0" w:color="auto"/>
      </w:divBdr>
    </w:div>
    <w:div w:id="1852138702">
      <w:marLeft w:val="640"/>
      <w:marRight w:val="0"/>
      <w:marTop w:val="0"/>
      <w:marBottom w:val="0"/>
      <w:divBdr>
        <w:top w:val="none" w:sz="0" w:space="0" w:color="auto"/>
        <w:left w:val="none" w:sz="0" w:space="0" w:color="auto"/>
        <w:bottom w:val="none" w:sz="0" w:space="0" w:color="auto"/>
        <w:right w:val="none" w:sz="0" w:space="0" w:color="auto"/>
      </w:divBdr>
    </w:div>
    <w:div w:id="1852138703">
      <w:marLeft w:val="640"/>
      <w:marRight w:val="0"/>
      <w:marTop w:val="0"/>
      <w:marBottom w:val="0"/>
      <w:divBdr>
        <w:top w:val="none" w:sz="0" w:space="0" w:color="auto"/>
        <w:left w:val="none" w:sz="0" w:space="0" w:color="auto"/>
        <w:bottom w:val="none" w:sz="0" w:space="0" w:color="auto"/>
        <w:right w:val="none" w:sz="0" w:space="0" w:color="auto"/>
      </w:divBdr>
    </w:div>
    <w:div w:id="1852138704">
      <w:marLeft w:val="640"/>
      <w:marRight w:val="0"/>
      <w:marTop w:val="0"/>
      <w:marBottom w:val="0"/>
      <w:divBdr>
        <w:top w:val="none" w:sz="0" w:space="0" w:color="auto"/>
        <w:left w:val="none" w:sz="0" w:space="0" w:color="auto"/>
        <w:bottom w:val="none" w:sz="0" w:space="0" w:color="auto"/>
        <w:right w:val="none" w:sz="0" w:space="0" w:color="auto"/>
      </w:divBdr>
    </w:div>
    <w:div w:id="1852138705">
      <w:marLeft w:val="640"/>
      <w:marRight w:val="0"/>
      <w:marTop w:val="0"/>
      <w:marBottom w:val="0"/>
      <w:divBdr>
        <w:top w:val="none" w:sz="0" w:space="0" w:color="auto"/>
        <w:left w:val="none" w:sz="0" w:space="0" w:color="auto"/>
        <w:bottom w:val="none" w:sz="0" w:space="0" w:color="auto"/>
        <w:right w:val="none" w:sz="0" w:space="0" w:color="auto"/>
      </w:divBdr>
    </w:div>
    <w:div w:id="1852138706">
      <w:marLeft w:val="640"/>
      <w:marRight w:val="0"/>
      <w:marTop w:val="0"/>
      <w:marBottom w:val="0"/>
      <w:divBdr>
        <w:top w:val="none" w:sz="0" w:space="0" w:color="auto"/>
        <w:left w:val="none" w:sz="0" w:space="0" w:color="auto"/>
        <w:bottom w:val="none" w:sz="0" w:space="0" w:color="auto"/>
        <w:right w:val="none" w:sz="0" w:space="0" w:color="auto"/>
      </w:divBdr>
    </w:div>
    <w:div w:id="1852138707">
      <w:marLeft w:val="640"/>
      <w:marRight w:val="0"/>
      <w:marTop w:val="0"/>
      <w:marBottom w:val="0"/>
      <w:divBdr>
        <w:top w:val="none" w:sz="0" w:space="0" w:color="auto"/>
        <w:left w:val="none" w:sz="0" w:space="0" w:color="auto"/>
        <w:bottom w:val="none" w:sz="0" w:space="0" w:color="auto"/>
        <w:right w:val="none" w:sz="0" w:space="0" w:color="auto"/>
      </w:divBdr>
    </w:div>
    <w:div w:id="1852138708">
      <w:marLeft w:val="640"/>
      <w:marRight w:val="0"/>
      <w:marTop w:val="0"/>
      <w:marBottom w:val="0"/>
      <w:divBdr>
        <w:top w:val="none" w:sz="0" w:space="0" w:color="auto"/>
        <w:left w:val="none" w:sz="0" w:space="0" w:color="auto"/>
        <w:bottom w:val="none" w:sz="0" w:space="0" w:color="auto"/>
        <w:right w:val="none" w:sz="0" w:space="0" w:color="auto"/>
      </w:divBdr>
    </w:div>
    <w:div w:id="1852138709">
      <w:marLeft w:val="640"/>
      <w:marRight w:val="0"/>
      <w:marTop w:val="0"/>
      <w:marBottom w:val="0"/>
      <w:divBdr>
        <w:top w:val="none" w:sz="0" w:space="0" w:color="auto"/>
        <w:left w:val="none" w:sz="0" w:space="0" w:color="auto"/>
        <w:bottom w:val="none" w:sz="0" w:space="0" w:color="auto"/>
        <w:right w:val="none" w:sz="0" w:space="0" w:color="auto"/>
      </w:divBdr>
    </w:div>
    <w:div w:id="1852138710">
      <w:marLeft w:val="640"/>
      <w:marRight w:val="0"/>
      <w:marTop w:val="0"/>
      <w:marBottom w:val="0"/>
      <w:divBdr>
        <w:top w:val="none" w:sz="0" w:space="0" w:color="auto"/>
        <w:left w:val="none" w:sz="0" w:space="0" w:color="auto"/>
        <w:bottom w:val="none" w:sz="0" w:space="0" w:color="auto"/>
        <w:right w:val="none" w:sz="0" w:space="0" w:color="auto"/>
      </w:divBdr>
    </w:div>
    <w:div w:id="1852138711">
      <w:marLeft w:val="640"/>
      <w:marRight w:val="0"/>
      <w:marTop w:val="0"/>
      <w:marBottom w:val="0"/>
      <w:divBdr>
        <w:top w:val="none" w:sz="0" w:space="0" w:color="auto"/>
        <w:left w:val="none" w:sz="0" w:space="0" w:color="auto"/>
        <w:bottom w:val="none" w:sz="0" w:space="0" w:color="auto"/>
        <w:right w:val="none" w:sz="0" w:space="0" w:color="auto"/>
      </w:divBdr>
    </w:div>
    <w:div w:id="1852138712">
      <w:marLeft w:val="640"/>
      <w:marRight w:val="0"/>
      <w:marTop w:val="0"/>
      <w:marBottom w:val="0"/>
      <w:divBdr>
        <w:top w:val="none" w:sz="0" w:space="0" w:color="auto"/>
        <w:left w:val="none" w:sz="0" w:space="0" w:color="auto"/>
        <w:bottom w:val="none" w:sz="0" w:space="0" w:color="auto"/>
        <w:right w:val="none" w:sz="0" w:space="0" w:color="auto"/>
      </w:divBdr>
    </w:div>
    <w:div w:id="1852138713">
      <w:marLeft w:val="640"/>
      <w:marRight w:val="0"/>
      <w:marTop w:val="0"/>
      <w:marBottom w:val="0"/>
      <w:divBdr>
        <w:top w:val="none" w:sz="0" w:space="0" w:color="auto"/>
        <w:left w:val="none" w:sz="0" w:space="0" w:color="auto"/>
        <w:bottom w:val="none" w:sz="0" w:space="0" w:color="auto"/>
        <w:right w:val="none" w:sz="0" w:space="0" w:color="auto"/>
      </w:divBdr>
    </w:div>
    <w:div w:id="1852138714">
      <w:marLeft w:val="640"/>
      <w:marRight w:val="0"/>
      <w:marTop w:val="0"/>
      <w:marBottom w:val="0"/>
      <w:divBdr>
        <w:top w:val="none" w:sz="0" w:space="0" w:color="auto"/>
        <w:left w:val="none" w:sz="0" w:space="0" w:color="auto"/>
        <w:bottom w:val="none" w:sz="0" w:space="0" w:color="auto"/>
        <w:right w:val="none" w:sz="0" w:space="0" w:color="auto"/>
      </w:divBdr>
    </w:div>
    <w:div w:id="1852138715">
      <w:marLeft w:val="640"/>
      <w:marRight w:val="0"/>
      <w:marTop w:val="0"/>
      <w:marBottom w:val="0"/>
      <w:divBdr>
        <w:top w:val="none" w:sz="0" w:space="0" w:color="auto"/>
        <w:left w:val="none" w:sz="0" w:space="0" w:color="auto"/>
        <w:bottom w:val="none" w:sz="0" w:space="0" w:color="auto"/>
        <w:right w:val="none" w:sz="0" w:space="0" w:color="auto"/>
      </w:divBdr>
    </w:div>
    <w:div w:id="1852138716">
      <w:marLeft w:val="640"/>
      <w:marRight w:val="0"/>
      <w:marTop w:val="0"/>
      <w:marBottom w:val="0"/>
      <w:divBdr>
        <w:top w:val="none" w:sz="0" w:space="0" w:color="auto"/>
        <w:left w:val="none" w:sz="0" w:space="0" w:color="auto"/>
        <w:bottom w:val="none" w:sz="0" w:space="0" w:color="auto"/>
        <w:right w:val="none" w:sz="0" w:space="0" w:color="auto"/>
      </w:divBdr>
    </w:div>
    <w:div w:id="1852138717">
      <w:marLeft w:val="640"/>
      <w:marRight w:val="0"/>
      <w:marTop w:val="0"/>
      <w:marBottom w:val="0"/>
      <w:divBdr>
        <w:top w:val="none" w:sz="0" w:space="0" w:color="auto"/>
        <w:left w:val="none" w:sz="0" w:space="0" w:color="auto"/>
        <w:bottom w:val="none" w:sz="0" w:space="0" w:color="auto"/>
        <w:right w:val="none" w:sz="0" w:space="0" w:color="auto"/>
      </w:divBdr>
    </w:div>
    <w:div w:id="1852138718">
      <w:marLeft w:val="640"/>
      <w:marRight w:val="0"/>
      <w:marTop w:val="0"/>
      <w:marBottom w:val="0"/>
      <w:divBdr>
        <w:top w:val="none" w:sz="0" w:space="0" w:color="auto"/>
        <w:left w:val="none" w:sz="0" w:space="0" w:color="auto"/>
        <w:bottom w:val="none" w:sz="0" w:space="0" w:color="auto"/>
        <w:right w:val="none" w:sz="0" w:space="0" w:color="auto"/>
      </w:divBdr>
    </w:div>
    <w:div w:id="1852138719">
      <w:marLeft w:val="640"/>
      <w:marRight w:val="0"/>
      <w:marTop w:val="0"/>
      <w:marBottom w:val="0"/>
      <w:divBdr>
        <w:top w:val="none" w:sz="0" w:space="0" w:color="auto"/>
        <w:left w:val="none" w:sz="0" w:space="0" w:color="auto"/>
        <w:bottom w:val="none" w:sz="0" w:space="0" w:color="auto"/>
        <w:right w:val="none" w:sz="0" w:space="0" w:color="auto"/>
      </w:divBdr>
    </w:div>
    <w:div w:id="1852138720">
      <w:marLeft w:val="640"/>
      <w:marRight w:val="0"/>
      <w:marTop w:val="0"/>
      <w:marBottom w:val="0"/>
      <w:divBdr>
        <w:top w:val="none" w:sz="0" w:space="0" w:color="auto"/>
        <w:left w:val="none" w:sz="0" w:space="0" w:color="auto"/>
        <w:bottom w:val="none" w:sz="0" w:space="0" w:color="auto"/>
        <w:right w:val="none" w:sz="0" w:space="0" w:color="auto"/>
      </w:divBdr>
    </w:div>
    <w:div w:id="1852138721">
      <w:marLeft w:val="640"/>
      <w:marRight w:val="0"/>
      <w:marTop w:val="0"/>
      <w:marBottom w:val="0"/>
      <w:divBdr>
        <w:top w:val="none" w:sz="0" w:space="0" w:color="auto"/>
        <w:left w:val="none" w:sz="0" w:space="0" w:color="auto"/>
        <w:bottom w:val="none" w:sz="0" w:space="0" w:color="auto"/>
        <w:right w:val="none" w:sz="0" w:space="0" w:color="auto"/>
      </w:divBdr>
    </w:div>
    <w:div w:id="1852138722">
      <w:marLeft w:val="640"/>
      <w:marRight w:val="0"/>
      <w:marTop w:val="0"/>
      <w:marBottom w:val="0"/>
      <w:divBdr>
        <w:top w:val="none" w:sz="0" w:space="0" w:color="auto"/>
        <w:left w:val="none" w:sz="0" w:space="0" w:color="auto"/>
        <w:bottom w:val="none" w:sz="0" w:space="0" w:color="auto"/>
        <w:right w:val="none" w:sz="0" w:space="0" w:color="auto"/>
      </w:divBdr>
    </w:div>
    <w:div w:id="1852138723">
      <w:marLeft w:val="640"/>
      <w:marRight w:val="0"/>
      <w:marTop w:val="0"/>
      <w:marBottom w:val="0"/>
      <w:divBdr>
        <w:top w:val="none" w:sz="0" w:space="0" w:color="auto"/>
        <w:left w:val="none" w:sz="0" w:space="0" w:color="auto"/>
        <w:bottom w:val="none" w:sz="0" w:space="0" w:color="auto"/>
        <w:right w:val="none" w:sz="0" w:space="0" w:color="auto"/>
      </w:divBdr>
    </w:div>
    <w:div w:id="1852138724">
      <w:marLeft w:val="640"/>
      <w:marRight w:val="0"/>
      <w:marTop w:val="0"/>
      <w:marBottom w:val="0"/>
      <w:divBdr>
        <w:top w:val="none" w:sz="0" w:space="0" w:color="auto"/>
        <w:left w:val="none" w:sz="0" w:space="0" w:color="auto"/>
        <w:bottom w:val="none" w:sz="0" w:space="0" w:color="auto"/>
        <w:right w:val="none" w:sz="0" w:space="0" w:color="auto"/>
      </w:divBdr>
    </w:div>
    <w:div w:id="1852138725">
      <w:marLeft w:val="640"/>
      <w:marRight w:val="0"/>
      <w:marTop w:val="0"/>
      <w:marBottom w:val="0"/>
      <w:divBdr>
        <w:top w:val="none" w:sz="0" w:space="0" w:color="auto"/>
        <w:left w:val="none" w:sz="0" w:space="0" w:color="auto"/>
        <w:bottom w:val="none" w:sz="0" w:space="0" w:color="auto"/>
        <w:right w:val="none" w:sz="0" w:space="0" w:color="auto"/>
      </w:divBdr>
    </w:div>
    <w:div w:id="1852138726">
      <w:marLeft w:val="640"/>
      <w:marRight w:val="0"/>
      <w:marTop w:val="0"/>
      <w:marBottom w:val="0"/>
      <w:divBdr>
        <w:top w:val="none" w:sz="0" w:space="0" w:color="auto"/>
        <w:left w:val="none" w:sz="0" w:space="0" w:color="auto"/>
        <w:bottom w:val="none" w:sz="0" w:space="0" w:color="auto"/>
        <w:right w:val="none" w:sz="0" w:space="0" w:color="auto"/>
      </w:divBdr>
    </w:div>
    <w:div w:id="1852138727">
      <w:marLeft w:val="640"/>
      <w:marRight w:val="0"/>
      <w:marTop w:val="0"/>
      <w:marBottom w:val="0"/>
      <w:divBdr>
        <w:top w:val="none" w:sz="0" w:space="0" w:color="auto"/>
        <w:left w:val="none" w:sz="0" w:space="0" w:color="auto"/>
        <w:bottom w:val="none" w:sz="0" w:space="0" w:color="auto"/>
        <w:right w:val="none" w:sz="0" w:space="0" w:color="auto"/>
      </w:divBdr>
    </w:div>
    <w:div w:id="1852138728">
      <w:marLeft w:val="640"/>
      <w:marRight w:val="0"/>
      <w:marTop w:val="0"/>
      <w:marBottom w:val="0"/>
      <w:divBdr>
        <w:top w:val="none" w:sz="0" w:space="0" w:color="auto"/>
        <w:left w:val="none" w:sz="0" w:space="0" w:color="auto"/>
        <w:bottom w:val="none" w:sz="0" w:space="0" w:color="auto"/>
        <w:right w:val="none" w:sz="0" w:space="0" w:color="auto"/>
      </w:divBdr>
    </w:div>
    <w:div w:id="1852138729">
      <w:marLeft w:val="640"/>
      <w:marRight w:val="0"/>
      <w:marTop w:val="0"/>
      <w:marBottom w:val="0"/>
      <w:divBdr>
        <w:top w:val="none" w:sz="0" w:space="0" w:color="auto"/>
        <w:left w:val="none" w:sz="0" w:space="0" w:color="auto"/>
        <w:bottom w:val="none" w:sz="0" w:space="0" w:color="auto"/>
        <w:right w:val="none" w:sz="0" w:space="0" w:color="auto"/>
      </w:divBdr>
    </w:div>
    <w:div w:id="1852138730">
      <w:marLeft w:val="640"/>
      <w:marRight w:val="0"/>
      <w:marTop w:val="0"/>
      <w:marBottom w:val="0"/>
      <w:divBdr>
        <w:top w:val="none" w:sz="0" w:space="0" w:color="auto"/>
        <w:left w:val="none" w:sz="0" w:space="0" w:color="auto"/>
        <w:bottom w:val="none" w:sz="0" w:space="0" w:color="auto"/>
        <w:right w:val="none" w:sz="0" w:space="0" w:color="auto"/>
      </w:divBdr>
    </w:div>
    <w:div w:id="1852138731">
      <w:marLeft w:val="640"/>
      <w:marRight w:val="0"/>
      <w:marTop w:val="0"/>
      <w:marBottom w:val="0"/>
      <w:divBdr>
        <w:top w:val="none" w:sz="0" w:space="0" w:color="auto"/>
        <w:left w:val="none" w:sz="0" w:space="0" w:color="auto"/>
        <w:bottom w:val="none" w:sz="0" w:space="0" w:color="auto"/>
        <w:right w:val="none" w:sz="0" w:space="0" w:color="auto"/>
      </w:divBdr>
    </w:div>
    <w:div w:id="1852138732">
      <w:marLeft w:val="640"/>
      <w:marRight w:val="0"/>
      <w:marTop w:val="0"/>
      <w:marBottom w:val="0"/>
      <w:divBdr>
        <w:top w:val="none" w:sz="0" w:space="0" w:color="auto"/>
        <w:left w:val="none" w:sz="0" w:space="0" w:color="auto"/>
        <w:bottom w:val="none" w:sz="0" w:space="0" w:color="auto"/>
        <w:right w:val="none" w:sz="0" w:space="0" w:color="auto"/>
      </w:divBdr>
    </w:div>
    <w:div w:id="1852138733">
      <w:marLeft w:val="640"/>
      <w:marRight w:val="0"/>
      <w:marTop w:val="0"/>
      <w:marBottom w:val="0"/>
      <w:divBdr>
        <w:top w:val="none" w:sz="0" w:space="0" w:color="auto"/>
        <w:left w:val="none" w:sz="0" w:space="0" w:color="auto"/>
        <w:bottom w:val="none" w:sz="0" w:space="0" w:color="auto"/>
        <w:right w:val="none" w:sz="0" w:space="0" w:color="auto"/>
      </w:divBdr>
    </w:div>
    <w:div w:id="1852138734">
      <w:marLeft w:val="640"/>
      <w:marRight w:val="0"/>
      <w:marTop w:val="0"/>
      <w:marBottom w:val="0"/>
      <w:divBdr>
        <w:top w:val="none" w:sz="0" w:space="0" w:color="auto"/>
        <w:left w:val="none" w:sz="0" w:space="0" w:color="auto"/>
        <w:bottom w:val="none" w:sz="0" w:space="0" w:color="auto"/>
        <w:right w:val="none" w:sz="0" w:space="0" w:color="auto"/>
      </w:divBdr>
    </w:div>
    <w:div w:id="1852138735">
      <w:marLeft w:val="640"/>
      <w:marRight w:val="0"/>
      <w:marTop w:val="0"/>
      <w:marBottom w:val="0"/>
      <w:divBdr>
        <w:top w:val="none" w:sz="0" w:space="0" w:color="auto"/>
        <w:left w:val="none" w:sz="0" w:space="0" w:color="auto"/>
        <w:bottom w:val="none" w:sz="0" w:space="0" w:color="auto"/>
        <w:right w:val="none" w:sz="0" w:space="0" w:color="auto"/>
      </w:divBdr>
    </w:div>
    <w:div w:id="1852138736">
      <w:marLeft w:val="640"/>
      <w:marRight w:val="0"/>
      <w:marTop w:val="0"/>
      <w:marBottom w:val="0"/>
      <w:divBdr>
        <w:top w:val="none" w:sz="0" w:space="0" w:color="auto"/>
        <w:left w:val="none" w:sz="0" w:space="0" w:color="auto"/>
        <w:bottom w:val="none" w:sz="0" w:space="0" w:color="auto"/>
        <w:right w:val="none" w:sz="0" w:space="0" w:color="auto"/>
      </w:divBdr>
    </w:div>
    <w:div w:id="1852138737">
      <w:marLeft w:val="640"/>
      <w:marRight w:val="0"/>
      <w:marTop w:val="0"/>
      <w:marBottom w:val="0"/>
      <w:divBdr>
        <w:top w:val="none" w:sz="0" w:space="0" w:color="auto"/>
        <w:left w:val="none" w:sz="0" w:space="0" w:color="auto"/>
        <w:bottom w:val="none" w:sz="0" w:space="0" w:color="auto"/>
        <w:right w:val="none" w:sz="0" w:space="0" w:color="auto"/>
      </w:divBdr>
    </w:div>
    <w:div w:id="1852138738">
      <w:marLeft w:val="640"/>
      <w:marRight w:val="0"/>
      <w:marTop w:val="0"/>
      <w:marBottom w:val="0"/>
      <w:divBdr>
        <w:top w:val="none" w:sz="0" w:space="0" w:color="auto"/>
        <w:left w:val="none" w:sz="0" w:space="0" w:color="auto"/>
        <w:bottom w:val="none" w:sz="0" w:space="0" w:color="auto"/>
        <w:right w:val="none" w:sz="0" w:space="0" w:color="auto"/>
      </w:divBdr>
    </w:div>
    <w:div w:id="1852138739">
      <w:marLeft w:val="640"/>
      <w:marRight w:val="0"/>
      <w:marTop w:val="0"/>
      <w:marBottom w:val="0"/>
      <w:divBdr>
        <w:top w:val="none" w:sz="0" w:space="0" w:color="auto"/>
        <w:left w:val="none" w:sz="0" w:space="0" w:color="auto"/>
        <w:bottom w:val="none" w:sz="0" w:space="0" w:color="auto"/>
        <w:right w:val="none" w:sz="0" w:space="0" w:color="auto"/>
      </w:divBdr>
    </w:div>
    <w:div w:id="1852138740">
      <w:marLeft w:val="640"/>
      <w:marRight w:val="0"/>
      <w:marTop w:val="0"/>
      <w:marBottom w:val="0"/>
      <w:divBdr>
        <w:top w:val="none" w:sz="0" w:space="0" w:color="auto"/>
        <w:left w:val="none" w:sz="0" w:space="0" w:color="auto"/>
        <w:bottom w:val="none" w:sz="0" w:space="0" w:color="auto"/>
        <w:right w:val="none" w:sz="0" w:space="0" w:color="auto"/>
      </w:divBdr>
    </w:div>
    <w:div w:id="1852138741">
      <w:marLeft w:val="640"/>
      <w:marRight w:val="0"/>
      <w:marTop w:val="0"/>
      <w:marBottom w:val="0"/>
      <w:divBdr>
        <w:top w:val="none" w:sz="0" w:space="0" w:color="auto"/>
        <w:left w:val="none" w:sz="0" w:space="0" w:color="auto"/>
        <w:bottom w:val="none" w:sz="0" w:space="0" w:color="auto"/>
        <w:right w:val="none" w:sz="0" w:space="0" w:color="auto"/>
      </w:divBdr>
    </w:div>
    <w:div w:id="1852138742">
      <w:marLeft w:val="640"/>
      <w:marRight w:val="0"/>
      <w:marTop w:val="0"/>
      <w:marBottom w:val="0"/>
      <w:divBdr>
        <w:top w:val="none" w:sz="0" w:space="0" w:color="auto"/>
        <w:left w:val="none" w:sz="0" w:space="0" w:color="auto"/>
        <w:bottom w:val="none" w:sz="0" w:space="0" w:color="auto"/>
        <w:right w:val="none" w:sz="0" w:space="0" w:color="auto"/>
      </w:divBdr>
    </w:div>
    <w:div w:id="1852138743">
      <w:marLeft w:val="640"/>
      <w:marRight w:val="0"/>
      <w:marTop w:val="0"/>
      <w:marBottom w:val="0"/>
      <w:divBdr>
        <w:top w:val="none" w:sz="0" w:space="0" w:color="auto"/>
        <w:left w:val="none" w:sz="0" w:space="0" w:color="auto"/>
        <w:bottom w:val="none" w:sz="0" w:space="0" w:color="auto"/>
        <w:right w:val="none" w:sz="0" w:space="0" w:color="auto"/>
      </w:divBdr>
    </w:div>
    <w:div w:id="1852138744">
      <w:marLeft w:val="640"/>
      <w:marRight w:val="0"/>
      <w:marTop w:val="0"/>
      <w:marBottom w:val="0"/>
      <w:divBdr>
        <w:top w:val="none" w:sz="0" w:space="0" w:color="auto"/>
        <w:left w:val="none" w:sz="0" w:space="0" w:color="auto"/>
        <w:bottom w:val="none" w:sz="0" w:space="0" w:color="auto"/>
        <w:right w:val="none" w:sz="0" w:space="0" w:color="auto"/>
      </w:divBdr>
    </w:div>
    <w:div w:id="1852138745">
      <w:marLeft w:val="640"/>
      <w:marRight w:val="0"/>
      <w:marTop w:val="0"/>
      <w:marBottom w:val="0"/>
      <w:divBdr>
        <w:top w:val="none" w:sz="0" w:space="0" w:color="auto"/>
        <w:left w:val="none" w:sz="0" w:space="0" w:color="auto"/>
        <w:bottom w:val="none" w:sz="0" w:space="0" w:color="auto"/>
        <w:right w:val="none" w:sz="0" w:space="0" w:color="auto"/>
      </w:divBdr>
    </w:div>
    <w:div w:id="1852138746">
      <w:marLeft w:val="640"/>
      <w:marRight w:val="0"/>
      <w:marTop w:val="0"/>
      <w:marBottom w:val="0"/>
      <w:divBdr>
        <w:top w:val="none" w:sz="0" w:space="0" w:color="auto"/>
        <w:left w:val="none" w:sz="0" w:space="0" w:color="auto"/>
        <w:bottom w:val="none" w:sz="0" w:space="0" w:color="auto"/>
        <w:right w:val="none" w:sz="0" w:space="0" w:color="auto"/>
      </w:divBdr>
    </w:div>
    <w:div w:id="1852138747">
      <w:marLeft w:val="640"/>
      <w:marRight w:val="0"/>
      <w:marTop w:val="0"/>
      <w:marBottom w:val="0"/>
      <w:divBdr>
        <w:top w:val="none" w:sz="0" w:space="0" w:color="auto"/>
        <w:left w:val="none" w:sz="0" w:space="0" w:color="auto"/>
        <w:bottom w:val="none" w:sz="0" w:space="0" w:color="auto"/>
        <w:right w:val="none" w:sz="0" w:space="0" w:color="auto"/>
      </w:divBdr>
    </w:div>
    <w:div w:id="1852138748">
      <w:marLeft w:val="640"/>
      <w:marRight w:val="0"/>
      <w:marTop w:val="0"/>
      <w:marBottom w:val="0"/>
      <w:divBdr>
        <w:top w:val="none" w:sz="0" w:space="0" w:color="auto"/>
        <w:left w:val="none" w:sz="0" w:space="0" w:color="auto"/>
        <w:bottom w:val="none" w:sz="0" w:space="0" w:color="auto"/>
        <w:right w:val="none" w:sz="0" w:space="0" w:color="auto"/>
      </w:divBdr>
    </w:div>
    <w:div w:id="1852138749">
      <w:marLeft w:val="640"/>
      <w:marRight w:val="0"/>
      <w:marTop w:val="0"/>
      <w:marBottom w:val="0"/>
      <w:divBdr>
        <w:top w:val="none" w:sz="0" w:space="0" w:color="auto"/>
        <w:left w:val="none" w:sz="0" w:space="0" w:color="auto"/>
        <w:bottom w:val="none" w:sz="0" w:space="0" w:color="auto"/>
        <w:right w:val="none" w:sz="0" w:space="0" w:color="auto"/>
      </w:divBdr>
    </w:div>
    <w:div w:id="1852138750">
      <w:marLeft w:val="640"/>
      <w:marRight w:val="0"/>
      <w:marTop w:val="0"/>
      <w:marBottom w:val="0"/>
      <w:divBdr>
        <w:top w:val="none" w:sz="0" w:space="0" w:color="auto"/>
        <w:left w:val="none" w:sz="0" w:space="0" w:color="auto"/>
        <w:bottom w:val="none" w:sz="0" w:space="0" w:color="auto"/>
        <w:right w:val="none" w:sz="0" w:space="0" w:color="auto"/>
      </w:divBdr>
    </w:div>
    <w:div w:id="1852138751">
      <w:marLeft w:val="640"/>
      <w:marRight w:val="0"/>
      <w:marTop w:val="0"/>
      <w:marBottom w:val="0"/>
      <w:divBdr>
        <w:top w:val="none" w:sz="0" w:space="0" w:color="auto"/>
        <w:left w:val="none" w:sz="0" w:space="0" w:color="auto"/>
        <w:bottom w:val="none" w:sz="0" w:space="0" w:color="auto"/>
        <w:right w:val="none" w:sz="0" w:space="0" w:color="auto"/>
      </w:divBdr>
    </w:div>
    <w:div w:id="1852138752">
      <w:marLeft w:val="640"/>
      <w:marRight w:val="0"/>
      <w:marTop w:val="0"/>
      <w:marBottom w:val="0"/>
      <w:divBdr>
        <w:top w:val="none" w:sz="0" w:space="0" w:color="auto"/>
        <w:left w:val="none" w:sz="0" w:space="0" w:color="auto"/>
        <w:bottom w:val="none" w:sz="0" w:space="0" w:color="auto"/>
        <w:right w:val="none" w:sz="0" w:space="0" w:color="auto"/>
      </w:divBdr>
    </w:div>
    <w:div w:id="1852138753">
      <w:marLeft w:val="640"/>
      <w:marRight w:val="0"/>
      <w:marTop w:val="0"/>
      <w:marBottom w:val="0"/>
      <w:divBdr>
        <w:top w:val="none" w:sz="0" w:space="0" w:color="auto"/>
        <w:left w:val="none" w:sz="0" w:space="0" w:color="auto"/>
        <w:bottom w:val="none" w:sz="0" w:space="0" w:color="auto"/>
        <w:right w:val="none" w:sz="0" w:space="0" w:color="auto"/>
      </w:divBdr>
    </w:div>
    <w:div w:id="1852138754">
      <w:marLeft w:val="640"/>
      <w:marRight w:val="0"/>
      <w:marTop w:val="0"/>
      <w:marBottom w:val="0"/>
      <w:divBdr>
        <w:top w:val="none" w:sz="0" w:space="0" w:color="auto"/>
        <w:left w:val="none" w:sz="0" w:space="0" w:color="auto"/>
        <w:bottom w:val="none" w:sz="0" w:space="0" w:color="auto"/>
        <w:right w:val="none" w:sz="0" w:space="0" w:color="auto"/>
      </w:divBdr>
    </w:div>
    <w:div w:id="1852138755">
      <w:marLeft w:val="640"/>
      <w:marRight w:val="0"/>
      <w:marTop w:val="0"/>
      <w:marBottom w:val="0"/>
      <w:divBdr>
        <w:top w:val="none" w:sz="0" w:space="0" w:color="auto"/>
        <w:left w:val="none" w:sz="0" w:space="0" w:color="auto"/>
        <w:bottom w:val="none" w:sz="0" w:space="0" w:color="auto"/>
        <w:right w:val="none" w:sz="0" w:space="0" w:color="auto"/>
      </w:divBdr>
    </w:div>
    <w:div w:id="1852138756">
      <w:marLeft w:val="640"/>
      <w:marRight w:val="0"/>
      <w:marTop w:val="0"/>
      <w:marBottom w:val="0"/>
      <w:divBdr>
        <w:top w:val="none" w:sz="0" w:space="0" w:color="auto"/>
        <w:left w:val="none" w:sz="0" w:space="0" w:color="auto"/>
        <w:bottom w:val="none" w:sz="0" w:space="0" w:color="auto"/>
        <w:right w:val="none" w:sz="0" w:space="0" w:color="auto"/>
      </w:divBdr>
    </w:div>
    <w:div w:id="1852138757">
      <w:marLeft w:val="640"/>
      <w:marRight w:val="0"/>
      <w:marTop w:val="0"/>
      <w:marBottom w:val="0"/>
      <w:divBdr>
        <w:top w:val="none" w:sz="0" w:space="0" w:color="auto"/>
        <w:left w:val="none" w:sz="0" w:space="0" w:color="auto"/>
        <w:bottom w:val="none" w:sz="0" w:space="0" w:color="auto"/>
        <w:right w:val="none" w:sz="0" w:space="0" w:color="auto"/>
      </w:divBdr>
    </w:div>
    <w:div w:id="1852138758">
      <w:marLeft w:val="640"/>
      <w:marRight w:val="0"/>
      <w:marTop w:val="0"/>
      <w:marBottom w:val="0"/>
      <w:divBdr>
        <w:top w:val="none" w:sz="0" w:space="0" w:color="auto"/>
        <w:left w:val="none" w:sz="0" w:space="0" w:color="auto"/>
        <w:bottom w:val="none" w:sz="0" w:space="0" w:color="auto"/>
        <w:right w:val="none" w:sz="0" w:space="0" w:color="auto"/>
      </w:divBdr>
    </w:div>
    <w:div w:id="1852138759">
      <w:marLeft w:val="640"/>
      <w:marRight w:val="0"/>
      <w:marTop w:val="0"/>
      <w:marBottom w:val="0"/>
      <w:divBdr>
        <w:top w:val="none" w:sz="0" w:space="0" w:color="auto"/>
        <w:left w:val="none" w:sz="0" w:space="0" w:color="auto"/>
        <w:bottom w:val="none" w:sz="0" w:space="0" w:color="auto"/>
        <w:right w:val="none" w:sz="0" w:space="0" w:color="auto"/>
      </w:divBdr>
    </w:div>
    <w:div w:id="1852138760">
      <w:marLeft w:val="640"/>
      <w:marRight w:val="0"/>
      <w:marTop w:val="0"/>
      <w:marBottom w:val="0"/>
      <w:divBdr>
        <w:top w:val="none" w:sz="0" w:space="0" w:color="auto"/>
        <w:left w:val="none" w:sz="0" w:space="0" w:color="auto"/>
        <w:bottom w:val="none" w:sz="0" w:space="0" w:color="auto"/>
        <w:right w:val="none" w:sz="0" w:space="0" w:color="auto"/>
      </w:divBdr>
    </w:div>
    <w:div w:id="1852138761">
      <w:marLeft w:val="640"/>
      <w:marRight w:val="0"/>
      <w:marTop w:val="0"/>
      <w:marBottom w:val="0"/>
      <w:divBdr>
        <w:top w:val="none" w:sz="0" w:space="0" w:color="auto"/>
        <w:left w:val="none" w:sz="0" w:space="0" w:color="auto"/>
        <w:bottom w:val="none" w:sz="0" w:space="0" w:color="auto"/>
        <w:right w:val="none" w:sz="0" w:space="0" w:color="auto"/>
      </w:divBdr>
    </w:div>
    <w:div w:id="1852138762">
      <w:marLeft w:val="640"/>
      <w:marRight w:val="0"/>
      <w:marTop w:val="0"/>
      <w:marBottom w:val="0"/>
      <w:divBdr>
        <w:top w:val="none" w:sz="0" w:space="0" w:color="auto"/>
        <w:left w:val="none" w:sz="0" w:space="0" w:color="auto"/>
        <w:bottom w:val="none" w:sz="0" w:space="0" w:color="auto"/>
        <w:right w:val="none" w:sz="0" w:space="0" w:color="auto"/>
      </w:divBdr>
    </w:div>
    <w:div w:id="1852138763">
      <w:marLeft w:val="640"/>
      <w:marRight w:val="0"/>
      <w:marTop w:val="0"/>
      <w:marBottom w:val="0"/>
      <w:divBdr>
        <w:top w:val="none" w:sz="0" w:space="0" w:color="auto"/>
        <w:left w:val="none" w:sz="0" w:space="0" w:color="auto"/>
        <w:bottom w:val="none" w:sz="0" w:space="0" w:color="auto"/>
        <w:right w:val="none" w:sz="0" w:space="0" w:color="auto"/>
      </w:divBdr>
    </w:div>
    <w:div w:id="1852138764">
      <w:marLeft w:val="640"/>
      <w:marRight w:val="0"/>
      <w:marTop w:val="0"/>
      <w:marBottom w:val="0"/>
      <w:divBdr>
        <w:top w:val="none" w:sz="0" w:space="0" w:color="auto"/>
        <w:left w:val="none" w:sz="0" w:space="0" w:color="auto"/>
        <w:bottom w:val="none" w:sz="0" w:space="0" w:color="auto"/>
        <w:right w:val="none" w:sz="0" w:space="0" w:color="auto"/>
      </w:divBdr>
    </w:div>
    <w:div w:id="1852138765">
      <w:marLeft w:val="640"/>
      <w:marRight w:val="0"/>
      <w:marTop w:val="0"/>
      <w:marBottom w:val="0"/>
      <w:divBdr>
        <w:top w:val="none" w:sz="0" w:space="0" w:color="auto"/>
        <w:left w:val="none" w:sz="0" w:space="0" w:color="auto"/>
        <w:bottom w:val="none" w:sz="0" w:space="0" w:color="auto"/>
        <w:right w:val="none" w:sz="0" w:space="0" w:color="auto"/>
      </w:divBdr>
    </w:div>
    <w:div w:id="1852138766">
      <w:marLeft w:val="640"/>
      <w:marRight w:val="0"/>
      <w:marTop w:val="0"/>
      <w:marBottom w:val="0"/>
      <w:divBdr>
        <w:top w:val="none" w:sz="0" w:space="0" w:color="auto"/>
        <w:left w:val="none" w:sz="0" w:space="0" w:color="auto"/>
        <w:bottom w:val="none" w:sz="0" w:space="0" w:color="auto"/>
        <w:right w:val="none" w:sz="0" w:space="0" w:color="auto"/>
      </w:divBdr>
    </w:div>
    <w:div w:id="1852138767">
      <w:marLeft w:val="640"/>
      <w:marRight w:val="0"/>
      <w:marTop w:val="0"/>
      <w:marBottom w:val="0"/>
      <w:divBdr>
        <w:top w:val="none" w:sz="0" w:space="0" w:color="auto"/>
        <w:left w:val="none" w:sz="0" w:space="0" w:color="auto"/>
        <w:bottom w:val="none" w:sz="0" w:space="0" w:color="auto"/>
        <w:right w:val="none" w:sz="0" w:space="0" w:color="auto"/>
      </w:divBdr>
    </w:div>
    <w:div w:id="1852138768">
      <w:marLeft w:val="640"/>
      <w:marRight w:val="0"/>
      <w:marTop w:val="0"/>
      <w:marBottom w:val="0"/>
      <w:divBdr>
        <w:top w:val="none" w:sz="0" w:space="0" w:color="auto"/>
        <w:left w:val="none" w:sz="0" w:space="0" w:color="auto"/>
        <w:bottom w:val="none" w:sz="0" w:space="0" w:color="auto"/>
        <w:right w:val="none" w:sz="0" w:space="0" w:color="auto"/>
      </w:divBdr>
    </w:div>
    <w:div w:id="1852138769">
      <w:marLeft w:val="640"/>
      <w:marRight w:val="0"/>
      <w:marTop w:val="0"/>
      <w:marBottom w:val="0"/>
      <w:divBdr>
        <w:top w:val="none" w:sz="0" w:space="0" w:color="auto"/>
        <w:left w:val="none" w:sz="0" w:space="0" w:color="auto"/>
        <w:bottom w:val="none" w:sz="0" w:space="0" w:color="auto"/>
        <w:right w:val="none" w:sz="0" w:space="0" w:color="auto"/>
      </w:divBdr>
    </w:div>
    <w:div w:id="1852138770">
      <w:marLeft w:val="640"/>
      <w:marRight w:val="0"/>
      <w:marTop w:val="0"/>
      <w:marBottom w:val="0"/>
      <w:divBdr>
        <w:top w:val="none" w:sz="0" w:space="0" w:color="auto"/>
        <w:left w:val="none" w:sz="0" w:space="0" w:color="auto"/>
        <w:bottom w:val="none" w:sz="0" w:space="0" w:color="auto"/>
        <w:right w:val="none" w:sz="0" w:space="0" w:color="auto"/>
      </w:divBdr>
    </w:div>
    <w:div w:id="1852138771">
      <w:marLeft w:val="640"/>
      <w:marRight w:val="0"/>
      <w:marTop w:val="0"/>
      <w:marBottom w:val="0"/>
      <w:divBdr>
        <w:top w:val="none" w:sz="0" w:space="0" w:color="auto"/>
        <w:left w:val="none" w:sz="0" w:space="0" w:color="auto"/>
        <w:bottom w:val="none" w:sz="0" w:space="0" w:color="auto"/>
        <w:right w:val="none" w:sz="0" w:space="0" w:color="auto"/>
      </w:divBdr>
    </w:div>
    <w:div w:id="1852138772">
      <w:marLeft w:val="640"/>
      <w:marRight w:val="0"/>
      <w:marTop w:val="0"/>
      <w:marBottom w:val="0"/>
      <w:divBdr>
        <w:top w:val="none" w:sz="0" w:space="0" w:color="auto"/>
        <w:left w:val="none" w:sz="0" w:space="0" w:color="auto"/>
        <w:bottom w:val="none" w:sz="0" w:space="0" w:color="auto"/>
        <w:right w:val="none" w:sz="0" w:space="0" w:color="auto"/>
      </w:divBdr>
    </w:div>
    <w:div w:id="1852138773">
      <w:marLeft w:val="640"/>
      <w:marRight w:val="0"/>
      <w:marTop w:val="0"/>
      <w:marBottom w:val="0"/>
      <w:divBdr>
        <w:top w:val="none" w:sz="0" w:space="0" w:color="auto"/>
        <w:left w:val="none" w:sz="0" w:space="0" w:color="auto"/>
        <w:bottom w:val="none" w:sz="0" w:space="0" w:color="auto"/>
        <w:right w:val="none" w:sz="0" w:space="0" w:color="auto"/>
      </w:divBdr>
    </w:div>
    <w:div w:id="1852138774">
      <w:marLeft w:val="640"/>
      <w:marRight w:val="0"/>
      <w:marTop w:val="0"/>
      <w:marBottom w:val="0"/>
      <w:divBdr>
        <w:top w:val="none" w:sz="0" w:space="0" w:color="auto"/>
        <w:left w:val="none" w:sz="0" w:space="0" w:color="auto"/>
        <w:bottom w:val="none" w:sz="0" w:space="0" w:color="auto"/>
        <w:right w:val="none" w:sz="0" w:space="0" w:color="auto"/>
      </w:divBdr>
    </w:div>
    <w:div w:id="1852138775">
      <w:marLeft w:val="640"/>
      <w:marRight w:val="0"/>
      <w:marTop w:val="0"/>
      <w:marBottom w:val="0"/>
      <w:divBdr>
        <w:top w:val="none" w:sz="0" w:space="0" w:color="auto"/>
        <w:left w:val="none" w:sz="0" w:space="0" w:color="auto"/>
        <w:bottom w:val="none" w:sz="0" w:space="0" w:color="auto"/>
        <w:right w:val="none" w:sz="0" w:space="0" w:color="auto"/>
      </w:divBdr>
    </w:div>
    <w:div w:id="1852138776">
      <w:marLeft w:val="640"/>
      <w:marRight w:val="0"/>
      <w:marTop w:val="0"/>
      <w:marBottom w:val="0"/>
      <w:divBdr>
        <w:top w:val="none" w:sz="0" w:space="0" w:color="auto"/>
        <w:left w:val="none" w:sz="0" w:space="0" w:color="auto"/>
        <w:bottom w:val="none" w:sz="0" w:space="0" w:color="auto"/>
        <w:right w:val="none" w:sz="0" w:space="0" w:color="auto"/>
      </w:divBdr>
    </w:div>
    <w:div w:id="1852138777">
      <w:marLeft w:val="640"/>
      <w:marRight w:val="0"/>
      <w:marTop w:val="0"/>
      <w:marBottom w:val="0"/>
      <w:divBdr>
        <w:top w:val="none" w:sz="0" w:space="0" w:color="auto"/>
        <w:left w:val="none" w:sz="0" w:space="0" w:color="auto"/>
        <w:bottom w:val="none" w:sz="0" w:space="0" w:color="auto"/>
        <w:right w:val="none" w:sz="0" w:space="0" w:color="auto"/>
      </w:divBdr>
    </w:div>
    <w:div w:id="1852138778">
      <w:marLeft w:val="640"/>
      <w:marRight w:val="0"/>
      <w:marTop w:val="0"/>
      <w:marBottom w:val="0"/>
      <w:divBdr>
        <w:top w:val="none" w:sz="0" w:space="0" w:color="auto"/>
        <w:left w:val="none" w:sz="0" w:space="0" w:color="auto"/>
        <w:bottom w:val="none" w:sz="0" w:space="0" w:color="auto"/>
        <w:right w:val="none" w:sz="0" w:space="0" w:color="auto"/>
      </w:divBdr>
    </w:div>
    <w:div w:id="1852138779">
      <w:marLeft w:val="640"/>
      <w:marRight w:val="0"/>
      <w:marTop w:val="0"/>
      <w:marBottom w:val="0"/>
      <w:divBdr>
        <w:top w:val="none" w:sz="0" w:space="0" w:color="auto"/>
        <w:left w:val="none" w:sz="0" w:space="0" w:color="auto"/>
        <w:bottom w:val="none" w:sz="0" w:space="0" w:color="auto"/>
        <w:right w:val="none" w:sz="0" w:space="0" w:color="auto"/>
      </w:divBdr>
    </w:div>
    <w:div w:id="1852138780">
      <w:marLeft w:val="640"/>
      <w:marRight w:val="0"/>
      <w:marTop w:val="0"/>
      <w:marBottom w:val="0"/>
      <w:divBdr>
        <w:top w:val="none" w:sz="0" w:space="0" w:color="auto"/>
        <w:left w:val="none" w:sz="0" w:space="0" w:color="auto"/>
        <w:bottom w:val="none" w:sz="0" w:space="0" w:color="auto"/>
        <w:right w:val="none" w:sz="0" w:space="0" w:color="auto"/>
      </w:divBdr>
    </w:div>
    <w:div w:id="1852138781">
      <w:marLeft w:val="640"/>
      <w:marRight w:val="0"/>
      <w:marTop w:val="0"/>
      <w:marBottom w:val="0"/>
      <w:divBdr>
        <w:top w:val="none" w:sz="0" w:space="0" w:color="auto"/>
        <w:left w:val="none" w:sz="0" w:space="0" w:color="auto"/>
        <w:bottom w:val="none" w:sz="0" w:space="0" w:color="auto"/>
        <w:right w:val="none" w:sz="0" w:space="0" w:color="auto"/>
      </w:divBdr>
    </w:div>
    <w:div w:id="1852138782">
      <w:marLeft w:val="640"/>
      <w:marRight w:val="0"/>
      <w:marTop w:val="0"/>
      <w:marBottom w:val="0"/>
      <w:divBdr>
        <w:top w:val="none" w:sz="0" w:space="0" w:color="auto"/>
        <w:left w:val="none" w:sz="0" w:space="0" w:color="auto"/>
        <w:bottom w:val="none" w:sz="0" w:space="0" w:color="auto"/>
        <w:right w:val="none" w:sz="0" w:space="0" w:color="auto"/>
      </w:divBdr>
    </w:div>
    <w:div w:id="1852138783">
      <w:marLeft w:val="640"/>
      <w:marRight w:val="0"/>
      <w:marTop w:val="0"/>
      <w:marBottom w:val="0"/>
      <w:divBdr>
        <w:top w:val="none" w:sz="0" w:space="0" w:color="auto"/>
        <w:left w:val="none" w:sz="0" w:space="0" w:color="auto"/>
        <w:bottom w:val="none" w:sz="0" w:space="0" w:color="auto"/>
        <w:right w:val="none" w:sz="0" w:space="0" w:color="auto"/>
      </w:divBdr>
    </w:div>
    <w:div w:id="1852138784">
      <w:marLeft w:val="640"/>
      <w:marRight w:val="0"/>
      <w:marTop w:val="0"/>
      <w:marBottom w:val="0"/>
      <w:divBdr>
        <w:top w:val="none" w:sz="0" w:space="0" w:color="auto"/>
        <w:left w:val="none" w:sz="0" w:space="0" w:color="auto"/>
        <w:bottom w:val="none" w:sz="0" w:space="0" w:color="auto"/>
        <w:right w:val="none" w:sz="0" w:space="0" w:color="auto"/>
      </w:divBdr>
    </w:div>
    <w:div w:id="1852138785">
      <w:marLeft w:val="640"/>
      <w:marRight w:val="0"/>
      <w:marTop w:val="0"/>
      <w:marBottom w:val="0"/>
      <w:divBdr>
        <w:top w:val="none" w:sz="0" w:space="0" w:color="auto"/>
        <w:left w:val="none" w:sz="0" w:space="0" w:color="auto"/>
        <w:bottom w:val="none" w:sz="0" w:space="0" w:color="auto"/>
        <w:right w:val="none" w:sz="0" w:space="0" w:color="auto"/>
      </w:divBdr>
    </w:div>
    <w:div w:id="1852138786">
      <w:marLeft w:val="640"/>
      <w:marRight w:val="0"/>
      <w:marTop w:val="0"/>
      <w:marBottom w:val="0"/>
      <w:divBdr>
        <w:top w:val="none" w:sz="0" w:space="0" w:color="auto"/>
        <w:left w:val="none" w:sz="0" w:space="0" w:color="auto"/>
        <w:bottom w:val="none" w:sz="0" w:space="0" w:color="auto"/>
        <w:right w:val="none" w:sz="0" w:space="0" w:color="auto"/>
      </w:divBdr>
    </w:div>
    <w:div w:id="1852138787">
      <w:marLeft w:val="640"/>
      <w:marRight w:val="0"/>
      <w:marTop w:val="0"/>
      <w:marBottom w:val="0"/>
      <w:divBdr>
        <w:top w:val="none" w:sz="0" w:space="0" w:color="auto"/>
        <w:left w:val="none" w:sz="0" w:space="0" w:color="auto"/>
        <w:bottom w:val="none" w:sz="0" w:space="0" w:color="auto"/>
        <w:right w:val="none" w:sz="0" w:space="0" w:color="auto"/>
      </w:divBdr>
    </w:div>
    <w:div w:id="1852138788">
      <w:marLeft w:val="640"/>
      <w:marRight w:val="0"/>
      <w:marTop w:val="0"/>
      <w:marBottom w:val="0"/>
      <w:divBdr>
        <w:top w:val="none" w:sz="0" w:space="0" w:color="auto"/>
        <w:left w:val="none" w:sz="0" w:space="0" w:color="auto"/>
        <w:bottom w:val="none" w:sz="0" w:space="0" w:color="auto"/>
        <w:right w:val="none" w:sz="0" w:space="0" w:color="auto"/>
      </w:divBdr>
    </w:div>
    <w:div w:id="1852138789">
      <w:marLeft w:val="640"/>
      <w:marRight w:val="0"/>
      <w:marTop w:val="0"/>
      <w:marBottom w:val="0"/>
      <w:divBdr>
        <w:top w:val="none" w:sz="0" w:space="0" w:color="auto"/>
        <w:left w:val="none" w:sz="0" w:space="0" w:color="auto"/>
        <w:bottom w:val="none" w:sz="0" w:space="0" w:color="auto"/>
        <w:right w:val="none" w:sz="0" w:space="0" w:color="auto"/>
      </w:divBdr>
    </w:div>
    <w:div w:id="1852138790">
      <w:marLeft w:val="640"/>
      <w:marRight w:val="0"/>
      <w:marTop w:val="0"/>
      <w:marBottom w:val="0"/>
      <w:divBdr>
        <w:top w:val="none" w:sz="0" w:space="0" w:color="auto"/>
        <w:left w:val="none" w:sz="0" w:space="0" w:color="auto"/>
        <w:bottom w:val="none" w:sz="0" w:space="0" w:color="auto"/>
        <w:right w:val="none" w:sz="0" w:space="0" w:color="auto"/>
      </w:divBdr>
    </w:div>
    <w:div w:id="1852138791">
      <w:marLeft w:val="640"/>
      <w:marRight w:val="0"/>
      <w:marTop w:val="0"/>
      <w:marBottom w:val="0"/>
      <w:divBdr>
        <w:top w:val="none" w:sz="0" w:space="0" w:color="auto"/>
        <w:left w:val="none" w:sz="0" w:space="0" w:color="auto"/>
        <w:bottom w:val="none" w:sz="0" w:space="0" w:color="auto"/>
        <w:right w:val="none" w:sz="0" w:space="0" w:color="auto"/>
      </w:divBdr>
    </w:div>
    <w:div w:id="1852138792">
      <w:marLeft w:val="640"/>
      <w:marRight w:val="0"/>
      <w:marTop w:val="0"/>
      <w:marBottom w:val="0"/>
      <w:divBdr>
        <w:top w:val="none" w:sz="0" w:space="0" w:color="auto"/>
        <w:left w:val="none" w:sz="0" w:space="0" w:color="auto"/>
        <w:bottom w:val="none" w:sz="0" w:space="0" w:color="auto"/>
        <w:right w:val="none" w:sz="0" w:space="0" w:color="auto"/>
      </w:divBdr>
    </w:div>
    <w:div w:id="1852138793">
      <w:marLeft w:val="640"/>
      <w:marRight w:val="0"/>
      <w:marTop w:val="0"/>
      <w:marBottom w:val="0"/>
      <w:divBdr>
        <w:top w:val="none" w:sz="0" w:space="0" w:color="auto"/>
        <w:left w:val="none" w:sz="0" w:space="0" w:color="auto"/>
        <w:bottom w:val="none" w:sz="0" w:space="0" w:color="auto"/>
        <w:right w:val="none" w:sz="0" w:space="0" w:color="auto"/>
      </w:divBdr>
    </w:div>
    <w:div w:id="1852138794">
      <w:marLeft w:val="640"/>
      <w:marRight w:val="0"/>
      <w:marTop w:val="0"/>
      <w:marBottom w:val="0"/>
      <w:divBdr>
        <w:top w:val="none" w:sz="0" w:space="0" w:color="auto"/>
        <w:left w:val="none" w:sz="0" w:space="0" w:color="auto"/>
        <w:bottom w:val="none" w:sz="0" w:space="0" w:color="auto"/>
        <w:right w:val="none" w:sz="0" w:space="0" w:color="auto"/>
      </w:divBdr>
    </w:div>
    <w:div w:id="1852138795">
      <w:marLeft w:val="640"/>
      <w:marRight w:val="0"/>
      <w:marTop w:val="0"/>
      <w:marBottom w:val="0"/>
      <w:divBdr>
        <w:top w:val="none" w:sz="0" w:space="0" w:color="auto"/>
        <w:left w:val="none" w:sz="0" w:space="0" w:color="auto"/>
        <w:bottom w:val="none" w:sz="0" w:space="0" w:color="auto"/>
        <w:right w:val="none" w:sz="0" w:space="0" w:color="auto"/>
      </w:divBdr>
    </w:div>
    <w:div w:id="1852138796">
      <w:marLeft w:val="640"/>
      <w:marRight w:val="0"/>
      <w:marTop w:val="0"/>
      <w:marBottom w:val="0"/>
      <w:divBdr>
        <w:top w:val="none" w:sz="0" w:space="0" w:color="auto"/>
        <w:left w:val="none" w:sz="0" w:space="0" w:color="auto"/>
        <w:bottom w:val="none" w:sz="0" w:space="0" w:color="auto"/>
        <w:right w:val="none" w:sz="0" w:space="0" w:color="auto"/>
      </w:divBdr>
    </w:div>
    <w:div w:id="1852138797">
      <w:marLeft w:val="640"/>
      <w:marRight w:val="0"/>
      <w:marTop w:val="0"/>
      <w:marBottom w:val="0"/>
      <w:divBdr>
        <w:top w:val="none" w:sz="0" w:space="0" w:color="auto"/>
        <w:left w:val="none" w:sz="0" w:space="0" w:color="auto"/>
        <w:bottom w:val="none" w:sz="0" w:space="0" w:color="auto"/>
        <w:right w:val="none" w:sz="0" w:space="0" w:color="auto"/>
      </w:divBdr>
    </w:div>
    <w:div w:id="1852138798">
      <w:marLeft w:val="640"/>
      <w:marRight w:val="0"/>
      <w:marTop w:val="0"/>
      <w:marBottom w:val="0"/>
      <w:divBdr>
        <w:top w:val="none" w:sz="0" w:space="0" w:color="auto"/>
        <w:left w:val="none" w:sz="0" w:space="0" w:color="auto"/>
        <w:bottom w:val="none" w:sz="0" w:space="0" w:color="auto"/>
        <w:right w:val="none" w:sz="0" w:space="0" w:color="auto"/>
      </w:divBdr>
    </w:div>
    <w:div w:id="1852138799">
      <w:marLeft w:val="640"/>
      <w:marRight w:val="0"/>
      <w:marTop w:val="0"/>
      <w:marBottom w:val="0"/>
      <w:divBdr>
        <w:top w:val="none" w:sz="0" w:space="0" w:color="auto"/>
        <w:left w:val="none" w:sz="0" w:space="0" w:color="auto"/>
        <w:bottom w:val="none" w:sz="0" w:space="0" w:color="auto"/>
        <w:right w:val="none" w:sz="0" w:space="0" w:color="auto"/>
      </w:divBdr>
    </w:div>
    <w:div w:id="1852138800">
      <w:marLeft w:val="640"/>
      <w:marRight w:val="0"/>
      <w:marTop w:val="0"/>
      <w:marBottom w:val="0"/>
      <w:divBdr>
        <w:top w:val="none" w:sz="0" w:space="0" w:color="auto"/>
        <w:left w:val="none" w:sz="0" w:space="0" w:color="auto"/>
        <w:bottom w:val="none" w:sz="0" w:space="0" w:color="auto"/>
        <w:right w:val="none" w:sz="0" w:space="0" w:color="auto"/>
      </w:divBdr>
    </w:div>
    <w:div w:id="1852138801">
      <w:marLeft w:val="640"/>
      <w:marRight w:val="0"/>
      <w:marTop w:val="0"/>
      <w:marBottom w:val="0"/>
      <w:divBdr>
        <w:top w:val="none" w:sz="0" w:space="0" w:color="auto"/>
        <w:left w:val="none" w:sz="0" w:space="0" w:color="auto"/>
        <w:bottom w:val="none" w:sz="0" w:space="0" w:color="auto"/>
        <w:right w:val="none" w:sz="0" w:space="0" w:color="auto"/>
      </w:divBdr>
    </w:div>
    <w:div w:id="1852138802">
      <w:marLeft w:val="640"/>
      <w:marRight w:val="0"/>
      <w:marTop w:val="0"/>
      <w:marBottom w:val="0"/>
      <w:divBdr>
        <w:top w:val="none" w:sz="0" w:space="0" w:color="auto"/>
        <w:left w:val="none" w:sz="0" w:space="0" w:color="auto"/>
        <w:bottom w:val="none" w:sz="0" w:space="0" w:color="auto"/>
        <w:right w:val="none" w:sz="0" w:space="0" w:color="auto"/>
      </w:divBdr>
    </w:div>
    <w:div w:id="1852138803">
      <w:marLeft w:val="640"/>
      <w:marRight w:val="0"/>
      <w:marTop w:val="0"/>
      <w:marBottom w:val="0"/>
      <w:divBdr>
        <w:top w:val="none" w:sz="0" w:space="0" w:color="auto"/>
        <w:left w:val="none" w:sz="0" w:space="0" w:color="auto"/>
        <w:bottom w:val="none" w:sz="0" w:space="0" w:color="auto"/>
        <w:right w:val="none" w:sz="0" w:space="0" w:color="auto"/>
      </w:divBdr>
    </w:div>
    <w:div w:id="1852138804">
      <w:marLeft w:val="640"/>
      <w:marRight w:val="0"/>
      <w:marTop w:val="0"/>
      <w:marBottom w:val="0"/>
      <w:divBdr>
        <w:top w:val="none" w:sz="0" w:space="0" w:color="auto"/>
        <w:left w:val="none" w:sz="0" w:space="0" w:color="auto"/>
        <w:bottom w:val="none" w:sz="0" w:space="0" w:color="auto"/>
        <w:right w:val="none" w:sz="0" w:space="0" w:color="auto"/>
      </w:divBdr>
    </w:div>
    <w:div w:id="1852138805">
      <w:marLeft w:val="640"/>
      <w:marRight w:val="0"/>
      <w:marTop w:val="0"/>
      <w:marBottom w:val="0"/>
      <w:divBdr>
        <w:top w:val="none" w:sz="0" w:space="0" w:color="auto"/>
        <w:left w:val="none" w:sz="0" w:space="0" w:color="auto"/>
        <w:bottom w:val="none" w:sz="0" w:space="0" w:color="auto"/>
        <w:right w:val="none" w:sz="0" w:space="0" w:color="auto"/>
      </w:divBdr>
    </w:div>
    <w:div w:id="1852138806">
      <w:marLeft w:val="640"/>
      <w:marRight w:val="0"/>
      <w:marTop w:val="0"/>
      <w:marBottom w:val="0"/>
      <w:divBdr>
        <w:top w:val="none" w:sz="0" w:space="0" w:color="auto"/>
        <w:left w:val="none" w:sz="0" w:space="0" w:color="auto"/>
        <w:bottom w:val="none" w:sz="0" w:space="0" w:color="auto"/>
        <w:right w:val="none" w:sz="0" w:space="0" w:color="auto"/>
      </w:divBdr>
    </w:div>
    <w:div w:id="1852138807">
      <w:marLeft w:val="640"/>
      <w:marRight w:val="0"/>
      <w:marTop w:val="0"/>
      <w:marBottom w:val="0"/>
      <w:divBdr>
        <w:top w:val="none" w:sz="0" w:space="0" w:color="auto"/>
        <w:left w:val="none" w:sz="0" w:space="0" w:color="auto"/>
        <w:bottom w:val="none" w:sz="0" w:space="0" w:color="auto"/>
        <w:right w:val="none" w:sz="0" w:space="0" w:color="auto"/>
      </w:divBdr>
    </w:div>
    <w:div w:id="1852138808">
      <w:marLeft w:val="640"/>
      <w:marRight w:val="0"/>
      <w:marTop w:val="0"/>
      <w:marBottom w:val="0"/>
      <w:divBdr>
        <w:top w:val="none" w:sz="0" w:space="0" w:color="auto"/>
        <w:left w:val="none" w:sz="0" w:space="0" w:color="auto"/>
        <w:bottom w:val="none" w:sz="0" w:space="0" w:color="auto"/>
        <w:right w:val="none" w:sz="0" w:space="0" w:color="auto"/>
      </w:divBdr>
    </w:div>
    <w:div w:id="1852138809">
      <w:marLeft w:val="640"/>
      <w:marRight w:val="0"/>
      <w:marTop w:val="0"/>
      <w:marBottom w:val="0"/>
      <w:divBdr>
        <w:top w:val="none" w:sz="0" w:space="0" w:color="auto"/>
        <w:left w:val="none" w:sz="0" w:space="0" w:color="auto"/>
        <w:bottom w:val="none" w:sz="0" w:space="0" w:color="auto"/>
        <w:right w:val="none" w:sz="0" w:space="0" w:color="auto"/>
      </w:divBdr>
    </w:div>
    <w:div w:id="1852138810">
      <w:marLeft w:val="640"/>
      <w:marRight w:val="0"/>
      <w:marTop w:val="0"/>
      <w:marBottom w:val="0"/>
      <w:divBdr>
        <w:top w:val="none" w:sz="0" w:space="0" w:color="auto"/>
        <w:left w:val="none" w:sz="0" w:space="0" w:color="auto"/>
        <w:bottom w:val="none" w:sz="0" w:space="0" w:color="auto"/>
        <w:right w:val="none" w:sz="0" w:space="0" w:color="auto"/>
      </w:divBdr>
    </w:div>
    <w:div w:id="1852138811">
      <w:marLeft w:val="640"/>
      <w:marRight w:val="0"/>
      <w:marTop w:val="0"/>
      <w:marBottom w:val="0"/>
      <w:divBdr>
        <w:top w:val="none" w:sz="0" w:space="0" w:color="auto"/>
        <w:left w:val="none" w:sz="0" w:space="0" w:color="auto"/>
        <w:bottom w:val="none" w:sz="0" w:space="0" w:color="auto"/>
        <w:right w:val="none" w:sz="0" w:space="0" w:color="auto"/>
      </w:divBdr>
    </w:div>
    <w:div w:id="1852138812">
      <w:marLeft w:val="640"/>
      <w:marRight w:val="0"/>
      <w:marTop w:val="0"/>
      <w:marBottom w:val="0"/>
      <w:divBdr>
        <w:top w:val="none" w:sz="0" w:space="0" w:color="auto"/>
        <w:left w:val="none" w:sz="0" w:space="0" w:color="auto"/>
        <w:bottom w:val="none" w:sz="0" w:space="0" w:color="auto"/>
        <w:right w:val="none" w:sz="0" w:space="0" w:color="auto"/>
      </w:divBdr>
    </w:div>
    <w:div w:id="1852138813">
      <w:marLeft w:val="640"/>
      <w:marRight w:val="0"/>
      <w:marTop w:val="0"/>
      <w:marBottom w:val="0"/>
      <w:divBdr>
        <w:top w:val="none" w:sz="0" w:space="0" w:color="auto"/>
        <w:left w:val="none" w:sz="0" w:space="0" w:color="auto"/>
        <w:bottom w:val="none" w:sz="0" w:space="0" w:color="auto"/>
        <w:right w:val="none" w:sz="0" w:space="0" w:color="auto"/>
      </w:divBdr>
    </w:div>
    <w:div w:id="1852138814">
      <w:marLeft w:val="640"/>
      <w:marRight w:val="0"/>
      <w:marTop w:val="0"/>
      <w:marBottom w:val="0"/>
      <w:divBdr>
        <w:top w:val="none" w:sz="0" w:space="0" w:color="auto"/>
        <w:left w:val="none" w:sz="0" w:space="0" w:color="auto"/>
        <w:bottom w:val="none" w:sz="0" w:space="0" w:color="auto"/>
        <w:right w:val="none" w:sz="0" w:space="0" w:color="auto"/>
      </w:divBdr>
    </w:div>
    <w:div w:id="1852138815">
      <w:marLeft w:val="640"/>
      <w:marRight w:val="0"/>
      <w:marTop w:val="0"/>
      <w:marBottom w:val="0"/>
      <w:divBdr>
        <w:top w:val="none" w:sz="0" w:space="0" w:color="auto"/>
        <w:left w:val="none" w:sz="0" w:space="0" w:color="auto"/>
        <w:bottom w:val="none" w:sz="0" w:space="0" w:color="auto"/>
        <w:right w:val="none" w:sz="0" w:space="0" w:color="auto"/>
      </w:divBdr>
    </w:div>
    <w:div w:id="1852138816">
      <w:marLeft w:val="640"/>
      <w:marRight w:val="0"/>
      <w:marTop w:val="0"/>
      <w:marBottom w:val="0"/>
      <w:divBdr>
        <w:top w:val="none" w:sz="0" w:space="0" w:color="auto"/>
        <w:left w:val="none" w:sz="0" w:space="0" w:color="auto"/>
        <w:bottom w:val="none" w:sz="0" w:space="0" w:color="auto"/>
        <w:right w:val="none" w:sz="0" w:space="0" w:color="auto"/>
      </w:divBdr>
    </w:div>
    <w:div w:id="1852138817">
      <w:marLeft w:val="640"/>
      <w:marRight w:val="0"/>
      <w:marTop w:val="0"/>
      <w:marBottom w:val="0"/>
      <w:divBdr>
        <w:top w:val="none" w:sz="0" w:space="0" w:color="auto"/>
        <w:left w:val="none" w:sz="0" w:space="0" w:color="auto"/>
        <w:bottom w:val="none" w:sz="0" w:space="0" w:color="auto"/>
        <w:right w:val="none" w:sz="0" w:space="0" w:color="auto"/>
      </w:divBdr>
    </w:div>
    <w:div w:id="1852138818">
      <w:marLeft w:val="640"/>
      <w:marRight w:val="0"/>
      <w:marTop w:val="0"/>
      <w:marBottom w:val="0"/>
      <w:divBdr>
        <w:top w:val="none" w:sz="0" w:space="0" w:color="auto"/>
        <w:left w:val="none" w:sz="0" w:space="0" w:color="auto"/>
        <w:bottom w:val="none" w:sz="0" w:space="0" w:color="auto"/>
        <w:right w:val="none" w:sz="0" w:space="0" w:color="auto"/>
      </w:divBdr>
    </w:div>
    <w:div w:id="1852138819">
      <w:marLeft w:val="640"/>
      <w:marRight w:val="0"/>
      <w:marTop w:val="0"/>
      <w:marBottom w:val="0"/>
      <w:divBdr>
        <w:top w:val="none" w:sz="0" w:space="0" w:color="auto"/>
        <w:left w:val="none" w:sz="0" w:space="0" w:color="auto"/>
        <w:bottom w:val="none" w:sz="0" w:space="0" w:color="auto"/>
        <w:right w:val="none" w:sz="0" w:space="0" w:color="auto"/>
      </w:divBdr>
    </w:div>
    <w:div w:id="1852138820">
      <w:marLeft w:val="640"/>
      <w:marRight w:val="0"/>
      <w:marTop w:val="0"/>
      <w:marBottom w:val="0"/>
      <w:divBdr>
        <w:top w:val="none" w:sz="0" w:space="0" w:color="auto"/>
        <w:left w:val="none" w:sz="0" w:space="0" w:color="auto"/>
        <w:bottom w:val="none" w:sz="0" w:space="0" w:color="auto"/>
        <w:right w:val="none" w:sz="0" w:space="0" w:color="auto"/>
      </w:divBdr>
    </w:div>
    <w:div w:id="1852138821">
      <w:marLeft w:val="640"/>
      <w:marRight w:val="0"/>
      <w:marTop w:val="0"/>
      <w:marBottom w:val="0"/>
      <w:divBdr>
        <w:top w:val="none" w:sz="0" w:space="0" w:color="auto"/>
        <w:left w:val="none" w:sz="0" w:space="0" w:color="auto"/>
        <w:bottom w:val="none" w:sz="0" w:space="0" w:color="auto"/>
        <w:right w:val="none" w:sz="0" w:space="0" w:color="auto"/>
      </w:divBdr>
    </w:div>
    <w:div w:id="1852138822">
      <w:marLeft w:val="640"/>
      <w:marRight w:val="0"/>
      <w:marTop w:val="0"/>
      <w:marBottom w:val="0"/>
      <w:divBdr>
        <w:top w:val="none" w:sz="0" w:space="0" w:color="auto"/>
        <w:left w:val="none" w:sz="0" w:space="0" w:color="auto"/>
        <w:bottom w:val="none" w:sz="0" w:space="0" w:color="auto"/>
        <w:right w:val="none" w:sz="0" w:space="0" w:color="auto"/>
      </w:divBdr>
    </w:div>
    <w:div w:id="1852138823">
      <w:marLeft w:val="640"/>
      <w:marRight w:val="0"/>
      <w:marTop w:val="0"/>
      <w:marBottom w:val="0"/>
      <w:divBdr>
        <w:top w:val="none" w:sz="0" w:space="0" w:color="auto"/>
        <w:left w:val="none" w:sz="0" w:space="0" w:color="auto"/>
        <w:bottom w:val="none" w:sz="0" w:space="0" w:color="auto"/>
        <w:right w:val="none" w:sz="0" w:space="0" w:color="auto"/>
      </w:divBdr>
    </w:div>
    <w:div w:id="1852138824">
      <w:marLeft w:val="640"/>
      <w:marRight w:val="0"/>
      <w:marTop w:val="0"/>
      <w:marBottom w:val="0"/>
      <w:divBdr>
        <w:top w:val="none" w:sz="0" w:space="0" w:color="auto"/>
        <w:left w:val="none" w:sz="0" w:space="0" w:color="auto"/>
        <w:bottom w:val="none" w:sz="0" w:space="0" w:color="auto"/>
        <w:right w:val="none" w:sz="0" w:space="0" w:color="auto"/>
      </w:divBdr>
    </w:div>
    <w:div w:id="1852138825">
      <w:marLeft w:val="640"/>
      <w:marRight w:val="0"/>
      <w:marTop w:val="0"/>
      <w:marBottom w:val="0"/>
      <w:divBdr>
        <w:top w:val="none" w:sz="0" w:space="0" w:color="auto"/>
        <w:left w:val="none" w:sz="0" w:space="0" w:color="auto"/>
        <w:bottom w:val="none" w:sz="0" w:space="0" w:color="auto"/>
        <w:right w:val="none" w:sz="0" w:space="0" w:color="auto"/>
      </w:divBdr>
    </w:div>
    <w:div w:id="1852138826">
      <w:marLeft w:val="640"/>
      <w:marRight w:val="0"/>
      <w:marTop w:val="0"/>
      <w:marBottom w:val="0"/>
      <w:divBdr>
        <w:top w:val="none" w:sz="0" w:space="0" w:color="auto"/>
        <w:left w:val="none" w:sz="0" w:space="0" w:color="auto"/>
        <w:bottom w:val="none" w:sz="0" w:space="0" w:color="auto"/>
        <w:right w:val="none" w:sz="0" w:space="0" w:color="auto"/>
      </w:divBdr>
    </w:div>
    <w:div w:id="1852138827">
      <w:marLeft w:val="640"/>
      <w:marRight w:val="0"/>
      <w:marTop w:val="0"/>
      <w:marBottom w:val="0"/>
      <w:divBdr>
        <w:top w:val="none" w:sz="0" w:space="0" w:color="auto"/>
        <w:left w:val="none" w:sz="0" w:space="0" w:color="auto"/>
        <w:bottom w:val="none" w:sz="0" w:space="0" w:color="auto"/>
        <w:right w:val="none" w:sz="0" w:space="0" w:color="auto"/>
      </w:divBdr>
    </w:div>
    <w:div w:id="1852138828">
      <w:marLeft w:val="640"/>
      <w:marRight w:val="0"/>
      <w:marTop w:val="0"/>
      <w:marBottom w:val="0"/>
      <w:divBdr>
        <w:top w:val="none" w:sz="0" w:space="0" w:color="auto"/>
        <w:left w:val="none" w:sz="0" w:space="0" w:color="auto"/>
        <w:bottom w:val="none" w:sz="0" w:space="0" w:color="auto"/>
        <w:right w:val="none" w:sz="0" w:space="0" w:color="auto"/>
      </w:divBdr>
    </w:div>
    <w:div w:id="1852138829">
      <w:marLeft w:val="640"/>
      <w:marRight w:val="0"/>
      <w:marTop w:val="0"/>
      <w:marBottom w:val="0"/>
      <w:divBdr>
        <w:top w:val="none" w:sz="0" w:space="0" w:color="auto"/>
        <w:left w:val="none" w:sz="0" w:space="0" w:color="auto"/>
        <w:bottom w:val="none" w:sz="0" w:space="0" w:color="auto"/>
        <w:right w:val="none" w:sz="0" w:space="0" w:color="auto"/>
      </w:divBdr>
    </w:div>
    <w:div w:id="1852138830">
      <w:marLeft w:val="640"/>
      <w:marRight w:val="0"/>
      <w:marTop w:val="0"/>
      <w:marBottom w:val="0"/>
      <w:divBdr>
        <w:top w:val="none" w:sz="0" w:space="0" w:color="auto"/>
        <w:left w:val="none" w:sz="0" w:space="0" w:color="auto"/>
        <w:bottom w:val="none" w:sz="0" w:space="0" w:color="auto"/>
        <w:right w:val="none" w:sz="0" w:space="0" w:color="auto"/>
      </w:divBdr>
    </w:div>
    <w:div w:id="1852138831">
      <w:marLeft w:val="640"/>
      <w:marRight w:val="0"/>
      <w:marTop w:val="0"/>
      <w:marBottom w:val="0"/>
      <w:divBdr>
        <w:top w:val="none" w:sz="0" w:space="0" w:color="auto"/>
        <w:left w:val="none" w:sz="0" w:space="0" w:color="auto"/>
        <w:bottom w:val="none" w:sz="0" w:space="0" w:color="auto"/>
        <w:right w:val="none" w:sz="0" w:space="0" w:color="auto"/>
      </w:divBdr>
    </w:div>
    <w:div w:id="1852138832">
      <w:marLeft w:val="640"/>
      <w:marRight w:val="0"/>
      <w:marTop w:val="0"/>
      <w:marBottom w:val="0"/>
      <w:divBdr>
        <w:top w:val="none" w:sz="0" w:space="0" w:color="auto"/>
        <w:left w:val="none" w:sz="0" w:space="0" w:color="auto"/>
        <w:bottom w:val="none" w:sz="0" w:space="0" w:color="auto"/>
        <w:right w:val="none" w:sz="0" w:space="0" w:color="auto"/>
      </w:divBdr>
    </w:div>
    <w:div w:id="1852138833">
      <w:marLeft w:val="640"/>
      <w:marRight w:val="0"/>
      <w:marTop w:val="0"/>
      <w:marBottom w:val="0"/>
      <w:divBdr>
        <w:top w:val="none" w:sz="0" w:space="0" w:color="auto"/>
        <w:left w:val="none" w:sz="0" w:space="0" w:color="auto"/>
        <w:bottom w:val="none" w:sz="0" w:space="0" w:color="auto"/>
        <w:right w:val="none" w:sz="0" w:space="0" w:color="auto"/>
      </w:divBdr>
    </w:div>
    <w:div w:id="1852138834">
      <w:marLeft w:val="640"/>
      <w:marRight w:val="0"/>
      <w:marTop w:val="0"/>
      <w:marBottom w:val="0"/>
      <w:divBdr>
        <w:top w:val="none" w:sz="0" w:space="0" w:color="auto"/>
        <w:left w:val="none" w:sz="0" w:space="0" w:color="auto"/>
        <w:bottom w:val="none" w:sz="0" w:space="0" w:color="auto"/>
        <w:right w:val="none" w:sz="0" w:space="0" w:color="auto"/>
      </w:divBdr>
    </w:div>
    <w:div w:id="1852138835">
      <w:marLeft w:val="640"/>
      <w:marRight w:val="0"/>
      <w:marTop w:val="0"/>
      <w:marBottom w:val="0"/>
      <w:divBdr>
        <w:top w:val="none" w:sz="0" w:space="0" w:color="auto"/>
        <w:left w:val="none" w:sz="0" w:space="0" w:color="auto"/>
        <w:bottom w:val="none" w:sz="0" w:space="0" w:color="auto"/>
        <w:right w:val="none" w:sz="0" w:space="0" w:color="auto"/>
      </w:divBdr>
    </w:div>
    <w:div w:id="1852138836">
      <w:marLeft w:val="640"/>
      <w:marRight w:val="0"/>
      <w:marTop w:val="0"/>
      <w:marBottom w:val="0"/>
      <w:divBdr>
        <w:top w:val="none" w:sz="0" w:space="0" w:color="auto"/>
        <w:left w:val="none" w:sz="0" w:space="0" w:color="auto"/>
        <w:bottom w:val="none" w:sz="0" w:space="0" w:color="auto"/>
        <w:right w:val="none" w:sz="0" w:space="0" w:color="auto"/>
      </w:divBdr>
    </w:div>
    <w:div w:id="1852138837">
      <w:marLeft w:val="640"/>
      <w:marRight w:val="0"/>
      <w:marTop w:val="0"/>
      <w:marBottom w:val="0"/>
      <w:divBdr>
        <w:top w:val="none" w:sz="0" w:space="0" w:color="auto"/>
        <w:left w:val="none" w:sz="0" w:space="0" w:color="auto"/>
        <w:bottom w:val="none" w:sz="0" w:space="0" w:color="auto"/>
        <w:right w:val="none" w:sz="0" w:space="0" w:color="auto"/>
      </w:divBdr>
    </w:div>
    <w:div w:id="1852138838">
      <w:marLeft w:val="640"/>
      <w:marRight w:val="0"/>
      <w:marTop w:val="0"/>
      <w:marBottom w:val="0"/>
      <w:divBdr>
        <w:top w:val="none" w:sz="0" w:space="0" w:color="auto"/>
        <w:left w:val="none" w:sz="0" w:space="0" w:color="auto"/>
        <w:bottom w:val="none" w:sz="0" w:space="0" w:color="auto"/>
        <w:right w:val="none" w:sz="0" w:space="0" w:color="auto"/>
      </w:divBdr>
    </w:div>
    <w:div w:id="1852138839">
      <w:marLeft w:val="640"/>
      <w:marRight w:val="0"/>
      <w:marTop w:val="0"/>
      <w:marBottom w:val="0"/>
      <w:divBdr>
        <w:top w:val="none" w:sz="0" w:space="0" w:color="auto"/>
        <w:left w:val="none" w:sz="0" w:space="0" w:color="auto"/>
        <w:bottom w:val="none" w:sz="0" w:space="0" w:color="auto"/>
        <w:right w:val="none" w:sz="0" w:space="0" w:color="auto"/>
      </w:divBdr>
    </w:div>
    <w:div w:id="1852138840">
      <w:marLeft w:val="640"/>
      <w:marRight w:val="0"/>
      <w:marTop w:val="0"/>
      <w:marBottom w:val="0"/>
      <w:divBdr>
        <w:top w:val="none" w:sz="0" w:space="0" w:color="auto"/>
        <w:left w:val="none" w:sz="0" w:space="0" w:color="auto"/>
        <w:bottom w:val="none" w:sz="0" w:space="0" w:color="auto"/>
        <w:right w:val="none" w:sz="0" w:space="0" w:color="auto"/>
      </w:divBdr>
    </w:div>
    <w:div w:id="1852138841">
      <w:marLeft w:val="640"/>
      <w:marRight w:val="0"/>
      <w:marTop w:val="0"/>
      <w:marBottom w:val="0"/>
      <w:divBdr>
        <w:top w:val="none" w:sz="0" w:space="0" w:color="auto"/>
        <w:left w:val="none" w:sz="0" w:space="0" w:color="auto"/>
        <w:bottom w:val="none" w:sz="0" w:space="0" w:color="auto"/>
        <w:right w:val="none" w:sz="0" w:space="0" w:color="auto"/>
      </w:divBdr>
    </w:div>
    <w:div w:id="1852138842">
      <w:marLeft w:val="640"/>
      <w:marRight w:val="0"/>
      <w:marTop w:val="0"/>
      <w:marBottom w:val="0"/>
      <w:divBdr>
        <w:top w:val="none" w:sz="0" w:space="0" w:color="auto"/>
        <w:left w:val="none" w:sz="0" w:space="0" w:color="auto"/>
        <w:bottom w:val="none" w:sz="0" w:space="0" w:color="auto"/>
        <w:right w:val="none" w:sz="0" w:space="0" w:color="auto"/>
      </w:divBdr>
    </w:div>
    <w:div w:id="1852138843">
      <w:marLeft w:val="640"/>
      <w:marRight w:val="0"/>
      <w:marTop w:val="0"/>
      <w:marBottom w:val="0"/>
      <w:divBdr>
        <w:top w:val="none" w:sz="0" w:space="0" w:color="auto"/>
        <w:left w:val="none" w:sz="0" w:space="0" w:color="auto"/>
        <w:bottom w:val="none" w:sz="0" w:space="0" w:color="auto"/>
        <w:right w:val="none" w:sz="0" w:space="0" w:color="auto"/>
      </w:divBdr>
    </w:div>
    <w:div w:id="1852138844">
      <w:marLeft w:val="640"/>
      <w:marRight w:val="0"/>
      <w:marTop w:val="0"/>
      <w:marBottom w:val="0"/>
      <w:divBdr>
        <w:top w:val="none" w:sz="0" w:space="0" w:color="auto"/>
        <w:left w:val="none" w:sz="0" w:space="0" w:color="auto"/>
        <w:bottom w:val="none" w:sz="0" w:space="0" w:color="auto"/>
        <w:right w:val="none" w:sz="0" w:space="0" w:color="auto"/>
      </w:divBdr>
    </w:div>
    <w:div w:id="1852138845">
      <w:marLeft w:val="640"/>
      <w:marRight w:val="0"/>
      <w:marTop w:val="0"/>
      <w:marBottom w:val="0"/>
      <w:divBdr>
        <w:top w:val="none" w:sz="0" w:space="0" w:color="auto"/>
        <w:left w:val="none" w:sz="0" w:space="0" w:color="auto"/>
        <w:bottom w:val="none" w:sz="0" w:space="0" w:color="auto"/>
        <w:right w:val="none" w:sz="0" w:space="0" w:color="auto"/>
      </w:divBdr>
    </w:div>
    <w:div w:id="1852138846">
      <w:marLeft w:val="640"/>
      <w:marRight w:val="0"/>
      <w:marTop w:val="0"/>
      <w:marBottom w:val="0"/>
      <w:divBdr>
        <w:top w:val="none" w:sz="0" w:space="0" w:color="auto"/>
        <w:left w:val="none" w:sz="0" w:space="0" w:color="auto"/>
        <w:bottom w:val="none" w:sz="0" w:space="0" w:color="auto"/>
        <w:right w:val="none" w:sz="0" w:space="0" w:color="auto"/>
      </w:divBdr>
    </w:div>
    <w:div w:id="1852138847">
      <w:marLeft w:val="640"/>
      <w:marRight w:val="0"/>
      <w:marTop w:val="0"/>
      <w:marBottom w:val="0"/>
      <w:divBdr>
        <w:top w:val="none" w:sz="0" w:space="0" w:color="auto"/>
        <w:left w:val="none" w:sz="0" w:space="0" w:color="auto"/>
        <w:bottom w:val="none" w:sz="0" w:space="0" w:color="auto"/>
        <w:right w:val="none" w:sz="0" w:space="0" w:color="auto"/>
      </w:divBdr>
    </w:div>
    <w:div w:id="1852138848">
      <w:marLeft w:val="640"/>
      <w:marRight w:val="0"/>
      <w:marTop w:val="0"/>
      <w:marBottom w:val="0"/>
      <w:divBdr>
        <w:top w:val="none" w:sz="0" w:space="0" w:color="auto"/>
        <w:left w:val="none" w:sz="0" w:space="0" w:color="auto"/>
        <w:bottom w:val="none" w:sz="0" w:space="0" w:color="auto"/>
        <w:right w:val="none" w:sz="0" w:space="0" w:color="auto"/>
      </w:divBdr>
    </w:div>
    <w:div w:id="1852138849">
      <w:marLeft w:val="640"/>
      <w:marRight w:val="0"/>
      <w:marTop w:val="0"/>
      <w:marBottom w:val="0"/>
      <w:divBdr>
        <w:top w:val="none" w:sz="0" w:space="0" w:color="auto"/>
        <w:left w:val="none" w:sz="0" w:space="0" w:color="auto"/>
        <w:bottom w:val="none" w:sz="0" w:space="0" w:color="auto"/>
        <w:right w:val="none" w:sz="0" w:space="0" w:color="auto"/>
      </w:divBdr>
    </w:div>
    <w:div w:id="1852138850">
      <w:marLeft w:val="640"/>
      <w:marRight w:val="0"/>
      <w:marTop w:val="0"/>
      <w:marBottom w:val="0"/>
      <w:divBdr>
        <w:top w:val="none" w:sz="0" w:space="0" w:color="auto"/>
        <w:left w:val="none" w:sz="0" w:space="0" w:color="auto"/>
        <w:bottom w:val="none" w:sz="0" w:space="0" w:color="auto"/>
        <w:right w:val="none" w:sz="0" w:space="0" w:color="auto"/>
      </w:divBdr>
    </w:div>
    <w:div w:id="1852138851">
      <w:marLeft w:val="640"/>
      <w:marRight w:val="0"/>
      <w:marTop w:val="0"/>
      <w:marBottom w:val="0"/>
      <w:divBdr>
        <w:top w:val="none" w:sz="0" w:space="0" w:color="auto"/>
        <w:left w:val="none" w:sz="0" w:space="0" w:color="auto"/>
        <w:bottom w:val="none" w:sz="0" w:space="0" w:color="auto"/>
        <w:right w:val="none" w:sz="0" w:space="0" w:color="auto"/>
      </w:divBdr>
    </w:div>
    <w:div w:id="1852138852">
      <w:marLeft w:val="640"/>
      <w:marRight w:val="0"/>
      <w:marTop w:val="0"/>
      <w:marBottom w:val="0"/>
      <w:divBdr>
        <w:top w:val="none" w:sz="0" w:space="0" w:color="auto"/>
        <w:left w:val="none" w:sz="0" w:space="0" w:color="auto"/>
        <w:bottom w:val="none" w:sz="0" w:space="0" w:color="auto"/>
        <w:right w:val="none" w:sz="0" w:space="0" w:color="auto"/>
      </w:divBdr>
    </w:div>
    <w:div w:id="1852138853">
      <w:marLeft w:val="640"/>
      <w:marRight w:val="0"/>
      <w:marTop w:val="0"/>
      <w:marBottom w:val="0"/>
      <w:divBdr>
        <w:top w:val="none" w:sz="0" w:space="0" w:color="auto"/>
        <w:left w:val="none" w:sz="0" w:space="0" w:color="auto"/>
        <w:bottom w:val="none" w:sz="0" w:space="0" w:color="auto"/>
        <w:right w:val="none" w:sz="0" w:space="0" w:color="auto"/>
      </w:divBdr>
    </w:div>
    <w:div w:id="1852138854">
      <w:marLeft w:val="640"/>
      <w:marRight w:val="0"/>
      <w:marTop w:val="0"/>
      <w:marBottom w:val="0"/>
      <w:divBdr>
        <w:top w:val="none" w:sz="0" w:space="0" w:color="auto"/>
        <w:left w:val="none" w:sz="0" w:space="0" w:color="auto"/>
        <w:bottom w:val="none" w:sz="0" w:space="0" w:color="auto"/>
        <w:right w:val="none" w:sz="0" w:space="0" w:color="auto"/>
      </w:divBdr>
    </w:div>
    <w:div w:id="1852138855">
      <w:marLeft w:val="640"/>
      <w:marRight w:val="0"/>
      <w:marTop w:val="0"/>
      <w:marBottom w:val="0"/>
      <w:divBdr>
        <w:top w:val="none" w:sz="0" w:space="0" w:color="auto"/>
        <w:left w:val="none" w:sz="0" w:space="0" w:color="auto"/>
        <w:bottom w:val="none" w:sz="0" w:space="0" w:color="auto"/>
        <w:right w:val="none" w:sz="0" w:space="0" w:color="auto"/>
      </w:divBdr>
    </w:div>
    <w:div w:id="1852138856">
      <w:marLeft w:val="640"/>
      <w:marRight w:val="0"/>
      <w:marTop w:val="0"/>
      <w:marBottom w:val="0"/>
      <w:divBdr>
        <w:top w:val="none" w:sz="0" w:space="0" w:color="auto"/>
        <w:left w:val="none" w:sz="0" w:space="0" w:color="auto"/>
        <w:bottom w:val="none" w:sz="0" w:space="0" w:color="auto"/>
        <w:right w:val="none" w:sz="0" w:space="0" w:color="auto"/>
      </w:divBdr>
    </w:div>
    <w:div w:id="1852138857">
      <w:marLeft w:val="640"/>
      <w:marRight w:val="0"/>
      <w:marTop w:val="0"/>
      <w:marBottom w:val="0"/>
      <w:divBdr>
        <w:top w:val="none" w:sz="0" w:space="0" w:color="auto"/>
        <w:left w:val="none" w:sz="0" w:space="0" w:color="auto"/>
        <w:bottom w:val="none" w:sz="0" w:space="0" w:color="auto"/>
        <w:right w:val="none" w:sz="0" w:space="0" w:color="auto"/>
      </w:divBdr>
    </w:div>
    <w:div w:id="1852138858">
      <w:marLeft w:val="640"/>
      <w:marRight w:val="0"/>
      <w:marTop w:val="0"/>
      <w:marBottom w:val="0"/>
      <w:divBdr>
        <w:top w:val="none" w:sz="0" w:space="0" w:color="auto"/>
        <w:left w:val="none" w:sz="0" w:space="0" w:color="auto"/>
        <w:bottom w:val="none" w:sz="0" w:space="0" w:color="auto"/>
        <w:right w:val="none" w:sz="0" w:space="0" w:color="auto"/>
      </w:divBdr>
    </w:div>
    <w:div w:id="1852138859">
      <w:marLeft w:val="640"/>
      <w:marRight w:val="0"/>
      <w:marTop w:val="0"/>
      <w:marBottom w:val="0"/>
      <w:divBdr>
        <w:top w:val="none" w:sz="0" w:space="0" w:color="auto"/>
        <w:left w:val="none" w:sz="0" w:space="0" w:color="auto"/>
        <w:bottom w:val="none" w:sz="0" w:space="0" w:color="auto"/>
        <w:right w:val="none" w:sz="0" w:space="0" w:color="auto"/>
      </w:divBdr>
    </w:div>
    <w:div w:id="1852138860">
      <w:marLeft w:val="640"/>
      <w:marRight w:val="0"/>
      <w:marTop w:val="0"/>
      <w:marBottom w:val="0"/>
      <w:divBdr>
        <w:top w:val="none" w:sz="0" w:space="0" w:color="auto"/>
        <w:left w:val="none" w:sz="0" w:space="0" w:color="auto"/>
        <w:bottom w:val="none" w:sz="0" w:space="0" w:color="auto"/>
        <w:right w:val="none" w:sz="0" w:space="0" w:color="auto"/>
      </w:divBdr>
    </w:div>
    <w:div w:id="1852138861">
      <w:marLeft w:val="640"/>
      <w:marRight w:val="0"/>
      <w:marTop w:val="0"/>
      <w:marBottom w:val="0"/>
      <w:divBdr>
        <w:top w:val="none" w:sz="0" w:space="0" w:color="auto"/>
        <w:left w:val="none" w:sz="0" w:space="0" w:color="auto"/>
        <w:bottom w:val="none" w:sz="0" w:space="0" w:color="auto"/>
        <w:right w:val="none" w:sz="0" w:space="0" w:color="auto"/>
      </w:divBdr>
    </w:div>
    <w:div w:id="1852138862">
      <w:marLeft w:val="640"/>
      <w:marRight w:val="0"/>
      <w:marTop w:val="0"/>
      <w:marBottom w:val="0"/>
      <w:divBdr>
        <w:top w:val="none" w:sz="0" w:space="0" w:color="auto"/>
        <w:left w:val="none" w:sz="0" w:space="0" w:color="auto"/>
        <w:bottom w:val="none" w:sz="0" w:space="0" w:color="auto"/>
        <w:right w:val="none" w:sz="0" w:space="0" w:color="auto"/>
      </w:divBdr>
    </w:div>
    <w:div w:id="1852138863">
      <w:marLeft w:val="640"/>
      <w:marRight w:val="0"/>
      <w:marTop w:val="0"/>
      <w:marBottom w:val="0"/>
      <w:divBdr>
        <w:top w:val="none" w:sz="0" w:space="0" w:color="auto"/>
        <w:left w:val="none" w:sz="0" w:space="0" w:color="auto"/>
        <w:bottom w:val="none" w:sz="0" w:space="0" w:color="auto"/>
        <w:right w:val="none" w:sz="0" w:space="0" w:color="auto"/>
      </w:divBdr>
    </w:div>
    <w:div w:id="1852138864">
      <w:marLeft w:val="640"/>
      <w:marRight w:val="0"/>
      <w:marTop w:val="0"/>
      <w:marBottom w:val="0"/>
      <w:divBdr>
        <w:top w:val="none" w:sz="0" w:space="0" w:color="auto"/>
        <w:left w:val="none" w:sz="0" w:space="0" w:color="auto"/>
        <w:bottom w:val="none" w:sz="0" w:space="0" w:color="auto"/>
        <w:right w:val="none" w:sz="0" w:space="0" w:color="auto"/>
      </w:divBdr>
    </w:div>
    <w:div w:id="1852138865">
      <w:marLeft w:val="640"/>
      <w:marRight w:val="0"/>
      <w:marTop w:val="0"/>
      <w:marBottom w:val="0"/>
      <w:divBdr>
        <w:top w:val="none" w:sz="0" w:space="0" w:color="auto"/>
        <w:left w:val="none" w:sz="0" w:space="0" w:color="auto"/>
        <w:bottom w:val="none" w:sz="0" w:space="0" w:color="auto"/>
        <w:right w:val="none" w:sz="0" w:space="0" w:color="auto"/>
      </w:divBdr>
    </w:div>
    <w:div w:id="1852138866">
      <w:marLeft w:val="640"/>
      <w:marRight w:val="0"/>
      <w:marTop w:val="0"/>
      <w:marBottom w:val="0"/>
      <w:divBdr>
        <w:top w:val="none" w:sz="0" w:space="0" w:color="auto"/>
        <w:left w:val="none" w:sz="0" w:space="0" w:color="auto"/>
        <w:bottom w:val="none" w:sz="0" w:space="0" w:color="auto"/>
        <w:right w:val="none" w:sz="0" w:space="0" w:color="auto"/>
      </w:divBdr>
    </w:div>
    <w:div w:id="1852138867">
      <w:marLeft w:val="640"/>
      <w:marRight w:val="0"/>
      <w:marTop w:val="0"/>
      <w:marBottom w:val="0"/>
      <w:divBdr>
        <w:top w:val="none" w:sz="0" w:space="0" w:color="auto"/>
        <w:left w:val="none" w:sz="0" w:space="0" w:color="auto"/>
        <w:bottom w:val="none" w:sz="0" w:space="0" w:color="auto"/>
        <w:right w:val="none" w:sz="0" w:space="0" w:color="auto"/>
      </w:divBdr>
    </w:div>
    <w:div w:id="1852138868">
      <w:marLeft w:val="640"/>
      <w:marRight w:val="0"/>
      <w:marTop w:val="0"/>
      <w:marBottom w:val="0"/>
      <w:divBdr>
        <w:top w:val="none" w:sz="0" w:space="0" w:color="auto"/>
        <w:left w:val="none" w:sz="0" w:space="0" w:color="auto"/>
        <w:bottom w:val="none" w:sz="0" w:space="0" w:color="auto"/>
        <w:right w:val="none" w:sz="0" w:space="0" w:color="auto"/>
      </w:divBdr>
    </w:div>
    <w:div w:id="1852138869">
      <w:marLeft w:val="640"/>
      <w:marRight w:val="0"/>
      <w:marTop w:val="0"/>
      <w:marBottom w:val="0"/>
      <w:divBdr>
        <w:top w:val="none" w:sz="0" w:space="0" w:color="auto"/>
        <w:left w:val="none" w:sz="0" w:space="0" w:color="auto"/>
        <w:bottom w:val="none" w:sz="0" w:space="0" w:color="auto"/>
        <w:right w:val="none" w:sz="0" w:space="0" w:color="auto"/>
      </w:divBdr>
    </w:div>
    <w:div w:id="1852138870">
      <w:marLeft w:val="640"/>
      <w:marRight w:val="0"/>
      <w:marTop w:val="0"/>
      <w:marBottom w:val="0"/>
      <w:divBdr>
        <w:top w:val="none" w:sz="0" w:space="0" w:color="auto"/>
        <w:left w:val="none" w:sz="0" w:space="0" w:color="auto"/>
        <w:bottom w:val="none" w:sz="0" w:space="0" w:color="auto"/>
        <w:right w:val="none" w:sz="0" w:space="0" w:color="auto"/>
      </w:divBdr>
    </w:div>
    <w:div w:id="1852138871">
      <w:marLeft w:val="640"/>
      <w:marRight w:val="0"/>
      <w:marTop w:val="0"/>
      <w:marBottom w:val="0"/>
      <w:divBdr>
        <w:top w:val="none" w:sz="0" w:space="0" w:color="auto"/>
        <w:left w:val="none" w:sz="0" w:space="0" w:color="auto"/>
        <w:bottom w:val="none" w:sz="0" w:space="0" w:color="auto"/>
        <w:right w:val="none" w:sz="0" w:space="0" w:color="auto"/>
      </w:divBdr>
    </w:div>
    <w:div w:id="1852138872">
      <w:marLeft w:val="640"/>
      <w:marRight w:val="0"/>
      <w:marTop w:val="0"/>
      <w:marBottom w:val="0"/>
      <w:divBdr>
        <w:top w:val="none" w:sz="0" w:space="0" w:color="auto"/>
        <w:left w:val="none" w:sz="0" w:space="0" w:color="auto"/>
        <w:bottom w:val="none" w:sz="0" w:space="0" w:color="auto"/>
        <w:right w:val="none" w:sz="0" w:space="0" w:color="auto"/>
      </w:divBdr>
    </w:div>
    <w:div w:id="1852138873">
      <w:marLeft w:val="640"/>
      <w:marRight w:val="0"/>
      <w:marTop w:val="0"/>
      <w:marBottom w:val="0"/>
      <w:divBdr>
        <w:top w:val="none" w:sz="0" w:space="0" w:color="auto"/>
        <w:left w:val="none" w:sz="0" w:space="0" w:color="auto"/>
        <w:bottom w:val="none" w:sz="0" w:space="0" w:color="auto"/>
        <w:right w:val="none" w:sz="0" w:space="0" w:color="auto"/>
      </w:divBdr>
    </w:div>
    <w:div w:id="1852138874">
      <w:marLeft w:val="640"/>
      <w:marRight w:val="0"/>
      <w:marTop w:val="0"/>
      <w:marBottom w:val="0"/>
      <w:divBdr>
        <w:top w:val="none" w:sz="0" w:space="0" w:color="auto"/>
        <w:left w:val="none" w:sz="0" w:space="0" w:color="auto"/>
        <w:bottom w:val="none" w:sz="0" w:space="0" w:color="auto"/>
        <w:right w:val="none" w:sz="0" w:space="0" w:color="auto"/>
      </w:divBdr>
    </w:div>
    <w:div w:id="1852138875">
      <w:marLeft w:val="640"/>
      <w:marRight w:val="0"/>
      <w:marTop w:val="0"/>
      <w:marBottom w:val="0"/>
      <w:divBdr>
        <w:top w:val="none" w:sz="0" w:space="0" w:color="auto"/>
        <w:left w:val="none" w:sz="0" w:space="0" w:color="auto"/>
        <w:bottom w:val="none" w:sz="0" w:space="0" w:color="auto"/>
        <w:right w:val="none" w:sz="0" w:space="0" w:color="auto"/>
      </w:divBdr>
    </w:div>
    <w:div w:id="1852138876">
      <w:marLeft w:val="640"/>
      <w:marRight w:val="0"/>
      <w:marTop w:val="0"/>
      <w:marBottom w:val="0"/>
      <w:divBdr>
        <w:top w:val="none" w:sz="0" w:space="0" w:color="auto"/>
        <w:left w:val="none" w:sz="0" w:space="0" w:color="auto"/>
        <w:bottom w:val="none" w:sz="0" w:space="0" w:color="auto"/>
        <w:right w:val="none" w:sz="0" w:space="0" w:color="auto"/>
      </w:divBdr>
    </w:div>
    <w:div w:id="1852138877">
      <w:marLeft w:val="640"/>
      <w:marRight w:val="0"/>
      <w:marTop w:val="0"/>
      <w:marBottom w:val="0"/>
      <w:divBdr>
        <w:top w:val="none" w:sz="0" w:space="0" w:color="auto"/>
        <w:left w:val="none" w:sz="0" w:space="0" w:color="auto"/>
        <w:bottom w:val="none" w:sz="0" w:space="0" w:color="auto"/>
        <w:right w:val="none" w:sz="0" w:space="0" w:color="auto"/>
      </w:divBdr>
    </w:div>
    <w:div w:id="1852138878">
      <w:marLeft w:val="640"/>
      <w:marRight w:val="0"/>
      <w:marTop w:val="0"/>
      <w:marBottom w:val="0"/>
      <w:divBdr>
        <w:top w:val="none" w:sz="0" w:space="0" w:color="auto"/>
        <w:left w:val="none" w:sz="0" w:space="0" w:color="auto"/>
        <w:bottom w:val="none" w:sz="0" w:space="0" w:color="auto"/>
        <w:right w:val="none" w:sz="0" w:space="0" w:color="auto"/>
      </w:divBdr>
    </w:div>
    <w:div w:id="1852138879">
      <w:marLeft w:val="640"/>
      <w:marRight w:val="0"/>
      <w:marTop w:val="0"/>
      <w:marBottom w:val="0"/>
      <w:divBdr>
        <w:top w:val="none" w:sz="0" w:space="0" w:color="auto"/>
        <w:left w:val="none" w:sz="0" w:space="0" w:color="auto"/>
        <w:bottom w:val="none" w:sz="0" w:space="0" w:color="auto"/>
        <w:right w:val="none" w:sz="0" w:space="0" w:color="auto"/>
      </w:divBdr>
    </w:div>
    <w:div w:id="1852138880">
      <w:marLeft w:val="640"/>
      <w:marRight w:val="0"/>
      <w:marTop w:val="0"/>
      <w:marBottom w:val="0"/>
      <w:divBdr>
        <w:top w:val="none" w:sz="0" w:space="0" w:color="auto"/>
        <w:left w:val="none" w:sz="0" w:space="0" w:color="auto"/>
        <w:bottom w:val="none" w:sz="0" w:space="0" w:color="auto"/>
        <w:right w:val="none" w:sz="0" w:space="0" w:color="auto"/>
      </w:divBdr>
    </w:div>
    <w:div w:id="1852138881">
      <w:marLeft w:val="640"/>
      <w:marRight w:val="0"/>
      <w:marTop w:val="0"/>
      <w:marBottom w:val="0"/>
      <w:divBdr>
        <w:top w:val="none" w:sz="0" w:space="0" w:color="auto"/>
        <w:left w:val="none" w:sz="0" w:space="0" w:color="auto"/>
        <w:bottom w:val="none" w:sz="0" w:space="0" w:color="auto"/>
        <w:right w:val="none" w:sz="0" w:space="0" w:color="auto"/>
      </w:divBdr>
    </w:div>
    <w:div w:id="1852138882">
      <w:marLeft w:val="640"/>
      <w:marRight w:val="0"/>
      <w:marTop w:val="0"/>
      <w:marBottom w:val="0"/>
      <w:divBdr>
        <w:top w:val="none" w:sz="0" w:space="0" w:color="auto"/>
        <w:left w:val="none" w:sz="0" w:space="0" w:color="auto"/>
        <w:bottom w:val="none" w:sz="0" w:space="0" w:color="auto"/>
        <w:right w:val="none" w:sz="0" w:space="0" w:color="auto"/>
      </w:divBdr>
    </w:div>
    <w:div w:id="1852138883">
      <w:marLeft w:val="640"/>
      <w:marRight w:val="0"/>
      <w:marTop w:val="0"/>
      <w:marBottom w:val="0"/>
      <w:divBdr>
        <w:top w:val="none" w:sz="0" w:space="0" w:color="auto"/>
        <w:left w:val="none" w:sz="0" w:space="0" w:color="auto"/>
        <w:bottom w:val="none" w:sz="0" w:space="0" w:color="auto"/>
        <w:right w:val="none" w:sz="0" w:space="0" w:color="auto"/>
      </w:divBdr>
    </w:div>
    <w:div w:id="1852138884">
      <w:marLeft w:val="640"/>
      <w:marRight w:val="0"/>
      <w:marTop w:val="0"/>
      <w:marBottom w:val="0"/>
      <w:divBdr>
        <w:top w:val="none" w:sz="0" w:space="0" w:color="auto"/>
        <w:left w:val="none" w:sz="0" w:space="0" w:color="auto"/>
        <w:bottom w:val="none" w:sz="0" w:space="0" w:color="auto"/>
        <w:right w:val="none" w:sz="0" w:space="0" w:color="auto"/>
      </w:divBdr>
    </w:div>
    <w:div w:id="1852138885">
      <w:marLeft w:val="640"/>
      <w:marRight w:val="0"/>
      <w:marTop w:val="0"/>
      <w:marBottom w:val="0"/>
      <w:divBdr>
        <w:top w:val="none" w:sz="0" w:space="0" w:color="auto"/>
        <w:left w:val="none" w:sz="0" w:space="0" w:color="auto"/>
        <w:bottom w:val="none" w:sz="0" w:space="0" w:color="auto"/>
        <w:right w:val="none" w:sz="0" w:space="0" w:color="auto"/>
      </w:divBdr>
    </w:div>
    <w:div w:id="1852138886">
      <w:marLeft w:val="640"/>
      <w:marRight w:val="0"/>
      <w:marTop w:val="0"/>
      <w:marBottom w:val="0"/>
      <w:divBdr>
        <w:top w:val="none" w:sz="0" w:space="0" w:color="auto"/>
        <w:left w:val="none" w:sz="0" w:space="0" w:color="auto"/>
        <w:bottom w:val="none" w:sz="0" w:space="0" w:color="auto"/>
        <w:right w:val="none" w:sz="0" w:space="0" w:color="auto"/>
      </w:divBdr>
    </w:div>
    <w:div w:id="1852138887">
      <w:marLeft w:val="640"/>
      <w:marRight w:val="0"/>
      <w:marTop w:val="0"/>
      <w:marBottom w:val="0"/>
      <w:divBdr>
        <w:top w:val="none" w:sz="0" w:space="0" w:color="auto"/>
        <w:left w:val="none" w:sz="0" w:space="0" w:color="auto"/>
        <w:bottom w:val="none" w:sz="0" w:space="0" w:color="auto"/>
        <w:right w:val="none" w:sz="0" w:space="0" w:color="auto"/>
      </w:divBdr>
    </w:div>
    <w:div w:id="1852138888">
      <w:marLeft w:val="640"/>
      <w:marRight w:val="0"/>
      <w:marTop w:val="0"/>
      <w:marBottom w:val="0"/>
      <w:divBdr>
        <w:top w:val="none" w:sz="0" w:space="0" w:color="auto"/>
        <w:left w:val="none" w:sz="0" w:space="0" w:color="auto"/>
        <w:bottom w:val="none" w:sz="0" w:space="0" w:color="auto"/>
        <w:right w:val="none" w:sz="0" w:space="0" w:color="auto"/>
      </w:divBdr>
    </w:div>
    <w:div w:id="1852138889">
      <w:marLeft w:val="640"/>
      <w:marRight w:val="0"/>
      <w:marTop w:val="0"/>
      <w:marBottom w:val="0"/>
      <w:divBdr>
        <w:top w:val="none" w:sz="0" w:space="0" w:color="auto"/>
        <w:left w:val="none" w:sz="0" w:space="0" w:color="auto"/>
        <w:bottom w:val="none" w:sz="0" w:space="0" w:color="auto"/>
        <w:right w:val="none" w:sz="0" w:space="0" w:color="auto"/>
      </w:divBdr>
    </w:div>
    <w:div w:id="1852138890">
      <w:marLeft w:val="640"/>
      <w:marRight w:val="0"/>
      <w:marTop w:val="0"/>
      <w:marBottom w:val="0"/>
      <w:divBdr>
        <w:top w:val="none" w:sz="0" w:space="0" w:color="auto"/>
        <w:left w:val="none" w:sz="0" w:space="0" w:color="auto"/>
        <w:bottom w:val="none" w:sz="0" w:space="0" w:color="auto"/>
        <w:right w:val="none" w:sz="0" w:space="0" w:color="auto"/>
      </w:divBdr>
    </w:div>
    <w:div w:id="1852138891">
      <w:marLeft w:val="640"/>
      <w:marRight w:val="0"/>
      <w:marTop w:val="0"/>
      <w:marBottom w:val="0"/>
      <w:divBdr>
        <w:top w:val="none" w:sz="0" w:space="0" w:color="auto"/>
        <w:left w:val="none" w:sz="0" w:space="0" w:color="auto"/>
        <w:bottom w:val="none" w:sz="0" w:space="0" w:color="auto"/>
        <w:right w:val="none" w:sz="0" w:space="0" w:color="auto"/>
      </w:divBdr>
    </w:div>
    <w:div w:id="1852138892">
      <w:marLeft w:val="640"/>
      <w:marRight w:val="0"/>
      <w:marTop w:val="0"/>
      <w:marBottom w:val="0"/>
      <w:divBdr>
        <w:top w:val="none" w:sz="0" w:space="0" w:color="auto"/>
        <w:left w:val="none" w:sz="0" w:space="0" w:color="auto"/>
        <w:bottom w:val="none" w:sz="0" w:space="0" w:color="auto"/>
        <w:right w:val="none" w:sz="0" w:space="0" w:color="auto"/>
      </w:divBdr>
    </w:div>
    <w:div w:id="1852138893">
      <w:marLeft w:val="640"/>
      <w:marRight w:val="0"/>
      <w:marTop w:val="0"/>
      <w:marBottom w:val="0"/>
      <w:divBdr>
        <w:top w:val="none" w:sz="0" w:space="0" w:color="auto"/>
        <w:left w:val="none" w:sz="0" w:space="0" w:color="auto"/>
        <w:bottom w:val="none" w:sz="0" w:space="0" w:color="auto"/>
        <w:right w:val="none" w:sz="0" w:space="0" w:color="auto"/>
      </w:divBdr>
    </w:div>
    <w:div w:id="1852138894">
      <w:marLeft w:val="640"/>
      <w:marRight w:val="0"/>
      <w:marTop w:val="0"/>
      <w:marBottom w:val="0"/>
      <w:divBdr>
        <w:top w:val="none" w:sz="0" w:space="0" w:color="auto"/>
        <w:left w:val="none" w:sz="0" w:space="0" w:color="auto"/>
        <w:bottom w:val="none" w:sz="0" w:space="0" w:color="auto"/>
        <w:right w:val="none" w:sz="0" w:space="0" w:color="auto"/>
      </w:divBdr>
    </w:div>
    <w:div w:id="1852138895">
      <w:marLeft w:val="640"/>
      <w:marRight w:val="0"/>
      <w:marTop w:val="0"/>
      <w:marBottom w:val="0"/>
      <w:divBdr>
        <w:top w:val="none" w:sz="0" w:space="0" w:color="auto"/>
        <w:left w:val="none" w:sz="0" w:space="0" w:color="auto"/>
        <w:bottom w:val="none" w:sz="0" w:space="0" w:color="auto"/>
        <w:right w:val="none" w:sz="0" w:space="0" w:color="auto"/>
      </w:divBdr>
    </w:div>
    <w:div w:id="1852138896">
      <w:marLeft w:val="640"/>
      <w:marRight w:val="0"/>
      <w:marTop w:val="0"/>
      <w:marBottom w:val="0"/>
      <w:divBdr>
        <w:top w:val="none" w:sz="0" w:space="0" w:color="auto"/>
        <w:left w:val="none" w:sz="0" w:space="0" w:color="auto"/>
        <w:bottom w:val="none" w:sz="0" w:space="0" w:color="auto"/>
        <w:right w:val="none" w:sz="0" w:space="0" w:color="auto"/>
      </w:divBdr>
    </w:div>
    <w:div w:id="1852138897">
      <w:marLeft w:val="640"/>
      <w:marRight w:val="0"/>
      <w:marTop w:val="0"/>
      <w:marBottom w:val="0"/>
      <w:divBdr>
        <w:top w:val="none" w:sz="0" w:space="0" w:color="auto"/>
        <w:left w:val="none" w:sz="0" w:space="0" w:color="auto"/>
        <w:bottom w:val="none" w:sz="0" w:space="0" w:color="auto"/>
        <w:right w:val="none" w:sz="0" w:space="0" w:color="auto"/>
      </w:divBdr>
    </w:div>
    <w:div w:id="1852138898">
      <w:marLeft w:val="640"/>
      <w:marRight w:val="0"/>
      <w:marTop w:val="0"/>
      <w:marBottom w:val="0"/>
      <w:divBdr>
        <w:top w:val="none" w:sz="0" w:space="0" w:color="auto"/>
        <w:left w:val="none" w:sz="0" w:space="0" w:color="auto"/>
        <w:bottom w:val="none" w:sz="0" w:space="0" w:color="auto"/>
        <w:right w:val="none" w:sz="0" w:space="0" w:color="auto"/>
      </w:divBdr>
    </w:div>
    <w:div w:id="1852138899">
      <w:marLeft w:val="640"/>
      <w:marRight w:val="0"/>
      <w:marTop w:val="0"/>
      <w:marBottom w:val="0"/>
      <w:divBdr>
        <w:top w:val="none" w:sz="0" w:space="0" w:color="auto"/>
        <w:left w:val="none" w:sz="0" w:space="0" w:color="auto"/>
        <w:bottom w:val="none" w:sz="0" w:space="0" w:color="auto"/>
        <w:right w:val="none" w:sz="0" w:space="0" w:color="auto"/>
      </w:divBdr>
    </w:div>
    <w:div w:id="1852138900">
      <w:marLeft w:val="640"/>
      <w:marRight w:val="0"/>
      <w:marTop w:val="0"/>
      <w:marBottom w:val="0"/>
      <w:divBdr>
        <w:top w:val="none" w:sz="0" w:space="0" w:color="auto"/>
        <w:left w:val="none" w:sz="0" w:space="0" w:color="auto"/>
        <w:bottom w:val="none" w:sz="0" w:space="0" w:color="auto"/>
        <w:right w:val="none" w:sz="0" w:space="0" w:color="auto"/>
      </w:divBdr>
    </w:div>
    <w:div w:id="1852138901">
      <w:marLeft w:val="640"/>
      <w:marRight w:val="0"/>
      <w:marTop w:val="0"/>
      <w:marBottom w:val="0"/>
      <w:divBdr>
        <w:top w:val="none" w:sz="0" w:space="0" w:color="auto"/>
        <w:left w:val="none" w:sz="0" w:space="0" w:color="auto"/>
        <w:bottom w:val="none" w:sz="0" w:space="0" w:color="auto"/>
        <w:right w:val="none" w:sz="0" w:space="0" w:color="auto"/>
      </w:divBdr>
    </w:div>
    <w:div w:id="1852138902">
      <w:marLeft w:val="640"/>
      <w:marRight w:val="0"/>
      <w:marTop w:val="0"/>
      <w:marBottom w:val="0"/>
      <w:divBdr>
        <w:top w:val="none" w:sz="0" w:space="0" w:color="auto"/>
        <w:left w:val="none" w:sz="0" w:space="0" w:color="auto"/>
        <w:bottom w:val="none" w:sz="0" w:space="0" w:color="auto"/>
        <w:right w:val="none" w:sz="0" w:space="0" w:color="auto"/>
      </w:divBdr>
    </w:div>
    <w:div w:id="1852138903">
      <w:marLeft w:val="640"/>
      <w:marRight w:val="0"/>
      <w:marTop w:val="0"/>
      <w:marBottom w:val="0"/>
      <w:divBdr>
        <w:top w:val="none" w:sz="0" w:space="0" w:color="auto"/>
        <w:left w:val="none" w:sz="0" w:space="0" w:color="auto"/>
        <w:bottom w:val="none" w:sz="0" w:space="0" w:color="auto"/>
        <w:right w:val="none" w:sz="0" w:space="0" w:color="auto"/>
      </w:divBdr>
    </w:div>
    <w:div w:id="1852138904">
      <w:marLeft w:val="640"/>
      <w:marRight w:val="0"/>
      <w:marTop w:val="0"/>
      <w:marBottom w:val="0"/>
      <w:divBdr>
        <w:top w:val="none" w:sz="0" w:space="0" w:color="auto"/>
        <w:left w:val="none" w:sz="0" w:space="0" w:color="auto"/>
        <w:bottom w:val="none" w:sz="0" w:space="0" w:color="auto"/>
        <w:right w:val="none" w:sz="0" w:space="0" w:color="auto"/>
      </w:divBdr>
    </w:div>
    <w:div w:id="1852138905">
      <w:marLeft w:val="640"/>
      <w:marRight w:val="0"/>
      <w:marTop w:val="0"/>
      <w:marBottom w:val="0"/>
      <w:divBdr>
        <w:top w:val="none" w:sz="0" w:space="0" w:color="auto"/>
        <w:left w:val="none" w:sz="0" w:space="0" w:color="auto"/>
        <w:bottom w:val="none" w:sz="0" w:space="0" w:color="auto"/>
        <w:right w:val="none" w:sz="0" w:space="0" w:color="auto"/>
      </w:divBdr>
    </w:div>
    <w:div w:id="1852138906">
      <w:marLeft w:val="640"/>
      <w:marRight w:val="0"/>
      <w:marTop w:val="0"/>
      <w:marBottom w:val="0"/>
      <w:divBdr>
        <w:top w:val="none" w:sz="0" w:space="0" w:color="auto"/>
        <w:left w:val="none" w:sz="0" w:space="0" w:color="auto"/>
        <w:bottom w:val="none" w:sz="0" w:space="0" w:color="auto"/>
        <w:right w:val="none" w:sz="0" w:space="0" w:color="auto"/>
      </w:divBdr>
    </w:div>
    <w:div w:id="1852138907">
      <w:marLeft w:val="640"/>
      <w:marRight w:val="0"/>
      <w:marTop w:val="0"/>
      <w:marBottom w:val="0"/>
      <w:divBdr>
        <w:top w:val="none" w:sz="0" w:space="0" w:color="auto"/>
        <w:left w:val="none" w:sz="0" w:space="0" w:color="auto"/>
        <w:bottom w:val="none" w:sz="0" w:space="0" w:color="auto"/>
        <w:right w:val="none" w:sz="0" w:space="0" w:color="auto"/>
      </w:divBdr>
    </w:div>
    <w:div w:id="1852138908">
      <w:marLeft w:val="640"/>
      <w:marRight w:val="0"/>
      <w:marTop w:val="0"/>
      <w:marBottom w:val="0"/>
      <w:divBdr>
        <w:top w:val="none" w:sz="0" w:space="0" w:color="auto"/>
        <w:left w:val="none" w:sz="0" w:space="0" w:color="auto"/>
        <w:bottom w:val="none" w:sz="0" w:space="0" w:color="auto"/>
        <w:right w:val="none" w:sz="0" w:space="0" w:color="auto"/>
      </w:divBdr>
    </w:div>
    <w:div w:id="1852138909">
      <w:marLeft w:val="640"/>
      <w:marRight w:val="0"/>
      <w:marTop w:val="0"/>
      <w:marBottom w:val="0"/>
      <w:divBdr>
        <w:top w:val="none" w:sz="0" w:space="0" w:color="auto"/>
        <w:left w:val="none" w:sz="0" w:space="0" w:color="auto"/>
        <w:bottom w:val="none" w:sz="0" w:space="0" w:color="auto"/>
        <w:right w:val="none" w:sz="0" w:space="0" w:color="auto"/>
      </w:divBdr>
    </w:div>
    <w:div w:id="1852138910">
      <w:marLeft w:val="640"/>
      <w:marRight w:val="0"/>
      <w:marTop w:val="0"/>
      <w:marBottom w:val="0"/>
      <w:divBdr>
        <w:top w:val="none" w:sz="0" w:space="0" w:color="auto"/>
        <w:left w:val="none" w:sz="0" w:space="0" w:color="auto"/>
        <w:bottom w:val="none" w:sz="0" w:space="0" w:color="auto"/>
        <w:right w:val="none" w:sz="0" w:space="0" w:color="auto"/>
      </w:divBdr>
    </w:div>
    <w:div w:id="1852138911">
      <w:marLeft w:val="640"/>
      <w:marRight w:val="0"/>
      <w:marTop w:val="0"/>
      <w:marBottom w:val="0"/>
      <w:divBdr>
        <w:top w:val="none" w:sz="0" w:space="0" w:color="auto"/>
        <w:left w:val="none" w:sz="0" w:space="0" w:color="auto"/>
        <w:bottom w:val="none" w:sz="0" w:space="0" w:color="auto"/>
        <w:right w:val="none" w:sz="0" w:space="0" w:color="auto"/>
      </w:divBdr>
    </w:div>
    <w:div w:id="1852138912">
      <w:marLeft w:val="640"/>
      <w:marRight w:val="0"/>
      <w:marTop w:val="0"/>
      <w:marBottom w:val="0"/>
      <w:divBdr>
        <w:top w:val="none" w:sz="0" w:space="0" w:color="auto"/>
        <w:left w:val="none" w:sz="0" w:space="0" w:color="auto"/>
        <w:bottom w:val="none" w:sz="0" w:space="0" w:color="auto"/>
        <w:right w:val="none" w:sz="0" w:space="0" w:color="auto"/>
      </w:divBdr>
    </w:div>
    <w:div w:id="1852138913">
      <w:marLeft w:val="640"/>
      <w:marRight w:val="0"/>
      <w:marTop w:val="0"/>
      <w:marBottom w:val="0"/>
      <w:divBdr>
        <w:top w:val="none" w:sz="0" w:space="0" w:color="auto"/>
        <w:left w:val="none" w:sz="0" w:space="0" w:color="auto"/>
        <w:bottom w:val="none" w:sz="0" w:space="0" w:color="auto"/>
        <w:right w:val="none" w:sz="0" w:space="0" w:color="auto"/>
      </w:divBdr>
    </w:div>
    <w:div w:id="1852138914">
      <w:marLeft w:val="640"/>
      <w:marRight w:val="0"/>
      <w:marTop w:val="0"/>
      <w:marBottom w:val="0"/>
      <w:divBdr>
        <w:top w:val="none" w:sz="0" w:space="0" w:color="auto"/>
        <w:left w:val="none" w:sz="0" w:space="0" w:color="auto"/>
        <w:bottom w:val="none" w:sz="0" w:space="0" w:color="auto"/>
        <w:right w:val="none" w:sz="0" w:space="0" w:color="auto"/>
      </w:divBdr>
    </w:div>
    <w:div w:id="1852138915">
      <w:marLeft w:val="640"/>
      <w:marRight w:val="0"/>
      <w:marTop w:val="0"/>
      <w:marBottom w:val="0"/>
      <w:divBdr>
        <w:top w:val="none" w:sz="0" w:space="0" w:color="auto"/>
        <w:left w:val="none" w:sz="0" w:space="0" w:color="auto"/>
        <w:bottom w:val="none" w:sz="0" w:space="0" w:color="auto"/>
        <w:right w:val="none" w:sz="0" w:space="0" w:color="auto"/>
      </w:divBdr>
    </w:div>
    <w:div w:id="1852138916">
      <w:marLeft w:val="640"/>
      <w:marRight w:val="0"/>
      <w:marTop w:val="0"/>
      <w:marBottom w:val="0"/>
      <w:divBdr>
        <w:top w:val="none" w:sz="0" w:space="0" w:color="auto"/>
        <w:left w:val="none" w:sz="0" w:space="0" w:color="auto"/>
        <w:bottom w:val="none" w:sz="0" w:space="0" w:color="auto"/>
        <w:right w:val="none" w:sz="0" w:space="0" w:color="auto"/>
      </w:divBdr>
    </w:div>
    <w:div w:id="1852138917">
      <w:marLeft w:val="640"/>
      <w:marRight w:val="0"/>
      <w:marTop w:val="0"/>
      <w:marBottom w:val="0"/>
      <w:divBdr>
        <w:top w:val="none" w:sz="0" w:space="0" w:color="auto"/>
        <w:left w:val="none" w:sz="0" w:space="0" w:color="auto"/>
        <w:bottom w:val="none" w:sz="0" w:space="0" w:color="auto"/>
        <w:right w:val="none" w:sz="0" w:space="0" w:color="auto"/>
      </w:divBdr>
    </w:div>
    <w:div w:id="1852138918">
      <w:marLeft w:val="640"/>
      <w:marRight w:val="0"/>
      <w:marTop w:val="0"/>
      <w:marBottom w:val="0"/>
      <w:divBdr>
        <w:top w:val="none" w:sz="0" w:space="0" w:color="auto"/>
        <w:left w:val="none" w:sz="0" w:space="0" w:color="auto"/>
        <w:bottom w:val="none" w:sz="0" w:space="0" w:color="auto"/>
        <w:right w:val="none" w:sz="0" w:space="0" w:color="auto"/>
      </w:divBdr>
    </w:div>
    <w:div w:id="1852138919">
      <w:marLeft w:val="640"/>
      <w:marRight w:val="0"/>
      <w:marTop w:val="0"/>
      <w:marBottom w:val="0"/>
      <w:divBdr>
        <w:top w:val="none" w:sz="0" w:space="0" w:color="auto"/>
        <w:left w:val="none" w:sz="0" w:space="0" w:color="auto"/>
        <w:bottom w:val="none" w:sz="0" w:space="0" w:color="auto"/>
        <w:right w:val="none" w:sz="0" w:space="0" w:color="auto"/>
      </w:divBdr>
    </w:div>
    <w:div w:id="1852138920">
      <w:marLeft w:val="640"/>
      <w:marRight w:val="0"/>
      <w:marTop w:val="0"/>
      <w:marBottom w:val="0"/>
      <w:divBdr>
        <w:top w:val="none" w:sz="0" w:space="0" w:color="auto"/>
        <w:left w:val="none" w:sz="0" w:space="0" w:color="auto"/>
        <w:bottom w:val="none" w:sz="0" w:space="0" w:color="auto"/>
        <w:right w:val="none" w:sz="0" w:space="0" w:color="auto"/>
      </w:divBdr>
    </w:div>
    <w:div w:id="1852138921">
      <w:marLeft w:val="640"/>
      <w:marRight w:val="0"/>
      <w:marTop w:val="0"/>
      <w:marBottom w:val="0"/>
      <w:divBdr>
        <w:top w:val="none" w:sz="0" w:space="0" w:color="auto"/>
        <w:left w:val="none" w:sz="0" w:space="0" w:color="auto"/>
        <w:bottom w:val="none" w:sz="0" w:space="0" w:color="auto"/>
        <w:right w:val="none" w:sz="0" w:space="0" w:color="auto"/>
      </w:divBdr>
    </w:div>
    <w:div w:id="1852138922">
      <w:marLeft w:val="640"/>
      <w:marRight w:val="0"/>
      <w:marTop w:val="0"/>
      <w:marBottom w:val="0"/>
      <w:divBdr>
        <w:top w:val="none" w:sz="0" w:space="0" w:color="auto"/>
        <w:left w:val="none" w:sz="0" w:space="0" w:color="auto"/>
        <w:bottom w:val="none" w:sz="0" w:space="0" w:color="auto"/>
        <w:right w:val="none" w:sz="0" w:space="0" w:color="auto"/>
      </w:divBdr>
    </w:div>
    <w:div w:id="1852138923">
      <w:marLeft w:val="640"/>
      <w:marRight w:val="0"/>
      <w:marTop w:val="0"/>
      <w:marBottom w:val="0"/>
      <w:divBdr>
        <w:top w:val="none" w:sz="0" w:space="0" w:color="auto"/>
        <w:left w:val="none" w:sz="0" w:space="0" w:color="auto"/>
        <w:bottom w:val="none" w:sz="0" w:space="0" w:color="auto"/>
        <w:right w:val="none" w:sz="0" w:space="0" w:color="auto"/>
      </w:divBdr>
    </w:div>
    <w:div w:id="1852138924">
      <w:marLeft w:val="640"/>
      <w:marRight w:val="0"/>
      <w:marTop w:val="0"/>
      <w:marBottom w:val="0"/>
      <w:divBdr>
        <w:top w:val="none" w:sz="0" w:space="0" w:color="auto"/>
        <w:left w:val="none" w:sz="0" w:space="0" w:color="auto"/>
        <w:bottom w:val="none" w:sz="0" w:space="0" w:color="auto"/>
        <w:right w:val="none" w:sz="0" w:space="0" w:color="auto"/>
      </w:divBdr>
    </w:div>
    <w:div w:id="1852138925">
      <w:marLeft w:val="640"/>
      <w:marRight w:val="0"/>
      <w:marTop w:val="0"/>
      <w:marBottom w:val="0"/>
      <w:divBdr>
        <w:top w:val="none" w:sz="0" w:space="0" w:color="auto"/>
        <w:left w:val="none" w:sz="0" w:space="0" w:color="auto"/>
        <w:bottom w:val="none" w:sz="0" w:space="0" w:color="auto"/>
        <w:right w:val="none" w:sz="0" w:space="0" w:color="auto"/>
      </w:divBdr>
    </w:div>
    <w:div w:id="1852138926">
      <w:marLeft w:val="640"/>
      <w:marRight w:val="0"/>
      <w:marTop w:val="0"/>
      <w:marBottom w:val="0"/>
      <w:divBdr>
        <w:top w:val="none" w:sz="0" w:space="0" w:color="auto"/>
        <w:left w:val="none" w:sz="0" w:space="0" w:color="auto"/>
        <w:bottom w:val="none" w:sz="0" w:space="0" w:color="auto"/>
        <w:right w:val="none" w:sz="0" w:space="0" w:color="auto"/>
      </w:divBdr>
    </w:div>
    <w:div w:id="1852138927">
      <w:marLeft w:val="640"/>
      <w:marRight w:val="0"/>
      <w:marTop w:val="0"/>
      <w:marBottom w:val="0"/>
      <w:divBdr>
        <w:top w:val="none" w:sz="0" w:space="0" w:color="auto"/>
        <w:left w:val="none" w:sz="0" w:space="0" w:color="auto"/>
        <w:bottom w:val="none" w:sz="0" w:space="0" w:color="auto"/>
        <w:right w:val="none" w:sz="0" w:space="0" w:color="auto"/>
      </w:divBdr>
    </w:div>
    <w:div w:id="1852138928">
      <w:marLeft w:val="640"/>
      <w:marRight w:val="0"/>
      <w:marTop w:val="0"/>
      <w:marBottom w:val="0"/>
      <w:divBdr>
        <w:top w:val="none" w:sz="0" w:space="0" w:color="auto"/>
        <w:left w:val="none" w:sz="0" w:space="0" w:color="auto"/>
        <w:bottom w:val="none" w:sz="0" w:space="0" w:color="auto"/>
        <w:right w:val="none" w:sz="0" w:space="0" w:color="auto"/>
      </w:divBdr>
    </w:div>
    <w:div w:id="1852138929">
      <w:marLeft w:val="640"/>
      <w:marRight w:val="0"/>
      <w:marTop w:val="0"/>
      <w:marBottom w:val="0"/>
      <w:divBdr>
        <w:top w:val="none" w:sz="0" w:space="0" w:color="auto"/>
        <w:left w:val="none" w:sz="0" w:space="0" w:color="auto"/>
        <w:bottom w:val="none" w:sz="0" w:space="0" w:color="auto"/>
        <w:right w:val="none" w:sz="0" w:space="0" w:color="auto"/>
      </w:divBdr>
    </w:div>
    <w:div w:id="1852138930">
      <w:marLeft w:val="640"/>
      <w:marRight w:val="0"/>
      <w:marTop w:val="0"/>
      <w:marBottom w:val="0"/>
      <w:divBdr>
        <w:top w:val="none" w:sz="0" w:space="0" w:color="auto"/>
        <w:left w:val="none" w:sz="0" w:space="0" w:color="auto"/>
        <w:bottom w:val="none" w:sz="0" w:space="0" w:color="auto"/>
        <w:right w:val="none" w:sz="0" w:space="0" w:color="auto"/>
      </w:divBdr>
    </w:div>
    <w:div w:id="1852138931">
      <w:marLeft w:val="640"/>
      <w:marRight w:val="0"/>
      <w:marTop w:val="0"/>
      <w:marBottom w:val="0"/>
      <w:divBdr>
        <w:top w:val="none" w:sz="0" w:space="0" w:color="auto"/>
        <w:left w:val="none" w:sz="0" w:space="0" w:color="auto"/>
        <w:bottom w:val="none" w:sz="0" w:space="0" w:color="auto"/>
        <w:right w:val="none" w:sz="0" w:space="0" w:color="auto"/>
      </w:divBdr>
    </w:div>
    <w:div w:id="1852138932">
      <w:marLeft w:val="640"/>
      <w:marRight w:val="0"/>
      <w:marTop w:val="0"/>
      <w:marBottom w:val="0"/>
      <w:divBdr>
        <w:top w:val="none" w:sz="0" w:space="0" w:color="auto"/>
        <w:left w:val="none" w:sz="0" w:space="0" w:color="auto"/>
        <w:bottom w:val="none" w:sz="0" w:space="0" w:color="auto"/>
        <w:right w:val="none" w:sz="0" w:space="0" w:color="auto"/>
      </w:divBdr>
    </w:div>
    <w:div w:id="1852138933">
      <w:marLeft w:val="640"/>
      <w:marRight w:val="0"/>
      <w:marTop w:val="0"/>
      <w:marBottom w:val="0"/>
      <w:divBdr>
        <w:top w:val="none" w:sz="0" w:space="0" w:color="auto"/>
        <w:left w:val="none" w:sz="0" w:space="0" w:color="auto"/>
        <w:bottom w:val="none" w:sz="0" w:space="0" w:color="auto"/>
        <w:right w:val="none" w:sz="0" w:space="0" w:color="auto"/>
      </w:divBdr>
    </w:div>
    <w:div w:id="1852138934">
      <w:marLeft w:val="640"/>
      <w:marRight w:val="0"/>
      <w:marTop w:val="0"/>
      <w:marBottom w:val="0"/>
      <w:divBdr>
        <w:top w:val="none" w:sz="0" w:space="0" w:color="auto"/>
        <w:left w:val="none" w:sz="0" w:space="0" w:color="auto"/>
        <w:bottom w:val="none" w:sz="0" w:space="0" w:color="auto"/>
        <w:right w:val="none" w:sz="0" w:space="0" w:color="auto"/>
      </w:divBdr>
    </w:div>
    <w:div w:id="1852138935">
      <w:marLeft w:val="640"/>
      <w:marRight w:val="0"/>
      <w:marTop w:val="0"/>
      <w:marBottom w:val="0"/>
      <w:divBdr>
        <w:top w:val="none" w:sz="0" w:space="0" w:color="auto"/>
        <w:left w:val="none" w:sz="0" w:space="0" w:color="auto"/>
        <w:bottom w:val="none" w:sz="0" w:space="0" w:color="auto"/>
        <w:right w:val="none" w:sz="0" w:space="0" w:color="auto"/>
      </w:divBdr>
    </w:div>
    <w:div w:id="1852138936">
      <w:marLeft w:val="640"/>
      <w:marRight w:val="0"/>
      <w:marTop w:val="0"/>
      <w:marBottom w:val="0"/>
      <w:divBdr>
        <w:top w:val="none" w:sz="0" w:space="0" w:color="auto"/>
        <w:left w:val="none" w:sz="0" w:space="0" w:color="auto"/>
        <w:bottom w:val="none" w:sz="0" w:space="0" w:color="auto"/>
        <w:right w:val="none" w:sz="0" w:space="0" w:color="auto"/>
      </w:divBdr>
    </w:div>
    <w:div w:id="1852138937">
      <w:marLeft w:val="640"/>
      <w:marRight w:val="0"/>
      <w:marTop w:val="0"/>
      <w:marBottom w:val="0"/>
      <w:divBdr>
        <w:top w:val="none" w:sz="0" w:space="0" w:color="auto"/>
        <w:left w:val="none" w:sz="0" w:space="0" w:color="auto"/>
        <w:bottom w:val="none" w:sz="0" w:space="0" w:color="auto"/>
        <w:right w:val="none" w:sz="0" w:space="0" w:color="auto"/>
      </w:divBdr>
    </w:div>
    <w:div w:id="1852138938">
      <w:marLeft w:val="640"/>
      <w:marRight w:val="0"/>
      <w:marTop w:val="0"/>
      <w:marBottom w:val="0"/>
      <w:divBdr>
        <w:top w:val="none" w:sz="0" w:space="0" w:color="auto"/>
        <w:left w:val="none" w:sz="0" w:space="0" w:color="auto"/>
        <w:bottom w:val="none" w:sz="0" w:space="0" w:color="auto"/>
        <w:right w:val="none" w:sz="0" w:space="0" w:color="auto"/>
      </w:divBdr>
    </w:div>
    <w:div w:id="1852138939">
      <w:marLeft w:val="640"/>
      <w:marRight w:val="0"/>
      <w:marTop w:val="0"/>
      <w:marBottom w:val="0"/>
      <w:divBdr>
        <w:top w:val="none" w:sz="0" w:space="0" w:color="auto"/>
        <w:left w:val="none" w:sz="0" w:space="0" w:color="auto"/>
        <w:bottom w:val="none" w:sz="0" w:space="0" w:color="auto"/>
        <w:right w:val="none" w:sz="0" w:space="0" w:color="auto"/>
      </w:divBdr>
    </w:div>
    <w:div w:id="1852138940">
      <w:marLeft w:val="640"/>
      <w:marRight w:val="0"/>
      <w:marTop w:val="0"/>
      <w:marBottom w:val="0"/>
      <w:divBdr>
        <w:top w:val="none" w:sz="0" w:space="0" w:color="auto"/>
        <w:left w:val="none" w:sz="0" w:space="0" w:color="auto"/>
        <w:bottom w:val="none" w:sz="0" w:space="0" w:color="auto"/>
        <w:right w:val="none" w:sz="0" w:space="0" w:color="auto"/>
      </w:divBdr>
    </w:div>
    <w:div w:id="1852138941">
      <w:marLeft w:val="640"/>
      <w:marRight w:val="0"/>
      <w:marTop w:val="0"/>
      <w:marBottom w:val="0"/>
      <w:divBdr>
        <w:top w:val="none" w:sz="0" w:space="0" w:color="auto"/>
        <w:left w:val="none" w:sz="0" w:space="0" w:color="auto"/>
        <w:bottom w:val="none" w:sz="0" w:space="0" w:color="auto"/>
        <w:right w:val="none" w:sz="0" w:space="0" w:color="auto"/>
      </w:divBdr>
    </w:div>
    <w:div w:id="1852138942">
      <w:marLeft w:val="640"/>
      <w:marRight w:val="0"/>
      <w:marTop w:val="0"/>
      <w:marBottom w:val="0"/>
      <w:divBdr>
        <w:top w:val="none" w:sz="0" w:space="0" w:color="auto"/>
        <w:left w:val="none" w:sz="0" w:space="0" w:color="auto"/>
        <w:bottom w:val="none" w:sz="0" w:space="0" w:color="auto"/>
        <w:right w:val="none" w:sz="0" w:space="0" w:color="auto"/>
      </w:divBdr>
    </w:div>
    <w:div w:id="1852138943">
      <w:marLeft w:val="640"/>
      <w:marRight w:val="0"/>
      <w:marTop w:val="0"/>
      <w:marBottom w:val="0"/>
      <w:divBdr>
        <w:top w:val="none" w:sz="0" w:space="0" w:color="auto"/>
        <w:left w:val="none" w:sz="0" w:space="0" w:color="auto"/>
        <w:bottom w:val="none" w:sz="0" w:space="0" w:color="auto"/>
        <w:right w:val="none" w:sz="0" w:space="0" w:color="auto"/>
      </w:divBdr>
    </w:div>
    <w:div w:id="1852138944">
      <w:marLeft w:val="640"/>
      <w:marRight w:val="0"/>
      <w:marTop w:val="0"/>
      <w:marBottom w:val="0"/>
      <w:divBdr>
        <w:top w:val="none" w:sz="0" w:space="0" w:color="auto"/>
        <w:left w:val="none" w:sz="0" w:space="0" w:color="auto"/>
        <w:bottom w:val="none" w:sz="0" w:space="0" w:color="auto"/>
        <w:right w:val="none" w:sz="0" w:space="0" w:color="auto"/>
      </w:divBdr>
    </w:div>
    <w:div w:id="1852138945">
      <w:marLeft w:val="640"/>
      <w:marRight w:val="0"/>
      <w:marTop w:val="0"/>
      <w:marBottom w:val="0"/>
      <w:divBdr>
        <w:top w:val="none" w:sz="0" w:space="0" w:color="auto"/>
        <w:left w:val="none" w:sz="0" w:space="0" w:color="auto"/>
        <w:bottom w:val="none" w:sz="0" w:space="0" w:color="auto"/>
        <w:right w:val="none" w:sz="0" w:space="0" w:color="auto"/>
      </w:divBdr>
    </w:div>
    <w:div w:id="1852138946">
      <w:marLeft w:val="640"/>
      <w:marRight w:val="0"/>
      <w:marTop w:val="0"/>
      <w:marBottom w:val="0"/>
      <w:divBdr>
        <w:top w:val="none" w:sz="0" w:space="0" w:color="auto"/>
        <w:left w:val="none" w:sz="0" w:space="0" w:color="auto"/>
        <w:bottom w:val="none" w:sz="0" w:space="0" w:color="auto"/>
        <w:right w:val="none" w:sz="0" w:space="0" w:color="auto"/>
      </w:divBdr>
    </w:div>
    <w:div w:id="1852138947">
      <w:marLeft w:val="640"/>
      <w:marRight w:val="0"/>
      <w:marTop w:val="0"/>
      <w:marBottom w:val="0"/>
      <w:divBdr>
        <w:top w:val="none" w:sz="0" w:space="0" w:color="auto"/>
        <w:left w:val="none" w:sz="0" w:space="0" w:color="auto"/>
        <w:bottom w:val="none" w:sz="0" w:space="0" w:color="auto"/>
        <w:right w:val="none" w:sz="0" w:space="0" w:color="auto"/>
      </w:divBdr>
    </w:div>
    <w:div w:id="1852138948">
      <w:marLeft w:val="640"/>
      <w:marRight w:val="0"/>
      <w:marTop w:val="0"/>
      <w:marBottom w:val="0"/>
      <w:divBdr>
        <w:top w:val="none" w:sz="0" w:space="0" w:color="auto"/>
        <w:left w:val="none" w:sz="0" w:space="0" w:color="auto"/>
        <w:bottom w:val="none" w:sz="0" w:space="0" w:color="auto"/>
        <w:right w:val="none" w:sz="0" w:space="0" w:color="auto"/>
      </w:divBdr>
    </w:div>
    <w:div w:id="1852138949">
      <w:marLeft w:val="640"/>
      <w:marRight w:val="0"/>
      <w:marTop w:val="0"/>
      <w:marBottom w:val="0"/>
      <w:divBdr>
        <w:top w:val="none" w:sz="0" w:space="0" w:color="auto"/>
        <w:left w:val="none" w:sz="0" w:space="0" w:color="auto"/>
        <w:bottom w:val="none" w:sz="0" w:space="0" w:color="auto"/>
        <w:right w:val="none" w:sz="0" w:space="0" w:color="auto"/>
      </w:divBdr>
    </w:div>
    <w:div w:id="1852138950">
      <w:marLeft w:val="640"/>
      <w:marRight w:val="0"/>
      <w:marTop w:val="0"/>
      <w:marBottom w:val="0"/>
      <w:divBdr>
        <w:top w:val="none" w:sz="0" w:space="0" w:color="auto"/>
        <w:left w:val="none" w:sz="0" w:space="0" w:color="auto"/>
        <w:bottom w:val="none" w:sz="0" w:space="0" w:color="auto"/>
        <w:right w:val="none" w:sz="0" w:space="0" w:color="auto"/>
      </w:divBdr>
    </w:div>
    <w:div w:id="1852138951">
      <w:marLeft w:val="640"/>
      <w:marRight w:val="0"/>
      <w:marTop w:val="0"/>
      <w:marBottom w:val="0"/>
      <w:divBdr>
        <w:top w:val="none" w:sz="0" w:space="0" w:color="auto"/>
        <w:left w:val="none" w:sz="0" w:space="0" w:color="auto"/>
        <w:bottom w:val="none" w:sz="0" w:space="0" w:color="auto"/>
        <w:right w:val="none" w:sz="0" w:space="0" w:color="auto"/>
      </w:divBdr>
    </w:div>
    <w:div w:id="1852138952">
      <w:marLeft w:val="640"/>
      <w:marRight w:val="0"/>
      <w:marTop w:val="0"/>
      <w:marBottom w:val="0"/>
      <w:divBdr>
        <w:top w:val="none" w:sz="0" w:space="0" w:color="auto"/>
        <w:left w:val="none" w:sz="0" w:space="0" w:color="auto"/>
        <w:bottom w:val="none" w:sz="0" w:space="0" w:color="auto"/>
        <w:right w:val="none" w:sz="0" w:space="0" w:color="auto"/>
      </w:divBdr>
    </w:div>
    <w:div w:id="1852138953">
      <w:marLeft w:val="640"/>
      <w:marRight w:val="0"/>
      <w:marTop w:val="0"/>
      <w:marBottom w:val="0"/>
      <w:divBdr>
        <w:top w:val="none" w:sz="0" w:space="0" w:color="auto"/>
        <w:left w:val="none" w:sz="0" w:space="0" w:color="auto"/>
        <w:bottom w:val="none" w:sz="0" w:space="0" w:color="auto"/>
        <w:right w:val="none" w:sz="0" w:space="0" w:color="auto"/>
      </w:divBdr>
    </w:div>
    <w:div w:id="1852138954">
      <w:marLeft w:val="640"/>
      <w:marRight w:val="0"/>
      <w:marTop w:val="0"/>
      <w:marBottom w:val="0"/>
      <w:divBdr>
        <w:top w:val="none" w:sz="0" w:space="0" w:color="auto"/>
        <w:left w:val="none" w:sz="0" w:space="0" w:color="auto"/>
        <w:bottom w:val="none" w:sz="0" w:space="0" w:color="auto"/>
        <w:right w:val="none" w:sz="0" w:space="0" w:color="auto"/>
      </w:divBdr>
    </w:div>
    <w:div w:id="1852138955">
      <w:marLeft w:val="640"/>
      <w:marRight w:val="0"/>
      <w:marTop w:val="0"/>
      <w:marBottom w:val="0"/>
      <w:divBdr>
        <w:top w:val="none" w:sz="0" w:space="0" w:color="auto"/>
        <w:left w:val="none" w:sz="0" w:space="0" w:color="auto"/>
        <w:bottom w:val="none" w:sz="0" w:space="0" w:color="auto"/>
        <w:right w:val="none" w:sz="0" w:space="0" w:color="auto"/>
      </w:divBdr>
    </w:div>
    <w:div w:id="1852138956">
      <w:marLeft w:val="640"/>
      <w:marRight w:val="0"/>
      <w:marTop w:val="0"/>
      <w:marBottom w:val="0"/>
      <w:divBdr>
        <w:top w:val="none" w:sz="0" w:space="0" w:color="auto"/>
        <w:left w:val="none" w:sz="0" w:space="0" w:color="auto"/>
        <w:bottom w:val="none" w:sz="0" w:space="0" w:color="auto"/>
        <w:right w:val="none" w:sz="0" w:space="0" w:color="auto"/>
      </w:divBdr>
    </w:div>
    <w:div w:id="1852138957">
      <w:marLeft w:val="640"/>
      <w:marRight w:val="0"/>
      <w:marTop w:val="0"/>
      <w:marBottom w:val="0"/>
      <w:divBdr>
        <w:top w:val="none" w:sz="0" w:space="0" w:color="auto"/>
        <w:left w:val="none" w:sz="0" w:space="0" w:color="auto"/>
        <w:bottom w:val="none" w:sz="0" w:space="0" w:color="auto"/>
        <w:right w:val="none" w:sz="0" w:space="0" w:color="auto"/>
      </w:divBdr>
    </w:div>
    <w:div w:id="1852138958">
      <w:marLeft w:val="640"/>
      <w:marRight w:val="0"/>
      <w:marTop w:val="0"/>
      <w:marBottom w:val="0"/>
      <w:divBdr>
        <w:top w:val="none" w:sz="0" w:space="0" w:color="auto"/>
        <w:left w:val="none" w:sz="0" w:space="0" w:color="auto"/>
        <w:bottom w:val="none" w:sz="0" w:space="0" w:color="auto"/>
        <w:right w:val="none" w:sz="0" w:space="0" w:color="auto"/>
      </w:divBdr>
    </w:div>
    <w:div w:id="1852138959">
      <w:marLeft w:val="640"/>
      <w:marRight w:val="0"/>
      <w:marTop w:val="0"/>
      <w:marBottom w:val="0"/>
      <w:divBdr>
        <w:top w:val="none" w:sz="0" w:space="0" w:color="auto"/>
        <w:left w:val="none" w:sz="0" w:space="0" w:color="auto"/>
        <w:bottom w:val="none" w:sz="0" w:space="0" w:color="auto"/>
        <w:right w:val="none" w:sz="0" w:space="0" w:color="auto"/>
      </w:divBdr>
    </w:div>
    <w:div w:id="1852138960">
      <w:marLeft w:val="640"/>
      <w:marRight w:val="0"/>
      <w:marTop w:val="0"/>
      <w:marBottom w:val="0"/>
      <w:divBdr>
        <w:top w:val="none" w:sz="0" w:space="0" w:color="auto"/>
        <w:left w:val="none" w:sz="0" w:space="0" w:color="auto"/>
        <w:bottom w:val="none" w:sz="0" w:space="0" w:color="auto"/>
        <w:right w:val="none" w:sz="0" w:space="0" w:color="auto"/>
      </w:divBdr>
    </w:div>
    <w:div w:id="1852138961">
      <w:marLeft w:val="640"/>
      <w:marRight w:val="0"/>
      <w:marTop w:val="0"/>
      <w:marBottom w:val="0"/>
      <w:divBdr>
        <w:top w:val="none" w:sz="0" w:space="0" w:color="auto"/>
        <w:left w:val="none" w:sz="0" w:space="0" w:color="auto"/>
        <w:bottom w:val="none" w:sz="0" w:space="0" w:color="auto"/>
        <w:right w:val="none" w:sz="0" w:space="0" w:color="auto"/>
      </w:divBdr>
    </w:div>
    <w:div w:id="1852138962">
      <w:marLeft w:val="640"/>
      <w:marRight w:val="0"/>
      <w:marTop w:val="0"/>
      <w:marBottom w:val="0"/>
      <w:divBdr>
        <w:top w:val="none" w:sz="0" w:space="0" w:color="auto"/>
        <w:left w:val="none" w:sz="0" w:space="0" w:color="auto"/>
        <w:bottom w:val="none" w:sz="0" w:space="0" w:color="auto"/>
        <w:right w:val="none" w:sz="0" w:space="0" w:color="auto"/>
      </w:divBdr>
    </w:div>
    <w:div w:id="1852138963">
      <w:marLeft w:val="640"/>
      <w:marRight w:val="0"/>
      <w:marTop w:val="0"/>
      <w:marBottom w:val="0"/>
      <w:divBdr>
        <w:top w:val="none" w:sz="0" w:space="0" w:color="auto"/>
        <w:left w:val="none" w:sz="0" w:space="0" w:color="auto"/>
        <w:bottom w:val="none" w:sz="0" w:space="0" w:color="auto"/>
        <w:right w:val="none" w:sz="0" w:space="0" w:color="auto"/>
      </w:divBdr>
    </w:div>
    <w:div w:id="1852138964">
      <w:marLeft w:val="640"/>
      <w:marRight w:val="0"/>
      <w:marTop w:val="0"/>
      <w:marBottom w:val="0"/>
      <w:divBdr>
        <w:top w:val="none" w:sz="0" w:space="0" w:color="auto"/>
        <w:left w:val="none" w:sz="0" w:space="0" w:color="auto"/>
        <w:bottom w:val="none" w:sz="0" w:space="0" w:color="auto"/>
        <w:right w:val="none" w:sz="0" w:space="0" w:color="auto"/>
      </w:divBdr>
    </w:div>
    <w:div w:id="1852138965">
      <w:marLeft w:val="640"/>
      <w:marRight w:val="0"/>
      <w:marTop w:val="0"/>
      <w:marBottom w:val="0"/>
      <w:divBdr>
        <w:top w:val="none" w:sz="0" w:space="0" w:color="auto"/>
        <w:left w:val="none" w:sz="0" w:space="0" w:color="auto"/>
        <w:bottom w:val="none" w:sz="0" w:space="0" w:color="auto"/>
        <w:right w:val="none" w:sz="0" w:space="0" w:color="auto"/>
      </w:divBdr>
    </w:div>
    <w:div w:id="1852138966">
      <w:marLeft w:val="640"/>
      <w:marRight w:val="0"/>
      <w:marTop w:val="0"/>
      <w:marBottom w:val="0"/>
      <w:divBdr>
        <w:top w:val="none" w:sz="0" w:space="0" w:color="auto"/>
        <w:left w:val="none" w:sz="0" w:space="0" w:color="auto"/>
        <w:bottom w:val="none" w:sz="0" w:space="0" w:color="auto"/>
        <w:right w:val="none" w:sz="0" w:space="0" w:color="auto"/>
      </w:divBdr>
    </w:div>
    <w:div w:id="1852138967">
      <w:marLeft w:val="640"/>
      <w:marRight w:val="0"/>
      <w:marTop w:val="0"/>
      <w:marBottom w:val="0"/>
      <w:divBdr>
        <w:top w:val="none" w:sz="0" w:space="0" w:color="auto"/>
        <w:left w:val="none" w:sz="0" w:space="0" w:color="auto"/>
        <w:bottom w:val="none" w:sz="0" w:space="0" w:color="auto"/>
        <w:right w:val="none" w:sz="0" w:space="0" w:color="auto"/>
      </w:divBdr>
    </w:div>
    <w:div w:id="1852138968">
      <w:marLeft w:val="640"/>
      <w:marRight w:val="0"/>
      <w:marTop w:val="0"/>
      <w:marBottom w:val="0"/>
      <w:divBdr>
        <w:top w:val="none" w:sz="0" w:space="0" w:color="auto"/>
        <w:left w:val="none" w:sz="0" w:space="0" w:color="auto"/>
        <w:bottom w:val="none" w:sz="0" w:space="0" w:color="auto"/>
        <w:right w:val="none" w:sz="0" w:space="0" w:color="auto"/>
      </w:divBdr>
    </w:div>
    <w:div w:id="1852138969">
      <w:marLeft w:val="640"/>
      <w:marRight w:val="0"/>
      <w:marTop w:val="0"/>
      <w:marBottom w:val="0"/>
      <w:divBdr>
        <w:top w:val="none" w:sz="0" w:space="0" w:color="auto"/>
        <w:left w:val="none" w:sz="0" w:space="0" w:color="auto"/>
        <w:bottom w:val="none" w:sz="0" w:space="0" w:color="auto"/>
        <w:right w:val="none" w:sz="0" w:space="0" w:color="auto"/>
      </w:divBdr>
    </w:div>
    <w:div w:id="1852138970">
      <w:marLeft w:val="640"/>
      <w:marRight w:val="0"/>
      <w:marTop w:val="0"/>
      <w:marBottom w:val="0"/>
      <w:divBdr>
        <w:top w:val="none" w:sz="0" w:space="0" w:color="auto"/>
        <w:left w:val="none" w:sz="0" w:space="0" w:color="auto"/>
        <w:bottom w:val="none" w:sz="0" w:space="0" w:color="auto"/>
        <w:right w:val="none" w:sz="0" w:space="0" w:color="auto"/>
      </w:divBdr>
    </w:div>
    <w:div w:id="1852138971">
      <w:marLeft w:val="640"/>
      <w:marRight w:val="0"/>
      <w:marTop w:val="0"/>
      <w:marBottom w:val="0"/>
      <w:divBdr>
        <w:top w:val="none" w:sz="0" w:space="0" w:color="auto"/>
        <w:left w:val="none" w:sz="0" w:space="0" w:color="auto"/>
        <w:bottom w:val="none" w:sz="0" w:space="0" w:color="auto"/>
        <w:right w:val="none" w:sz="0" w:space="0" w:color="auto"/>
      </w:divBdr>
    </w:div>
    <w:div w:id="1852138972">
      <w:marLeft w:val="640"/>
      <w:marRight w:val="0"/>
      <w:marTop w:val="0"/>
      <w:marBottom w:val="0"/>
      <w:divBdr>
        <w:top w:val="none" w:sz="0" w:space="0" w:color="auto"/>
        <w:left w:val="none" w:sz="0" w:space="0" w:color="auto"/>
        <w:bottom w:val="none" w:sz="0" w:space="0" w:color="auto"/>
        <w:right w:val="none" w:sz="0" w:space="0" w:color="auto"/>
      </w:divBdr>
    </w:div>
    <w:div w:id="1852138973">
      <w:marLeft w:val="640"/>
      <w:marRight w:val="0"/>
      <w:marTop w:val="0"/>
      <w:marBottom w:val="0"/>
      <w:divBdr>
        <w:top w:val="none" w:sz="0" w:space="0" w:color="auto"/>
        <w:left w:val="none" w:sz="0" w:space="0" w:color="auto"/>
        <w:bottom w:val="none" w:sz="0" w:space="0" w:color="auto"/>
        <w:right w:val="none" w:sz="0" w:space="0" w:color="auto"/>
      </w:divBdr>
    </w:div>
    <w:div w:id="1852138974">
      <w:marLeft w:val="640"/>
      <w:marRight w:val="0"/>
      <w:marTop w:val="0"/>
      <w:marBottom w:val="0"/>
      <w:divBdr>
        <w:top w:val="none" w:sz="0" w:space="0" w:color="auto"/>
        <w:left w:val="none" w:sz="0" w:space="0" w:color="auto"/>
        <w:bottom w:val="none" w:sz="0" w:space="0" w:color="auto"/>
        <w:right w:val="none" w:sz="0" w:space="0" w:color="auto"/>
      </w:divBdr>
    </w:div>
    <w:div w:id="1852138975">
      <w:marLeft w:val="640"/>
      <w:marRight w:val="0"/>
      <w:marTop w:val="0"/>
      <w:marBottom w:val="0"/>
      <w:divBdr>
        <w:top w:val="none" w:sz="0" w:space="0" w:color="auto"/>
        <w:left w:val="none" w:sz="0" w:space="0" w:color="auto"/>
        <w:bottom w:val="none" w:sz="0" w:space="0" w:color="auto"/>
        <w:right w:val="none" w:sz="0" w:space="0" w:color="auto"/>
      </w:divBdr>
    </w:div>
    <w:div w:id="1852138976">
      <w:marLeft w:val="640"/>
      <w:marRight w:val="0"/>
      <w:marTop w:val="0"/>
      <w:marBottom w:val="0"/>
      <w:divBdr>
        <w:top w:val="none" w:sz="0" w:space="0" w:color="auto"/>
        <w:left w:val="none" w:sz="0" w:space="0" w:color="auto"/>
        <w:bottom w:val="none" w:sz="0" w:space="0" w:color="auto"/>
        <w:right w:val="none" w:sz="0" w:space="0" w:color="auto"/>
      </w:divBdr>
    </w:div>
    <w:div w:id="1852138977">
      <w:marLeft w:val="640"/>
      <w:marRight w:val="0"/>
      <w:marTop w:val="0"/>
      <w:marBottom w:val="0"/>
      <w:divBdr>
        <w:top w:val="none" w:sz="0" w:space="0" w:color="auto"/>
        <w:left w:val="none" w:sz="0" w:space="0" w:color="auto"/>
        <w:bottom w:val="none" w:sz="0" w:space="0" w:color="auto"/>
        <w:right w:val="none" w:sz="0" w:space="0" w:color="auto"/>
      </w:divBdr>
    </w:div>
    <w:div w:id="1852138978">
      <w:marLeft w:val="640"/>
      <w:marRight w:val="0"/>
      <w:marTop w:val="0"/>
      <w:marBottom w:val="0"/>
      <w:divBdr>
        <w:top w:val="none" w:sz="0" w:space="0" w:color="auto"/>
        <w:left w:val="none" w:sz="0" w:space="0" w:color="auto"/>
        <w:bottom w:val="none" w:sz="0" w:space="0" w:color="auto"/>
        <w:right w:val="none" w:sz="0" w:space="0" w:color="auto"/>
      </w:divBdr>
    </w:div>
    <w:div w:id="1852138979">
      <w:marLeft w:val="640"/>
      <w:marRight w:val="0"/>
      <w:marTop w:val="0"/>
      <w:marBottom w:val="0"/>
      <w:divBdr>
        <w:top w:val="none" w:sz="0" w:space="0" w:color="auto"/>
        <w:left w:val="none" w:sz="0" w:space="0" w:color="auto"/>
        <w:bottom w:val="none" w:sz="0" w:space="0" w:color="auto"/>
        <w:right w:val="none" w:sz="0" w:space="0" w:color="auto"/>
      </w:divBdr>
    </w:div>
    <w:div w:id="1852138980">
      <w:marLeft w:val="640"/>
      <w:marRight w:val="0"/>
      <w:marTop w:val="0"/>
      <w:marBottom w:val="0"/>
      <w:divBdr>
        <w:top w:val="none" w:sz="0" w:space="0" w:color="auto"/>
        <w:left w:val="none" w:sz="0" w:space="0" w:color="auto"/>
        <w:bottom w:val="none" w:sz="0" w:space="0" w:color="auto"/>
        <w:right w:val="none" w:sz="0" w:space="0" w:color="auto"/>
      </w:divBdr>
    </w:div>
    <w:div w:id="1852138981">
      <w:marLeft w:val="640"/>
      <w:marRight w:val="0"/>
      <w:marTop w:val="0"/>
      <w:marBottom w:val="0"/>
      <w:divBdr>
        <w:top w:val="none" w:sz="0" w:space="0" w:color="auto"/>
        <w:left w:val="none" w:sz="0" w:space="0" w:color="auto"/>
        <w:bottom w:val="none" w:sz="0" w:space="0" w:color="auto"/>
        <w:right w:val="none" w:sz="0" w:space="0" w:color="auto"/>
      </w:divBdr>
    </w:div>
    <w:div w:id="1852138982">
      <w:marLeft w:val="640"/>
      <w:marRight w:val="0"/>
      <w:marTop w:val="0"/>
      <w:marBottom w:val="0"/>
      <w:divBdr>
        <w:top w:val="none" w:sz="0" w:space="0" w:color="auto"/>
        <w:left w:val="none" w:sz="0" w:space="0" w:color="auto"/>
        <w:bottom w:val="none" w:sz="0" w:space="0" w:color="auto"/>
        <w:right w:val="none" w:sz="0" w:space="0" w:color="auto"/>
      </w:divBdr>
    </w:div>
    <w:div w:id="1852138983">
      <w:marLeft w:val="640"/>
      <w:marRight w:val="0"/>
      <w:marTop w:val="0"/>
      <w:marBottom w:val="0"/>
      <w:divBdr>
        <w:top w:val="none" w:sz="0" w:space="0" w:color="auto"/>
        <w:left w:val="none" w:sz="0" w:space="0" w:color="auto"/>
        <w:bottom w:val="none" w:sz="0" w:space="0" w:color="auto"/>
        <w:right w:val="none" w:sz="0" w:space="0" w:color="auto"/>
      </w:divBdr>
    </w:div>
    <w:div w:id="1852138984">
      <w:marLeft w:val="640"/>
      <w:marRight w:val="0"/>
      <w:marTop w:val="0"/>
      <w:marBottom w:val="0"/>
      <w:divBdr>
        <w:top w:val="none" w:sz="0" w:space="0" w:color="auto"/>
        <w:left w:val="none" w:sz="0" w:space="0" w:color="auto"/>
        <w:bottom w:val="none" w:sz="0" w:space="0" w:color="auto"/>
        <w:right w:val="none" w:sz="0" w:space="0" w:color="auto"/>
      </w:divBdr>
    </w:div>
    <w:div w:id="1852138985">
      <w:marLeft w:val="640"/>
      <w:marRight w:val="0"/>
      <w:marTop w:val="0"/>
      <w:marBottom w:val="0"/>
      <w:divBdr>
        <w:top w:val="none" w:sz="0" w:space="0" w:color="auto"/>
        <w:left w:val="none" w:sz="0" w:space="0" w:color="auto"/>
        <w:bottom w:val="none" w:sz="0" w:space="0" w:color="auto"/>
        <w:right w:val="none" w:sz="0" w:space="0" w:color="auto"/>
      </w:divBdr>
    </w:div>
    <w:div w:id="1852138986">
      <w:marLeft w:val="640"/>
      <w:marRight w:val="0"/>
      <w:marTop w:val="0"/>
      <w:marBottom w:val="0"/>
      <w:divBdr>
        <w:top w:val="none" w:sz="0" w:space="0" w:color="auto"/>
        <w:left w:val="none" w:sz="0" w:space="0" w:color="auto"/>
        <w:bottom w:val="none" w:sz="0" w:space="0" w:color="auto"/>
        <w:right w:val="none" w:sz="0" w:space="0" w:color="auto"/>
      </w:divBdr>
    </w:div>
    <w:div w:id="1852138987">
      <w:marLeft w:val="640"/>
      <w:marRight w:val="0"/>
      <w:marTop w:val="0"/>
      <w:marBottom w:val="0"/>
      <w:divBdr>
        <w:top w:val="none" w:sz="0" w:space="0" w:color="auto"/>
        <w:left w:val="none" w:sz="0" w:space="0" w:color="auto"/>
        <w:bottom w:val="none" w:sz="0" w:space="0" w:color="auto"/>
        <w:right w:val="none" w:sz="0" w:space="0" w:color="auto"/>
      </w:divBdr>
    </w:div>
    <w:div w:id="1852138988">
      <w:marLeft w:val="640"/>
      <w:marRight w:val="0"/>
      <w:marTop w:val="0"/>
      <w:marBottom w:val="0"/>
      <w:divBdr>
        <w:top w:val="none" w:sz="0" w:space="0" w:color="auto"/>
        <w:left w:val="none" w:sz="0" w:space="0" w:color="auto"/>
        <w:bottom w:val="none" w:sz="0" w:space="0" w:color="auto"/>
        <w:right w:val="none" w:sz="0" w:space="0" w:color="auto"/>
      </w:divBdr>
    </w:div>
    <w:div w:id="1852138989">
      <w:marLeft w:val="640"/>
      <w:marRight w:val="0"/>
      <w:marTop w:val="0"/>
      <w:marBottom w:val="0"/>
      <w:divBdr>
        <w:top w:val="none" w:sz="0" w:space="0" w:color="auto"/>
        <w:left w:val="none" w:sz="0" w:space="0" w:color="auto"/>
        <w:bottom w:val="none" w:sz="0" w:space="0" w:color="auto"/>
        <w:right w:val="none" w:sz="0" w:space="0" w:color="auto"/>
      </w:divBdr>
    </w:div>
    <w:div w:id="1852138990">
      <w:marLeft w:val="640"/>
      <w:marRight w:val="0"/>
      <w:marTop w:val="0"/>
      <w:marBottom w:val="0"/>
      <w:divBdr>
        <w:top w:val="none" w:sz="0" w:space="0" w:color="auto"/>
        <w:left w:val="none" w:sz="0" w:space="0" w:color="auto"/>
        <w:bottom w:val="none" w:sz="0" w:space="0" w:color="auto"/>
        <w:right w:val="none" w:sz="0" w:space="0" w:color="auto"/>
      </w:divBdr>
    </w:div>
    <w:div w:id="1852138991">
      <w:marLeft w:val="640"/>
      <w:marRight w:val="0"/>
      <w:marTop w:val="0"/>
      <w:marBottom w:val="0"/>
      <w:divBdr>
        <w:top w:val="none" w:sz="0" w:space="0" w:color="auto"/>
        <w:left w:val="none" w:sz="0" w:space="0" w:color="auto"/>
        <w:bottom w:val="none" w:sz="0" w:space="0" w:color="auto"/>
        <w:right w:val="none" w:sz="0" w:space="0" w:color="auto"/>
      </w:divBdr>
    </w:div>
    <w:div w:id="1852138992">
      <w:marLeft w:val="640"/>
      <w:marRight w:val="0"/>
      <w:marTop w:val="0"/>
      <w:marBottom w:val="0"/>
      <w:divBdr>
        <w:top w:val="none" w:sz="0" w:space="0" w:color="auto"/>
        <w:left w:val="none" w:sz="0" w:space="0" w:color="auto"/>
        <w:bottom w:val="none" w:sz="0" w:space="0" w:color="auto"/>
        <w:right w:val="none" w:sz="0" w:space="0" w:color="auto"/>
      </w:divBdr>
    </w:div>
    <w:div w:id="1852138993">
      <w:marLeft w:val="640"/>
      <w:marRight w:val="0"/>
      <w:marTop w:val="0"/>
      <w:marBottom w:val="0"/>
      <w:divBdr>
        <w:top w:val="none" w:sz="0" w:space="0" w:color="auto"/>
        <w:left w:val="none" w:sz="0" w:space="0" w:color="auto"/>
        <w:bottom w:val="none" w:sz="0" w:space="0" w:color="auto"/>
        <w:right w:val="none" w:sz="0" w:space="0" w:color="auto"/>
      </w:divBdr>
    </w:div>
    <w:div w:id="1852138994">
      <w:marLeft w:val="640"/>
      <w:marRight w:val="0"/>
      <w:marTop w:val="0"/>
      <w:marBottom w:val="0"/>
      <w:divBdr>
        <w:top w:val="none" w:sz="0" w:space="0" w:color="auto"/>
        <w:left w:val="none" w:sz="0" w:space="0" w:color="auto"/>
        <w:bottom w:val="none" w:sz="0" w:space="0" w:color="auto"/>
        <w:right w:val="none" w:sz="0" w:space="0" w:color="auto"/>
      </w:divBdr>
    </w:div>
    <w:div w:id="1852138995">
      <w:marLeft w:val="640"/>
      <w:marRight w:val="0"/>
      <w:marTop w:val="0"/>
      <w:marBottom w:val="0"/>
      <w:divBdr>
        <w:top w:val="none" w:sz="0" w:space="0" w:color="auto"/>
        <w:left w:val="none" w:sz="0" w:space="0" w:color="auto"/>
        <w:bottom w:val="none" w:sz="0" w:space="0" w:color="auto"/>
        <w:right w:val="none" w:sz="0" w:space="0" w:color="auto"/>
      </w:divBdr>
    </w:div>
    <w:div w:id="1852138996">
      <w:marLeft w:val="640"/>
      <w:marRight w:val="0"/>
      <w:marTop w:val="0"/>
      <w:marBottom w:val="0"/>
      <w:divBdr>
        <w:top w:val="none" w:sz="0" w:space="0" w:color="auto"/>
        <w:left w:val="none" w:sz="0" w:space="0" w:color="auto"/>
        <w:bottom w:val="none" w:sz="0" w:space="0" w:color="auto"/>
        <w:right w:val="none" w:sz="0" w:space="0" w:color="auto"/>
      </w:divBdr>
    </w:div>
    <w:div w:id="1852138997">
      <w:marLeft w:val="640"/>
      <w:marRight w:val="0"/>
      <w:marTop w:val="0"/>
      <w:marBottom w:val="0"/>
      <w:divBdr>
        <w:top w:val="none" w:sz="0" w:space="0" w:color="auto"/>
        <w:left w:val="none" w:sz="0" w:space="0" w:color="auto"/>
        <w:bottom w:val="none" w:sz="0" w:space="0" w:color="auto"/>
        <w:right w:val="none" w:sz="0" w:space="0" w:color="auto"/>
      </w:divBdr>
    </w:div>
    <w:div w:id="1852138998">
      <w:marLeft w:val="640"/>
      <w:marRight w:val="0"/>
      <w:marTop w:val="0"/>
      <w:marBottom w:val="0"/>
      <w:divBdr>
        <w:top w:val="none" w:sz="0" w:space="0" w:color="auto"/>
        <w:left w:val="none" w:sz="0" w:space="0" w:color="auto"/>
        <w:bottom w:val="none" w:sz="0" w:space="0" w:color="auto"/>
        <w:right w:val="none" w:sz="0" w:space="0" w:color="auto"/>
      </w:divBdr>
    </w:div>
    <w:div w:id="1852138999">
      <w:marLeft w:val="640"/>
      <w:marRight w:val="0"/>
      <w:marTop w:val="0"/>
      <w:marBottom w:val="0"/>
      <w:divBdr>
        <w:top w:val="none" w:sz="0" w:space="0" w:color="auto"/>
        <w:left w:val="none" w:sz="0" w:space="0" w:color="auto"/>
        <w:bottom w:val="none" w:sz="0" w:space="0" w:color="auto"/>
        <w:right w:val="none" w:sz="0" w:space="0" w:color="auto"/>
      </w:divBdr>
    </w:div>
    <w:div w:id="1852139000">
      <w:marLeft w:val="640"/>
      <w:marRight w:val="0"/>
      <w:marTop w:val="0"/>
      <w:marBottom w:val="0"/>
      <w:divBdr>
        <w:top w:val="none" w:sz="0" w:space="0" w:color="auto"/>
        <w:left w:val="none" w:sz="0" w:space="0" w:color="auto"/>
        <w:bottom w:val="none" w:sz="0" w:space="0" w:color="auto"/>
        <w:right w:val="none" w:sz="0" w:space="0" w:color="auto"/>
      </w:divBdr>
    </w:div>
    <w:div w:id="1852139001">
      <w:marLeft w:val="640"/>
      <w:marRight w:val="0"/>
      <w:marTop w:val="0"/>
      <w:marBottom w:val="0"/>
      <w:divBdr>
        <w:top w:val="none" w:sz="0" w:space="0" w:color="auto"/>
        <w:left w:val="none" w:sz="0" w:space="0" w:color="auto"/>
        <w:bottom w:val="none" w:sz="0" w:space="0" w:color="auto"/>
        <w:right w:val="none" w:sz="0" w:space="0" w:color="auto"/>
      </w:divBdr>
    </w:div>
    <w:div w:id="1852139002">
      <w:marLeft w:val="640"/>
      <w:marRight w:val="0"/>
      <w:marTop w:val="0"/>
      <w:marBottom w:val="0"/>
      <w:divBdr>
        <w:top w:val="none" w:sz="0" w:space="0" w:color="auto"/>
        <w:left w:val="none" w:sz="0" w:space="0" w:color="auto"/>
        <w:bottom w:val="none" w:sz="0" w:space="0" w:color="auto"/>
        <w:right w:val="none" w:sz="0" w:space="0" w:color="auto"/>
      </w:divBdr>
    </w:div>
    <w:div w:id="1852139003">
      <w:marLeft w:val="640"/>
      <w:marRight w:val="0"/>
      <w:marTop w:val="0"/>
      <w:marBottom w:val="0"/>
      <w:divBdr>
        <w:top w:val="none" w:sz="0" w:space="0" w:color="auto"/>
        <w:left w:val="none" w:sz="0" w:space="0" w:color="auto"/>
        <w:bottom w:val="none" w:sz="0" w:space="0" w:color="auto"/>
        <w:right w:val="none" w:sz="0" w:space="0" w:color="auto"/>
      </w:divBdr>
    </w:div>
    <w:div w:id="1852139004">
      <w:marLeft w:val="640"/>
      <w:marRight w:val="0"/>
      <w:marTop w:val="0"/>
      <w:marBottom w:val="0"/>
      <w:divBdr>
        <w:top w:val="none" w:sz="0" w:space="0" w:color="auto"/>
        <w:left w:val="none" w:sz="0" w:space="0" w:color="auto"/>
        <w:bottom w:val="none" w:sz="0" w:space="0" w:color="auto"/>
        <w:right w:val="none" w:sz="0" w:space="0" w:color="auto"/>
      </w:divBdr>
    </w:div>
    <w:div w:id="1852139005">
      <w:marLeft w:val="640"/>
      <w:marRight w:val="0"/>
      <w:marTop w:val="0"/>
      <w:marBottom w:val="0"/>
      <w:divBdr>
        <w:top w:val="none" w:sz="0" w:space="0" w:color="auto"/>
        <w:left w:val="none" w:sz="0" w:space="0" w:color="auto"/>
        <w:bottom w:val="none" w:sz="0" w:space="0" w:color="auto"/>
        <w:right w:val="none" w:sz="0" w:space="0" w:color="auto"/>
      </w:divBdr>
    </w:div>
    <w:div w:id="1852139006">
      <w:marLeft w:val="640"/>
      <w:marRight w:val="0"/>
      <w:marTop w:val="0"/>
      <w:marBottom w:val="0"/>
      <w:divBdr>
        <w:top w:val="none" w:sz="0" w:space="0" w:color="auto"/>
        <w:left w:val="none" w:sz="0" w:space="0" w:color="auto"/>
        <w:bottom w:val="none" w:sz="0" w:space="0" w:color="auto"/>
        <w:right w:val="none" w:sz="0" w:space="0" w:color="auto"/>
      </w:divBdr>
    </w:div>
    <w:div w:id="1852139007">
      <w:marLeft w:val="640"/>
      <w:marRight w:val="0"/>
      <w:marTop w:val="0"/>
      <w:marBottom w:val="0"/>
      <w:divBdr>
        <w:top w:val="none" w:sz="0" w:space="0" w:color="auto"/>
        <w:left w:val="none" w:sz="0" w:space="0" w:color="auto"/>
        <w:bottom w:val="none" w:sz="0" w:space="0" w:color="auto"/>
        <w:right w:val="none" w:sz="0" w:space="0" w:color="auto"/>
      </w:divBdr>
    </w:div>
    <w:div w:id="1852139008">
      <w:marLeft w:val="640"/>
      <w:marRight w:val="0"/>
      <w:marTop w:val="0"/>
      <w:marBottom w:val="0"/>
      <w:divBdr>
        <w:top w:val="none" w:sz="0" w:space="0" w:color="auto"/>
        <w:left w:val="none" w:sz="0" w:space="0" w:color="auto"/>
        <w:bottom w:val="none" w:sz="0" w:space="0" w:color="auto"/>
        <w:right w:val="none" w:sz="0" w:space="0" w:color="auto"/>
      </w:divBdr>
    </w:div>
    <w:div w:id="1852139009">
      <w:marLeft w:val="640"/>
      <w:marRight w:val="0"/>
      <w:marTop w:val="0"/>
      <w:marBottom w:val="0"/>
      <w:divBdr>
        <w:top w:val="none" w:sz="0" w:space="0" w:color="auto"/>
        <w:left w:val="none" w:sz="0" w:space="0" w:color="auto"/>
        <w:bottom w:val="none" w:sz="0" w:space="0" w:color="auto"/>
        <w:right w:val="none" w:sz="0" w:space="0" w:color="auto"/>
      </w:divBdr>
    </w:div>
    <w:div w:id="1852139010">
      <w:marLeft w:val="640"/>
      <w:marRight w:val="0"/>
      <w:marTop w:val="0"/>
      <w:marBottom w:val="0"/>
      <w:divBdr>
        <w:top w:val="none" w:sz="0" w:space="0" w:color="auto"/>
        <w:left w:val="none" w:sz="0" w:space="0" w:color="auto"/>
        <w:bottom w:val="none" w:sz="0" w:space="0" w:color="auto"/>
        <w:right w:val="none" w:sz="0" w:space="0" w:color="auto"/>
      </w:divBdr>
    </w:div>
    <w:div w:id="1852139011">
      <w:marLeft w:val="640"/>
      <w:marRight w:val="0"/>
      <w:marTop w:val="0"/>
      <w:marBottom w:val="0"/>
      <w:divBdr>
        <w:top w:val="none" w:sz="0" w:space="0" w:color="auto"/>
        <w:left w:val="none" w:sz="0" w:space="0" w:color="auto"/>
        <w:bottom w:val="none" w:sz="0" w:space="0" w:color="auto"/>
        <w:right w:val="none" w:sz="0" w:space="0" w:color="auto"/>
      </w:divBdr>
    </w:div>
    <w:div w:id="1852139012">
      <w:marLeft w:val="640"/>
      <w:marRight w:val="0"/>
      <w:marTop w:val="0"/>
      <w:marBottom w:val="0"/>
      <w:divBdr>
        <w:top w:val="none" w:sz="0" w:space="0" w:color="auto"/>
        <w:left w:val="none" w:sz="0" w:space="0" w:color="auto"/>
        <w:bottom w:val="none" w:sz="0" w:space="0" w:color="auto"/>
        <w:right w:val="none" w:sz="0" w:space="0" w:color="auto"/>
      </w:divBdr>
    </w:div>
    <w:div w:id="1852139013">
      <w:marLeft w:val="640"/>
      <w:marRight w:val="0"/>
      <w:marTop w:val="0"/>
      <w:marBottom w:val="0"/>
      <w:divBdr>
        <w:top w:val="none" w:sz="0" w:space="0" w:color="auto"/>
        <w:left w:val="none" w:sz="0" w:space="0" w:color="auto"/>
        <w:bottom w:val="none" w:sz="0" w:space="0" w:color="auto"/>
        <w:right w:val="none" w:sz="0" w:space="0" w:color="auto"/>
      </w:divBdr>
    </w:div>
    <w:div w:id="1852139014">
      <w:marLeft w:val="640"/>
      <w:marRight w:val="0"/>
      <w:marTop w:val="0"/>
      <w:marBottom w:val="0"/>
      <w:divBdr>
        <w:top w:val="none" w:sz="0" w:space="0" w:color="auto"/>
        <w:left w:val="none" w:sz="0" w:space="0" w:color="auto"/>
        <w:bottom w:val="none" w:sz="0" w:space="0" w:color="auto"/>
        <w:right w:val="none" w:sz="0" w:space="0" w:color="auto"/>
      </w:divBdr>
    </w:div>
    <w:div w:id="1852139015">
      <w:marLeft w:val="640"/>
      <w:marRight w:val="0"/>
      <w:marTop w:val="0"/>
      <w:marBottom w:val="0"/>
      <w:divBdr>
        <w:top w:val="none" w:sz="0" w:space="0" w:color="auto"/>
        <w:left w:val="none" w:sz="0" w:space="0" w:color="auto"/>
        <w:bottom w:val="none" w:sz="0" w:space="0" w:color="auto"/>
        <w:right w:val="none" w:sz="0" w:space="0" w:color="auto"/>
      </w:divBdr>
    </w:div>
    <w:div w:id="1852139016">
      <w:marLeft w:val="640"/>
      <w:marRight w:val="0"/>
      <w:marTop w:val="0"/>
      <w:marBottom w:val="0"/>
      <w:divBdr>
        <w:top w:val="none" w:sz="0" w:space="0" w:color="auto"/>
        <w:left w:val="none" w:sz="0" w:space="0" w:color="auto"/>
        <w:bottom w:val="none" w:sz="0" w:space="0" w:color="auto"/>
        <w:right w:val="none" w:sz="0" w:space="0" w:color="auto"/>
      </w:divBdr>
    </w:div>
    <w:div w:id="1852139017">
      <w:marLeft w:val="640"/>
      <w:marRight w:val="0"/>
      <w:marTop w:val="0"/>
      <w:marBottom w:val="0"/>
      <w:divBdr>
        <w:top w:val="none" w:sz="0" w:space="0" w:color="auto"/>
        <w:left w:val="none" w:sz="0" w:space="0" w:color="auto"/>
        <w:bottom w:val="none" w:sz="0" w:space="0" w:color="auto"/>
        <w:right w:val="none" w:sz="0" w:space="0" w:color="auto"/>
      </w:divBdr>
    </w:div>
    <w:div w:id="1852139018">
      <w:marLeft w:val="640"/>
      <w:marRight w:val="0"/>
      <w:marTop w:val="0"/>
      <w:marBottom w:val="0"/>
      <w:divBdr>
        <w:top w:val="none" w:sz="0" w:space="0" w:color="auto"/>
        <w:left w:val="none" w:sz="0" w:space="0" w:color="auto"/>
        <w:bottom w:val="none" w:sz="0" w:space="0" w:color="auto"/>
        <w:right w:val="none" w:sz="0" w:space="0" w:color="auto"/>
      </w:divBdr>
    </w:div>
    <w:div w:id="1852139019">
      <w:marLeft w:val="640"/>
      <w:marRight w:val="0"/>
      <w:marTop w:val="0"/>
      <w:marBottom w:val="0"/>
      <w:divBdr>
        <w:top w:val="none" w:sz="0" w:space="0" w:color="auto"/>
        <w:left w:val="none" w:sz="0" w:space="0" w:color="auto"/>
        <w:bottom w:val="none" w:sz="0" w:space="0" w:color="auto"/>
        <w:right w:val="none" w:sz="0" w:space="0" w:color="auto"/>
      </w:divBdr>
    </w:div>
    <w:div w:id="1852139020">
      <w:marLeft w:val="640"/>
      <w:marRight w:val="0"/>
      <w:marTop w:val="0"/>
      <w:marBottom w:val="0"/>
      <w:divBdr>
        <w:top w:val="none" w:sz="0" w:space="0" w:color="auto"/>
        <w:left w:val="none" w:sz="0" w:space="0" w:color="auto"/>
        <w:bottom w:val="none" w:sz="0" w:space="0" w:color="auto"/>
        <w:right w:val="none" w:sz="0" w:space="0" w:color="auto"/>
      </w:divBdr>
    </w:div>
    <w:div w:id="1852139021">
      <w:marLeft w:val="640"/>
      <w:marRight w:val="0"/>
      <w:marTop w:val="0"/>
      <w:marBottom w:val="0"/>
      <w:divBdr>
        <w:top w:val="none" w:sz="0" w:space="0" w:color="auto"/>
        <w:left w:val="none" w:sz="0" w:space="0" w:color="auto"/>
        <w:bottom w:val="none" w:sz="0" w:space="0" w:color="auto"/>
        <w:right w:val="none" w:sz="0" w:space="0" w:color="auto"/>
      </w:divBdr>
    </w:div>
    <w:div w:id="1852139022">
      <w:marLeft w:val="640"/>
      <w:marRight w:val="0"/>
      <w:marTop w:val="0"/>
      <w:marBottom w:val="0"/>
      <w:divBdr>
        <w:top w:val="none" w:sz="0" w:space="0" w:color="auto"/>
        <w:left w:val="none" w:sz="0" w:space="0" w:color="auto"/>
        <w:bottom w:val="none" w:sz="0" w:space="0" w:color="auto"/>
        <w:right w:val="none" w:sz="0" w:space="0" w:color="auto"/>
      </w:divBdr>
    </w:div>
    <w:div w:id="1852139023">
      <w:marLeft w:val="640"/>
      <w:marRight w:val="0"/>
      <w:marTop w:val="0"/>
      <w:marBottom w:val="0"/>
      <w:divBdr>
        <w:top w:val="none" w:sz="0" w:space="0" w:color="auto"/>
        <w:left w:val="none" w:sz="0" w:space="0" w:color="auto"/>
        <w:bottom w:val="none" w:sz="0" w:space="0" w:color="auto"/>
        <w:right w:val="none" w:sz="0" w:space="0" w:color="auto"/>
      </w:divBdr>
    </w:div>
    <w:div w:id="1852139024">
      <w:marLeft w:val="640"/>
      <w:marRight w:val="0"/>
      <w:marTop w:val="0"/>
      <w:marBottom w:val="0"/>
      <w:divBdr>
        <w:top w:val="none" w:sz="0" w:space="0" w:color="auto"/>
        <w:left w:val="none" w:sz="0" w:space="0" w:color="auto"/>
        <w:bottom w:val="none" w:sz="0" w:space="0" w:color="auto"/>
        <w:right w:val="none" w:sz="0" w:space="0" w:color="auto"/>
      </w:divBdr>
    </w:div>
    <w:div w:id="1852139025">
      <w:marLeft w:val="640"/>
      <w:marRight w:val="0"/>
      <w:marTop w:val="0"/>
      <w:marBottom w:val="0"/>
      <w:divBdr>
        <w:top w:val="none" w:sz="0" w:space="0" w:color="auto"/>
        <w:left w:val="none" w:sz="0" w:space="0" w:color="auto"/>
        <w:bottom w:val="none" w:sz="0" w:space="0" w:color="auto"/>
        <w:right w:val="none" w:sz="0" w:space="0" w:color="auto"/>
      </w:divBdr>
    </w:div>
    <w:div w:id="1852139026">
      <w:marLeft w:val="640"/>
      <w:marRight w:val="0"/>
      <w:marTop w:val="0"/>
      <w:marBottom w:val="0"/>
      <w:divBdr>
        <w:top w:val="none" w:sz="0" w:space="0" w:color="auto"/>
        <w:left w:val="none" w:sz="0" w:space="0" w:color="auto"/>
        <w:bottom w:val="none" w:sz="0" w:space="0" w:color="auto"/>
        <w:right w:val="none" w:sz="0" w:space="0" w:color="auto"/>
      </w:divBdr>
    </w:div>
    <w:div w:id="1852139027">
      <w:marLeft w:val="640"/>
      <w:marRight w:val="0"/>
      <w:marTop w:val="0"/>
      <w:marBottom w:val="0"/>
      <w:divBdr>
        <w:top w:val="none" w:sz="0" w:space="0" w:color="auto"/>
        <w:left w:val="none" w:sz="0" w:space="0" w:color="auto"/>
        <w:bottom w:val="none" w:sz="0" w:space="0" w:color="auto"/>
        <w:right w:val="none" w:sz="0" w:space="0" w:color="auto"/>
      </w:divBdr>
    </w:div>
    <w:div w:id="1852139028">
      <w:marLeft w:val="640"/>
      <w:marRight w:val="0"/>
      <w:marTop w:val="0"/>
      <w:marBottom w:val="0"/>
      <w:divBdr>
        <w:top w:val="none" w:sz="0" w:space="0" w:color="auto"/>
        <w:left w:val="none" w:sz="0" w:space="0" w:color="auto"/>
        <w:bottom w:val="none" w:sz="0" w:space="0" w:color="auto"/>
        <w:right w:val="none" w:sz="0" w:space="0" w:color="auto"/>
      </w:divBdr>
    </w:div>
    <w:div w:id="1852139029">
      <w:marLeft w:val="640"/>
      <w:marRight w:val="0"/>
      <w:marTop w:val="0"/>
      <w:marBottom w:val="0"/>
      <w:divBdr>
        <w:top w:val="none" w:sz="0" w:space="0" w:color="auto"/>
        <w:left w:val="none" w:sz="0" w:space="0" w:color="auto"/>
        <w:bottom w:val="none" w:sz="0" w:space="0" w:color="auto"/>
        <w:right w:val="none" w:sz="0" w:space="0" w:color="auto"/>
      </w:divBdr>
    </w:div>
    <w:div w:id="1852139030">
      <w:marLeft w:val="640"/>
      <w:marRight w:val="0"/>
      <w:marTop w:val="0"/>
      <w:marBottom w:val="0"/>
      <w:divBdr>
        <w:top w:val="none" w:sz="0" w:space="0" w:color="auto"/>
        <w:left w:val="none" w:sz="0" w:space="0" w:color="auto"/>
        <w:bottom w:val="none" w:sz="0" w:space="0" w:color="auto"/>
        <w:right w:val="none" w:sz="0" w:space="0" w:color="auto"/>
      </w:divBdr>
    </w:div>
    <w:div w:id="1852139031">
      <w:marLeft w:val="640"/>
      <w:marRight w:val="0"/>
      <w:marTop w:val="0"/>
      <w:marBottom w:val="0"/>
      <w:divBdr>
        <w:top w:val="none" w:sz="0" w:space="0" w:color="auto"/>
        <w:left w:val="none" w:sz="0" w:space="0" w:color="auto"/>
        <w:bottom w:val="none" w:sz="0" w:space="0" w:color="auto"/>
        <w:right w:val="none" w:sz="0" w:space="0" w:color="auto"/>
      </w:divBdr>
    </w:div>
    <w:div w:id="1852139032">
      <w:marLeft w:val="640"/>
      <w:marRight w:val="0"/>
      <w:marTop w:val="0"/>
      <w:marBottom w:val="0"/>
      <w:divBdr>
        <w:top w:val="none" w:sz="0" w:space="0" w:color="auto"/>
        <w:left w:val="none" w:sz="0" w:space="0" w:color="auto"/>
        <w:bottom w:val="none" w:sz="0" w:space="0" w:color="auto"/>
        <w:right w:val="none" w:sz="0" w:space="0" w:color="auto"/>
      </w:divBdr>
    </w:div>
    <w:div w:id="1852139033">
      <w:marLeft w:val="640"/>
      <w:marRight w:val="0"/>
      <w:marTop w:val="0"/>
      <w:marBottom w:val="0"/>
      <w:divBdr>
        <w:top w:val="none" w:sz="0" w:space="0" w:color="auto"/>
        <w:left w:val="none" w:sz="0" w:space="0" w:color="auto"/>
        <w:bottom w:val="none" w:sz="0" w:space="0" w:color="auto"/>
        <w:right w:val="none" w:sz="0" w:space="0" w:color="auto"/>
      </w:divBdr>
    </w:div>
    <w:div w:id="1852139034">
      <w:marLeft w:val="640"/>
      <w:marRight w:val="0"/>
      <w:marTop w:val="0"/>
      <w:marBottom w:val="0"/>
      <w:divBdr>
        <w:top w:val="none" w:sz="0" w:space="0" w:color="auto"/>
        <w:left w:val="none" w:sz="0" w:space="0" w:color="auto"/>
        <w:bottom w:val="none" w:sz="0" w:space="0" w:color="auto"/>
        <w:right w:val="none" w:sz="0" w:space="0" w:color="auto"/>
      </w:divBdr>
    </w:div>
    <w:div w:id="1852139035">
      <w:marLeft w:val="640"/>
      <w:marRight w:val="0"/>
      <w:marTop w:val="0"/>
      <w:marBottom w:val="0"/>
      <w:divBdr>
        <w:top w:val="none" w:sz="0" w:space="0" w:color="auto"/>
        <w:left w:val="none" w:sz="0" w:space="0" w:color="auto"/>
        <w:bottom w:val="none" w:sz="0" w:space="0" w:color="auto"/>
        <w:right w:val="none" w:sz="0" w:space="0" w:color="auto"/>
      </w:divBdr>
    </w:div>
    <w:div w:id="1852139036">
      <w:marLeft w:val="640"/>
      <w:marRight w:val="0"/>
      <w:marTop w:val="0"/>
      <w:marBottom w:val="0"/>
      <w:divBdr>
        <w:top w:val="none" w:sz="0" w:space="0" w:color="auto"/>
        <w:left w:val="none" w:sz="0" w:space="0" w:color="auto"/>
        <w:bottom w:val="none" w:sz="0" w:space="0" w:color="auto"/>
        <w:right w:val="none" w:sz="0" w:space="0" w:color="auto"/>
      </w:divBdr>
    </w:div>
    <w:div w:id="1852139037">
      <w:marLeft w:val="640"/>
      <w:marRight w:val="0"/>
      <w:marTop w:val="0"/>
      <w:marBottom w:val="0"/>
      <w:divBdr>
        <w:top w:val="none" w:sz="0" w:space="0" w:color="auto"/>
        <w:left w:val="none" w:sz="0" w:space="0" w:color="auto"/>
        <w:bottom w:val="none" w:sz="0" w:space="0" w:color="auto"/>
        <w:right w:val="none" w:sz="0" w:space="0" w:color="auto"/>
      </w:divBdr>
    </w:div>
    <w:div w:id="1852139038">
      <w:marLeft w:val="640"/>
      <w:marRight w:val="0"/>
      <w:marTop w:val="0"/>
      <w:marBottom w:val="0"/>
      <w:divBdr>
        <w:top w:val="none" w:sz="0" w:space="0" w:color="auto"/>
        <w:left w:val="none" w:sz="0" w:space="0" w:color="auto"/>
        <w:bottom w:val="none" w:sz="0" w:space="0" w:color="auto"/>
        <w:right w:val="none" w:sz="0" w:space="0" w:color="auto"/>
      </w:divBdr>
    </w:div>
    <w:div w:id="1852139039">
      <w:marLeft w:val="640"/>
      <w:marRight w:val="0"/>
      <w:marTop w:val="0"/>
      <w:marBottom w:val="0"/>
      <w:divBdr>
        <w:top w:val="none" w:sz="0" w:space="0" w:color="auto"/>
        <w:left w:val="none" w:sz="0" w:space="0" w:color="auto"/>
        <w:bottom w:val="none" w:sz="0" w:space="0" w:color="auto"/>
        <w:right w:val="none" w:sz="0" w:space="0" w:color="auto"/>
      </w:divBdr>
    </w:div>
    <w:div w:id="1852139040">
      <w:marLeft w:val="640"/>
      <w:marRight w:val="0"/>
      <w:marTop w:val="0"/>
      <w:marBottom w:val="0"/>
      <w:divBdr>
        <w:top w:val="none" w:sz="0" w:space="0" w:color="auto"/>
        <w:left w:val="none" w:sz="0" w:space="0" w:color="auto"/>
        <w:bottom w:val="none" w:sz="0" w:space="0" w:color="auto"/>
        <w:right w:val="none" w:sz="0" w:space="0" w:color="auto"/>
      </w:divBdr>
    </w:div>
    <w:div w:id="1852139041">
      <w:marLeft w:val="640"/>
      <w:marRight w:val="0"/>
      <w:marTop w:val="0"/>
      <w:marBottom w:val="0"/>
      <w:divBdr>
        <w:top w:val="none" w:sz="0" w:space="0" w:color="auto"/>
        <w:left w:val="none" w:sz="0" w:space="0" w:color="auto"/>
        <w:bottom w:val="none" w:sz="0" w:space="0" w:color="auto"/>
        <w:right w:val="none" w:sz="0" w:space="0" w:color="auto"/>
      </w:divBdr>
    </w:div>
    <w:div w:id="1852139042">
      <w:marLeft w:val="640"/>
      <w:marRight w:val="0"/>
      <w:marTop w:val="0"/>
      <w:marBottom w:val="0"/>
      <w:divBdr>
        <w:top w:val="none" w:sz="0" w:space="0" w:color="auto"/>
        <w:left w:val="none" w:sz="0" w:space="0" w:color="auto"/>
        <w:bottom w:val="none" w:sz="0" w:space="0" w:color="auto"/>
        <w:right w:val="none" w:sz="0" w:space="0" w:color="auto"/>
      </w:divBdr>
    </w:div>
    <w:div w:id="1852139043">
      <w:marLeft w:val="640"/>
      <w:marRight w:val="0"/>
      <w:marTop w:val="0"/>
      <w:marBottom w:val="0"/>
      <w:divBdr>
        <w:top w:val="none" w:sz="0" w:space="0" w:color="auto"/>
        <w:left w:val="none" w:sz="0" w:space="0" w:color="auto"/>
        <w:bottom w:val="none" w:sz="0" w:space="0" w:color="auto"/>
        <w:right w:val="none" w:sz="0" w:space="0" w:color="auto"/>
      </w:divBdr>
    </w:div>
    <w:div w:id="1852139044">
      <w:marLeft w:val="640"/>
      <w:marRight w:val="0"/>
      <w:marTop w:val="0"/>
      <w:marBottom w:val="0"/>
      <w:divBdr>
        <w:top w:val="none" w:sz="0" w:space="0" w:color="auto"/>
        <w:left w:val="none" w:sz="0" w:space="0" w:color="auto"/>
        <w:bottom w:val="none" w:sz="0" w:space="0" w:color="auto"/>
        <w:right w:val="none" w:sz="0" w:space="0" w:color="auto"/>
      </w:divBdr>
    </w:div>
    <w:div w:id="1852139045">
      <w:marLeft w:val="640"/>
      <w:marRight w:val="0"/>
      <w:marTop w:val="0"/>
      <w:marBottom w:val="0"/>
      <w:divBdr>
        <w:top w:val="none" w:sz="0" w:space="0" w:color="auto"/>
        <w:left w:val="none" w:sz="0" w:space="0" w:color="auto"/>
        <w:bottom w:val="none" w:sz="0" w:space="0" w:color="auto"/>
        <w:right w:val="none" w:sz="0" w:space="0" w:color="auto"/>
      </w:divBdr>
    </w:div>
    <w:div w:id="1852139046">
      <w:marLeft w:val="640"/>
      <w:marRight w:val="0"/>
      <w:marTop w:val="0"/>
      <w:marBottom w:val="0"/>
      <w:divBdr>
        <w:top w:val="none" w:sz="0" w:space="0" w:color="auto"/>
        <w:left w:val="none" w:sz="0" w:space="0" w:color="auto"/>
        <w:bottom w:val="none" w:sz="0" w:space="0" w:color="auto"/>
        <w:right w:val="none" w:sz="0" w:space="0" w:color="auto"/>
      </w:divBdr>
    </w:div>
    <w:div w:id="1852139047">
      <w:marLeft w:val="640"/>
      <w:marRight w:val="0"/>
      <w:marTop w:val="0"/>
      <w:marBottom w:val="0"/>
      <w:divBdr>
        <w:top w:val="none" w:sz="0" w:space="0" w:color="auto"/>
        <w:left w:val="none" w:sz="0" w:space="0" w:color="auto"/>
        <w:bottom w:val="none" w:sz="0" w:space="0" w:color="auto"/>
        <w:right w:val="none" w:sz="0" w:space="0" w:color="auto"/>
      </w:divBdr>
    </w:div>
    <w:div w:id="1852139048">
      <w:marLeft w:val="640"/>
      <w:marRight w:val="0"/>
      <w:marTop w:val="0"/>
      <w:marBottom w:val="0"/>
      <w:divBdr>
        <w:top w:val="none" w:sz="0" w:space="0" w:color="auto"/>
        <w:left w:val="none" w:sz="0" w:space="0" w:color="auto"/>
        <w:bottom w:val="none" w:sz="0" w:space="0" w:color="auto"/>
        <w:right w:val="none" w:sz="0" w:space="0" w:color="auto"/>
      </w:divBdr>
    </w:div>
    <w:div w:id="1852139049">
      <w:marLeft w:val="640"/>
      <w:marRight w:val="0"/>
      <w:marTop w:val="0"/>
      <w:marBottom w:val="0"/>
      <w:divBdr>
        <w:top w:val="none" w:sz="0" w:space="0" w:color="auto"/>
        <w:left w:val="none" w:sz="0" w:space="0" w:color="auto"/>
        <w:bottom w:val="none" w:sz="0" w:space="0" w:color="auto"/>
        <w:right w:val="none" w:sz="0" w:space="0" w:color="auto"/>
      </w:divBdr>
    </w:div>
    <w:div w:id="1852139050">
      <w:marLeft w:val="640"/>
      <w:marRight w:val="0"/>
      <w:marTop w:val="0"/>
      <w:marBottom w:val="0"/>
      <w:divBdr>
        <w:top w:val="none" w:sz="0" w:space="0" w:color="auto"/>
        <w:left w:val="none" w:sz="0" w:space="0" w:color="auto"/>
        <w:bottom w:val="none" w:sz="0" w:space="0" w:color="auto"/>
        <w:right w:val="none" w:sz="0" w:space="0" w:color="auto"/>
      </w:divBdr>
    </w:div>
    <w:div w:id="1852139051">
      <w:marLeft w:val="640"/>
      <w:marRight w:val="0"/>
      <w:marTop w:val="0"/>
      <w:marBottom w:val="0"/>
      <w:divBdr>
        <w:top w:val="none" w:sz="0" w:space="0" w:color="auto"/>
        <w:left w:val="none" w:sz="0" w:space="0" w:color="auto"/>
        <w:bottom w:val="none" w:sz="0" w:space="0" w:color="auto"/>
        <w:right w:val="none" w:sz="0" w:space="0" w:color="auto"/>
      </w:divBdr>
    </w:div>
    <w:div w:id="1852139052">
      <w:marLeft w:val="640"/>
      <w:marRight w:val="0"/>
      <w:marTop w:val="0"/>
      <w:marBottom w:val="0"/>
      <w:divBdr>
        <w:top w:val="none" w:sz="0" w:space="0" w:color="auto"/>
        <w:left w:val="none" w:sz="0" w:space="0" w:color="auto"/>
        <w:bottom w:val="none" w:sz="0" w:space="0" w:color="auto"/>
        <w:right w:val="none" w:sz="0" w:space="0" w:color="auto"/>
      </w:divBdr>
    </w:div>
    <w:div w:id="1852139053">
      <w:marLeft w:val="640"/>
      <w:marRight w:val="0"/>
      <w:marTop w:val="0"/>
      <w:marBottom w:val="0"/>
      <w:divBdr>
        <w:top w:val="none" w:sz="0" w:space="0" w:color="auto"/>
        <w:left w:val="none" w:sz="0" w:space="0" w:color="auto"/>
        <w:bottom w:val="none" w:sz="0" w:space="0" w:color="auto"/>
        <w:right w:val="none" w:sz="0" w:space="0" w:color="auto"/>
      </w:divBdr>
    </w:div>
    <w:div w:id="1852139054">
      <w:marLeft w:val="640"/>
      <w:marRight w:val="0"/>
      <w:marTop w:val="0"/>
      <w:marBottom w:val="0"/>
      <w:divBdr>
        <w:top w:val="none" w:sz="0" w:space="0" w:color="auto"/>
        <w:left w:val="none" w:sz="0" w:space="0" w:color="auto"/>
        <w:bottom w:val="none" w:sz="0" w:space="0" w:color="auto"/>
        <w:right w:val="none" w:sz="0" w:space="0" w:color="auto"/>
      </w:divBdr>
    </w:div>
    <w:div w:id="1852139055">
      <w:marLeft w:val="640"/>
      <w:marRight w:val="0"/>
      <w:marTop w:val="0"/>
      <w:marBottom w:val="0"/>
      <w:divBdr>
        <w:top w:val="none" w:sz="0" w:space="0" w:color="auto"/>
        <w:left w:val="none" w:sz="0" w:space="0" w:color="auto"/>
        <w:bottom w:val="none" w:sz="0" w:space="0" w:color="auto"/>
        <w:right w:val="none" w:sz="0" w:space="0" w:color="auto"/>
      </w:divBdr>
    </w:div>
    <w:div w:id="1852139056">
      <w:marLeft w:val="640"/>
      <w:marRight w:val="0"/>
      <w:marTop w:val="0"/>
      <w:marBottom w:val="0"/>
      <w:divBdr>
        <w:top w:val="none" w:sz="0" w:space="0" w:color="auto"/>
        <w:left w:val="none" w:sz="0" w:space="0" w:color="auto"/>
        <w:bottom w:val="none" w:sz="0" w:space="0" w:color="auto"/>
        <w:right w:val="none" w:sz="0" w:space="0" w:color="auto"/>
      </w:divBdr>
    </w:div>
    <w:div w:id="1852139057">
      <w:marLeft w:val="640"/>
      <w:marRight w:val="0"/>
      <w:marTop w:val="0"/>
      <w:marBottom w:val="0"/>
      <w:divBdr>
        <w:top w:val="none" w:sz="0" w:space="0" w:color="auto"/>
        <w:left w:val="none" w:sz="0" w:space="0" w:color="auto"/>
        <w:bottom w:val="none" w:sz="0" w:space="0" w:color="auto"/>
        <w:right w:val="none" w:sz="0" w:space="0" w:color="auto"/>
      </w:divBdr>
    </w:div>
    <w:div w:id="1852139058">
      <w:marLeft w:val="640"/>
      <w:marRight w:val="0"/>
      <w:marTop w:val="0"/>
      <w:marBottom w:val="0"/>
      <w:divBdr>
        <w:top w:val="none" w:sz="0" w:space="0" w:color="auto"/>
        <w:left w:val="none" w:sz="0" w:space="0" w:color="auto"/>
        <w:bottom w:val="none" w:sz="0" w:space="0" w:color="auto"/>
        <w:right w:val="none" w:sz="0" w:space="0" w:color="auto"/>
      </w:divBdr>
    </w:div>
    <w:div w:id="1852139059">
      <w:marLeft w:val="640"/>
      <w:marRight w:val="0"/>
      <w:marTop w:val="0"/>
      <w:marBottom w:val="0"/>
      <w:divBdr>
        <w:top w:val="none" w:sz="0" w:space="0" w:color="auto"/>
        <w:left w:val="none" w:sz="0" w:space="0" w:color="auto"/>
        <w:bottom w:val="none" w:sz="0" w:space="0" w:color="auto"/>
        <w:right w:val="none" w:sz="0" w:space="0" w:color="auto"/>
      </w:divBdr>
    </w:div>
    <w:div w:id="1852139060">
      <w:marLeft w:val="640"/>
      <w:marRight w:val="0"/>
      <w:marTop w:val="0"/>
      <w:marBottom w:val="0"/>
      <w:divBdr>
        <w:top w:val="none" w:sz="0" w:space="0" w:color="auto"/>
        <w:left w:val="none" w:sz="0" w:space="0" w:color="auto"/>
        <w:bottom w:val="none" w:sz="0" w:space="0" w:color="auto"/>
        <w:right w:val="none" w:sz="0" w:space="0" w:color="auto"/>
      </w:divBdr>
    </w:div>
    <w:div w:id="1852139061">
      <w:marLeft w:val="640"/>
      <w:marRight w:val="0"/>
      <w:marTop w:val="0"/>
      <w:marBottom w:val="0"/>
      <w:divBdr>
        <w:top w:val="none" w:sz="0" w:space="0" w:color="auto"/>
        <w:left w:val="none" w:sz="0" w:space="0" w:color="auto"/>
        <w:bottom w:val="none" w:sz="0" w:space="0" w:color="auto"/>
        <w:right w:val="none" w:sz="0" w:space="0" w:color="auto"/>
      </w:divBdr>
    </w:div>
    <w:div w:id="1852139062">
      <w:marLeft w:val="640"/>
      <w:marRight w:val="0"/>
      <w:marTop w:val="0"/>
      <w:marBottom w:val="0"/>
      <w:divBdr>
        <w:top w:val="none" w:sz="0" w:space="0" w:color="auto"/>
        <w:left w:val="none" w:sz="0" w:space="0" w:color="auto"/>
        <w:bottom w:val="none" w:sz="0" w:space="0" w:color="auto"/>
        <w:right w:val="none" w:sz="0" w:space="0" w:color="auto"/>
      </w:divBdr>
    </w:div>
    <w:div w:id="1852139063">
      <w:marLeft w:val="640"/>
      <w:marRight w:val="0"/>
      <w:marTop w:val="0"/>
      <w:marBottom w:val="0"/>
      <w:divBdr>
        <w:top w:val="none" w:sz="0" w:space="0" w:color="auto"/>
        <w:left w:val="none" w:sz="0" w:space="0" w:color="auto"/>
        <w:bottom w:val="none" w:sz="0" w:space="0" w:color="auto"/>
        <w:right w:val="none" w:sz="0" w:space="0" w:color="auto"/>
      </w:divBdr>
    </w:div>
    <w:div w:id="1852139064">
      <w:marLeft w:val="640"/>
      <w:marRight w:val="0"/>
      <w:marTop w:val="0"/>
      <w:marBottom w:val="0"/>
      <w:divBdr>
        <w:top w:val="none" w:sz="0" w:space="0" w:color="auto"/>
        <w:left w:val="none" w:sz="0" w:space="0" w:color="auto"/>
        <w:bottom w:val="none" w:sz="0" w:space="0" w:color="auto"/>
        <w:right w:val="none" w:sz="0" w:space="0" w:color="auto"/>
      </w:divBdr>
    </w:div>
    <w:div w:id="1852139065">
      <w:marLeft w:val="640"/>
      <w:marRight w:val="0"/>
      <w:marTop w:val="0"/>
      <w:marBottom w:val="0"/>
      <w:divBdr>
        <w:top w:val="none" w:sz="0" w:space="0" w:color="auto"/>
        <w:left w:val="none" w:sz="0" w:space="0" w:color="auto"/>
        <w:bottom w:val="none" w:sz="0" w:space="0" w:color="auto"/>
        <w:right w:val="none" w:sz="0" w:space="0" w:color="auto"/>
      </w:divBdr>
    </w:div>
    <w:div w:id="1852139066">
      <w:marLeft w:val="640"/>
      <w:marRight w:val="0"/>
      <w:marTop w:val="0"/>
      <w:marBottom w:val="0"/>
      <w:divBdr>
        <w:top w:val="none" w:sz="0" w:space="0" w:color="auto"/>
        <w:left w:val="none" w:sz="0" w:space="0" w:color="auto"/>
        <w:bottom w:val="none" w:sz="0" w:space="0" w:color="auto"/>
        <w:right w:val="none" w:sz="0" w:space="0" w:color="auto"/>
      </w:divBdr>
    </w:div>
    <w:div w:id="1852139067">
      <w:marLeft w:val="640"/>
      <w:marRight w:val="0"/>
      <w:marTop w:val="0"/>
      <w:marBottom w:val="0"/>
      <w:divBdr>
        <w:top w:val="none" w:sz="0" w:space="0" w:color="auto"/>
        <w:left w:val="none" w:sz="0" w:space="0" w:color="auto"/>
        <w:bottom w:val="none" w:sz="0" w:space="0" w:color="auto"/>
        <w:right w:val="none" w:sz="0" w:space="0" w:color="auto"/>
      </w:divBdr>
    </w:div>
    <w:div w:id="1852139068">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rus/docs/V2200028916" TargetMode="External"/><Relationship Id="rId21" Type="http://schemas.openxmlformats.org/officeDocument/2006/relationships/diagramLayout" Target="diagrams/layout2.xml"/><Relationship Id="rId42" Type="http://schemas.openxmlformats.org/officeDocument/2006/relationships/diagramQuickStyle" Target="diagrams/quickStyle6.xml"/><Relationship Id="rId63" Type="http://schemas.openxmlformats.org/officeDocument/2006/relationships/diagramQuickStyle" Target="diagrams/quickStyle10.xml"/><Relationship Id="rId84" Type="http://schemas.openxmlformats.org/officeDocument/2006/relationships/diagramLayout" Target="diagrams/layout14.xml"/><Relationship Id="rId138" Type="http://schemas.openxmlformats.org/officeDocument/2006/relationships/image" Target="media/image18.jpg"/><Relationship Id="rId107" Type="http://schemas.openxmlformats.org/officeDocument/2006/relationships/chart" Target="charts/chart9.xml"/><Relationship Id="rId11" Type="http://schemas.openxmlformats.org/officeDocument/2006/relationships/hyperlink" Target="https://doi.org/10.47940/cajas.v10i1.968" TargetMode="External"/><Relationship Id="rId32" Type="http://schemas.openxmlformats.org/officeDocument/2006/relationships/diagramQuickStyle" Target="diagrams/quickStyle4.xml"/><Relationship Id="rId53" Type="http://schemas.openxmlformats.org/officeDocument/2006/relationships/diagramQuickStyle" Target="diagrams/quickStyle8.xml"/><Relationship Id="rId74" Type="http://schemas.openxmlformats.org/officeDocument/2006/relationships/diagramQuickStyle" Target="diagrams/quickStyle12.xml"/><Relationship Id="rId128" Type="http://schemas.openxmlformats.org/officeDocument/2006/relationships/chart" Target="charts/chart20.xm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chart" Target="charts/chart2.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43" Type="http://schemas.openxmlformats.org/officeDocument/2006/relationships/diagramColors" Target="diagrams/colors6.xml"/><Relationship Id="rId48" Type="http://schemas.openxmlformats.org/officeDocument/2006/relationships/diagramColors" Target="diagrams/colors7.xml"/><Relationship Id="rId64" Type="http://schemas.openxmlformats.org/officeDocument/2006/relationships/diagramColors" Target="diagrams/colors10.xml"/><Relationship Id="rId69" Type="http://schemas.openxmlformats.org/officeDocument/2006/relationships/diagramColors" Target="diagrams/colors11.xml"/><Relationship Id="rId113" Type="http://schemas.openxmlformats.org/officeDocument/2006/relationships/hyperlink" Target="https://adilet.zan.kz/rus/docs/Z2500000230/info" TargetMode="External"/><Relationship Id="rId118" Type="http://schemas.openxmlformats.org/officeDocument/2006/relationships/hyperlink" Target="https://adilet.zan.kz/eng/docs/V1800017657/info" TargetMode="External"/><Relationship Id="rId134" Type="http://schemas.openxmlformats.org/officeDocument/2006/relationships/image" Target="media/image14.jpg"/><Relationship Id="rId139" Type="http://schemas.openxmlformats.org/officeDocument/2006/relationships/image" Target="media/image19.jpg"/><Relationship Id="rId80" Type="http://schemas.openxmlformats.org/officeDocument/2006/relationships/diagramQuickStyle" Target="diagrams/quickStyle13.xml"/><Relationship Id="rId85" Type="http://schemas.openxmlformats.org/officeDocument/2006/relationships/diagramQuickStyle" Target="diagrams/quickStyle14.xml"/><Relationship Id="rId150" Type="http://schemas.openxmlformats.org/officeDocument/2006/relationships/theme" Target="theme/theme1.xml"/><Relationship Id="rId12" Type="http://schemas.openxmlformats.org/officeDocument/2006/relationships/hyperlink" Target="https://doi.org/10.59787/2413-5488-2024-47-3-38-50" TargetMode="External"/><Relationship Id="rId17" Type="http://schemas.openxmlformats.org/officeDocument/2006/relationships/diagramQuickStyle" Target="diagrams/quickStyle1.xml"/><Relationship Id="rId33" Type="http://schemas.openxmlformats.org/officeDocument/2006/relationships/diagramColors" Target="diagrams/colors4.xml"/><Relationship Id="rId38" Type="http://schemas.openxmlformats.org/officeDocument/2006/relationships/diagramColors" Target="diagrams/colors5.xml"/><Relationship Id="rId59" Type="http://schemas.openxmlformats.org/officeDocument/2006/relationships/diagramColors" Target="diagrams/colors9.xml"/><Relationship Id="rId103" Type="http://schemas.openxmlformats.org/officeDocument/2006/relationships/chart" Target="charts/chart5.xml"/><Relationship Id="rId108" Type="http://schemas.openxmlformats.org/officeDocument/2006/relationships/chart" Target="charts/chart10.xml"/><Relationship Id="rId124" Type="http://schemas.openxmlformats.org/officeDocument/2006/relationships/chart" Target="charts/chart16.xml"/><Relationship Id="rId129" Type="http://schemas.openxmlformats.org/officeDocument/2006/relationships/image" Target="media/image9.jpg"/><Relationship Id="rId54" Type="http://schemas.openxmlformats.org/officeDocument/2006/relationships/diagramColors" Target="diagrams/colors8.xml"/><Relationship Id="rId70" Type="http://schemas.microsoft.com/office/2007/relationships/diagramDrawing" Target="diagrams/drawing11.xml"/><Relationship Id="rId75" Type="http://schemas.openxmlformats.org/officeDocument/2006/relationships/diagramColors" Target="diagrams/colors12.xml"/><Relationship Id="rId91" Type="http://schemas.openxmlformats.org/officeDocument/2006/relationships/image" Target="media/image6.png"/><Relationship Id="rId96" Type="http://schemas.openxmlformats.org/officeDocument/2006/relationships/chart" Target="charts/chart3.xml"/><Relationship Id="rId140" Type="http://schemas.openxmlformats.org/officeDocument/2006/relationships/image" Target="media/image20.jpg"/><Relationship Id="rId145" Type="http://schemas.openxmlformats.org/officeDocument/2006/relationships/image" Target="media/image25.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Colors" Target="diagrams/colors2.xml"/><Relationship Id="rId28" Type="http://schemas.openxmlformats.org/officeDocument/2006/relationships/diagramColors" Target="diagrams/colors3.xml"/><Relationship Id="rId49" Type="http://schemas.microsoft.com/office/2007/relationships/diagramDrawing" Target="diagrams/drawing7.xml"/><Relationship Id="rId114" Type="http://schemas.openxmlformats.org/officeDocument/2006/relationships/hyperlink" Target="https://adilet.zan.kz/eng/docs/Z070000319" TargetMode="External"/><Relationship Id="rId119" Type="http://schemas.openxmlformats.org/officeDocument/2006/relationships/hyperlink" Target="https://primeminister.kz/en/news/digital_office/implementation-of-presidential-instructions-the-digital-headquarters-approved-the-model-of-the-digital-qazaqstan-strategy-for-large-scale-digitalization-30764" TargetMode="External"/><Relationship Id="rId44" Type="http://schemas.microsoft.com/office/2007/relationships/diagramDrawing" Target="diagrams/drawing6.xml"/><Relationship Id="rId60" Type="http://schemas.microsoft.com/office/2007/relationships/diagramDrawing" Target="diagrams/drawing9.xml"/><Relationship Id="rId65" Type="http://schemas.microsoft.com/office/2007/relationships/diagramDrawing" Target="diagrams/drawing10.xml"/><Relationship Id="rId81" Type="http://schemas.openxmlformats.org/officeDocument/2006/relationships/diagramColors" Target="diagrams/colors13.xml"/><Relationship Id="rId86" Type="http://schemas.openxmlformats.org/officeDocument/2006/relationships/diagramColors" Target="diagrams/colors14.xml"/><Relationship Id="rId130" Type="http://schemas.openxmlformats.org/officeDocument/2006/relationships/image" Target="media/image10.jpg"/><Relationship Id="rId135" Type="http://schemas.openxmlformats.org/officeDocument/2006/relationships/image" Target="media/image15.jpg"/><Relationship Id="rId13" Type="http://schemas.openxmlformats.org/officeDocument/2006/relationships/hyperlink" Target="https://doi.org/10.51889/2959-5762.2024.81.1.024" TargetMode="External"/><Relationship Id="rId18" Type="http://schemas.openxmlformats.org/officeDocument/2006/relationships/diagramColors" Target="diagrams/colors1.xml"/><Relationship Id="rId39" Type="http://schemas.microsoft.com/office/2007/relationships/diagramDrawing" Target="diagrams/drawing5.xml"/><Relationship Id="rId109" Type="http://schemas.openxmlformats.org/officeDocument/2006/relationships/chart" Target="charts/chart11.xml"/><Relationship Id="rId34" Type="http://schemas.microsoft.com/office/2007/relationships/diagramDrawing" Target="diagrams/drawing4.xml"/><Relationship Id="rId50" Type="http://schemas.openxmlformats.org/officeDocument/2006/relationships/image" Target="media/image1.jpg"/><Relationship Id="rId55" Type="http://schemas.microsoft.com/office/2007/relationships/diagramDrawing" Target="diagrams/drawing8.xml"/><Relationship Id="rId76" Type="http://schemas.microsoft.com/office/2007/relationships/diagramDrawing" Target="diagrams/drawing12.xml"/><Relationship Id="rId97" Type="http://schemas.openxmlformats.org/officeDocument/2006/relationships/chart" Target="charts/chart4.xml"/><Relationship Id="rId104" Type="http://schemas.openxmlformats.org/officeDocument/2006/relationships/chart" Target="charts/chart6.xml"/><Relationship Id="rId120" Type="http://schemas.openxmlformats.org/officeDocument/2006/relationships/hyperlink" Target="https://adilet.zan.kz/rus/docs/P2300000269" TargetMode="External"/><Relationship Id="rId125" Type="http://schemas.openxmlformats.org/officeDocument/2006/relationships/chart" Target="charts/chart17.xml"/><Relationship Id="rId141" Type="http://schemas.openxmlformats.org/officeDocument/2006/relationships/image" Target="media/image21.jpg"/><Relationship Id="rId146" Type="http://schemas.openxmlformats.org/officeDocument/2006/relationships/image" Target="media/image26.jpg"/><Relationship Id="rId7" Type="http://schemas.openxmlformats.org/officeDocument/2006/relationships/endnotes" Target="endnotes.xml"/><Relationship Id="rId71" Type="http://schemas.openxmlformats.org/officeDocument/2006/relationships/image" Target="media/image2.png"/><Relationship Id="rId92" Type="http://schemas.openxmlformats.org/officeDocument/2006/relationships/image" Target="media/image7.png"/><Relationship Id="rId2" Type="http://schemas.openxmlformats.org/officeDocument/2006/relationships/numbering" Target="numbering.xml"/><Relationship Id="rId29" Type="http://schemas.microsoft.com/office/2007/relationships/diagramDrawing" Target="diagrams/drawing3.xml"/><Relationship Id="rId24" Type="http://schemas.microsoft.com/office/2007/relationships/diagramDrawing" Target="diagrams/drawing2.xml"/><Relationship Id="rId40" Type="http://schemas.openxmlformats.org/officeDocument/2006/relationships/diagramData" Target="diagrams/data6.xml"/><Relationship Id="rId45" Type="http://schemas.openxmlformats.org/officeDocument/2006/relationships/diagramData" Target="diagrams/data7.xml"/><Relationship Id="rId66" Type="http://schemas.openxmlformats.org/officeDocument/2006/relationships/diagramData" Target="diagrams/data11.xml"/><Relationship Id="rId87" Type="http://schemas.microsoft.com/office/2007/relationships/diagramDrawing" Target="diagrams/drawing14.xml"/><Relationship Id="rId110" Type="http://schemas.openxmlformats.org/officeDocument/2006/relationships/chart" Target="charts/chart12.xml"/><Relationship Id="rId115" Type="http://schemas.openxmlformats.org/officeDocument/2006/relationships/hyperlink" Target="https://cis-legislation.com/document.fwx?rgn=121343" TargetMode="External"/><Relationship Id="rId131" Type="http://schemas.openxmlformats.org/officeDocument/2006/relationships/image" Target="media/image11.jpg"/><Relationship Id="rId136" Type="http://schemas.openxmlformats.org/officeDocument/2006/relationships/image" Target="media/image16.jpg"/><Relationship Id="rId61" Type="http://schemas.openxmlformats.org/officeDocument/2006/relationships/diagramData" Target="diagrams/data10.xml"/><Relationship Id="rId82" Type="http://schemas.microsoft.com/office/2007/relationships/diagramDrawing" Target="diagrams/drawing13.xml"/><Relationship Id="rId19" Type="http://schemas.microsoft.com/office/2007/relationships/diagramDrawing" Target="diagrams/drawing1.xml"/><Relationship Id="rId14" Type="http://schemas.openxmlformats.org/officeDocument/2006/relationships/hyperlink" Target="https://doi.org/10.18687/LACCEI2024.1.1.1495" TargetMode="External"/><Relationship Id="rId30" Type="http://schemas.openxmlformats.org/officeDocument/2006/relationships/diagramData" Target="diagrams/data4.xml"/><Relationship Id="rId35" Type="http://schemas.openxmlformats.org/officeDocument/2006/relationships/diagramData" Target="diagrams/data5.xml"/><Relationship Id="rId56" Type="http://schemas.openxmlformats.org/officeDocument/2006/relationships/diagramData" Target="diagrams/data9.xml"/><Relationship Id="rId77" Type="http://schemas.openxmlformats.org/officeDocument/2006/relationships/image" Target="media/image2.jpg"/><Relationship Id="rId100" Type="http://schemas.openxmlformats.org/officeDocument/2006/relationships/diagramQuickStyle" Target="diagrams/quickStyle15.xml"/><Relationship Id="rId105" Type="http://schemas.openxmlformats.org/officeDocument/2006/relationships/chart" Target="charts/chart7.xml"/><Relationship Id="rId126" Type="http://schemas.openxmlformats.org/officeDocument/2006/relationships/chart" Target="charts/chart18.xml"/><Relationship Id="rId147" Type="http://schemas.openxmlformats.org/officeDocument/2006/relationships/image" Target="media/image27.jpg"/><Relationship Id="rId8" Type="http://schemas.openxmlformats.org/officeDocument/2006/relationships/hyperlink" Target="https://doi.org/10.1016/j.ssaho.2024.101252" TargetMode="External"/><Relationship Id="rId51" Type="http://schemas.openxmlformats.org/officeDocument/2006/relationships/diagramData" Target="diagrams/data8.xml"/><Relationship Id="rId72" Type="http://schemas.openxmlformats.org/officeDocument/2006/relationships/diagramData" Target="diagrams/data12.xml"/><Relationship Id="rId93" Type="http://schemas.openxmlformats.org/officeDocument/2006/relationships/image" Target="media/image8.png"/><Relationship Id="rId98" Type="http://schemas.openxmlformats.org/officeDocument/2006/relationships/diagramData" Target="diagrams/data15.xml"/><Relationship Id="rId121" Type="http://schemas.openxmlformats.org/officeDocument/2006/relationships/chart" Target="charts/chart13.xml"/><Relationship Id="rId142" Type="http://schemas.openxmlformats.org/officeDocument/2006/relationships/image" Target="media/image22.jpg"/><Relationship Id="rId3" Type="http://schemas.openxmlformats.org/officeDocument/2006/relationships/styles" Target="styles.xml"/><Relationship Id="rId25" Type="http://schemas.openxmlformats.org/officeDocument/2006/relationships/diagramData" Target="diagrams/data3.xml"/><Relationship Id="rId46" Type="http://schemas.openxmlformats.org/officeDocument/2006/relationships/diagramLayout" Target="diagrams/layout7.xml"/><Relationship Id="rId67" Type="http://schemas.openxmlformats.org/officeDocument/2006/relationships/diagramLayout" Target="diagrams/layout11.xml"/><Relationship Id="rId116" Type="http://schemas.openxmlformats.org/officeDocument/2006/relationships/hyperlink" Target="https://online.zakon.kz/Document/?doc_id=39950145" TargetMode="External"/><Relationship Id="rId137" Type="http://schemas.openxmlformats.org/officeDocument/2006/relationships/image" Target="media/image17.jpg"/><Relationship Id="rId20" Type="http://schemas.openxmlformats.org/officeDocument/2006/relationships/diagramData" Target="diagrams/data2.xml"/><Relationship Id="rId41" Type="http://schemas.openxmlformats.org/officeDocument/2006/relationships/diagramLayout" Target="diagrams/layout6.xml"/><Relationship Id="rId62" Type="http://schemas.openxmlformats.org/officeDocument/2006/relationships/diagramLayout" Target="diagrams/layout10.xml"/><Relationship Id="rId83" Type="http://schemas.openxmlformats.org/officeDocument/2006/relationships/diagramData" Target="diagrams/data14.xml"/><Relationship Id="rId88" Type="http://schemas.openxmlformats.org/officeDocument/2006/relationships/image" Target="media/image4.png"/><Relationship Id="rId111" Type="http://schemas.openxmlformats.org/officeDocument/2006/relationships/hyperlink" Target="https://enic-kazakhstan.edu.kz/en/post/268" TargetMode="External"/><Relationship Id="rId132" Type="http://schemas.openxmlformats.org/officeDocument/2006/relationships/image" Target="media/image12.jpg"/><Relationship Id="rId15" Type="http://schemas.openxmlformats.org/officeDocument/2006/relationships/diagramData" Target="diagrams/data1.xml"/><Relationship Id="rId36" Type="http://schemas.openxmlformats.org/officeDocument/2006/relationships/diagramLayout" Target="diagrams/layout5.xml"/><Relationship Id="rId57" Type="http://schemas.openxmlformats.org/officeDocument/2006/relationships/diagramLayout" Target="diagrams/layout9.xml"/><Relationship Id="rId106" Type="http://schemas.openxmlformats.org/officeDocument/2006/relationships/chart" Target="charts/chart8.xml"/><Relationship Id="rId127" Type="http://schemas.openxmlformats.org/officeDocument/2006/relationships/chart" Target="charts/chart19.xml"/><Relationship Id="rId10" Type="http://schemas.openxmlformats.org/officeDocument/2006/relationships/hyperlink" Target="https://doi.org/10.21833/ijaas.2024.11.025" TargetMode="External"/><Relationship Id="rId31" Type="http://schemas.openxmlformats.org/officeDocument/2006/relationships/diagramLayout" Target="diagrams/layout4.xml"/><Relationship Id="rId52" Type="http://schemas.openxmlformats.org/officeDocument/2006/relationships/diagramLayout" Target="diagrams/layout8.xml"/><Relationship Id="rId73" Type="http://schemas.openxmlformats.org/officeDocument/2006/relationships/diagramLayout" Target="diagrams/layout12.xml"/><Relationship Id="rId78" Type="http://schemas.openxmlformats.org/officeDocument/2006/relationships/diagramData" Target="diagrams/data13.xml"/><Relationship Id="rId94" Type="http://schemas.openxmlformats.org/officeDocument/2006/relationships/chart" Target="charts/chart1.xml"/><Relationship Id="rId99" Type="http://schemas.openxmlformats.org/officeDocument/2006/relationships/diagramLayout" Target="diagrams/layout15.xml"/><Relationship Id="rId101" Type="http://schemas.openxmlformats.org/officeDocument/2006/relationships/diagramColors" Target="diagrams/colors15.xml"/><Relationship Id="rId122" Type="http://schemas.openxmlformats.org/officeDocument/2006/relationships/chart" Target="charts/chart14.xml"/><Relationship Id="rId143" Type="http://schemas.openxmlformats.org/officeDocument/2006/relationships/image" Target="media/image23.jpg"/><Relationship Id="rId14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21833/ijaas.2025.03.006" TargetMode="External"/><Relationship Id="rId26" Type="http://schemas.openxmlformats.org/officeDocument/2006/relationships/diagramLayout" Target="diagrams/layout3.xml"/><Relationship Id="rId47" Type="http://schemas.openxmlformats.org/officeDocument/2006/relationships/diagramQuickStyle" Target="diagrams/quickStyle7.xml"/><Relationship Id="rId68" Type="http://schemas.openxmlformats.org/officeDocument/2006/relationships/diagramQuickStyle" Target="diagrams/quickStyle11.xml"/><Relationship Id="rId89" Type="http://schemas.openxmlformats.org/officeDocument/2006/relationships/image" Target="media/image5.png"/><Relationship Id="rId112" Type="http://schemas.openxmlformats.org/officeDocument/2006/relationships/hyperlink" Target="https://online.zakon.kz/Document/?doc_id=34317430" TargetMode="External"/><Relationship Id="rId133" Type="http://schemas.openxmlformats.org/officeDocument/2006/relationships/image" Target="media/image13.jpg"/><Relationship Id="rId16" Type="http://schemas.openxmlformats.org/officeDocument/2006/relationships/diagramLayout" Target="diagrams/layout1.xml"/><Relationship Id="rId37" Type="http://schemas.openxmlformats.org/officeDocument/2006/relationships/diagramQuickStyle" Target="diagrams/quickStyle5.xml"/><Relationship Id="rId58" Type="http://schemas.openxmlformats.org/officeDocument/2006/relationships/diagramQuickStyle" Target="diagrams/quickStyle9.xml"/><Relationship Id="rId79" Type="http://schemas.openxmlformats.org/officeDocument/2006/relationships/diagramLayout" Target="diagrams/layout13.xml"/><Relationship Id="rId102" Type="http://schemas.microsoft.com/office/2007/relationships/diagramDrawing" Target="diagrams/drawing15.xml"/><Relationship Id="rId123" Type="http://schemas.openxmlformats.org/officeDocument/2006/relationships/chart" Target="charts/chart15.xml"/><Relationship Id="rId144" Type="http://schemas.openxmlformats.org/officeDocument/2006/relationships/image" Target="media/image24.jpg"/><Relationship Id="rId90"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7.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8.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9.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0.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P1</a:t>
            </a:r>
            <a:r>
              <a:rPr lang="en-US" baseline="0"/>
              <a:t> </a:t>
            </a:r>
            <a:r>
              <a:rPr lang="en-US" sz="1400" b="0" i="0" u="none" strike="noStrike" baseline="0"/>
              <a:t>Subcomponents </a:t>
            </a:r>
            <a:r>
              <a:rPr lang="en-US" sz="1400" b="0" i="0" u="none" strike="noStrike" kern="1200" spc="0" baseline="0">
                <a:solidFill>
                  <a:sysClr val="windowText" lastClr="000000">
                    <a:lumMod val="65000"/>
                    <a:lumOff val="35000"/>
                  </a:sysClr>
                </a:solidFill>
              </a:rPr>
              <a:t>(Pre-test results)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 Group</c:v>
                </c:pt>
              </c:strCache>
            </c:strRef>
          </c:tx>
          <c:spPr>
            <a:solidFill>
              <a:schemeClr val="accent1"/>
            </a:solidFill>
            <a:ln>
              <a:noFill/>
            </a:ln>
            <a:effectLst/>
          </c:spPr>
          <c:invertIfNegative val="0"/>
          <c:errBars>
            <c:errBarType val="both"/>
            <c:errValType val="cust"/>
            <c:noEndCap val="0"/>
            <c:plus>
              <c:numRef>
                <c:f>Sheet1!$E$2:$E$6</c:f>
                <c:numCache>
                  <c:formatCode>General</c:formatCode>
                  <c:ptCount val="5"/>
                  <c:pt idx="0">
                    <c:v>0.8</c:v>
                  </c:pt>
                  <c:pt idx="1">
                    <c:v>0.68</c:v>
                  </c:pt>
                  <c:pt idx="2">
                    <c:v>0.69</c:v>
                  </c:pt>
                  <c:pt idx="3">
                    <c:v>0.66</c:v>
                  </c:pt>
                  <c:pt idx="4">
                    <c:v>0.65</c:v>
                  </c:pt>
                </c:numCache>
              </c:numRef>
            </c:plus>
            <c:minus>
              <c:numRef>
                <c:f>Sheet1!$E$2:$E$6</c:f>
                <c:numCache>
                  <c:formatCode>General</c:formatCode>
                  <c:ptCount val="5"/>
                  <c:pt idx="0">
                    <c:v>0.8</c:v>
                  </c:pt>
                  <c:pt idx="1">
                    <c:v>0.68</c:v>
                  </c:pt>
                  <c:pt idx="2">
                    <c:v>0.69</c:v>
                  </c:pt>
                  <c:pt idx="3">
                    <c:v>0.66</c:v>
                  </c:pt>
                  <c:pt idx="4">
                    <c:v>0.65</c:v>
                  </c:pt>
                </c:numCache>
              </c:numRef>
            </c:minus>
            <c:spPr>
              <a:noFill/>
              <a:ln w="9525" cap="flat" cmpd="sng" algn="ctr">
                <a:solidFill>
                  <a:schemeClr val="tx1">
                    <a:lumMod val="65000"/>
                    <a:lumOff val="35000"/>
                  </a:schemeClr>
                </a:solidFill>
                <a:round/>
              </a:ln>
              <a:effectLst/>
            </c:spPr>
          </c:errBars>
          <c:cat>
            <c:strRef>
              <c:f>Sheet1!$A$2:$A$6</c:f>
              <c:strCache>
                <c:ptCount val="5"/>
                <c:pt idx="0">
                  <c:v>Digital literacy</c:v>
                </c:pt>
                <c:pt idx="1">
                  <c:v>Familiarity</c:v>
                </c:pt>
                <c:pt idx="2">
                  <c:v>Proficiency</c:v>
                </c:pt>
                <c:pt idx="3">
                  <c:v>Digital confidence</c:v>
                </c:pt>
                <c:pt idx="4">
                  <c:v>Motivation</c:v>
                </c:pt>
              </c:strCache>
            </c:strRef>
          </c:cat>
          <c:val>
            <c:numRef>
              <c:f>Sheet1!$B$2:$B$6</c:f>
              <c:numCache>
                <c:formatCode>General</c:formatCode>
                <c:ptCount val="5"/>
                <c:pt idx="0">
                  <c:v>2.5</c:v>
                </c:pt>
                <c:pt idx="1">
                  <c:v>1.98</c:v>
                </c:pt>
                <c:pt idx="2">
                  <c:v>1.66</c:v>
                </c:pt>
                <c:pt idx="3">
                  <c:v>3.39</c:v>
                </c:pt>
                <c:pt idx="4">
                  <c:v>2.65</c:v>
                </c:pt>
              </c:numCache>
            </c:numRef>
          </c:val>
          <c:extLst>
            <c:ext xmlns:c16="http://schemas.microsoft.com/office/drawing/2014/chart" uri="{C3380CC4-5D6E-409C-BE32-E72D297353CC}">
              <c16:uniqueId val="{00000000-77AA-4EB2-AD44-E370015E2171}"/>
            </c:ext>
          </c:extLst>
        </c:ser>
        <c:ser>
          <c:idx val="1"/>
          <c:order val="1"/>
          <c:tx>
            <c:strRef>
              <c:f>Sheet1!$C$1</c:f>
              <c:strCache>
                <c:ptCount val="1"/>
                <c:pt idx="0">
                  <c:v>Experimental Group</c:v>
                </c:pt>
              </c:strCache>
            </c:strRef>
          </c:tx>
          <c:spPr>
            <a:solidFill>
              <a:schemeClr val="accent2"/>
            </a:solidFill>
            <a:ln>
              <a:noFill/>
            </a:ln>
            <a:effectLst/>
          </c:spPr>
          <c:invertIfNegative val="0"/>
          <c:errBars>
            <c:errBarType val="both"/>
            <c:errValType val="cust"/>
            <c:noEndCap val="0"/>
            <c:plus>
              <c:numRef>
                <c:f>Sheet1!$F$2:$F$6</c:f>
                <c:numCache>
                  <c:formatCode>General</c:formatCode>
                  <c:ptCount val="5"/>
                  <c:pt idx="0">
                    <c:v>0.75</c:v>
                  </c:pt>
                  <c:pt idx="1">
                    <c:v>0.69</c:v>
                  </c:pt>
                  <c:pt idx="2">
                    <c:v>0.46</c:v>
                  </c:pt>
                  <c:pt idx="3">
                    <c:v>0.67</c:v>
                  </c:pt>
                  <c:pt idx="4">
                    <c:v>0.67</c:v>
                  </c:pt>
                </c:numCache>
              </c:numRef>
            </c:plus>
            <c:minus>
              <c:numRef>
                <c:f>Sheet1!$F$2:$F$6</c:f>
                <c:numCache>
                  <c:formatCode>General</c:formatCode>
                  <c:ptCount val="5"/>
                  <c:pt idx="0">
                    <c:v>0.75</c:v>
                  </c:pt>
                  <c:pt idx="1">
                    <c:v>0.69</c:v>
                  </c:pt>
                  <c:pt idx="2">
                    <c:v>0.46</c:v>
                  </c:pt>
                  <c:pt idx="3">
                    <c:v>0.67</c:v>
                  </c:pt>
                  <c:pt idx="4">
                    <c:v>0.67</c:v>
                  </c:pt>
                </c:numCache>
              </c:numRef>
            </c:minus>
            <c:spPr>
              <a:noFill/>
              <a:ln w="9525" cap="flat" cmpd="sng" algn="ctr">
                <a:solidFill>
                  <a:schemeClr val="tx1">
                    <a:lumMod val="65000"/>
                    <a:lumOff val="35000"/>
                  </a:schemeClr>
                </a:solidFill>
                <a:round/>
              </a:ln>
              <a:effectLst/>
            </c:spPr>
          </c:errBars>
          <c:cat>
            <c:strRef>
              <c:f>Sheet1!$A$2:$A$6</c:f>
              <c:strCache>
                <c:ptCount val="5"/>
                <c:pt idx="0">
                  <c:v>Digital literacy</c:v>
                </c:pt>
                <c:pt idx="1">
                  <c:v>Familiarity</c:v>
                </c:pt>
                <c:pt idx="2">
                  <c:v>Proficiency</c:v>
                </c:pt>
                <c:pt idx="3">
                  <c:v>Digital confidence</c:v>
                </c:pt>
                <c:pt idx="4">
                  <c:v>Motivation</c:v>
                </c:pt>
              </c:strCache>
            </c:strRef>
          </c:cat>
          <c:val>
            <c:numRef>
              <c:f>Sheet1!$C$2:$C$6</c:f>
              <c:numCache>
                <c:formatCode>General</c:formatCode>
                <c:ptCount val="5"/>
                <c:pt idx="0">
                  <c:v>2.57</c:v>
                </c:pt>
                <c:pt idx="1">
                  <c:v>2.21</c:v>
                </c:pt>
                <c:pt idx="2">
                  <c:v>1.75</c:v>
                </c:pt>
                <c:pt idx="3">
                  <c:v>3.69</c:v>
                </c:pt>
                <c:pt idx="4">
                  <c:v>2.77</c:v>
                </c:pt>
              </c:numCache>
            </c:numRef>
          </c:val>
          <c:extLst>
            <c:ext xmlns:c16="http://schemas.microsoft.com/office/drawing/2014/chart" uri="{C3380CC4-5D6E-409C-BE32-E72D297353CC}">
              <c16:uniqueId val="{00000001-77AA-4EB2-AD44-E370015E2171}"/>
            </c:ext>
          </c:extLst>
        </c:ser>
        <c:dLbls>
          <c:showLegendKey val="0"/>
          <c:showVal val="0"/>
          <c:showCatName val="0"/>
          <c:showSerName val="0"/>
          <c:showPercent val="0"/>
          <c:showBubbleSize val="0"/>
        </c:dLbls>
        <c:gapWidth val="150"/>
        <c:axId val="1928622752"/>
        <c:axId val="1928627072"/>
      </c:barChart>
      <c:catAx>
        <c:axId val="192862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7072"/>
        <c:crosses val="autoZero"/>
        <c:auto val="1"/>
        <c:lblAlgn val="ctr"/>
        <c:lblOffset val="100"/>
        <c:noMultiLvlLbl val="0"/>
      </c:catAx>
      <c:valAx>
        <c:axId val="192862707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Mean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275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3" b="0" i="0" u="none" strike="noStrike" kern="1200" spc="0" baseline="0">
                <a:solidFill>
                  <a:schemeClr val="tx1">
                    <a:lumMod val="65000"/>
                    <a:lumOff val="35000"/>
                  </a:schemeClr>
                </a:solidFill>
                <a:latin typeface="+mn-lt"/>
                <a:ea typeface="+mn-ea"/>
                <a:cs typeface="+mn-cs"/>
              </a:defRPr>
            </a:pPr>
            <a:r>
              <a:rPr lang="en-US"/>
              <a:t>P2</a:t>
            </a:r>
          </a:p>
        </c:rich>
      </c:tx>
      <c:overlay val="0"/>
      <c:spPr>
        <a:noFill/>
        <a:ln>
          <a:noFill/>
        </a:ln>
        <a:effectLst/>
      </c:spPr>
    </c:title>
    <c:autoTitleDeleted val="0"/>
    <c:plotArea>
      <c:layout/>
      <c:lineChart>
        <c:grouping val="standard"/>
        <c:varyColors val="0"/>
        <c:ser>
          <c:idx val="0"/>
          <c:order val="0"/>
          <c:tx>
            <c:strRef>
              <c:f>Sheet1!$B$1</c:f>
              <c:strCache>
                <c:ptCount val="1"/>
                <c:pt idx="0">
                  <c:v>Control</c:v>
                </c:pt>
              </c:strCache>
            </c:strRef>
          </c:tx>
          <c:spPr>
            <a:effectLst/>
          </c:spPr>
          <c:marker>
            <c:symbol val="none"/>
          </c:marker>
          <c:cat>
            <c:strRef>
              <c:f>Sheet1!$A$2:$A$3</c:f>
              <c:strCache>
                <c:ptCount val="2"/>
                <c:pt idx="0">
                  <c:v>Pre-test</c:v>
                </c:pt>
                <c:pt idx="1">
                  <c:v>Post-test</c:v>
                </c:pt>
              </c:strCache>
            </c:strRef>
          </c:cat>
          <c:val>
            <c:numRef>
              <c:f>Sheet1!$B$2:$B$3</c:f>
              <c:numCache>
                <c:formatCode>General</c:formatCode>
                <c:ptCount val="2"/>
                <c:pt idx="0">
                  <c:v>2.98</c:v>
                </c:pt>
                <c:pt idx="1">
                  <c:v>3.06</c:v>
                </c:pt>
              </c:numCache>
            </c:numRef>
          </c:val>
          <c:smooth val="0"/>
          <c:extLst>
            <c:ext xmlns:c16="http://schemas.microsoft.com/office/drawing/2014/chart" uri="{C3380CC4-5D6E-409C-BE32-E72D297353CC}">
              <c16:uniqueId val="{00000000-7F78-4E32-9B36-7D8C438FAB22}"/>
            </c:ext>
          </c:extLst>
        </c:ser>
        <c:ser>
          <c:idx val="1"/>
          <c:order val="1"/>
          <c:tx>
            <c:strRef>
              <c:f>Sheet1!$C$1</c:f>
              <c:strCache>
                <c:ptCount val="1"/>
                <c:pt idx="0">
                  <c:v>Experimental</c:v>
                </c:pt>
              </c:strCache>
            </c:strRef>
          </c:tx>
          <c:marker>
            <c:symbol val="none"/>
          </c:marker>
          <c:cat>
            <c:strRef>
              <c:f>Sheet1!$A$2:$A$3</c:f>
              <c:strCache>
                <c:ptCount val="2"/>
                <c:pt idx="0">
                  <c:v>Pre-test</c:v>
                </c:pt>
                <c:pt idx="1">
                  <c:v>Post-test</c:v>
                </c:pt>
              </c:strCache>
            </c:strRef>
          </c:cat>
          <c:val>
            <c:numRef>
              <c:f>Sheet1!$C$2:$C$3</c:f>
              <c:numCache>
                <c:formatCode>General</c:formatCode>
                <c:ptCount val="2"/>
                <c:pt idx="0">
                  <c:v>3.05</c:v>
                </c:pt>
                <c:pt idx="1">
                  <c:v>3.25</c:v>
                </c:pt>
              </c:numCache>
            </c:numRef>
          </c:val>
          <c:smooth val="0"/>
          <c:extLst>
            <c:ext xmlns:c16="http://schemas.microsoft.com/office/drawing/2014/chart" uri="{C3380CC4-5D6E-409C-BE32-E72D297353CC}">
              <c16:uniqueId val="{00000001-7F78-4E32-9B36-7D8C438FAB22}"/>
            </c:ext>
          </c:extLst>
        </c:ser>
        <c:dLbls>
          <c:showLegendKey val="0"/>
          <c:showVal val="0"/>
          <c:showCatName val="0"/>
          <c:showSerName val="0"/>
          <c:showPercent val="0"/>
          <c:showBubbleSize val="0"/>
        </c:dLbls>
        <c:smooth val="0"/>
        <c:axId val="168582224"/>
        <c:axId val="1"/>
      </c:lineChart>
      <c:catAx>
        <c:axId val="168582224"/>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8" cap="flat" cmpd="sng" algn="ctr">
              <a:solidFill>
                <a:schemeClr val="tx1">
                  <a:lumMod val="15000"/>
                  <a:lumOff val="85000"/>
                </a:schemeClr>
              </a:solidFill>
              <a:round/>
            </a:ln>
            <a:effectLst/>
          </c:spPr>
        </c:majorGridlines>
        <c:title>
          <c:tx>
            <c:rich>
              <a:bodyPr/>
              <a:lstStyle/>
              <a:p>
                <a:pPr>
                  <a:defRPr/>
                </a:pPr>
                <a:r>
                  <a:rPr lang="en-US" sz="1000" b="1" i="0" u="none" strike="noStrike" baseline="0">
                    <a:effectLst/>
                  </a:rPr>
                  <a:t>Engagement </a:t>
                </a:r>
                <a:endParaRPr lang="en-US"/>
              </a:p>
            </c:rich>
          </c:tx>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68582224"/>
        <c:crosses val="autoZero"/>
        <c:crossBetween val="between"/>
        <c:majorUnit val="1"/>
      </c:valAx>
      <c:dTable>
        <c:showHorzBorder val="1"/>
        <c:showVertBorder val="1"/>
        <c:showOutline val="1"/>
        <c:showKeys val="1"/>
      </c:dTable>
      <c:spPr>
        <a:noFill/>
        <a:ln>
          <a:noFill/>
        </a:ln>
        <a:effectLst/>
        <a:sp3d/>
      </c:spPr>
    </c:plotArea>
    <c:plotVisOnly val="1"/>
    <c:dispBlanksAs val="gap"/>
    <c:showDLblsOverMax val="0"/>
  </c:chart>
  <c:spPr>
    <a:solidFill>
      <a:schemeClr val="bg1"/>
    </a:solidFill>
    <a:ln w="954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3" b="0" i="0" u="none" strike="noStrike" kern="1200" spc="0" baseline="0">
                <a:solidFill>
                  <a:schemeClr val="tx1">
                    <a:lumMod val="65000"/>
                    <a:lumOff val="35000"/>
                  </a:schemeClr>
                </a:solidFill>
                <a:latin typeface="+mn-lt"/>
                <a:ea typeface="+mn-ea"/>
                <a:cs typeface="+mn-cs"/>
              </a:defRPr>
            </a:pPr>
            <a:r>
              <a:rPr lang="en-US"/>
              <a:t>P3</a:t>
            </a:r>
          </a:p>
        </c:rich>
      </c:tx>
      <c:overlay val="0"/>
      <c:spPr>
        <a:noFill/>
        <a:ln>
          <a:noFill/>
        </a:ln>
        <a:effectLst/>
      </c:spPr>
    </c:title>
    <c:autoTitleDeleted val="0"/>
    <c:plotArea>
      <c:layout/>
      <c:lineChart>
        <c:grouping val="standard"/>
        <c:varyColors val="0"/>
        <c:ser>
          <c:idx val="0"/>
          <c:order val="0"/>
          <c:tx>
            <c:strRef>
              <c:f>Sheet1!$B$1</c:f>
              <c:strCache>
                <c:ptCount val="1"/>
                <c:pt idx="0">
                  <c:v>Control</c:v>
                </c:pt>
              </c:strCache>
            </c:strRef>
          </c:tx>
          <c:spPr>
            <a:effectLst/>
          </c:spPr>
          <c:marker>
            <c:symbol val="none"/>
          </c:marker>
          <c:cat>
            <c:strRef>
              <c:f>Sheet1!$A$2:$A$3</c:f>
              <c:strCache>
                <c:ptCount val="2"/>
                <c:pt idx="0">
                  <c:v>Pre-test</c:v>
                </c:pt>
                <c:pt idx="1">
                  <c:v>Post-test</c:v>
                </c:pt>
              </c:strCache>
            </c:strRef>
          </c:cat>
          <c:val>
            <c:numRef>
              <c:f>Sheet1!$B$2:$B$3</c:f>
              <c:numCache>
                <c:formatCode>General</c:formatCode>
                <c:ptCount val="2"/>
                <c:pt idx="0">
                  <c:v>2.99</c:v>
                </c:pt>
                <c:pt idx="1">
                  <c:v>3.18</c:v>
                </c:pt>
              </c:numCache>
            </c:numRef>
          </c:val>
          <c:smooth val="0"/>
          <c:extLst>
            <c:ext xmlns:c16="http://schemas.microsoft.com/office/drawing/2014/chart" uri="{C3380CC4-5D6E-409C-BE32-E72D297353CC}">
              <c16:uniqueId val="{00000000-C081-47F5-A246-A9EE5987F569}"/>
            </c:ext>
          </c:extLst>
        </c:ser>
        <c:ser>
          <c:idx val="1"/>
          <c:order val="1"/>
          <c:tx>
            <c:strRef>
              <c:f>Sheet1!$C$1</c:f>
              <c:strCache>
                <c:ptCount val="1"/>
                <c:pt idx="0">
                  <c:v>Experimental</c:v>
                </c:pt>
              </c:strCache>
            </c:strRef>
          </c:tx>
          <c:marker>
            <c:symbol val="none"/>
          </c:marker>
          <c:cat>
            <c:strRef>
              <c:f>Sheet1!$A$2:$A$3</c:f>
              <c:strCache>
                <c:ptCount val="2"/>
                <c:pt idx="0">
                  <c:v>Pre-test</c:v>
                </c:pt>
                <c:pt idx="1">
                  <c:v>Post-test</c:v>
                </c:pt>
              </c:strCache>
            </c:strRef>
          </c:cat>
          <c:val>
            <c:numRef>
              <c:f>Sheet1!$C$2:$C$3</c:f>
              <c:numCache>
                <c:formatCode>General</c:formatCode>
                <c:ptCount val="2"/>
                <c:pt idx="0">
                  <c:v>3.16</c:v>
                </c:pt>
                <c:pt idx="1">
                  <c:v>3.61</c:v>
                </c:pt>
              </c:numCache>
            </c:numRef>
          </c:val>
          <c:smooth val="0"/>
          <c:extLst>
            <c:ext xmlns:c16="http://schemas.microsoft.com/office/drawing/2014/chart" uri="{C3380CC4-5D6E-409C-BE32-E72D297353CC}">
              <c16:uniqueId val="{00000001-C081-47F5-A246-A9EE5987F569}"/>
            </c:ext>
          </c:extLst>
        </c:ser>
        <c:dLbls>
          <c:showLegendKey val="0"/>
          <c:showVal val="0"/>
          <c:showCatName val="0"/>
          <c:showSerName val="0"/>
          <c:showPercent val="0"/>
          <c:showBubbleSize val="0"/>
        </c:dLbls>
        <c:smooth val="0"/>
        <c:axId val="168582224"/>
        <c:axId val="1"/>
      </c:lineChart>
      <c:catAx>
        <c:axId val="168582224"/>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8" cap="flat" cmpd="sng" algn="ctr">
              <a:solidFill>
                <a:schemeClr val="tx1">
                  <a:lumMod val="15000"/>
                  <a:lumOff val="85000"/>
                </a:schemeClr>
              </a:solidFill>
              <a:round/>
            </a:ln>
            <a:effectLst/>
          </c:spPr>
        </c:majorGridlines>
        <c:title>
          <c:tx>
            <c:rich>
              <a:bodyPr/>
              <a:lstStyle/>
              <a:p>
                <a:pPr>
                  <a:defRPr/>
                </a:pPr>
                <a:r>
                  <a:rPr lang="en-US" sz="1000" b="1" i="0" u="none" strike="noStrike" baseline="0">
                    <a:effectLst/>
                  </a:rPr>
                  <a:t>Digital Learning Methods</a:t>
                </a:r>
                <a:endParaRPr lang="en-US"/>
              </a:p>
            </c:rich>
          </c:tx>
          <c:layout>
            <c:manualLayout>
              <c:xMode val="edge"/>
              <c:yMode val="edge"/>
              <c:x val="9.238942141124841E-3"/>
              <c:y val="2.7524158613795407E-2"/>
            </c:manualLayout>
          </c:layout>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68582224"/>
        <c:crosses val="autoZero"/>
        <c:crossBetween val="between"/>
        <c:majorUnit val="1"/>
      </c:valAx>
      <c:dTable>
        <c:showHorzBorder val="1"/>
        <c:showVertBorder val="1"/>
        <c:showOutline val="1"/>
        <c:showKeys val="1"/>
      </c:dTable>
      <c:spPr>
        <a:noFill/>
        <a:ln>
          <a:noFill/>
        </a:ln>
        <a:effectLst/>
        <a:sp3d/>
      </c:spPr>
    </c:plotArea>
    <c:plotVisOnly val="1"/>
    <c:dispBlanksAs val="gap"/>
    <c:showDLblsOverMax val="0"/>
  </c:chart>
  <c:spPr>
    <a:solidFill>
      <a:schemeClr val="bg1"/>
    </a:solidFill>
    <a:ln w="954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3" b="0" i="0" u="none" strike="noStrike" kern="1200" spc="0" baseline="0">
                <a:solidFill>
                  <a:schemeClr val="tx1">
                    <a:lumMod val="65000"/>
                    <a:lumOff val="35000"/>
                  </a:schemeClr>
                </a:solidFill>
                <a:latin typeface="+mn-lt"/>
                <a:ea typeface="+mn-ea"/>
                <a:cs typeface="+mn-cs"/>
              </a:defRPr>
            </a:pPr>
            <a:r>
              <a:rPr lang="en-US"/>
              <a:t>P4</a:t>
            </a:r>
          </a:p>
        </c:rich>
      </c:tx>
      <c:overlay val="0"/>
      <c:spPr>
        <a:noFill/>
        <a:ln>
          <a:noFill/>
        </a:ln>
        <a:effectLst/>
      </c:spPr>
    </c:title>
    <c:autoTitleDeleted val="0"/>
    <c:plotArea>
      <c:layout/>
      <c:lineChart>
        <c:grouping val="standard"/>
        <c:varyColors val="0"/>
        <c:ser>
          <c:idx val="0"/>
          <c:order val="0"/>
          <c:tx>
            <c:strRef>
              <c:f>Sheet1!$B$1</c:f>
              <c:strCache>
                <c:ptCount val="1"/>
                <c:pt idx="0">
                  <c:v>Control</c:v>
                </c:pt>
              </c:strCache>
            </c:strRef>
          </c:tx>
          <c:spPr>
            <a:effectLst/>
          </c:spPr>
          <c:marker>
            <c:symbol val="none"/>
          </c:marker>
          <c:cat>
            <c:strRef>
              <c:f>Sheet1!$A$2:$A$3</c:f>
              <c:strCache>
                <c:ptCount val="2"/>
                <c:pt idx="0">
                  <c:v>Pre-test</c:v>
                </c:pt>
                <c:pt idx="1">
                  <c:v>Post-test</c:v>
                </c:pt>
              </c:strCache>
            </c:strRef>
          </c:cat>
          <c:val>
            <c:numRef>
              <c:f>Sheet1!$B$2:$B$3</c:f>
              <c:numCache>
                <c:formatCode>General</c:formatCode>
                <c:ptCount val="2"/>
                <c:pt idx="0">
                  <c:v>2.71</c:v>
                </c:pt>
                <c:pt idx="1">
                  <c:v>2.82</c:v>
                </c:pt>
              </c:numCache>
            </c:numRef>
          </c:val>
          <c:smooth val="0"/>
          <c:extLst>
            <c:ext xmlns:c16="http://schemas.microsoft.com/office/drawing/2014/chart" uri="{C3380CC4-5D6E-409C-BE32-E72D297353CC}">
              <c16:uniqueId val="{00000000-F6B7-4381-A018-71DDF688040F}"/>
            </c:ext>
          </c:extLst>
        </c:ser>
        <c:ser>
          <c:idx val="1"/>
          <c:order val="1"/>
          <c:tx>
            <c:strRef>
              <c:f>Sheet1!$C$1</c:f>
              <c:strCache>
                <c:ptCount val="1"/>
                <c:pt idx="0">
                  <c:v>Experimental</c:v>
                </c:pt>
              </c:strCache>
            </c:strRef>
          </c:tx>
          <c:marker>
            <c:symbol val="none"/>
          </c:marker>
          <c:cat>
            <c:strRef>
              <c:f>Sheet1!$A$2:$A$3</c:f>
              <c:strCache>
                <c:ptCount val="2"/>
                <c:pt idx="0">
                  <c:v>Pre-test</c:v>
                </c:pt>
                <c:pt idx="1">
                  <c:v>Post-test</c:v>
                </c:pt>
              </c:strCache>
            </c:strRef>
          </c:cat>
          <c:val>
            <c:numRef>
              <c:f>Sheet1!$C$2:$C$3</c:f>
              <c:numCache>
                <c:formatCode>General</c:formatCode>
                <c:ptCount val="2"/>
                <c:pt idx="0">
                  <c:v>2.65</c:v>
                </c:pt>
                <c:pt idx="1">
                  <c:v>3.3</c:v>
                </c:pt>
              </c:numCache>
            </c:numRef>
          </c:val>
          <c:smooth val="0"/>
          <c:extLst>
            <c:ext xmlns:c16="http://schemas.microsoft.com/office/drawing/2014/chart" uri="{C3380CC4-5D6E-409C-BE32-E72D297353CC}">
              <c16:uniqueId val="{00000001-F6B7-4381-A018-71DDF688040F}"/>
            </c:ext>
          </c:extLst>
        </c:ser>
        <c:dLbls>
          <c:showLegendKey val="0"/>
          <c:showVal val="0"/>
          <c:showCatName val="0"/>
          <c:showSerName val="0"/>
          <c:showPercent val="0"/>
          <c:showBubbleSize val="0"/>
        </c:dLbls>
        <c:smooth val="0"/>
        <c:axId val="168582224"/>
        <c:axId val="1"/>
      </c:lineChart>
      <c:catAx>
        <c:axId val="168582224"/>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8" cap="flat" cmpd="sng" algn="ctr">
              <a:solidFill>
                <a:schemeClr val="tx1">
                  <a:lumMod val="15000"/>
                  <a:lumOff val="85000"/>
                </a:schemeClr>
              </a:solidFill>
              <a:round/>
            </a:ln>
            <a:effectLst/>
          </c:spPr>
        </c:majorGridlines>
        <c:title>
          <c:tx>
            <c:rich>
              <a:bodyPr/>
              <a:lstStyle/>
              <a:p>
                <a:pPr>
                  <a:defRPr/>
                </a:pPr>
                <a:r>
                  <a:rPr lang="en-US" sz="1000" b="1" i="0" u="none" strike="noStrike" baseline="0">
                    <a:effectLst/>
                  </a:rPr>
                  <a:t>Creative Artistic Outcomes</a:t>
                </a:r>
                <a:endParaRPr lang="en-US"/>
              </a:p>
            </c:rich>
          </c:tx>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68582224"/>
        <c:crosses val="autoZero"/>
        <c:crossBetween val="between"/>
        <c:majorUnit val="1"/>
      </c:valAx>
      <c:dTable>
        <c:showHorzBorder val="1"/>
        <c:showVertBorder val="1"/>
        <c:showOutline val="1"/>
        <c:showKeys val="1"/>
      </c:dTable>
      <c:spPr>
        <a:noFill/>
        <a:ln>
          <a:noFill/>
        </a:ln>
        <a:effectLst/>
        <a:sp3d/>
      </c:spPr>
    </c:plotArea>
    <c:plotVisOnly val="1"/>
    <c:dispBlanksAs val="gap"/>
    <c:showDLblsOverMax val="0"/>
  </c:chart>
  <c:spPr>
    <a:solidFill>
      <a:schemeClr val="bg1"/>
    </a:solidFill>
    <a:ln w="954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mn-lt"/>
                <a:ea typeface="+mn-ea"/>
                <a:cs typeface="+mn-cs"/>
              </a:defRPr>
            </a:pPr>
            <a:r>
              <a:rPr lang="en-US" sz="1404" b="0" i="0" u="none" strike="noStrike" kern="1200" spc="0" baseline="0">
                <a:solidFill>
                  <a:sysClr val="windowText" lastClr="000000">
                    <a:lumMod val="65000"/>
                    <a:lumOff val="35000"/>
                  </a:sysClr>
                </a:solidFill>
              </a:rPr>
              <a:t>E &amp; C group-Familiarity with digital technology</a:t>
            </a:r>
          </a:p>
        </c:rich>
      </c:tx>
      <c:overlay val="0"/>
      <c:spPr>
        <a:noFill/>
        <a:ln>
          <a:noFill/>
        </a:ln>
        <a:effectLst/>
      </c:spPr>
    </c:title>
    <c:autoTitleDeleted val="0"/>
    <c:plotArea>
      <c:layout>
        <c:manualLayout>
          <c:layoutTarget val="inner"/>
          <c:xMode val="edge"/>
          <c:yMode val="edge"/>
          <c:x val="0.10862282821415117"/>
          <c:y val="0.18658685014530912"/>
          <c:w val="0.86799537718535524"/>
          <c:h val="0.48554807620656243"/>
        </c:manualLayout>
      </c:layout>
      <c:barChart>
        <c:barDir val="col"/>
        <c:grouping val="clustered"/>
        <c:varyColors val="0"/>
        <c:ser>
          <c:idx val="0"/>
          <c:order val="0"/>
          <c:tx>
            <c:strRef>
              <c:f>Sheet1!$B$1</c:f>
              <c:strCache>
                <c:ptCount val="1"/>
                <c:pt idx="0">
                  <c:v>C group</c:v>
                </c:pt>
              </c:strCache>
            </c:strRef>
          </c:tx>
          <c:spPr>
            <a:solidFill>
              <a:schemeClr val="accent1"/>
            </a:solidFill>
            <a:ln>
              <a:noFill/>
            </a:ln>
            <a:effectLst/>
          </c:spPr>
          <c:invertIfNegative val="0"/>
          <c:cat>
            <c:strRef>
              <c:f>Sheet1!$A$2:$A$10</c:f>
              <c:strCache>
                <c:ptCount val="9"/>
                <c:pt idx="0">
                  <c:v>AI </c:v>
                </c:pt>
                <c:pt idx="1">
                  <c:v>Software and apps </c:v>
                </c:pt>
                <c:pt idx="2">
                  <c:v>Conventional art tools </c:v>
                </c:pt>
                <c:pt idx="3">
                  <c:v>3D modeling programs</c:v>
                </c:pt>
                <c:pt idx="4">
                  <c:v>3D Printing </c:v>
                </c:pt>
                <c:pt idx="5">
                  <c:v>Video conferencing </c:v>
                </c:pt>
                <c:pt idx="6">
                  <c:v>AR &amp; VR</c:v>
                </c:pt>
                <c:pt idx="7">
                  <c:v>Interactive whiteboards </c:v>
                </c:pt>
                <c:pt idx="8">
                  <c:v>Online art communities and tutorials </c:v>
                </c:pt>
              </c:strCache>
            </c:strRef>
          </c:cat>
          <c:val>
            <c:numRef>
              <c:f>Sheet1!$B$2:$B$10</c:f>
              <c:numCache>
                <c:formatCode>General</c:formatCode>
                <c:ptCount val="9"/>
                <c:pt idx="0">
                  <c:v>1.95</c:v>
                </c:pt>
                <c:pt idx="1">
                  <c:v>3.35</c:v>
                </c:pt>
                <c:pt idx="2">
                  <c:v>3</c:v>
                </c:pt>
                <c:pt idx="3">
                  <c:v>1.9</c:v>
                </c:pt>
                <c:pt idx="4">
                  <c:v>0.75</c:v>
                </c:pt>
                <c:pt idx="5">
                  <c:v>2.0499999999999998</c:v>
                </c:pt>
                <c:pt idx="6">
                  <c:v>1.45</c:v>
                </c:pt>
                <c:pt idx="7">
                  <c:v>2.0499999999999998</c:v>
                </c:pt>
                <c:pt idx="8">
                  <c:v>1.4</c:v>
                </c:pt>
              </c:numCache>
            </c:numRef>
          </c:val>
          <c:extLst>
            <c:ext xmlns:c16="http://schemas.microsoft.com/office/drawing/2014/chart" uri="{C3380CC4-5D6E-409C-BE32-E72D297353CC}">
              <c16:uniqueId val="{00000000-92B0-456A-AE0E-BC2A9B09F61C}"/>
            </c:ext>
          </c:extLst>
        </c:ser>
        <c:ser>
          <c:idx val="1"/>
          <c:order val="1"/>
          <c:tx>
            <c:strRef>
              <c:f>Sheet1!$C$1</c:f>
              <c:strCache>
                <c:ptCount val="1"/>
                <c:pt idx="0">
                  <c:v>E group</c:v>
                </c:pt>
              </c:strCache>
            </c:strRef>
          </c:tx>
          <c:invertIfNegative val="0"/>
          <c:cat>
            <c:strRef>
              <c:f>Sheet1!$A$2:$A$10</c:f>
              <c:strCache>
                <c:ptCount val="9"/>
                <c:pt idx="0">
                  <c:v>AI </c:v>
                </c:pt>
                <c:pt idx="1">
                  <c:v>Software and apps </c:v>
                </c:pt>
                <c:pt idx="2">
                  <c:v>Conventional art tools </c:v>
                </c:pt>
                <c:pt idx="3">
                  <c:v>3D modeling programs</c:v>
                </c:pt>
                <c:pt idx="4">
                  <c:v>3D Printing </c:v>
                </c:pt>
                <c:pt idx="5">
                  <c:v>Video conferencing </c:v>
                </c:pt>
                <c:pt idx="6">
                  <c:v>AR &amp; VR</c:v>
                </c:pt>
                <c:pt idx="7">
                  <c:v>Interactive whiteboards </c:v>
                </c:pt>
                <c:pt idx="8">
                  <c:v>Online art communities and tutorials </c:v>
                </c:pt>
              </c:strCache>
            </c:strRef>
          </c:cat>
          <c:val>
            <c:numRef>
              <c:f>Sheet1!$C$2:$C$10</c:f>
              <c:numCache>
                <c:formatCode>General</c:formatCode>
                <c:ptCount val="9"/>
                <c:pt idx="0">
                  <c:v>1.8</c:v>
                </c:pt>
                <c:pt idx="1">
                  <c:v>3.6</c:v>
                </c:pt>
                <c:pt idx="2">
                  <c:v>3.1</c:v>
                </c:pt>
                <c:pt idx="3">
                  <c:v>2.2000000000000002</c:v>
                </c:pt>
                <c:pt idx="4">
                  <c:v>1.75</c:v>
                </c:pt>
                <c:pt idx="5">
                  <c:v>1.8</c:v>
                </c:pt>
                <c:pt idx="6">
                  <c:v>1.45</c:v>
                </c:pt>
                <c:pt idx="7">
                  <c:v>2.2000000000000002</c:v>
                </c:pt>
                <c:pt idx="8">
                  <c:v>2</c:v>
                </c:pt>
              </c:numCache>
            </c:numRef>
          </c:val>
          <c:extLst>
            <c:ext xmlns:c16="http://schemas.microsoft.com/office/drawing/2014/chart" uri="{C3380CC4-5D6E-409C-BE32-E72D297353CC}">
              <c16:uniqueId val="{00000001-92B0-456A-AE0E-BC2A9B09F61C}"/>
            </c:ext>
          </c:extLst>
        </c:ser>
        <c:dLbls>
          <c:showLegendKey val="0"/>
          <c:showVal val="0"/>
          <c:showCatName val="0"/>
          <c:showSerName val="0"/>
          <c:showPercent val="0"/>
          <c:showBubbleSize val="0"/>
        </c:dLbls>
        <c:gapWidth val="150"/>
        <c:axId val="167773408"/>
        <c:axId val="1"/>
      </c:barChart>
      <c:catAx>
        <c:axId val="167773408"/>
        <c:scaling>
          <c:orientation val="minMax"/>
        </c:scaling>
        <c:delete val="0"/>
        <c:axPos val="b"/>
        <c:numFmt formatCode="General" sourceLinked="1"/>
        <c:majorTickMark val="none"/>
        <c:minorTickMark val="none"/>
        <c:tickLblPos val="nextTo"/>
        <c:spPr>
          <a:noFill/>
          <a:ln w="9549"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9" cap="flat" cmpd="sng" algn="ctr">
              <a:solidFill>
                <a:schemeClr val="tx1">
                  <a:lumMod val="15000"/>
                  <a:lumOff val="85000"/>
                </a:schemeClr>
              </a:solidFill>
              <a:round/>
            </a:ln>
            <a:effectLst/>
          </c:spPr>
        </c:majorGridlines>
        <c:title>
          <c:tx>
            <c:rich>
              <a:bodyPr/>
              <a:lstStyle/>
              <a:p>
                <a:pPr>
                  <a:defRPr sz="1003" b="0" i="0" u="none" strike="noStrike" baseline="0">
                    <a:solidFill>
                      <a:srgbClr val="333333"/>
                    </a:solidFill>
                    <a:latin typeface="Calibri"/>
                    <a:ea typeface="Calibri"/>
                    <a:cs typeface="Calibri"/>
                  </a:defRPr>
                </a:pPr>
                <a:r>
                  <a:rPr lang="en-US"/>
                  <a:t>Familiarity</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67773408"/>
        <c:crosses val="autoZero"/>
        <c:crossBetween val="between"/>
        <c:majorUnit val="1"/>
      </c:valAx>
      <c:dTable>
        <c:showHorzBorder val="1"/>
        <c:showVertBorder val="1"/>
        <c:showOutline val="1"/>
        <c:showKeys val="1"/>
        <c:spPr>
          <a:noFill/>
          <a:ln w="9549" cap="flat" cmpd="sng" algn="ctr">
            <a:solidFill>
              <a:schemeClr val="tx1">
                <a:lumMod val="15000"/>
                <a:lumOff val="85000"/>
              </a:schemeClr>
            </a:solidFill>
            <a:round/>
          </a:ln>
          <a:effectLst/>
        </c:spPr>
        <c:txPr>
          <a:bodyPr rot="0" spcFirstLastPara="1" vertOverflow="ellipsis" vert="horz" wrap="square" anchor="ctr" anchorCtr="1"/>
          <a:lstStyle/>
          <a:p>
            <a:pPr rtl="0">
              <a:defRPr sz="902" b="0" i="0" u="none" strike="noStrike" kern="1200" baseline="0">
                <a:solidFill>
                  <a:schemeClr val="tx1">
                    <a:lumMod val="65000"/>
                    <a:lumOff val="35000"/>
                  </a:schemeClr>
                </a:solidFill>
                <a:latin typeface="+mn-lt"/>
                <a:ea typeface="+mn-ea"/>
                <a:cs typeface="+mn-cs"/>
              </a:defRPr>
            </a:pPr>
            <a:endParaRPr lang="ru-RU"/>
          </a:p>
        </c:txPr>
      </c:dTable>
      <c:spPr>
        <a:noFill/>
        <a:ln w="25465">
          <a:noFill/>
        </a:ln>
      </c:spPr>
    </c:plotArea>
    <c:plotVisOnly val="1"/>
    <c:dispBlanksAs val="gap"/>
    <c:showDLblsOverMax val="0"/>
  </c:chart>
  <c:spPr>
    <a:solidFill>
      <a:schemeClr val="bg1"/>
    </a:solidFill>
    <a:ln w="9549"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mn-lt"/>
                <a:ea typeface="+mn-ea"/>
                <a:cs typeface="+mn-cs"/>
              </a:defRPr>
            </a:pPr>
            <a:r>
              <a:rPr lang="en-US" sz="1404" b="0" i="0" u="none" strike="noStrike" kern="1200" spc="0" baseline="0">
                <a:solidFill>
                  <a:sysClr val="windowText" lastClr="000000">
                    <a:lumMod val="65000"/>
                    <a:lumOff val="35000"/>
                  </a:sysClr>
                </a:solidFill>
              </a:rPr>
              <a:t>E &amp; C group</a:t>
            </a:r>
            <a:r>
              <a:rPr lang="en-US"/>
              <a:t>-</a:t>
            </a:r>
            <a:r>
              <a:rPr lang="en-US" sz="1404" b="0" i="0" u="none" strike="noStrike" kern="1200" spc="0" baseline="0">
                <a:solidFill>
                  <a:sysClr val="windowText" lastClr="000000">
                    <a:lumMod val="65000"/>
                    <a:lumOff val="35000"/>
                  </a:sysClr>
                </a:solidFill>
              </a:rPr>
              <a:t>Proficiency in digital technology</a:t>
            </a:r>
            <a:endParaRPr lang="en-US"/>
          </a:p>
        </c:rich>
      </c:tx>
      <c:overlay val="0"/>
      <c:spPr>
        <a:noFill/>
        <a:ln>
          <a:noFill/>
        </a:ln>
        <a:effectLst/>
      </c:spPr>
    </c:title>
    <c:autoTitleDeleted val="0"/>
    <c:plotArea>
      <c:layout>
        <c:manualLayout>
          <c:layoutTarget val="inner"/>
          <c:xMode val="edge"/>
          <c:yMode val="edge"/>
          <c:x val="0.10862282821415117"/>
          <c:y val="0.14898212946457021"/>
          <c:w val="0.86799537718535524"/>
          <c:h val="0.52760910481534484"/>
        </c:manualLayout>
      </c:layout>
      <c:barChart>
        <c:barDir val="col"/>
        <c:grouping val="clustered"/>
        <c:varyColors val="0"/>
        <c:ser>
          <c:idx val="0"/>
          <c:order val="0"/>
          <c:tx>
            <c:strRef>
              <c:f>Sheet1!$B$1</c:f>
              <c:strCache>
                <c:ptCount val="1"/>
                <c:pt idx="0">
                  <c:v>C group</c:v>
                </c:pt>
              </c:strCache>
            </c:strRef>
          </c:tx>
          <c:spPr>
            <a:solidFill>
              <a:schemeClr val="accent1"/>
            </a:solidFill>
            <a:ln>
              <a:noFill/>
            </a:ln>
            <a:effectLst/>
          </c:spPr>
          <c:invertIfNegative val="0"/>
          <c:cat>
            <c:strRef>
              <c:f>Sheet1!$A$2:$A$10</c:f>
              <c:strCache>
                <c:ptCount val="9"/>
                <c:pt idx="0">
                  <c:v>AI </c:v>
                </c:pt>
                <c:pt idx="1">
                  <c:v>Software and apps </c:v>
                </c:pt>
                <c:pt idx="2">
                  <c:v>Conventional art tools </c:v>
                </c:pt>
                <c:pt idx="3">
                  <c:v>3D modeling programs</c:v>
                </c:pt>
                <c:pt idx="4">
                  <c:v>3D Printing </c:v>
                </c:pt>
                <c:pt idx="5">
                  <c:v>Video conferencing </c:v>
                </c:pt>
                <c:pt idx="6">
                  <c:v>AR &amp; VR</c:v>
                </c:pt>
                <c:pt idx="7">
                  <c:v>Interactive whiteboards </c:v>
                </c:pt>
                <c:pt idx="8">
                  <c:v>Online art communities and tutorials </c:v>
                </c:pt>
              </c:strCache>
            </c:strRef>
          </c:cat>
          <c:val>
            <c:numRef>
              <c:f>Sheet1!$B$2:$B$10</c:f>
              <c:numCache>
                <c:formatCode>General</c:formatCode>
                <c:ptCount val="9"/>
                <c:pt idx="0">
                  <c:v>1.35</c:v>
                </c:pt>
                <c:pt idx="1">
                  <c:v>3.25</c:v>
                </c:pt>
                <c:pt idx="2">
                  <c:v>2.35</c:v>
                </c:pt>
                <c:pt idx="3">
                  <c:v>0.95</c:v>
                </c:pt>
                <c:pt idx="4">
                  <c:v>0.3</c:v>
                </c:pt>
                <c:pt idx="5">
                  <c:v>2.4</c:v>
                </c:pt>
                <c:pt idx="6">
                  <c:v>0.85</c:v>
                </c:pt>
                <c:pt idx="7">
                  <c:v>2.2999999999999998</c:v>
                </c:pt>
                <c:pt idx="8">
                  <c:v>1.25</c:v>
                </c:pt>
              </c:numCache>
            </c:numRef>
          </c:val>
          <c:extLst>
            <c:ext xmlns:c16="http://schemas.microsoft.com/office/drawing/2014/chart" uri="{C3380CC4-5D6E-409C-BE32-E72D297353CC}">
              <c16:uniqueId val="{00000000-04D1-412E-A6A4-686B72512FEC}"/>
            </c:ext>
          </c:extLst>
        </c:ser>
        <c:ser>
          <c:idx val="1"/>
          <c:order val="1"/>
          <c:tx>
            <c:strRef>
              <c:f>Sheet1!$C$1</c:f>
              <c:strCache>
                <c:ptCount val="1"/>
                <c:pt idx="0">
                  <c:v>E group</c:v>
                </c:pt>
              </c:strCache>
            </c:strRef>
          </c:tx>
          <c:invertIfNegative val="0"/>
          <c:cat>
            <c:strRef>
              <c:f>Sheet1!$A$2:$A$10</c:f>
              <c:strCache>
                <c:ptCount val="9"/>
                <c:pt idx="0">
                  <c:v>AI </c:v>
                </c:pt>
                <c:pt idx="1">
                  <c:v>Software and apps </c:v>
                </c:pt>
                <c:pt idx="2">
                  <c:v>Conventional art tools </c:v>
                </c:pt>
                <c:pt idx="3">
                  <c:v>3D modeling programs</c:v>
                </c:pt>
                <c:pt idx="4">
                  <c:v>3D Printing </c:v>
                </c:pt>
                <c:pt idx="5">
                  <c:v>Video conferencing </c:v>
                </c:pt>
                <c:pt idx="6">
                  <c:v>AR &amp; VR</c:v>
                </c:pt>
                <c:pt idx="7">
                  <c:v>Interactive whiteboards </c:v>
                </c:pt>
                <c:pt idx="8">
                  <c:v>Online art communities and tutorials </c:v>
                </c:pt>
              </c:strCache>
            </c:strRef>
          </c:cat>
          <c:val>
            <c:numRef>
              <c:f>Sheet1!$C$2:$C$10</c:f>
              <c:numCache>
                <c:formatCode>General</c:formatCode>
                <c:ptCount val="9"/>
                <c:pt idx="0">
                  <c:v>1</c:v>
                </c:pt>
                <c:pt idx="1">
                  <c:v>3.35</c:v>
                </c:pt>
                <c:pt idx="2">
                  <c:v>2.5</c:v>
                </c:pt>
                <c:pt idx="3">
                  <c:v>1.25</c:v>
                </c:pt>
                <c:pt idx="4">
                  <c:v>0.75</c:v>
                </c:pt>
                <c:pt idx="5">
                  <c:v>2.25</c:v>
                </c:pt>
                <c:pt idx="6">
                  <c:v>1</c:v>
                </c:pt>
                <c:pt idx="7">
                  <c:v>2.2999999999999998</c:v>
                </c:pt>
                <c:pt idx="8">
                  <c:v>1.4</c:v>
                </c:pt>
              </c:numCache>
            </c:numRef>
          </c:val>
          <c:extLst>
            <c:ext xmlns:c16="http://schemas.microsoft.com/office/drawing/2014/chart" uri="{C3380CC4-5D6E-409C-BE32-E72D297353CC}">
              <c16:uniqueId val="{00000001-04D1-412E-A6A4-686B72512FEC}"/>
            </c:ext>
          </c:extLst>
        </c:ser>
        <c:dLbls>
          <c:showLegendKey val="0"/>
          <c:showVal val="0"/>
          <c:showCatName val="0"/>
          <c:showSerName val="0"/>
          <c:showPercent val="0"/>
          <c:showBubbleSize val="0"/>
        </c:dLbls>
        <c:gapWidth val="150"/>
        <c:axId val="49305936"/>
        <c:axId val="1"/>
      </c:barChart>
      <c:catAx>
        <c:axId val="49305936"/>
        <c:scaling>
          <c:orientation val="minMax"/>
        </c:scaling>
        <c:delete val="0"/>
        <c:axPos val="b"/>
        <c:numFmt formatCode="General" sourceLinked="1"/>
        <c:majorTickMark val="none"/>
        <c:minorTickMark val="none"/>
        <c:tickLblPos val="nextTo"/>
        <c:spPr>
          <a:noFill/>
          <a:ln w="9549"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9" cap="flat" cmpd="sng" algn="ctr">
              <a:solidFill>
                <a:schemeClr val="tx1">
                  <a:lumMod val="15000"/>
                  <a:lumOff val="85000"/>
                </a:schemeClr>
              </a:solidFill>
              <a:round/>
            </a:ln>
            <a:effectLst/>
          </c:spPr>
        </c:majorGridlines>
        <c:title>
          <c:tx>
            <c:rich>
              <a:bodyPr/>
              <a:lstStyle/>
              <a:p>
                <a:pPr>
                  <a:defRPr sz="1003" b="0" i="0" u="none" strike="noStrike" baseline="0">
                    <a:solidFill>
                      <a:srgbClr val="333333"/>
                    </a:solidFill>
                    <a:latin typeface="Calibri"/>
                    <a:ea typeface="Calibri"/>
                    <a:cs typeface="Calibri"/>
                  </a:defRPr>
                </a:pPr>
                <a:r>
                  <a:rPr lang="en-US"/>
                  <a:t>Proficiency</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49305936"/>
        <c:crosses val="autoZero"/>
        <c:crossBetween val="between"/>
        <c:majorUnit val="1"/>
      </c:valAx>
      <c:dTable>
        <c:showHorzBorder val="1"/>
        <c:showVertBorder val="1"/>
        <c:showOutline val="1"/>
        <c:showKeys val="1"/>
        <c:spPr>
          <a:noFill/>
          <a:ln w="9549" cap="flat" cmpd="sng" algn="ctr">
            <a:solidFill>
              <a:schemeClr val="tx1">
                <a:lumMod val="15000"/>
                <a:lumOff val="85000"/>
              </a:schemeClr>
            </a:solidFill>
            <a:round/>
          </a:ln>
          <a:effectLst/>
        </c:spPr>
        <c:txPr>
          <a:bodyPr rot="0" spcFirstLastPara="1" vertOverflow="ellipsis" vert="horz" wrap="square" anchor="ctr" anchorCtr="1"/>
          <a:lstStyle/>
          <a:p>
            <a:pPr rtl="0">
              <a:defRPr sz="902" b="0" i="0" u="none" strike="noStrike" kern="1200" baseline="0">
                <a:solidFill>
                  <a:schemeClr val="tx1">
                    <a:lumMod val="65000"/>
                    <a:lumOff val="35000"/>
                  </a:schemeClr>
                </a:solidFill>
                <a:latin typeface="+mn-lt"/>
                <a:ea typeface="+mn-ea"/>
                <a:cs typeface="+mn-cs"/>
              </a:defRPr>
            </a:pPr>
            <a:endParaRPr lang="ru-RU"/>
          </a:p>
        </c:txPr>
      </c:dTable>
      <c:spPr>
        <a:noFill/>
        <a:ln w="25465">
          <a:noFill/>
        </a:ln>
      </c:spPr>
    </c:plotArea>
    <c:plotVisOnly val="1"/>
    <c:dispBlanksAs val="gap"/>
    <c:showDLblsOverMax val="0"/>
  </c:chart>
  <c:spPr>
    <a:solidFill>
      <a:schemeClr val="bg1"/>
    </a:solidFill>
    <a:ln w="9549"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3" b="0" i="0" u="none" strike="noStrike" kern="1200" spc="0" baseline="0">
                <a:solidFill>
                  <a:schemeClr val="tx1">
                    <a:lumMod val="65000"/>
                    <a:lumOff val="35000"/>
                  </a:schemeClr>
                </a:solidFill>
                <a:latin typeface="+mn-lt"/>
                <a:ea typeface="+mn-ea"/>
                <a:cs typeface="+mn-cs"/>
              </a:defRPr>
            </a:pPr>
            <a:r>
              <a:rPr lang="en-US" sz="1404" b="0" i="0" u="none" strike="noStrike" kern="1200" spc="0" baseline="0">
                <a:solidFill>
                  <a:sysClr val="windowText" lastClr="000000">
                    <a:lumMod val="65000"/>
                    <a:lumOff val="35000"/>
                  </a:sysClr>
                </a:solidFill>
              </a:rPr>
              <a:t>E &amp; C group </a:t>
            </a:r>
            <a:r>
              <a:rPr lang="en-US"/>
              <a:t>-Digital technology characteristic</a:t>
            </a:r>
          </a:p>
        </c:rich>
      </c:tx>
      <c:overlay val="0"/>
      <c:spPr>
        <a:noFill/>
        <a:ln>
          <a:noFill/>
        </a:ln>
        <a:effectLst/>
      </c:spPr>
    </c:title>
    <c:autoTitleDeleted val="0"/>
    <c:plotArea>
      <c:layout>
        <c:manualLayout>
          <c:layoutTarget val="inner"/>
          <c:xMode val="edge"/>
          <c:yMode val="edge"/>
          <c:x val="0.12518751209406073"/>
          <c:y val="0.19330115401877451"/>
          <c:w val="0.84786483389723266"/>
          <c:h val="0.50582898287341116"/>
        </c:manualLayout>
      </c:layout>
      <c:barChart>
        <c:barDir val="col"/>
        <c:grouping val="clustered"/>
        <c:varyColors val="0"/>
        <c:ser>
          <c:idx val="0"/>
          <c:order val="0"/>
          <c:tx>
            <c:strRef>
              <c:f>Sheet1!$B$1</c:f>
              <c:strCache>
                <c:ptCount val="1"/>
                <c:pt idx="0">
                  <c:v>C group</c:v>
                </c:pt>
              </c:strCache>
            </c:strRef>
          </c:tx>
          <c:spPr>
            <a:solidFill>
              <a:schemeClr val="accent1"/>
            </a:solidFill>
            <a:ln>
              <a:noFill/>
            </a:ln>
            <a:effectLst/>
          </c:spPr>
          <c:invertIfNegative val="0"/>
          <c:cat>
            <c:strRef>
              <c:f>Sheet1!$A$2:$A$7</c:f>
              <c:strCache>
                <c:ptCount val="6"/>
                <c:pt idx="0">
                  <c:v>Speed of information transmission</c:v>
                </c:pt>
                <c:pt idx="1">
                  <c:v>Quality of information transmission</c:v>
                </c:pt>
                <c:pt idx="2">
                  <c:v>Data storage </c:v>
                </c:pt>
                <c:pt idx="3">
                  <c:v>Ease of teaching </c:v>
                </c:pt>
                <c:pt idx="4">
                  <c:v>Variety of instructional methods </c:v>
                </c:pt>
                <c:pt idx="5">
                  <c:v>Differences </c:v>
                </c:pt>
              </c:strCache>
            </c:strRef>
          </c:cat>
          <c:val>
            <c:numRef>
              <c:f>Sheet1!$B$2:$B$7</c:f>
              <c:numCache>
                <c:formatCode>General</c:formatCode>
                <c:ptCount val="6"/>
                <c:pt idx="0">
                  <c:v>3.6</c:v>
                </c:pt>
                <c:pt idx="1">
                  <c:v>4</c:v>
                </c:pt>
                <c:pt idx="2">
                  <c:v>3.7</c:v>
                </c:pt>
                <c:pt idx="3">
                  <c:v>3.9</c:v>
                </c:pt>
                <c:pt idx="4">
                  <c:v>3</c:v>
                </c:pt>
                <c:pt idx="5">
                  <c:v>3.9</c:v>
                </c:pt>
              </c:numCache>
            </c:numRef>
          </c:val>
          <c:extLst>
            <c:ext xmlns:c16="http://schemas.microsoft.com/office/drawing/2014/chart" uri="{C3380CC4-5D6E-409C-BE32-E72D297353CC}">
              <c16:uniqueId val="{00000000-B58E-4369-8964-1D7D391A6982}"/>
            </c:ext>
          </c:extLst>
        </c:ser>
        <c:ser>
          <c:idx val="1"/>
          <c:order val="1"/>
          <c:tx>
            <c:strRef>
              <c:f>Sheet1!$C$1</c:f>
              <c:strCache>
                <c:ptCount val="1"/>
                <c:pt idx="0">
                  <c:v>E group</c:v>
                </c:pt>
              </c:strCache>
            </c:strRef>
          </c:tx>
          <c:invertIfNegative val="0"/>
          <c:cat>
            <c:strRef>
              <c:f>Sheet1!$A$2:$A$7</c:f>
              <c:strCache>
                <c:ptCount val="6"/>
                <c:pt idx="0">
                  <c:v>Speed of information transmission</c:v>
                </c:pt>
                <c:pt idx="1">
                  <c:v>Quality of information transmission</c:v>
                </c:pt>
                <c:pt idx="2">
                  <c:v>Data storage </c:v>
                </c:pt>
                <c:pt idx="3">
                  <c:v>Ease of teaching </c:v>
                </c:pt>
                <c:pt idx="4">
                  <c:v>Variety of instructional methods </c:v>
                </c:pt>
                <c:pt idx="5">
                  <c:v>Differences </c:v>
                </c:pt>
              </c:strCache>
            </c:strRef>
          </c:cat>
          <c:val>
            <c:numRef>
              <c:f>Sheet1!$C$2:$C$7</c:f>
              <c:numCache>
                <c:formatCode>General</c:formatCode>
                <c:ptCount val="6"/>
                <c:pt idx="0">
                  <c:v>4</c:v>
                </c:pt>
                <c:pt idx="1">
                  <c:v>3.1</c:v>
                </c:pt>
                <c:pt idx="2">
                  <c:v>4.3</c:v>
                </c:pt>
                <c:pt idx="3">
                  <c:v>3.1</c:v>
                </c:pt>
                <c:pt idx="4">
                  <c:v>3.4</c:v>
                </c:pt>
                <c:pt idx="5">
                  <c:v>3.8</c:v>
                </c:pt>
              </c:numCache>
            </c:numRef>
          </c:val>
          <c:extLst>
            <c:ext xmlns:c16="http://schemas.microsoft.com/office/drawing/2014/chart" uri="{C3380CC4-5D6E-409C-BE32-E72D297353CC}">
              <c16:uniqueId val="{00000001-B58E-4369-8964-1D7D391A6982}"/>
            </c:ext>
          </c:extLst>
        </c:ser>
        <c:dLbls>
          <c:showLegendKey val="0"/>
          <c:showVal val="0"/>
          <c:showCatName val="0"/>
          <c:showSerName val="0"/>
          <c:showPercent val="0"/>
          <c:showBubbleSize val="0"/>
        </c:dLbls>
        <c:gapWidth val="219"/>
        <c:overlap val="-27"/>
        <c:axId val="168587712"/>
        <c:axId val="1"/>
      </c:barChart>
      <c:catAx>
        <c:axId val="168587712"/>
        <c:scaling>
          <c:orientation val="minMax"/>
        </c:scaling>
        <c:delete val="0"/>
        <c:axPos val="b"/>
        <c:numFmt formatCode="General" sourceLinked="1"/>
        <c:majorTickMark val="none"/>
        <c:minorTickMark val="none"/>
        <c:tickLblPos val="nextTo"/>
        <c:spPr>
          <a:noFill/>
          <a:ln w="9549"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9" cap="flat" cmpd="sng" algn="ctr">
              <a:solidFill>
                <a:schemeClr val="tx1">
                  <a:lumMod val="15000"/>
                  <a:lumOff val="85000"/>
                </a:schemeClr>
              </a:solidFill>
              <a:round/>
            </a:ln>
            <a:effectLst/>
          </c:spPr>
        </c:majorGridlines>
        <c:title>
          <c:tx>
            <c:rich>
              <a:bodyPr/>
              <a:lstStyle/>
              <a:p>
                <a:pPr>
                  <a:defRPr sz="802" b="0" i="0" u="none" strike="noStrike" baseline="0">
                    <a:solidFill>
                      <a:srgbClr val="333333"/>
                    </a:solidFill>
                    <a:latin typeface="Calibri"/>
                    <a:ea typeface="Calibri"/>
                    <a:cs typeface="Calibri"/>
                  </a:defRPr>
                </a:pPr>
                <a:r>
                  <a:rPr lang="en-US"/>
                  <a:t>characteristic</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68587712"/>
        <c:crosses val="autoZero"/>
        <c:crossBetween val="between"/>
        <c:majorUnit val="1"/>
      </c:valAx>
      <c:dTable>
        <c:showHorzBorder val="1"/>
        <c:showVertBorder val="1"/>
        <c:showOutline val="1"/>
        <c:showKeys val="1"/>
        <c:spPr>
          <a:noFill/>
          <a:ln w="9549" cap="flat" cmpd="sng" algn="ctr">
            <a:solidFill>
              <a:schemeClr val="tx1">
                <a:lumMod val="15000"/>
                <a:lumOff val="85000"/>
              </a:schemeClr>
            </a:solidFill>
            <a:round/>
          </a:ln>
          <a:effectLst/>
        </c:spPr>
        <c:txPr>
          <a:bodyPr rot="0" spcFirstLastPara="1" vertOverflow="ellipsis" vert="horz" wrap="square" anchor="ctr" anchorCtr="1"/>
          <a:lstStyle/>
          <a:p>
            <a:pPr rtl="0">
              <a:defRPr sz="902" b="0" i="0" u="none" strike="noStrike" kern="1200" baseline="0">
                <a:solidFill>
                  <a:schemeClr val="tx1">
                    <a:lumMod val="65000"/>
                    <a:lumOff val="35000"/>
                  </a:schemeClr>
                </a:solidFill>
                <a:latin typeface="+mn-lt"/>
                <a:ea typeface="+mn-ea"/>
                <a:cs typeface="+mn-cs"/>
              </a:defRPr>
            </a:pPr>
            <a:endParaRPr lang="ru-RU"/>
          </a:p>
        </c:txPr>
      </c:dTable>
      <c:spPr>
        <a:noFill/>
        <a:ln w="25463">
          <a:noFill/>
        </a:ln>
      </c:spPr>
    </c:plotArea>
    <c:plotVisOnly val="1"/>
    <c:dispBlanksAs val="gap"/>
    <c:showDLblsOverMax val="0"/>
  </c:chart>
  <c:spPr>
    <a:solidFill>
      <a:schemeClr val="bg1"/>
    </a:solidFill>
    <a:ln w="9549"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mn-lt"/>
                <a:ea typeface="+mn-ea"/>
                <a:cs typeface="+mn-cs"/>
              </a:defRPr>
            </a:pPr>
            <a:r>
              <a:rPr lang="en-GB" sz="1404" b="0" i="0" u="none" strike="noStrike" baseline="0">
                <a:effectLst/>
              </a:rPr>
              <a:t>C &amp; E group-Digital technologies influencing creativity </a:t>
            </a:r>
            <a:endParaRPr lang="en-US"/>
          </a:p>
        </c:rich>
      </c:tx>
      <c:overlay val="0"/>
      <c:spPr>
        <a:noFill/>
        <a:ln>
          <a:noFill/>
        </a:ln>
        <a:effectLst/>
      </c:spPr>
    </c:title>
    <c:autoTitleDeleted val="0"/>
    <c:plotArea>
      <c:layout>
        <c:manualLayout>
          <c:layoutTarget val="inner"/>
          <c:xMode val="edge"/>
          <c:yMode val="edge"/>
          <c:x val="0.11431283616314555"/>
          <c:y val="2.9038245219347582E-2"/>
          <c:w val="0.9190529308836396"/>
          <c:h val="0.49135957581145623"/>
        </c:manualLayout>
      </c:layout>
      <c:barChart>
        <c:barDir val="col"/>
        <c:grouping val="clustered"/>
        <c:varyColors val="0"/>
        <c:ser>
          <c:idx val="0"/>
          <c:order val="0"/>
          <c:tx>
            <c:strRef>
              <c:f>Sheet1!$B$1</c:f>
              <c:strCache>
                <c:ptCount val="1"/>
                <c:pt idx="0">
                  <c:v>C group</c:v>
                </c:pt>
              </c:strCache>
            </c:strRef>
          </c:tx>
          <c:spPr>
            <a:solidFill>
              <a:schemeClr val="accent1"/>
            </a:solidFill>
            <a:ln>
              <a:noFill/>
            </a:ln>
            <a:effectLst/>
          </c:spPr>
          <c:invertIfNegative val="0"/>
          <c:cat>
            <c:strRef>
              <c:f>Sheet1!$A$2:$A$10</c:f>
              <c:strCache>
                <c:ptCount val="9"/>
                <c:pt idx="0">
                  <c:v>AI </c:v>
                </c:pt>
                <c:pt idx="1">
                  <c:v>Software and apps </c:v>
                </c:pt>
                <c:pt idx="2">
                  <c:v>Conventional art tools </c:v>
                </c:pt>
                <c:pt idx="3">
                  <c:v>3D modeling programs</c:v>
                </c:pt>
                <c:pt idx="4">
                  <c:v>3D Printing </c:v>
                </c:pt>
                <c:pt idx="5">
                  <c:v>Video conference</c:v>
                </c:pt>
                <c:pt idx="6">
                  <c:v>AR &amp; VR</c:v>
                </c:pt>
                <c:pt idx="7">
                  <c:v>Interactive whiteboards </c:v>
                </c:pt>
                <c:pt idx="8">
                  <c:v>Online art community..</c:v>
                </c:pt>
              </c:strCache>
            </c:strRef>
          </c:cat>
          <c:val>
            <c:numRef>
              <c:f>Sheet1!$B$2:$B$10</c:f>
              <c:numCache>
                <c:formatCode>General</c:formatCode>
                <c:ptCount val="9"/>
                <c:pt idx="0">
                  <c:v>2.2000000000000002</c:v>
                </c:pt>
                <c:pt idx="1">
                  <c:v>3</c:v>
                </c:pt>
                <c:pt idx="2">
                  <c:v>2.95</c:v>
                </c:pt>
                <c:pt idx="3">
                  <c:v>0.7</c:v>
                </c:pt>
                <c:pt idx="4">
                  <c:v>0.5</c:v>
                </c:pt>
                <c:pt idx="5">
                  <c:v>0.15</c:v>
                </c:pt>
                <c:pt idx="6">
                  <c:v>1.4</c:v>
                </c:pt>
                <c:pt idx="7">
                  <c:v>0.8</c:v>
                </c:pt>
                <c:pt idx="8">
                  <c:v>0.8</c:v>
                </c:pt>
              </c:numCache>
            </c:numRef>
          </c:val>
          <c:extLst>
            <c:ext xmlns:c16="http://schemas.microsoft.com/office/drawing/2014/chart" uri="{C3380CC4-5D6E-409C-BE32-E72D297353CC}">
              <c16:uniqueId val="{00000000-96E1-4D74-B41B-D23795C16861}"/>
            </c:ext>
          </c:extLst>
        </c:ser>
        <c:ser>
          <c:idx val="1"/>
          <c:order val="1"/>
          <c:tx>
            <c:strRef>
              <c:f>Sheet1!$C$1</c:f>
              <c:strCache>
                <c:ptCount val="1"/>
                <c:pt idx="0">
                  <c:v>E group</c:v>
                </c:pt>
              </c:strCache>
            </c:strRef>
          </c:tx>
          <c:invertIfNegative val="0"/>
          <c:cat>
            <c:strRef>
              <c:f>Sheet1!$A$2:$A$10</c:f>
              <c:strCache>
                <c:ptCount val="9"/>
                <c:pt idx="0">
                  <c:v>AI </c:v>
                </c:pt>
                <c:pt idx="1">
                  <c:v>Software and apps </c:v>
                </c:pt>
                <c:pt idx="2">
                  <c:v>Conventional art tools </c:v>
                </c:pt>
                <c:pt idx="3">
                  <c:v>3D modeling programs</c:v>
                </c:pt>
                <c:pt idx="4">
                  <c:v>3D Printing </c:v>
                </c:pt>
                <c:pt idx="5">
                  <c:v>Video conference</c:v>
                </c:pt>
                <c:pt idx="6">
                  <c:v>AR &amp; VR</c:v>
                </c:pt>
                <c:pt idx="7">
                  <c:v>Interactive whiteboards </c:v>
                </c:pt>
                <c:pt idx="8">
                  <c:v>Online art community..</c:v>
                </c:pt>
              </c:strCache>
            </c:strRef>
          </c:cat>
          <c:val>
            <c:numRef>
              <c:f>Sheet1!$C$2:$C$10</c:f>
              <c:numCache>
                <c:formatCode>General</c:formatCode>
                <c:ptCount val="9"/>
                <c:pt idx="0">
                  <c:v>1.35</c:v>
                </c:pt>
                <c:pt idx="1">
                  <c:v>3.6</c:v>
                </c:pt>
                <c:pt idx="2">
                  <c:v>3.2</c:v>
                </c:pt>
                <c:pt idx="3">
                  <c:v>1.2</c:v>
                </c:pt>
                <c:pt idx="4">
                  <c:v>1.3</c:v>
                </c:pt>
                <c:pt idx="5">
                  <c:v>0.25</c:v>
                </c:pt>
                <c:pt idx="6">
                  <c:v>0.8</c:v>
                </c:pt>
                <c:pt idx="7">
                  <c:v>0.5</c:v>
                </c:pt>
                <c:pt idx="8">
                  <c:v>0.75</c:v>
                </c:pt>
              </c:numCache>
            </c:numRef>
          </c:val>
          <c:extLst>
            <c:ext xmlns:c16="http://schemas.microsoft.com/office/drawing/2014/chart" uri="{C3380CC4-5D6E-409C-BE32-E72D297353CC}">
              <c16:uniqueId val="{00000000-2136-47A0-BFF5-E8DB54EDF7CE}"/>
            </c:ext>
          </c:extLst>
        </c:ser>
        <c:dLbls>
          <c:showLegendKey val="0"/>
          <c:showVal val="0"/>
          <c:showCatName val="0"/>
          <c:showSerName val="0"/>
          <c:showPercent val="0"/>
          <c:showBubbleSize val="0"/>
        </c:dLbls>
        <c:gapWidth val="219"/>
        <c:overlap val="-27"/>
        <c:axId val="46884784"/>
        <c:axId val="1"/>
      </c:barChart>
      <c:catAx>
        <c:axId val="46884784"/>
        <c:scaling>
          <c:orientation val="minMax"/>
        </c:scaling>
        <c:delete val="0"/>
        <c:axPos val="b"/>
        <c:numFmt formatCode="General" sourceLinked="1"/>
        <c:majorTickMark val="none"/>
        <c:minorTickMark val="none"/>
        <c:tickLblPos val="nextTo"/>
        <c:spPr>
          <a:noFill/>
          <a:ln w="9549"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9" cap="flat" cmpd="sng" algn="ctr">
              <a:solidFill>
                <a:schemeClr val="tx1">
                  <a:lumMod val="15000"/>
                  <a:lumOff val="85000"/>
                </a:schemeClr>
              </a:solidFill>
              <a:round/>
            </a:ln>
            <a:effectLst/>
          </c:spPr>
        </c:majorGridlines>
        <c:title>
          <c:tx>
            <c:rich>
              <a:bodyPr/>
              <a:lstStyle/>
              <a:p>
                <a:pPr>
                  <a:defRPr sz="1003" b="0" i="0" u="none" strike="noStrike" baseline="0">
                    <a:solidFill>
                      <a:srgbClr val="333333"/>
                    </a:solidFill>
                    <a:latin typeface="Calibri"/>
                    <a:ea typeface="Calibri"/>
                    <a:cs typeface="Calibri"/>
                  </a:defRPr>
                </a:pPr>
                <a:r>
                  <a:rPr lang="en-US"/>
                  <a:t>Creativity level</a:t>
                </a:r>
              </a:p>
            </c:rich>
          </c:tx>
          <c:layout>
            <c:manualLayout>
              <c:xMode val="edge"/>
              <c:yMode val="edge"/>
              <c:x val="1.0628177150465592E-2"/>
              <c:y val="0.2194065065710202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46884784"/>
        <c:crosses val="autoZero"/>
        <c:crossBetween val="between"/>
        <c:majorUnit val="1"/>
      </c:valAx>
      <c:dTable>
        <c:showHorzBorder val="1"/>
        <c:showVertBorder val="1"/>
        <c:showOutline val="1"/>
        <c:showKeys val="1"/>
        <c:spPr>
          <a:noFill/>
          <a:ln w="9549" cap="flat" cmpd="sng" algn="ctr">
            <a:solidFill>
              <a:schemeClr val="tx1">
                <a:lumMod val="15000"/>
                <a:lumOff val="85000"/>
              </a:schemeClr>
            </a:solidFill>
            <a:round/>
          </a:ln>
          <a:effectLst/>
        </c:spPr>
        <c:txPr>
          <a:bodyPr rot="0" spcFirstLastPara="1" vertOverflow="ellipsis" vert="horz" wrap="square" anchor="ctr" anchorCtr="1"/>
          <a:lstStyle/>
          <a:p>
            <a:pPr rtl="0">
              <a:defRPr sz="902" b="0" i="0" u="none" strike="noStrike" kern="1200" baseline="0">
                <a:solidFill>
                  <a:schemeClr val="tx1">
                    <a:lumMod val="65000"/>
                    <a:lumOff val="35000"/>
                  </a:schemeClr>
                </a:solidFill>
                <a:latin typeface="+mn-lt"/>
                <a:ea typeface="+mn-ea"/>
                <a:cs typeface="+mn-cs"/>
              </a:defRPr>
            </a:pPr>
            <a:endParaRPr lang="ru-RU"/>
          </a:p>
        </c:txPr>
      </c:dTable>
      <c:spPr>
        <a:noFill/>
        <a:ln w="25465">
          <a:noFill/>
        </a:ln>
      </c:spPr>
    </c:plotArea>
    <c:plotVisOnly val="1"/>
    <c:dispBlanksAs val="gap"/>
    <c:showDLblsOverMax val="0"/>
  </c:chart>
  <c:spPr>
    <a:solidFill>
      <a:schemeClr val="bg1"/>
    </a:solidFill>
    <a:ln w="9549"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mn-lt"/>
                <a:ea typeface="+mn-ea"/>
                <a:cs typeface="+mn-cs"/>
              </a:defRPr>
            </a:pPr>
            <a:r>
              <a:rPr lang="en-US" sz="1404" b="0" i="0" u="none" strike="noStrike" kern="1200" spc="0" baseline="0">
                <a:solidFill>
                  <a:sysClr val="windowText" lastClr="000000">
                    <a:lumMod val="65000"/>
                    <a:lumOff val="35000"/>
                  </a:sysClr>
                </a:solidFill>
              </a:rPr>
              <a:t>C &amp; E group -Familiarity with digital technology</a:t>
            </a:r>
          </a:p>
        </c:rich>
      </c:tx>
      <c:overlay val="0"/>
      <c:spPr>
        <a:noFill/>
        <a:ln>
          <a:noFill/>
        </a:ln>
        <a:effectLst/>
      </c:spPr>
    </c:title>
    <c:autoTitleDeleted val="0"/>
    <c:plotArea>
      <c:layout>
        <c:manualLayout>
          <c:layoutTarget val="inner"/>
          <c:xMode val="edge"/>
          <c:yMode val="edge"/>
          <c:x val="0.10862282821415117"/>
          <c:y val="0.11389134892055341"/>
          <c:w val="0.86799537718535524"/>
          <c:h val="0.52760910481534484"/>
        </c:manualLayout>
      </c:layout>
      <c:barChart>
        <c:barDir val="col"/>
        <c:grouping val="clustered"/>
        <c:varyColors val="0"/>
        <c:ser>
          <c:idx val="0"/>
          <c:order val="0"/>
          <c:tx>
            <c:strRef>
              <c:f>Sheet1!$B$1</c:f>
              <c:strCache>
                <c:ptCount val="1"/>
                <c:pt idx="0">
                  <c:v>C group</c:v>
                </c:pt>
              </c:strCache>
            </c:strRef>
          </c:tx>
          <c:spPr>
            <a:solidFill>
              <a:schemeClr val="accent1"/>
            </a:solidFill>
            <a:ln>
              <a:noFill/>
            </a:ln>
            <a:effectLst/>
          </c:spPr>
          <c:invertIfNegative val="0"/>
          <c:cat>
            <c:strRef>
              <c:f>Sheet1!$A$2:$A$10</c:f>
              <c:strCache>
                <c:ptCount val="9"/>
                <c:pt idx="0">
                  <c:v>AI </c:v>
                </c:pt>
                <c:pt idx="1">
                  <c:v>Software and apps </c:v>
                </c:pt>
                <c:pt idx="2">
                  <c:v>Conventional art tools </c:v>
                </c:pt>
                <c:pt idx="3">
                  <c:v>3D modeling programs</c:v>
                </c:pt>
                <c:pt idx="4">
                  <c:v>3D Printing </c:v>
                </c:pt>
                <c:pt idx="5">
                  <c:v>Video conferencing </c:v>
                </c:pt>
                <c:pt idx="6">
                  <c:v>AR &amp; VR</c:v>
                </c:pt>
                <c:pt idx="7">
                  <c:v>Interactive whiteboards </c:v>
                </c:pt>
                <c:pt idx="8">
                  <c:v>Online art communities and tutorials </c:v>
                </c:pt>
              </c:strCache>
            </c:strRef>
          </c:cat>
          <c:val>
            <c:numRef>
              <c:f>Sheet1!$B$2:$B$10</c:f>
              <c:numCache>
                <c:formatCode>General</c:formatCode>
                <c:ptCount val="9"/>
                <c:pt idx="0">
                  <c:v>1.75</c:v>
                </c:pt>
                <c:pt idx="1">
                  <c:v>3.4</c:v>
                </c:pt>
                <c:pt idx="2">
                  <c:v>3.15</c:v>
                </c:pt>
                <c:pt idx="3">
                  <c:v>2.1</c:v>
                </c:pt>
                <c:pt idx="4">
                  <c:v>1.3</c:v>
                </c:pt>
                <c:pt idx="5">
                  <c:v>2</c:v>
                </c:pt>
                <c:pt idx="6">
                  <c:v>1.75</c:v>
                </c:pt>
                <c:pt idx="7">
                  <c:v>2.2000000000000002</c:v>
                </c:pt>
                <c:pt idx="8">
                  <c:v>1.3</c:v>
                </c:pt>
              </c:numCache>
            </c:numRef>
          </c:val>
          <c:extLst>
            <c:ext xmlns:c16="http://schemas.microsoft.com/office/drawing/2014/chart" uri="{C3380CC4-5D6E-409C-BE32-E72D297353CC}">
              <c16:uniqueId val="{00000000-5BFA-4DF5-8537-01B1EA803BC6}"/>
            </c:ext>
          </c:extLst>
        </c:ser>
        <c:ser>
          <c:idx val="1"/>
          <c:order val="1"/>
          <c:tx>
            <c:strRef>
              <c:f>Sheet1!$C$1</c:f>
              <c:strCache>
                <c:ptCount val="1"/>
                <c:pt idx="0">
                  <c:v>E group</c:v>
                </c:pt>
              </c:strCache>
            </c:strRef>
          </c:tx>
          <c:invertIfNegative val="0"/>
          <c:cat>
            <c:strRef>
              <c:f>Sheet1!$A$2:$A$10</c:f>
              <c:strCache>
                <c:ptCount val="9"/>
                <c:pt idx="0">
                  <c:v>AI </c:v>
                </c:pt>
                <c:pt idx="1">
                  <c:v>Software and apps </c:v>
                </c:pt>
                <c:pt idx="2">
                  <c:v>Conventional art tools </c:v>
                </c:pt>
                <c:pt idx="3">
                  <c:v>3D modeling programs</c:v>
                </c:pt>
                <c:pt idx="4">
                  <c:v>3D Printing </c:v>
                </c:pt>
                <c:pt idx="5">
                  <c:v>Video conferencing </c:v>
                </c:pt>
                <c:pt idx="6">
                  <c:v>AR &amp; VR</c:v>
                </c:pt>
                <c:pt idx="7">
                  <c:v>Interactive whiteboards </c:v>
                </c:pt>
                <c:pt idx="8">
                  <c:v>Online art communities and tutorials </c:v>
                </c:pt>
              </c:strCache>
            </c:strRef>
          </c:cat>
          <c:val>
            <c:numRef>
              <c:f>Sheet1!$C$2:$C$10</c:f>
              <c:numCache>
                <c:formatCode>General</c:formatCode>
                <c:ptCount val="9"/>
                <c:pt idx="0">
                  <c:v>3.1</c:v>
                </c:pt>
                <c:pt idx="1">
                  <c:v>4.0999999999999996</c:v>
                </c:pt>
                <c:pt idx="2">
                  <c:v>3.1</c:v>
                </c:pt>
                <c:pt idx="3">
                  <c:v>2.4</c:v>
                </c:pt>
                <c:pt idx="4">
                  <c:v>1.8</c:v>
                </c:pt>
                <c:pt idx="5">
                  <c:v>1.9</c:v>
                </c:pt>
                <c:pt idx="6">
                  <c:v>1.7</c:v>
                </c:pt>
                <c:pt idx="7">
                  <c:v>2.2999999999999998</c:v>
                </c:pt>
                <c:pt idx="8">
                  <c:v>2.2999999999999998</c:v>
                </c:pt>
              </c:numCache>
            </c:numRef>
          </c:val>
          <c:extLst>
            <c:ext xmlns:c16="http://schemas.microsoft.com/office/drawing/2014/chart" uri="{C3380CC4-5D6E-409C-BE32-E72D297353CC}">
              <c16:uniqueId val="{00000001-5BFA-4DF5-8537-01B1EA803BC6}"/>
            </c:ext>
          </c:extLst>
        </c:ser>
        <c:dLbls>
          <c:showLegendKey val="0"/>
          <c:showVal val="0"/>
          <c:showCatName val="0"/>
          <c:showSerName val="0"/>
          <c:showPercent val="0"/>
          <c:showBubbleSize val="0"/>
        </c:dLbls>
        <c:gapWidth val="150"/>
        <c:axId val="51188416"/>
        <c:axId val="1"/>
      </c:barChart>
      <c:catAx>
        <c:axId val="51188416"/>
        <c:scaling>
          <c:orientation val="minMax"/>
        </c:scaling>
        <c:delete val="0"/>
        <c:axPos val="b"/>
        <c:numFmt formatCode="General" sourceLinked="1"/>
        <c:majorTickMark val="none"/>
        <c:minorTickMark val="none"/>
        <c:tickLblPos val="nextTo"/>
        <c:spPr>
          <a:noFill/>
          <a:ln w="9549"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9" cap="flat" cmpd="sng" algn="ctr">
              <a:solidFill>
                <a:schemeClr val="tx1">
                  <a:lumMod val="15000"/>
                  <a:lumOff val="85000"/>
                </a:schemeClr>
              </a:solidFill>
              <a:round/>
            </a:ln>
            <a:effectLst/>
          </c:spPr>
        </c:majorGridlines>
        <c:title>
          <c:tx>
            <c:rich>
              <a:bodyPr/>
              <a:lstStyle/>
              <a:p>
                <a:pPr>
                  <a:defRPr sz="1003" b="0" i="0" u="none" strike="noStrike" baseline="0">
                    <a:solidFill>
                      <a:srgbClr val="333333"/>
                    </a:solidFill>
                    <a:latin typeface="Calibri"/>
                    <a:ea typeface="Calibri"/>
                    <a:cs typeface="Calibri"/>
                  </a:defRPr>
                </a:pPr>
                <a:r>
                  <a:rPr lang="en-US"/>
                  <a:t>Familiarity</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51188416"/>
        <c:crosses val="autoZero"/>
        <c:crossBetween val="between"/>
        <c:majorUnit val="1"/>
      </c:valAx>
      <c:dTable>
        <c:showHorzBorder val="1"/>
        <c:showVertBorder val="1"/>
        <c:showOutline val="1"/>
        <c:showKeys val="1"/>
        <c:spPr>
          <a:noFill/>
          <a:ln w="9549" cap="flat" cmpd="sng" algn="ctr">
            <a:solidFill>
              <a:schemeClr val="tx1">
                <a:lumMod val="15000"/>
                <a:lumOff val="85000"/>
              </a:schemeClr>
            </a:solidFill>
            <a:round/>
          </a:ln>
          <a:effectLst/>
        </c:spPr>
        <c:txPr>
          <a:bodyPr rot="0" spcFirstLastPara="1" vertOverflow="ellipsis" vert="horz" wrap="square" anchor="ctr" anchorCtr="1"/>
          <a:lstStyle/>
          <a:p>
            <a:pPr rtl="0">
              <a:defRPr sz="902" b="0" i="0" u="none" strike="noStrike" kern="1200" baseline="0">
                <a:solidFill>
                  <a:schemeClr val="tx1">
                    <a:lumMod val="65000"/>
                    <a:lumOff val="35000"/>
                  </a:schemeClr>
                </a:solidFill>
                <a:latin typeface="+mn-lt"/>
                <a:ea typeface="+mn-ea"/>
                <a:cs typeface="+mn-cs"/>
              </a:defRPr>
            </a:pPr>
            <a:endParaRPr lang="ru-RU"/>
          </a:p>
        </c:txPr>
      </c:dTable>
      <c:spPr>
        <a:noFill/>
        <a:ln w="25465">
          <a:noFill/>
        </a:ln>
      </c:spPr>
    </c:plotArea>
    <c:plotVisOnly val="1"/>
    <c:dispBlanksAs val="gap"/>
    <c:showDLblsOverMax val="0"/>
  </c:chart>
  <c:spPr>
    <a:solidFill>
      <a:schemeClr val="bg1"/>
    </a:solidFill>
    <a:ln w="9549"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mn-lt"/>
                <a:ea typeface="+mn-ea"/>
                <a:cs typeface="+mn-cs"/>
              </a:defRPr>
            </a:pPr>
            <a:r>
              <a:rPr lang="en-US" sz="1404" b="0" i="0" u="none" strike="noStrike" kern="1200" spc="0" baseline="0">
                <a:solidFill>
                  <a:sysClr val="windowText" lastClr="000000">
                    <a:lumMod val="65000"/>
                    <a:lumOff val="35000"/>
                  </a:sysClr>
                </a:solidFill>
              </a:rPr>
              <a:t>C &amp; E group - Proficiency in digital technology</a:t>
            </a:r>
          </a:p>
        </c:rich>
      </c:tx>
      <c:overlay val="0"/>
      <c:spPr>
        <a:noFill/>
        <a:ln>
          <a:noFill/>
        </a:ln>
        <a:effectLst/>
      </c:spPr>
    </c:title>
    <c:autoTitleDeleted val="0"/>
    <c:plotArea>
      <c:layout>
        <c:manualLayout>
          <c:layoutTarget val="inner"/>
          <c:xMode val="edge"/>
          <c:yMode val="edge"/>
          <c:x val="0.10862282821415117"/>
          <c:y val="0.10777668164832251"/>
          <c:w val="0.86799537718535524"/>
          <c:h val="0.52760910481534484"/>
        </c:manualLayout>
      </c:layout>
      <c:barChart>
        <c:barDir val="col"/>
        <c:grouping val="clustered"/>
        <c:varyColors val="0"/>
        <c:ser>
          <c:idx val="0"/>
          <c:order val="0"/>
          <c:tx>
            <c:strRef>
              <c:f>Sheet1!$B$1</c:f>
              <c:strCache>
                <c:ptCount val="1"/>
                <c:pt idx="0">
                  <c:v>Mean</c:v>
                </c:pt>
              </c:strCache>
            </c:strRef>
          </c:tx>
          <c:spPr>
            <a:solidFill>
              <a:schemeClr val="accent1"/>
            </a:solidFill>
            <a:ln>
              <a:noFill/>
            </a:ln>
            <a:effectLst/>
          </c:spPr>
          <c:invertIfNegative val="0"/>
          <c:cat>
            <c:strRef>
              <c:f>Sheet1!$A$2:$A$10</c:f>
              <c:strCache>
                <c:ptCount val="9"/>
                <c:pt idx="0">
                  <c:v>AI </c:v>
                </c:pt>
                <c:pt idx="1">
                  <c:v>Software and apps </c:v>
                </c:pt>
                <c:pt idx="2">
                  <c:v>Conventional art tools </c:v>
                </c:pt>
                <c:pt idx="3">
                  <c:v>3D modeling programs</c:v>
                </c:pt>
                <c:pt idx="4">
                  <c:v>3D Printing </c:v>
                </c:pt>
                <c:pt idx="5">
                  <c:v>Video conferencing </c:v>
                </c:pt>
                <c:pt idx="6">
                  <c:v>AR &amp; VR</c:v>
                </c:pt>
                <c:pt idx="7">
                  <c:v>Interactive whiteboards </c:v>
                </c:pt>
                <c:pt idx="8">
                  <c:v>Online art communities and tutorials </c:v>
                </c:pt>
              </c:strCache>
            </c:strRef>
          </c:cat>
          <c:val>
            <c:numRef>
              <c:f>Sheet1!$B$2:$B$10</c:f>
              <c:numCache>
                <c:formatCode>General</c:formatCode>
                <c:ptCount val="9"/>
                <c:pt idx="0">
                  <c:v>1.25</c:v>
                </c:pt>
                <c:pt idx="1">
                  <c:v>3.2</c:v>
                </c:pt>
                <c:pt idx="2">
                  <c:v>2.4500000000000002</c:v>
                </c:pt>
                <c:pt idx="3">
                  <c:v>1.3</c:v>
                </c:pt>
                <c:pt idx="4">
                  <c:v>1</c:v>
                </c:pt>
                <c:pt idx="5">
                  <c:v>2.35</c:v>
                </c:pt>
                <c:pt idx="6">
                  <c:v>1.3</c:v>
                </c:pt>
                <c:pt idx="7">
                  <c:v>2.15</c:v>
                </c:pt>
                <c:pt idx="8">
                  <c:v>1.2</c:v>
                </c:pt>
              </c:numCache>
            </c:numRef>
          </c:val>
          <c:extLst>
            <c:ext xmlns:c16="http://schemas.microsoft.com/office/drawing/2014/chart" uri="{C3380CC4-5D6E-409C-BE32-E72D297353CC}">
              <c16:uniqueId val="{00000000-CB74-4EEC-9FC8-210A544F108D}"/>
            </c:ext>
          </c:extLst>
        </c:ser>
        <c:ser>
          <c:idx val="1"/>
          <c:order val="1"/>
          <c:tx>
            <c:strRef>
              <c:f>Sheet1!$C$1</c:f>
              <c:strCache>
                <c:ptCount val="1"/>
                <c:pt idx="0">
                  <c:v>Column1</c:v>
                </c:pt>
              </c:strCache>
            </c:strRef>
          </c:tx>
          <c:invertIfNegative val="0"/>
          <c:cat>
            <c:strRef>
              <c:f>Sheet1!$A$2:$A$10</c:f>
              <c:strCache>
                <c:ptCount val="9"/>
                <c:pt idx="0">
                  <c:v>AI </c:v>
                </c:pt>
                <c:pt idx="1">
                  <c:v>Software and apps </c:v>
                </c:pt>
                <c:pt idx="2">
                  <c:v>Conventional art tools </c:v>
                </c:pt>
                <c:pt idx="3">
                  <c:v>3D modeling programs</c:v>
                </c:pt>
                <c:pt idx="4">
                  <c:v>3D Printing </c:v>
                </c:pt>
                <c:pt idx="5">
                  <c:v>Video conferencing </c:v>
                </c:pt>
                <c:pt idx="6">
                  <c:v>AR &amp; VR</c:v>
                </c:pt>
                <c:pt idx="7">
                  <c:v>Interactive whiteboards </c:v>
                </c:pt>
                <c:pt idx="8">
                  <c:v>Online art communities and tutorials </c:v>
                </c:pt>
              </c:strCache>
            </c:strRef>
          </c:cat>
          <c:val>
            <c:numRef>
              <c:f>Sheet1!$C$2:$C$10</c:f>
              <c:numCache>
                <c:formatCode>General</c:formatCode>
                <c:ptCount val="9"/>
                <c:pt idx="0">
                  <c:v>4</c:v>
                </c:pt>
                <c:pt idx="1">
                  <c:v>4.5999999999999996</c:v>
                </c:pt>
                <c:pt idx="2">
                  <c:v>3.55</c:v>
                </c:pt>
                <c:pt idx="3">
                  <c:v>2.35</c:v>
                </c:pt>
                <c:pt idx="4">
                  <c:v>1.3</c:v>
                </c:pt>
                <c:pt idx="5">
                  <c:v>2.5499999999999998</c:v>
                </c:pt>
                <c:pt idx="6">
                  <c:v>2.7</c:v>
                </c:pt>
                <c:pt idx="7">
                  <c:v>2.4500000000000002</c:v>
                </c:pt>
                <c:pt idx="8">
                  <c:v>2.6</c:v>
                </c:pt>
              </c:numCache>
            </c:numRef>
          </c:val>
          <c:extLst>
            <c:ext xmlns:c16="http://schemas.microsoft.com/office/drawing/2014/chart" uri="{C3380CC4-5D6E-409C-BE32-E72D297353CC}">
              <c16:uniqueId val="{00000000-DFC5-490B-9B34-CDFBD56AC4B0}"/>
            </c:ext>
          </c:extLst>
        </c:ser>
        <c:dLbls>
          <c:showLegendKey val="0"/>
          <c:showVal val="0"/>
          <c:showCatName val="0"/>
          <c:showSerName val="0"/>
          <c:showPercent val="0"/>
          <c:showBubbleSize val="0"/>
        </c:dLbls>
        <c:gapWidth val="150"/>
        <c:axId val="50878976"/>
        <c:axId val="1"/>
      </c:barChart>
      <c:catAx>
        <c:axId val="50878976"/>
        <c:scaling>
          <c:orientation val="minMax"/>
        </c:scaling>
        <c:delete val="0"/>
        <c:axPos val="b"/>
        <c:numFmt formatCode="General" sourceLinked="1"/>
        <c:majorTickMark val="none"/>
        <c:minorTickMark val="none"/>
        <c:tickLblPos val="nextTo"/>
        <c:spPr>
          <a:noFill/>
          <a:ln w="9549"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9" cap="flat" cmpd="sng" algn="ctr">
              <a:solidFill>
                <a:schemeClr val="tx1">
                  <a:lumMod val="15000"/>
                  <a:lumOff val="85000"/>
                </a:schemeClr>
              </a:solidFill>
              <a:round/>
            </a:ln>
            <a:effectLst/>
          </c:spPr>
        </c:majorGridlines>
        <c:title>
          <c:tx>
            <c:rich>
              <a:bodyPr/>
              <a:lstStyle/>
              <a:p>
                <a:pPr>
                  <a:defRPr sz="1003" b="0" i="0" u="none" strike="noStrike" baseline="0">
                    <a:solidFill>
                      <a:srgbClr val="333333"/>
                    </a:solidFill>
                    <a:latin typeface="Calibri"/>
                    <a:ea typeface="Calibri"/>
                    <a:cs typeface="Calibri"/>
                  </a:defRPr>
                </a:pPr>
                <a:r>
                  <a:rPr lang="en-US"/>
                  <a:t>Proficiency</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50878976"/>
        <c:crosses val="autoZero"/>
        <c:crossBetween val="between"/>
        <c:majorUnit val="1"/>
      </c:valAx>
      <c:dTable>
        <c:showHorzBorder val="1"/>
        <c:showVertBorder val="1"/>
        <c:showOutline val="1"/>
        <c:showKeys val="1"/>
        <c:spPr>
          <a:noFill/>
          <a:ln w="9549" cap="flat" cmpd="sng" algn="ctr">
            <a:solidFill>
              <a:schemeClr val="tx1">
                <a:lumMod val="15000"/>
                <a:lumOff val="85000"/>
              </a:schemeClr>
            </a:solidFill>
            <a:round/>
          </a:ln>
          <a:effectLst/>
        </c:spPr>
        <c:txPr>
          <a:bodyPr rot="0" spcFirstLastPara="1" vertOverflow="ellipsis" vert="horz" wrap="square" anchor="ctr" anchorCtr="1"/>
          <a:lstStyle/>
          <a:p>
            <a:pPr rtl="0">
              <a:defRPr sz="902" b="0" i="0" u="none" strike="noStrike" kern="1200" baseline="0">
                <a:solidFill>
                  <a:schemeClr val="tx1">
                    <a:lumMod val="65000"/>
                    <a:lumOff val="35000"/>
                  </a:schemeClr>
                </a:solidFill>
                <a:latin typeface="+mn-lt"/>
                <a:ea typeface="+mn-ea"/>
                <a:cs typeface="+mn-cs"/>
              </a:defRPr>
            </a:pPr>
            <a:endParaRPr lang="ru-RU"/>
          </a:p>
        </c:txPr>
      </c:dTable>
      <c:spPr>
        <a:noFill/>
        <a:ln w="25465">
          <a:noFill/>
        </a:ln>
      </c:spPr>
    </c:plotArea>
    <c:plotVisOnly val="1"/>
    <c:dispBlanksAs val="gap"/>
    <c:showDLblsOverMax val="0"/>
  </c:chart>
  <c:spPr>
    <a:solidFill>
      <a:schemeClr val="bg1"/>
    </a:solidFill>
    <a:ln w="9549"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3" b="0" i="0" u="none" strike="noStrike" kern="1200" spc="0" baseline="0">
                <a:solidFill>
                  <a:schemeClr val="tx1">
                    <a:lumMod val="65000"/>
                    <a:lumOff val="35000"/>
                  </a:schemeClr>
                </a:solidFill>
                <a:latin typeface="+mn-lt"/>
                <a:ea typeface="+mn-ea"/>
                <a:cs typeface="+mn-cs"/>
              </a:defRPr>
            </a:pPr>
            <a:r>
              <a:rPr lang="en-US"/>
              <a:t>C &amp; E group -Digital technology characteristic</a:t>
            </a:r>
          </a:p>
        </c:rich>
      </c:tx>
      <c:overlay val="0"/>
      <c:spPr>
        <a:noFill/>
        <a:ln>
          <a:noFill/>
        </a:ln>
        <a:effectLst/>
      </c:spPr>
    </c:title>
    <c:autoTitleDeleted val="0"/>
    <c:plotArea>
      <c:layout>
        <c:manualLayout>
          <c:layoutTarget val="inner"/>
          <c:xMode val="edge"/>
          <c:yMode val="edge"/>
          <c:x val="0.12274222538419401"/>
          <c:y val="0.19330115401877451"/>
          <c:w val="0.84786483389723266"/>
          <c:h val="0.50582898287341116"/>
        </c:manualLayout>
      </c:layout>
      <c:barChart>
        <c:barDir val="col"/>
        <c:grouping val="clustered"/>
        <c:varyColors val="0"/>
        <c:ser>
          <c:idx val="0"/>
          <c:order val="0"/>
          <c:tx>
            <c:strRef>
              <c:f>Sheet1!$B$1</c:f>
              <c:strCache>
                <c:ptCount val="1"/>
                <c:pt idx="0">
                  <c:v>C group</c:v>
                </c:pt>
              </c:strCache>
            </c:strRef>
          </c:tx>
          <c:spPr>
            <a:solidFill>
              <a:schemeClr val="accent1"/>
            </a:solidFill>
            <a:ln>
              <a:noFill/>
            </a:ln>
            <a:effectLst/>
          </c:spPr>
          <c:invertIfNegative val="0"/>
          <c:cat>
            <c:strRef>
              <c:f>Sheet1!$A$2:$A$7</c:f>
              <c:strCache>
                <c:ptCount val="6"/>
                <c:pt idx="0">
                  <c:v>Speed of information transmission</c:v>
                </c:pt>
                <c:pt idx="1">
                  <c:v>Quality of information transmission</c:v>
                </c:pt>
                <c:pt idx="2">
                  <c:v>Data storage </c:v>
                </c:pt>
                <c:pt idx="3">
                  <c:v>Ease of teaching </c:v>
                </c:pt>
                <c:pt idx="4">
                  <c:v>Variety of instructional methods </c:v>
                </c:pt>
                <c:pt idx="5">
                  <c:v>Differences </c:v>
                </c:pt>
              </c:strCache>
            </c:strRef>
          </c:cat>
          <c:val>
            <c:numRef>
              <c:f>Sheet1!$B$2:$B$7</c:f>
              <c:numCache>
                <c:formatCode>General</c:formatCode>
                <c:ptCount val="6"/>
                <c:pt idx="0">
                  <c:v>3.75</c:v>
                </c:pt>
                <c:pt idx="1">
                  <c:v>4.0999999999999996</c:v>
                </c:pt>
                <c:pt idx="2">
                  <c:v>3.75</c:v>
                </c:pt>
                <c:pt idx="3">
                  <c:v>4.1500000000000004</c:v>
                </c:pt>
                <c:pt idx="4">
                  <c:v>3.2</c:v>
                </c:pt>
                <c:pt idx="5">
                  <c:v>3.9</c:v>
                </c:pt>
              </c:numCache>
            </c:numRef>
          </c:val>
          <c:extLst>
            <c:ext xmlns:c16="http://schemas.microsoft.com/office/drawing/2014/chart" uri="{C3380CC4-5D6E-409C-BE32-E72D297353CC}">
              <c16:uniqueId val="{00000000-F090-4355-B1E8-1917A868853A}"/>
            </c:ext>
          </c:extLst>
        </c:ser>
        <c:ser>
          <c:idx val="1"/>
          <c:order val="1"/>
          <c:tx>
            <c:strRef>
              <c:f>Sheet1!$C$1</c:f>
              <c:strCache>
                <c:ptCount val="1"/>
                <c:pt idx="0">
                  <c:v>E group</c:v>
                </c:pt>
              </c:strCache>
            </c:strRef>
          </c:tx>
          <c:invertIfNegative val="0"/>
          <c:cat>
            <c:strRef>
              <c:f>Sheet1!$A$2:$A$7</c:f>
              <c:strCache>
                <c:ptCount val="6"/>
                <c:pt idx="0">
                  <c:v>Speed of information transmission</c:v>
                </c:pt>
                <c:pt idx="1">
                  <c:v>Quality of information transmission</c:v>
                </c:pt>
                <c:pt idx="2">
                  <c:v>Data storage </c:v>
                </c:pt>
                <c:pt idx="3">
                  <c:v>Ease of teaching </c:v>
                </c:pt>
                <c:pt idx="4">
                  <c:v>Variety of instructional methods </c:v>
                </c:pt>
                <c:pt idx="5">
                  <c:v>Differences </c:v>
                </c:pt>
              </c:strCache>
            </c:strRef>
          </c:cat>
          <c:val>
            <c:numRef>
              <c:f>Sheet1!$C$2:$C$7</c:f>
              <c:numCache>
                <c:formatCode>General</c:formatCode>
                <c:ptCount val="6"/>
                <c:pt idx="0">
                  <c:v>4.6500000000000004</c:v>
                </c:pt>
                <c:pt idx="1">
                  <c:v>4.25</c:v>
                </c:pt>
                <c:pt idx="2">
                  <c:v>4.8</c:v>
                </c:pt>
                <c:pt idx="3">
                  <c:v>4.2</c:v>
                </c:pt>
                <c:pt idx="4">
                  <c:v>4.55</c:v>
                </c:pt>
                <c:pt idx="5">
                  <c:v>4.8</c:v>
                </c:pt>
              </c:numCache>
            </c:numRef>
          </c:val>
          <c:extLst>
            <c:ext xmlns:c16="http://schemas.microsoft.com/office/drawing/2014/chart" uri="{C3380CC4-5D6E-409C-BE32-E72D297353CC}">
              <c16:uniqueId val="{00000000-22FC-45F6-9476-B63E8ED45EDD}"/>
            </c:ext>
          </c:extLst>
        </c:ser>
        <c:dLbls>
          <c:showLegendKey val="0"/>
          <c:showVal val="0"/>
          <c:showCatName val="0"/>
          <c:showSerName val="0"/>
          <c:showPercent val="0"/>
          <c:showBubbleSize val="0"/>
        </c:dLbls>
        <c:gapWidth val="219"/>
        <c:overlap val="-27"/>
        <c:axId val="51188016"/>
        <c:axId val="1"/>
      </c:barChart>
      <c:catAx>
        <c:axId val="51188016"/>
        <c:scaling>
          <c:orientation val="minMax"/>
        </c:scaling>
        <c:delete val="0"/>
        <c:axPos val="b"/>
        <c:numFmt formatCode="General" sourceLinked="1"/>
        <c:majorTickMark val="none"/>
        <c:minorTickMark val="none"/>
        <c:tickLblPos val="nextTo"/>
        <c:spPr>
          <a:noFill/>
          <a:ln w="9549"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9" cap="flat" cmpd="sng" algn="ctr">
              <a:solidFill>
                <a:schemeClr val="tx1">
                  <a:lumMod val="15000"/>
                  <a:lumOff val="85000"/>
                </a:schemeClr>
              </a:solidFill>
              <a:round/>
            </a:ln>
            <a:effectLst/>
          </c:spPr>
        </c:majorGridlines>
        <c:title>
          <c:tx>
            <c:rich>
              <a:bodyPr/>
              <a:lstStyle/>
              <a:p>
                <a:pPr>
                  <a:defRPr sz="802" b="0" i="0" u="none" strike="noStrike" baseline="0">
                    <a:solidFill>
                      <a:srgbClr val="333333"/>
                    </a:solidFill>
                    <a:latin typeface="Calibri"/>
                    <a:ea typeface="Calibri"/>
                    <a:cs typeface="Calibri"/>
                  </a:defRPr>
                </a:pPr>
                <a:r>
                  <a:rPr lang="en-US"/>
                  <a:t>characteristic</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51188016"/>
        <c:crosses val="autoZero"/>
        <c:crossBetween val="between"/>
        <c:majorUnit val="1"/>
      </c:valAx>
      <c:dTable>
        <c:showHorzBorder val="1"/>
        <c:showVertBorder val="1"/>
        <c:showOutline val="1"/>
        <c:showKeys val="1"/>
        <c:spPr>
          <a:noFill/>
          <a:ln w="9549" cap="flat" cmpd="sng" algn="ctr">
            <a:solidFill>
              <a:schemeClr val="tx1">
                <a:lumMod val="15000"/>
                <a:lumOff val="85000"/>
              </a:schemeClr>
            </a:solidFill>
            <a:round/>
          </a:ln>
          <a:effectLst/>
        </c:spPr>
        <c:txPr>
          <a:bodyPr rot="0" spcFirstLastPara="1" vertOverflow="ellipsis" vert="horz" wrap="square" anchor="ctr" anchorCtr="1"/>
          <a:lstStyle/>
          <a:p>
            <a:pPr rtl="0">
              <a:defRPr sz="902" b="0" i="0" u="none" strike="noStrike" kern="1200" baseline="0">
                <a:solidFill>
                  <a:schemeClr val="tx1">
                    <a:lumMod val="65000"/>
                    <a:lumOff val="35000"/>
                  </a:schemeClr>
                </a:solidFill>
                <a:latin typeface="+mn-lt"/>
                <a:ea typeface="+mn-ea"/>
                <a:cs typeface="+mn-cs"/>
              </a:defRPr>
            </a:pPr>
            <a:endParaRPr lang="ru-RU"/>
          </a:p>
        </c:txPr>
      </c:dTable>
      <c:spPr>
        <a:noFill/>
        <a:ln w="25463">
          <a:noFill/>
        </a:ln>
      </c:spPr>
    </c:plotArea>
    <c:plotVisOnly val="1"/>
    <c:dispBlanksAs val="gap"/>
    <c:showDLblsOverMax val="0"/>
  </c:chart>
  <c:spPr>
    <a:solidFill>
      <a:schemeClr val="bg1"/>
    </a:solidFill>
    <a:ln w="9549"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P2</a:t>
            </a:r>
            <a:r>
              <a:rPr lang="en-US" baseline="0"/>
              <a:t> </a:t>
            </a:r>
            <a:r>
              <a:rPr lang="en-US" sz="1400" b="0" i="0" u="none" strike="noStrike" baseline="0"/>
              <a:t>Subcomponents </a:t>
            </a:r>
            <a:r>
              <a:rPr lang="en-US" sz="1400" b="0" i="0" u="none" strike="noStrike" kern="1200" spc="0" baseline="0">
                <a:solidFill>
                  <a:sysClr val="windowText" lastClr="000000">
                    <a:lumMod val="65000"/>
                    <a:lumOff val="35000"/>
                  </a:sysClr>
                </a:solidFill>
              </a:rPr>
              <a:t>(Pre-test results)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 Group</c:v>
                </c:pt>
              </c:strCache>
            </c:strRef>
          </c:tx>
          <c:spPr>
            <a:solidFill>
              <a:schemeClr val="accent1"/>
            </a:solidFill>
            <a:ln>
              <a:noFill/>
            </a:ln>
            <a:effectLst/>
          </c:spPr>
          <c:invertIfNegative val="0"/>
          <c:errBars>
            <c:errBarType val="both"/>
            <c:errValType val="cust"/>
            <c:noEndCap val="0"/>
            <c:plus>
              <c:numRef>
                <c:f>Sheet1!$E$2:$E$4</c:f>
                <c:numCache>
                  <c:formatCode>General</c:formatCode>
                  <c:ptCount val="3"/>
                  <c:pt idx="0">
                    <c:v>0.9</c:v>
                  </c:pt>
                  <c:pt idx="1">
                    <c:v>0.66</c:v>
                  </c:pt>
                  <c:pt idx="2">
                    <c:v>0.76</c:v>
                  </c:pt>
                </c:numCache>
              </c:numRef>
            </c:plus>
            <c:minus>
              <c:numRef>
                <c:f>Sheet1!$E$2:$E$4</c:f>
                <c:numCache>
                  <c:formatCode>General</c:formatCode>
                  <c:ptCount val="3"/>
                  <c:pt idx="0">
                    <c:v>0.9</c:v>
                  </c:pt>
                  <c:pt idx="1">
                    <c:v>0.66</c:v>
                  </c:pt>
                  <c:pt idx="2">
                    <c:v>0.76</c:v>
                  </c:pt>
                </c:numCache>
              </c:numRef>
            </c:minus>
            <c:spPr>
              <a:noFill/>
              <a:ln w="9525" cap="flat" cmpd="sng" algn="ctr">
                <a:solidFill>
                  <a:schemeClr val="tx1">
                    <a:lumMod val="65000"/>
                    <a:lumOff val="35000"/>
                  </a:schemeClr>
                </a:solidFill>
                <a:round/>
              </a:ln>
              <a:effectLst/>
            </c:spPr>
          </c:errBars>
          <c:cat>
            <c:strRef>
              <c:f>Sheet1!$A$2:$A$4</c:f>
              <c:strCache>
                <c:ptCount val="3"/>
                <c:pt idx="0">
                  <c:v>Engagement</c:v>
                </c:pt>
                <c:pt idx="1">
                  <c:v>Interaction with teachers</c:v>
                </c:pt>
                <c:pt idx="2">
                  <c:v>Interaction with peers</c:v>
                </c:pt>
              </c:strCache>
            </c:strRef>
          </c:cat>
          <c:val>
            <c:numRef>
              <c:f>Sheet1!$B$2:$B$4</c:f>
              <c:numCache>
                <c:formatCode>General</c:formatCode>
                <c:ptCount val="3"/>
                <c:pt idx="0">
                  <c:v>2.83</c:v>
                </c:pt>
                <c:pt idx="1">
                  <c:v>2.8</c:v>
                </c:pt>
                <c:pt idx="2">
                  <c:v>3.33</c:v>
                </c:pt>
              </c:numCache>
            </c:numRef>
          </c:val>
          <c:extLst>
            <c:ext xmlns:c16="http://schemas.microsoft.com/office/drawing/2014/chart" uri="{C3380CC4-5D6E-409C-BE32-E72D297353CC}">
              <c16:uniqueId val="{00000000-E082-4F00-992E-239A1917211A}"/>
            </c:ext>
          </c:extLst>
        </c:ser>
        <c:ser>
          <c:idx val="1"/>
          <c:order val="1"/>
          <c:tx>
            <c:strRef>
              <c:f>Sheet1!$C$1</c:f>
              <c:strCache>
                <c:ptCount val="1"/>
                <c:pt idx="0">
                  <c:v>Experimental Group</c:v>
                </c:pt>
              </c:strCache>
            </c:strRef>
          </c:tx>
          <c:spPr>
            <a:solidFill>
              <a:schemeClr val="accent2"/>
            </a:solidFill>
            <a:ln>
              <a:noFill/>
            </a:ln>
            <a:effectLst/>
          </c:spPr>
          <c:invertIfNegative val="0"/>
          <c:errBars>
            <c:errBarType val="both"/>
            <c:errValType val="cust"/>
            <c:noEndCap val="0"/>
            <c:plus>
              <c:numRef>
                <c:f>Sheet1!$F$2:$F$4</c:f>
                <c:numCache>
                  <c:formatCode>General</c:formatCode>
                  <c:ptCount val="3"/>
                  <c:pt idx="0">
                    <c:v>0.7</c:v>
                  </c:pt>
                  <c:pt idx="1">
                    <c:v>0.5</c:v>
                  </c:pt>
                  <c:pt idx="2">
                    <c:v>0.4</c:v>
                  </c:pt>
                </c:numCache>
              </c:numRef>
            </c:plus>
            <c:minus>
              <c:numRef>
                <c:f>Sheet1!$F$2:$F$4</c:f>
                <c:numCache>
                  <c:formatCode>General</c:formatCode>
                  <c:ptCount val="3"/>
                  <c:pt idx="0">
                    <c:v>0.7</c:v>
                  </c:pt>
                  <c:pt idx="1">
                    <c:v>0.5</c:v>
                  </c:pt>
                  <c:pt idx="2">
                    <c:v>0.4</c:v>
                  </c:pt>
                </c:numCache>
              </c:numRef>
            </c:minus>
            <c:spPr>
              <a:noFill/>
              <a:ln w="9525" cap="flat" cmpd="sng" algn="ctr">
                <a:solidFill>
                  <a:schemeClr val="tx1">
                    <a:lumMod val="65000"/>
                    <a:lumOff val="35000"/>
                  </a:schemeClr>
                </a:solidFill>
                <a:round/>
              </a:ln>
              <a:effectLst/>
            </c:spPr>
          </c:errBars>
          <c:cat>
            <c:strRef>
              <c:f>Sheet1!$A$2:$A$4</c:f>
              <c:strCache>
                <c:ptCount val="3"/>
                <c:pt idx="0">
                  <c:v>Engagement</c:v>
                </c:pt>
                <c:pt idx="1">
                  <c:v>Interaction with teachers</c:v>
                </c:pt>
                <c:pt idx="2">
                  <c:v>Interaction with peers</c:v>
                </c:pt>
              </c:strCache>
            </c:strRef>
          </c:cat>
          <c:val>
            <c:numRef>
              <c:f>Sheet1!$C$2:$C$4</c:f>
              <c:numCache>
                <c:formatCode>General</c:formatCode>
                <c:ptCount val="3"/>
                <c:pt idx="0">
                  <c:v>2.96</c:v>
                </c:pt>
                <c:pt idx="1">
                  <c:v>3.19</c:v>
                </c:pt>
                <c:pt idx="2">
                  <c:v>3</c:v>
                </c:pt>
              </c:numCache>
            </c:numRef>
          </c:val>
          <c:extLst>
            <c:ext xmlns:c16="http://schemas.microsoft.com/office/drawing/2014/chart" uri="{C3380CC4-5D6E-409C-BE32-E72D297353CC}">
              <c16:uniqueId val="{00000001-E082-4F00-992E-239A1917211A}"/>
            </c:ext>
          </c:extLst>
        </c:ser>
        <c:dLbls>
          <c:showLegendKey val="0"/>
          <c:showVal val="0"/>
          <c:showCatName val="0"/>
          <c:showSerName val="0"/>
          <c:showPercent val="0"/>
          <c:showBubbleSize val="0"/>
        </c:dLbls>
        <c:gapWidth val="150"/>
        <c:axId val="1928622752"/>
        <c:axId val="1928627072"/>
      </c:barChart>
      <c:catAx>
        <c:axId val="192862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7072"/>
        <c:crosses val="autoZero"/>
        <c:auto val="1"/>
        <c:lblAlgn val="ctr"/>
        <c:lblOffset val="100"/>
        <c:noMultiLvlLbl val="0"/>
      </c:catAx>
      <c:valAx>
        <c:axId val="192862707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Mean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275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mn-lt"/>
                <a:ea typeface="+mn-ea"/>
                <a:cs typeface="+mn-cs"/>
              </a:defRPr>
            </a:pPr>
            <a:r>
              <a:rPr lang="en-GB" sz="1404" b="0" i="0" u="none" strike="noStrike" baseline="0">
                <a:effectLst/>
              </a:rPr>
              <a:t>C &amp; E group -Digital technologies influencing creativity </a:t>
            </a:r>
            <a:endParaRPr lang="en-US"/>
          </a:p>
        </c:rich>
      </c:tx>
      <c:overlay val="0"/>
      <c:spPr>
        <a:noFill/>
        <a:ln>
          <a:noFill/>
        </a:ln>
        <a:effectLst/>
      </c:spPr>
    </c:title>
    <c:autoTitleDeleted val="0"/>
    <c:plotArea>
      <c:layout>
        <c:manualLayout>
          <c:layoutTarget val="inner"/>
          <c:xMode val="edge"/>
          <c:yMode val="edge"/>
          <c:x val="0.11325786461904949"/>
          <c:y val="0.14667351103564755"/>
          <c:w val="0.88298896869354149"/>
          <c:h val="0.49135957581145623"/>
        </c:manualLayout>
      </c:layout>
      <c:barChart>
        <c:barDir val="col"/>
        <c:grouping val="clustered"/>
        <c:varyColors val="0"/>
        <c:ser>
          <c:idx val="0"/>
          <c:order val="0"/>
          <c:tx>
            <c:strRef>
              <c:f>Sheet1!$B$1</c:f>
              <c:strCache>
                <c:ptCount val="1"/>
                <c:pt idx="0">
                  <c:v>C group</c:v>
                </c:pt>
              </c:strCache>
            </c:strRef>
          </c:tx>
          <c:spPr>
            <a:solidFill>
              <a:schemeClr val="accent1"/>
            </a:solidFill>
            <a:ln>
              <a:noFill/>
            </a:ln>
            <a:effectLst/>
          </c:spPr>
          <c:invertIfNegative val="0"/>
          <c:cat>
            <c:strRef>
              <c:f>Sheet1!$A$2:$A$10</c:f>
              <c:strCache>
                <c:ptCount val="9"/>
                <c:pt idx="0">
                  <c:v>AI </c:v>
                </c:pt>
                <c:pt idx="1">
                  <c:v>Software and apps </c:v>
                </c:pt>
                <c:pt idx="2">
                  <c:v>Conventional art tools </c:v>
                </c:pt>
                <c:pt idx="3">
                  <c:v>3D modeling programs</c:v>
                </c:pt>
                <c:pt idx="4">
                  <c:v>3D Printing </c:v>
                </c:pt>
                <c:pt idx="5">
                  <c:v>Video conference</c:v>
                </c:pt>
                <c:pt idx="6">
                  <c:v>AR &amp; VR</c:v>
                </c:pt>
                <c:pt idx="7">
                  <c:v>Interactive whiteboard</c:v>
                </c:pt>
                <c:pt idx="8">
                  <c:v>Online art community </c:v>
                </c:pt>
              </c:strCache>
            </c:strRef>
          </c:cat>
          <c:val>
            <c:numRef>
              <c:f>Sheet1!$B$2:$B$10</c:f>
              <c:numCache>
                <c:formatCode>General</c:formatCode>
                <c:ptCount val="9"/>
                <c:pt idx="0">
                  <c:v>2.1</c:v>
                </c:pt>
                <c:pt idx="1">
                  <c:v>3.1</c:v>
                </c:pt>
                <c:pt idx="2">
                  <c:v>3</c:v>
                </c:pt>
                <c:pt idx="3">
                  <c:v>0.6</c:v>
                </c:pt>
                <c:pt idx="4">
                  <c:v>0.5</c:v>
                </c:pt>
                <c:pt idx="5">
                  <c:v>0.2</c:v>
                </c:pt>
                <c:pt idx="6">
                  <c:v>1.5</c:v>
                </c:pt>
                <c:pt idx="7">
                  <c:v>0.7</c:v>
                </c:pt>
                <c:pt idx="8">
                  <c:v>1</c:v>
                </c:pt>
              </c:numCache>
            </c:numRef>
          </c:val>
          <c:extLst>
            <c:ext xmlns:c16="http://schemas.microsoft.com/office/drawing/2014/chart" uri="{C3380CC4-5D6E-409C-BE32-E72D297353CC}">
              <c16:uniqueId val="{00000000-E775-4ABC-8F6A-E17C2DADB2BA}"/>
            </c:ext>
          </c:extLst>
        </c:ser>
        <c:ser>
          <c:idx val="1"/>
          <c:order val="1"/>
          <c:tx>
            <c:strRef>
              <c:f>Sheet1!$C$1</c:f>
              <c:strCache>
                <c:ptCount val="1"/>
                <c:pt idx="0">
                  <c:v>E group</c:v>
                </c:pt>
              </c:strCache>
            </c:strRef>
          </c:tx>
          <c:invertIfNegative val="0"/>
          <c:cat>
            <c:strRef>
              <c:f>Sheet1!$A$2:$A$10</c:f>
              <c:strCache>
                <c:ptCount val="9"/>
                <c:pt idx="0">
                  <c:v>AI </c:v>
                </c:pt>
                <c:pt idx="1">
                  <c:v>Software and apps </c:v>
                </c:pt>
                <c:pt idx="2">
                  <c:v>Conventional art tools </c:v>
                </c:pt>
                <c:pt idx="3">
                  <c:v>3D modeling programs</c:v>
                </c:pt>
                <c:pt idx="4">
                  <c:v>3D Printing </c:v>
                </c:pt>
                <c:pt idx="5">
                  <c:v>Video conference</c:v>
                </c:pt>
                <c:pt idx="6">
                  <c:v>AR &amp; VR</c:v>
                </c:pt>
                <c:pt idx="7">
                  <c:v>Interactive whiteboard</c:v>
                </c:pt>
                <c:pt idx="8">
                  <c:v>Online art community </c:v>
                </c:pt>
              </c:strCache>
            </c:strRef>
          </c:cat>
          <c:val>
            <c:numRef>
              <c:f>Sheet1!$C$2:$C$10</c:f>
              <c:numCache>
                <c:formatCode>General</c:formatCode>
                <c:ptCount val="9"/>
                <c:pt idx="0">
                  <c:v>2.85</c:v>
                </c:pt>
                <c:pt idx="1">
                  <c:v>4.2</c:v>
                </c:pt>
                <c:pt idx="2">
                  <c:v>4.0999999999999996</c:v>
                </c:pt>
                <c:pt idx="3">
                  <c:v>1.5</c:v>
                </c:pt>
                <c:pt idx="4">
                  <c:v>1.2</c:v>
                </c:pt>
                <c:pt idx="5">
                  <c:v>0.8</c:v>
                </c:pt>
                <c:pt idx="6">
                  <c:v>1.85</c:v>
                </c:pt>
                <c:pt idx="7">
                  <c:v>1.3</c:v>
                </c:pt>
                <c:pt idx="8">
                  <c:v>1.65</c:v>
                </c:pt>
              </c:numCache>
            </c:numRef>
          </c:val>
          <c:extLst>
            <c:ext xmlns:c16="http://schemas.microsoft.com/office/drawing/2014/chart" uri="{C3380CC4-5D6E-409C-BE32-E72D297353CC}">
              <c16:uniqueId val="{00000000-AFF9-4F51-B863-A4951DDA0B97}"/>
            </c:ext>
          </c:extLst>
        </c:ser>
        <c:dLbls>
          <c:showLegendKey val="0"/>
          <c:showVal val="0"/>
          <c:showCatName val="0"/>
          <c:showSerName val="0"/>
          <c:showPercent val="0"/>
          <c:showBubbleSize val="0"/>
        </c:dLbls>
        <c:gapWidth val="219"/>
        <c:overlap val="-27"/>
        <c:axId val="51186016"/>
        <c:axId val="1"/>
      </c:barChart>
      <c:catAx>
        <c:axId val="51186016"/>
        <c:scaling>
          <c:orientation val="minMax"/>
        </c:scaling>
        <c:delete val="0"/>
        <c:axPos val="b"/>
        <c:numFmt formatCode="General" sourceLinked="1"/>
        <c:majorTickMark val="none"/>
        <c:minorTickMark val="none"/>
        <c:tickLblPos val="nextTo"/>
        <c:spPr>
          <a:noFill/>
          <a:ln w="9549"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9" cap="flat" cmpd="sng" algn="ctr">
              <a:solidFill>
                <a:schemeClr val="tx1">
                  <a:lumMod val="15000"/>
                  <a:lumOff val="85000"/>
                </a:schemeClr>
              </a:solidFill>
              <a:round/>
            </a:ln>
            <a:effectLst/>
          </c:spPr>
        </c:majorGridlines>
        <c:title>
          <c:tx>
            <c:rich>
              <a:bodyPr/>
              <a:lstStyle/>
              <a:p>
                <a:pPr>
                  <a:defRPr sz="1003" b="0" i="0" u="none" strike="noStrike" baseline="0">
                    <a:solidFill>
                      <a:srgbClr val="333333"/>
                    </a:solidFill>
                    <a:latin typeface="Calibri"/>
                    <a:ea typeface="Calibri"/>
                    <a:cs typeface="Calibri"/>
                  </a:defRPr>
                </a:pPr>
                <a:r>
                  <a:rPr lang="en-US"/>
                  <a:t>Creativity level</a:t>
                </a:r>
              </a:p>
            </c:rich>
          </c:tx>
          <c:layout>
            <c:manualLayout>
              <c:xMode val="edge"/>
              <c:yMode val="edge"/>
              <c:x val="1.0628177150465592E-2"/>
              <c:y val="0.2194065065710202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51186016"/>
        <c:crosses val="autoZero"/>
        <c:crossBetween val="between"/>
        <c:majorUnit val="1"/>
      </c:valAx>
      <c:dTable>
        <c:showHorzBorder val="1"/>
        <c:showVertBorder val="1"/>
        <c:showOutline val="1"/>
        <c:showKeys val="1"/>
        <c:spPr>
          <a:noFill/>
          <a:ln w="9549" cap="flat" cmpd="sng" algn="ctr">
            <a:solidFill>
              <a:schemeClr val="tx1">
                <a:lumMod val="15000"/>
                <a:lumOff val="85000"/>
              </a:schemeClr>
            </a:solidFill>
            <a:round/>
          </a:ln>
          <a:effectLst/>
        </c:spPr>
        <c:txPr>
          <a:bodyPr rot="0" spcFirstLastPara="1" vertOverflow="ellipsis" vert="horz" wrap="square" anchor="ctr" anchorCtr="1"/>
          <a:lstStyle/>
          <a:p>
            <a:pPr rtl="0">
              <a:defRPr sz="902" b="0" i="0" u="none" strike="noStrike" kern="1200" baseline="0">
                <a:solidFill>
                  <a:schemeClr val="tx1">
                    <a:lumMod val="65000"/>
                    <a:lumOff val="35000"/>
                  </a:schemeClr>
                </a:solidFill>
                <a:latin typeface="+mn-lt"/>
                <a:ea typeface="+mn-ea"/>
                <a:cs typeface="+mn-cs"/>
              </a:defRPr>
            </a:pPr>
            <a:endParaRPr lang="ru-RU"/>
          </a:p>
        </c:txPr>
      </c:dTable>
      <c:spPr>
        <a:noFill/>
        <a:ln w="25465">
          <a:noFill/>
        </a:ln>
      </c:spPr>
    </c:plotArea>
    <c:plotVisOnly val="1"/>
    <c:dispBlanksAs val="gap"/>
    <c:showDLblsOverMax val="0"/>
  </c:chart>
  <c:spPr>
    <a:solidFill>
      <a:schemeClr val="bg1"/>
    </a:solidFill>
    <a:ln w="9549"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P3</a:t>
            </a:r>
            <a:r>
              <a:rPr lang="en-US" baseline="0"/>
              <a:t> </a:t>
            </a:r>
            <a:r>
              <a:rPr lang="en-US" sz="1400" b="0" i="0" u="none" strike="noStrike" baseline="0"/>
              <a:t>Subcomponents (Pre-test results)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 Group</c:v>
                </c:pt>
              </c:strCache>
            </c:strRef>
          </c:tx>
          <c:spPr>
            <a:solidFill>
              <a:schemeClr val="accent1"/>
            </a:solidFill>
            <a:ln>
              <a:noFill/>
            </a:ln>
            <a:effectLst/>
          </c:spPr>
          <c:invertIfNegative val="0"/>
          <c:errBars>
            <c:errBarType val="both"/>
            <c:errValType val="cust"/>
            <c:noEndCap val="0"/>
            <c:plus>
              <c:numRef>
                <c:f>Sheet1!$E$2:$E$4</c:f>
                <c:numCache>
                  <c:formatCode>General</c:formatCode>
                  <c:ptCount val="3"/>
                  <c:pt idx="0">
                    <c:v>0.81</c:v>
                  </c:pt>
                  <c:pt idx="1">
                    <c:v>0.56000000000000005</c:v>
                  </c:pt>
                  <c:pt idx="2">
                    <c:v>0.65</c:v>
                  </c:pt>
                </c:numCache>
              </c:numRef>
            </c:plus>
            <c:minus>
              <c:numRef>
                <c:f>Sheet1!$E$2:$E$4</c:f>
                <c:numCache>
                  <c:formatCode>General</c:formatCode>
                  <c:ptCount val="3"/>
                  <c:pt idx="0">
                    <c:v>0.81</c:v>
                  </c:pt>
                  <c:pt idx="1">
                    <c:v>0.56000000000000005</c:v>
                  </c:pt>
                  <c:pt idx="2">
                    <c:v>0.65</c:v>
                  </c:pt>
                </c:numCache>
              </c:numRef>
            </c:minus>
            <c:spPr>
              <a:noFill/>
              <a:ln w="9525" cap="flat" cmpd="sng" algn="ctr">
                <a:solidFill>
                  <a:schemeClr val="tx1">
                    <a:lumMod val="65000"/>
                    <a:lumOff val="35000"/>
                  </a:schemeClr>
                </a:solidFill>
                <a:round/>
              </a:ln>
              <a:effectLst/>
            </c:spPr>
          </c:errBars>
          <c:cat>
            <c:strRef>
              <c:f>Sheet1!$A$2:$A$4</c:f>
              <c:strCache>
                <c:ptCount val="3"/>
                <c:pt idx="0">
                  <c:v>TPACK</c:v>
                </c:pt>
                <c:pt idx="1">
                  <c:v>Digital technology characteristic</c:v>
                </c:pt>
                <c:pt idx="2">
                  <c:v>Challenges of using digital technology</c:v>
                </c:pt>
              </c:strCache>
            </c:strRef>
          </c:cat>
          <c:val>
            <c:numRef>
              <c:f>Sheet1!$B$2:$B$4</c:f>
              <c:numCache>
                <c:formatCode>General</c:formatCode>
                <c:ptCount val="3"/>
                <c:pt idx="0">
                  <c:v>2.93</c:v>
                </c:pt>
                <c:pt idx="1">
                  <c:v>3.68</c:v>
                </c:pt>
                <c:pt idx="2">
                  <c:v>2.66</c:v>
                </c:pt>
              </c:numCache>
            </c:numRef>
          </c:val>
          <c:extLst>
            <c:ext xmlns:c16="http://schemas.microsoft.com/office/drawing/2014/chart" uri="{C3380CC4-5D6E-409C-BE32-E72D297353CC}">
              <c16:uniqueId val="{00000000-5FF1-4A57-9E85-2D74C02B7E11}"/>
            </c:ext>
          </c:extLst>
        </c:ser>
        <c:ser>
          <c:idx val="1"/>
          <c:order val="1"/>
          <c:tx>
            <c:strRef>
              <c:f>Sheet1!$C$1</c:f>
              <c:strCache>
                <c:ptCount val="1"/>
                <c:pt idx="0">
                  <c:v>Experimental Group</c:v>
                </c:pt>
              </c:strCache>
            </c:strRef>
          </c:tx>
          <c:spPr>
            <a:solidFill>
              <a:schemeClr val="accent2"/>
            </a:solidFill>
            <a:ln>
              <a:noFill/>
            </a:ln>
            <a:effectLst/>
          </c:spPr>
          <c:invertIfNegative val="0"/>
          <c:errBars>
            <c:errBarType val="both"/>
            <c:errValType val="cust"/>
            <c:noEndCap val="0"/>
            <c:plus>
              <c:numRef>
                <c:f>Sheet1!$F$2:$F$4</c:f>
                <c:numCache>
                  <c:formatCode>General</c:formatCode>
                  <c:ptCount val="3"/>
                  <c:pt idx="0">
                    <c:v>0.86</c:v>
                  </c:pt>
                  <c:pt idx="1">
                    <c:v>0.72</c:v>
                  </c:pt>
                  <c:pt idx="2">
                    <c:v>0.64</c:v>
                  </c:pt>
                </c:numCache>
              </c:numRef>
            </c:plus>
            <c:minus>
              <c:numRef>
                <c:f>Sheet1!$F$2:$F$4</c:f>
                <c:numCache>
                  <c:formatCode>General</c:formatCode>
                  <c:ptCount val="3"/>
                  <c:pt idx="0">
                    <c:v>0.86</c:v>
                  </c:pt>
                  <c:pt idx="1">
                    <c:v>0.72</c:v>
                  </c:pt>
                  <c:pt idx="2">
                    <c:v>0.64</c:v>
                  </c:pt>
                </c:numCache>
              </c:numRef>
            </c:minus>
            <c:spPr>
              <a:noFill/>
              <a:ln w="9525" cap="flat" cmpd="sng" algn="ctr">
                <a:solidFill>
                  <a:schemeClr val="tx1">
                    <a:lumMod val="65000"/>
                    <a:lumOff val="35000"/>
                  </a:schemeClr>
                </a:solidFill>
                <a:round/>
              </a:ln>
              <a:effectLst/>
            </c:spPr>
          </c:errBars>
          <c:cat>
            <c:strRef>
              <c:f>Sheet1!$A$2:$A$4</c:f>
              <c:strCache>
                <c:ptCount val="3"/>
                <c:pt idx="0">
                  <c:v>TPACK</c:v>
                </c:pt>
                <c:pt idx="1">
                  <c:v>Digital technology characteristic</c:v>
                </c:pt>
                <c:pt idx="2">
                  <c:v>Challenges of using digital technology</c:v>
                </c:pt>
              </c:strCache>
            </c:strRef>
          </c:cat>
          <c:val>
            <c:numRef>
              <c:f>Sheet1!$C$2:$C$4</c:f>
              <c:numCache>
                <c:formatCode>General</c:formatCode>
                <c:ptCount val="3"/>
                <c:pt idx="0">
                  <c:v>3.32</c:v>
                </c:pt>
                <c:pt idx="1">
                  <c:v>3.6</c:v>
                </c:pt>
                <c:pt idx="2">
                  <c:v>2.66</c:v>
                </c:pt>
              </c:numCache>
            </c:numRef>
          </c:val>
          <c:extLst>
            <c:ext xmlns:c16="http://schemas.microsoft.com/office/drawing/2014/chart" uri="{C3380CC4-5D6E-409C-BE32-E72D297353CC}">
              <c16:uniqueId val="{00000001-5FF1-4A57-9E85-2D74C02B7E11}"/>
            </c:ext>
          </c:extLst>
        </c:ser>
        <c:dLbls>
          <c:showLegendKey val="0"/>
          <c:showVal val="0"/>
          <c:showCatName val="0"/>
          <c:showSerName val="0"/>
          <c:showPercent val="0"/>
          <c:showBubbleSize val="0"/>
        </c:dLbls>
        <c:gapWidth val="150"/>
        <c:axId val="1928622752"/>
        <c:axId val="1928627072"/>
      </c:barChart>
      <c:catAx>
        <c:axId val="192862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7072"/>
        <c:crosses val="autoZero"/>
        <c:auto val="1"/>
        <c:lblAlgn val="ctr"/>
        <c:lblOffset val="100"/>
        <c:noMultiLvlLbl val="0"/>
      </c:catAx>
      <c:valAx>
        <c:axId val="192862707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Mean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275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P4</a:t>
            </a:r>
            <a:r>
              <a:rPr lang="en-US" baseline="0"/>
              <a:t> </a:t>
            </a:r>
            <a:r>
              <a:rPr lang="en-US" sz="1400" b="0" i="0" u="none" strike="noStrike" baseline="0"/>
              <a:t>Subcomponents </a:t>
            </a:r>
            <a:r>
              <a:rPr lang="en-US" sz="1400" b="0" i="0" u="none" strike="noStrike" kern="1200" spc="0" baseline="0">
                <a:solidFill>
                  <a:sysClr val="windowText" lastClr="000000">
                    <a:lumMod val="65000"/>
                    <a:lumOff val="35000"/>
                  </a:sysClr>
                </a:solidFill>
              </a:rPr>
              <a:t>(Pre-test results)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 Group</c:v>
                </c:pt>
              </c:strCache>
            </c:strRef>
          </c:tx>
          <c:spPr>
            <a:solidFill>
              <a:schemeClr val="accent1"/>
            </a:solidFill>
            <a:ln>
              <a:noFill/>
            </a:ln>
            <a:effectLst/>
          </c:spPr>
          <c:invertIfNegative val="0"/>
          <c:errBars>
            <c:errBarType val="both"/>
            <c:errValType val="cust"/>
            <c:noEndCap val="0"/>
            <c:plus>
              <c:numRef>
                <c:f>Sheet1!$E$2:$E$6</c:f>
                <c:numCache>
                  <c:formatCode>General</c:formatCode>
                  <c:ptCount val="5"/>
                  <c:pt idx="0">
                    <c:v>0.77</c:v>
                  </c:pt>
                  <c:pt idx="1">
                    <c:v>0.74</c:v>
                  </c:pt>
                  <c:pt idx="2">
                    <c:v>0.55000000000000004</c:v>
                  </c:pt>
                  <c:pt idx="3">
                    <c:v>0.56999999999999995</c:v>
                  </c:pt>
                  <c:pt idx="4">
                    <c:v>0.73</c:v>
                  </c:pt>
                </c:numCache>
              </c:numRef>
            </c:plus>
            <c:minus>
              <c:numRef>
                <c:f>Sheet1!$E$2:$E$6</c:f>
                <c:numCache>
                  <c:formatCode>General</c:formatCode>
                  <c:ptCount val="5"/>
                  <c:pt idx="0">
                    <c:v>0.77</c:v>
                  </c:pt>
                  <c:pt idx="1">
                    <c:v>0.74</c:v>
                  </c:pt>
                  <c:pt idx="2">
                    <c:v>0.55000000000000004</c:v>
                  </c:pt>
                  <c:pt idx="3">
                    <c:v>0.56999999999999995</c:v>
                  </c:pt>
                  <c:pt idx="4">
                    <c:v>0.73</c:v>
                  </c:pt>
                </c:numCache>
              </c:numRef>
            </c:minus>
            <c:spPr>
              <a:noFill/>
              <a:ln w="9525" cap="flat" cmpd="sng" algn="ctr">
                <a:solidFill>
                  <a:schemeClr val="tx1">
                    <a:lumMod val="65000"/>
                    <a:lumOff val="35000"/>
                  </a:schemeClr>
                </a:solidFill>
                <a:round/>
              </a:ln>
              <a:effectLst/>
            </c:spPr>
          </c:errBars>
          <c:cat>
            <c:strRef>
              <c:f>Sheet1!$A$2:$A$6</c:f>
              <c:strCache>
                <c:ptCount val="5"/>
                <c:pt idx="0">
                  <c:v>Creativity dimensions </c:v>
                </c:pt>
                <c:pt idx="1">
                  <c:v>Creative Digital technologies</c:v>
                </c:pt>
                <c:pt idx="2">
                  <c:v>Personal Artistic Style </c:v>
                </c:pt>
                <c:pt idx="3">
                  <c:v>AI-Assisted Creativity </c:v>
                </c:pt>
                <c:pt idx="4">
                  <c:v>originality and quality </c:v>
                </c:pt>
              </c:strCache>
            </c:strRef>
          </c:cat>
          <c:val>
            <c:numRef>
              <c:f>Sheet1!$B$2:$B$6</c:f>
              <c:numCache>
                <c:formatCode>General</c:formatCode>
                <c:ptCount val="5"/>
                <c:pt idx="0">
                  <c:v>3.77</c:v>
                </c:pt>
                <c:pt idx="1">
                  <c:v>1.38</c:v>
                </c:pt>
                <c:pt idx="2">
                  <c:v>2.9</c:v>
                </c:pt>
                <c:pt idx="3">
                  <c:v>2.15</c:v>
                </c:pt>
                <c:pt idx="4">
                  <c:v>3.34</c:v>
                </c:pt>
              </c:numCache>
            </c:numRef>
          </c:val>
          <c:extLst>
            <c:ext xmlns:c16="http://schemas.microsoft.com/office/drawing/2014/chart" uri="{C3380CC4-5D6E-409C-BE32-E72D297353CC}">
              <c16:uniqueId val="{00000000-D637-48A6-923C-021C8485BBEE}"/>
            </c:ext>
          </c:extLst>
        </c:ser>
        <c:ser>
          <c:idx val="1"/>
          <c:order val="1"/>
          <c:tx>
            <c:strRef>
              <c:f>Sheet1!$C$1</c:f>
              <c:strCache>
                <c:ptCount val="1"/>
                <c:pt idx="0">
                  <c:v>Experimental Group</c:v>
                </c:pt>
              </c:strCache>
            </c:strRef>
          </c:tx>
          <c:spPr>
            <a:solidFill>
              <a:schemeClr val="accent2"/>
            </a:solidFill>
            <a:ln>
              <a:noFill/>
            </a:ln>
            <a:effectLst/>
          </c:spPr>
          <c:invertIfNegative val="0"/>
          <c:errBars>
            <c:errBarType val="both"/>
            <c:errValType val="cust"/>
            <c:noEndCap val="0"/>
            <c:plus>
              <c:numRef>
                <c:f>Sheet1!$F$2:$F$6</c:f>
                <c:numCache>
                  <c:formatCode>General</c:formatCode>
                  <c:ptCount val="5"/>
                  <c:pt idx="0">
                    <c:v>0.85</c:v>
                  </c:pt>
                  <c:pt idx="1">
                    <c:v>0.86</c:v>
                  </c:pt>
                  <c:pt idx="2">
                    <c:v>0.72</c:v>
                  </c:pt>
                  <c:pt idx="3">
                    <c:v>0.61</c:v>
                  </c:pt>
                  <c:pt idx="4">
                    <c:v>0.65</c:v>
                  </c:pt>
                </c:numCache>
              </c:numRef>
            </c:plus>
            <c:minus>
              <c:numRef>
                <c:f>Sheet1!$F$2:$F$6</c:f>
                <c:numCache>
                  <c:formatCode>General</c:formatCode>
                  <c:ptCount val="5"/>
                  <c:pt idx="0">
                    <c:v>0.85</c:v>
                  </c:pt>
                  <c:pt idx="1">
                    <c:v>0.86</c:v>
                  </c:pt>
                  <c:pt idx="2">
                    <c:v>0.72</c:v>
                  </c:pt>
                  <c:pt idx="3">
                    <c:v>0.61</c:v>
                  </c:pt>
                  <c:pt idx="4">
                    <c:v>0.65</c:v>
                  </c:pt>
                </c:numCache>
              </c:numRef>
            </c:minus>
            <c:spPr>
              <a:noFill/>
              <a:ln w="9525" cap="flat" cmpd="sng" algn="ctr">
                <a:solidFill>
                  <a:schemeClr val="tx1">
                    <a:lumMod val="65000"/>
                    <a:lumOff val="35000"/>
                  </a:schemeClr>
                </a:solidFill>
                <a:round/>
              </a:ln>
              <a:effectLst/>
            </c:spPr>
          </c:errBars>
          <c:cat>
            <c:strRef>
              <c:f>Sheet1!$A$2:$A$6</c:f>
              <c:strCache>
                <c:ptCount val="5"/>
                <c:pt idx="0">
                  <c:v>Creativity dimensions </c:v>
                </c:pt>
                <c:pt idx="1">
                  <c:v>Creative Digital technologies</c:v>
                </c:pt>
                <c:pt idx="2">
                  <c:v>Personal Artistic Style </c:v>
                </c:pt>
                <c:pt idx="3">
                  <c:v>AI-Assisted Creativity </c:v>
                </c:pt>
                <c:pt idx="4">
                  <c:v>originality and quality </c:v>
                </c:pt>
              </c:strCache>
            </c:strRef>
          </c:cat>
          <c:val>
            <c:numRef>
              <c:f>Sheet1!$C$2:$C$6</c:f>
              <c:numCache>
                <c:formatCode>General</c:formatCode>
                <c:ptCount val="5"/>
                <c:pt idx="0">
                  <c:v>3.83</c:v>
                </c:pt>
                <c:pt idx="1">
                  <c:v>1.43</c:v>
                </c:pt>
                <c:pt idx="2">
                  <c:v>3.19</c:v>
                </c:pt>
                <c:pt idx="3">
                  <c:v>2.21</c:v>
                </c:pt>
                <c:pt idx="4">
                  <c:v>2.59</c:v>
                </c:pt>
              </c:numCache>
            </c:numRef>
          </c:val>
          <c:extLst>
            <c:ext xmlns:c16="http://schemas.microsoft.com/office/drawing/2014/chart" uri="{C3380CC4-5D6E-409C-BE32-E72D297353CC}">
              <c16:uniqueId val="{00000001-D637-48A6-923C-021C8485BBEE}"/>
            </c:ext>
          </c:extLst>
        </c:ser>
        <c:dLbls>
          <c:showLegendKey val="0"/>
          <c:showVal val="0"/>
          <c:showCatName val="0"/>
          <c:showSerName val="0"/>
          <c:showPercent val="0"/>
          <c:showBubbleSize val="0"/>
        </c:dLbls>
        <c:gapWidth val="150"/>
        <c:axId val="1928622752"/>
        <c:axId val="1928627072"/>
      </c:barChart>
      <c:catAx>
        <c:axId val="192862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7072"/>
        <c:crosses val="autoZero"/>
        <c:auto val="1"/>
        <c:lblAlgn val="ctr"/>
        <c:lblOffset val="100"/>
        <c:noMultiLvlLbl val="0"/>
      </c:catAx>
      <c:valAx>
        <c:axId val="192862707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Mean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275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P1</a:t>
            </a:r>
            <a:r>
              <a:rPr lang="en-US" baseline="0"/>
              <a:t> </a:t>
            </a:r>
            <a:r>
              <a:rPr lang="en-US" sz="1400" b="0" i="0" u="none" strike="noStrike" baseline="0"/>
              <a:t>Subcomponents </a:t>
            </a:r>
            <a:r>
              <a:rPr lang="en-US" sz="1400" b="0" i="0" u="none" strike="noStrike" kern="1200" spc="0" baseline="0">
                <a:solidFill>
                  <a:sysClr val="windowText" lastClr="000000">
                    <a:lumMod val="65000"/>
                    <a:lumOff val="35000"/>
                  </a:sysClr>
                </a:solidFill>
              </a:rPr>
              <a:t>(Post-test results)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 Group</c:v>
                </c:pt>
              </c:strCache>
            </c:strRef>
          </c:tx>
          <c:spPr>
            <a:solidFill>
              <a:schemeClr val="accent1"/>
            </a:solidFill>
            <a:ln>
              <a:noFill/>
            </a:ln>
            <a:effectLst/>
          </c:spPr>
          <c:invertIfNegative val="0"/>
          <c:errBars>
            <c:errBarType val="both"/>
            <c:errValType val="cust"/>
            <c:noEndCap val="0"/>
            <c:plus>
              <c:numRef>
                <c:f>Sheet1!$E$2:$E$6</c:f>
                <c:numCache>
                  <c:formatCode>General</c:formatCode>
                  <c:ptCount val="5"/>
                  <c:pt idx="0">
                    <c:v>0.6</c:v>
                  </c:pt>
                  <c:pt idx="1">
                    <c:v>0.65</c:v>
                  </c:pt>
                  <c:pt idx="2">
                    <c:v>0.59</c:v>
                  </c:pt>
                  <c:pt idx="3">
                    <c:v>0.7</c:v>
                  </c:pt>
                  <c:pt idx="4">
                    <c:v>0.66</c:v>
                  </c:pt>
                </c:numCache>
              </c:numRef>
            </c:plus>
            <c:minus>
              <c:numRef>
                <c:f>Sheet1!$E$2:$E$6</c:f>
                <c:numCache>
                  <c:formatCode>General</c:formatCode>
                  <c:ptCount val="5"/>
                  <c:pt idx="0">
                    <c:v>0.6</c:v>
                  </c:pt>
                  <c:pt idx="1">
                    <c:v>0.65</c:v>
                  </c:pt>
                  <c:pt idx="2">
                    <c:v>0.59</c:v>
                  </c:pt>
                  <c:pt idx="3">
                    <c:v>0.7</c:v>
                  </c:pt>
                  <c:pt idx="4">
                    <c:v>0.66</c:v>
                  </c:pt>
                </c:numCache>
              </c:numRef>
            </c:minus>
            <c:spPr>
              <a:noFill/>
              <a:ln w="9525" cap="flat" cmpd="sng" algn="ctr">
                <a:solidFill>
                  <a:schemeClr val="tx1">
                    <a:lumMod val="65000"/>
                    <a:lumOff val="35000"/>
                  </a:schemeClr>
                </a:solidFill>
                <a:round/>
              </a:ln>
              <a:effectLst/>
            </c:spPr>
          </c:errBars>
          <c:cat>
            <c:strRef>
              <c:f>Sheet1!$A$2:$A$6</c:f>
              <c:strCache>
                <c:ptCount val="5"/>
                <c:pt idx="0">
                  <c:v>Digital literacy</c:v>
                </c:pt>
                <c:pt idx="1">
                  <c:v>Familiarity</c:v>
                </c:pt>
                <c:pt idx="2">
                  <c:v>Proficiency</c:v>
                </c:pt>
                <c:pt idx="3">
                  <c:v>Digital confidence</c:v>
                </c:pt>
                <c:pt idx="4">
                  <c:v>Motivation</c:v>
                </c:pt>
              </c:strCache>
            </c:strRef>
          </c:cat>
          <c:val>
            <c:numRef>
              <c:f>Sheet1!$B$2:$B$6</c:f>
              <c:numCache>
                <c:formatCode>General</c:formatCode>
                <c:ptCount val="5"/>
                <c:pt idx="0">
                  <c:v>2.58</c:v>
                </c:pt>
                <c:pt idx="1">
                  <c:v>2.1</c:v>
                </c:pt>
                <c:pt idx="2">
                  <c:v>1.8</c:v>
                </c:pt>
                <c:pt idx="3">
                  <c:v>3.6</c:v>
                </c:pt>
                <c:pt idx="4">
                  <c:v>2.6</c:v>
                </c:pt>
              </c:numCache>
            </c:numRef>
          </c:val>
          <c:extLst>
            <c:ext xmlns:c16="http://schemas.microsoft.com/office/drawing/2014/chart" uri="{C3380CC4-5D6E-409C-BE32-E72D297353CC}">
              <c16:uniqueId val="{00000000-E620-4E94-93B4-4577BBF3EC02}"/>
            </c:ext>
          </c:extLst>
        </c:ser>
        <c:ser>
          <c:idx val="1"/>
          <c:order val="1"/>
          <c:tx>
            <c:strRef>
              <c:f>Sheet1!$C$1</c:f>
              <c:strCache>
                <c:ptCount val="1"/>
                <c:pt idx="0">
                  <c:v>Experimental Group</c:v>
                </c:pt>
              </c:strCache>
            </c:strRef>
          </c:tx>
          <c:spPr>
            <a:solidFill>
              <a:schemeClr val="accent2"/>
            </a:solidFill>
            <a:ln>
              <a:noFill/>
            </a:ln>
            <a:effectLst/>
          </c:spPr>
          <c:invertIfNegative val="0"/>
          <c:errBars>
            <c:errBarType val="both"/>
            <c:errValType val="cust"/>
            <c:noEndCap val="0"/>
            <c:plus>
              <c:numRef>
                <c:f>Sheet1!$F$2:$F$6</c:f>
                <c:numCache>
                  <c:formatCode>General</c:formatCode>
                  <c:ptCount val="5"/>
                  <c:pt idx="0">
                    <c:v>0.88</c:v>
                  </c:pt>
                  <c:pt idx="1">
                    <c:v>0.76</c:v>
                  </c:pt>
                  <c:pt idx="2">
                    <c:v>0.79</c:v>
                  </c:pt>
                  <c:pt idx="3">
                    <c:v>0.76</c:v>
                  </c:pt>
                  <c:pt idx="4">
                    <c:v>0.83</c:v>
                  </c:pt>
                </c:numCache>
              </c:numRef>
            </c:plus>
            <c:minus>
              <c:numRef>
                <c:f>Sheet1!$F$2:$F$6</c:f>
                <c:numCache>
                  <c:formatCode>General</c:formatCode>
                  <c:ptCount val="5"/>
                  <c:pt idx="0">
                    <c:v>0.88</c:v>
                  </c:pt>
                  <c:pt idx="1">
                    <c:v>0.76</c:v>
                  </c:pt>
                  <c:pt idx="2">
                    <c:v>0.79</c:v>
                  </c:pt>
                  <c:pt idx="3">
                    <c:v>0.76</c:v>
                  </c:pt>
                  <c:pt idx="4">
                    <c:v>0.83</c:v>
                  </c:pt>
                </c:numCache>
              </c:numRef>
            </c:minus>
            <c:spPr>
              <a:noFill/>
              <a:ln w="9525" cap="flat" cmpd="sng" algn="ctr">
                <a:solidFill>
                  <a:schemeClr val="tx1">
                    <a:lumMod val="65000"/>
                    <a:lumOff val="35000"/>
                  </a:schemeClr>
                </a:solidFill>
                <a:round/>
              </a:ln>
              <a:effectLst/>
            </c:spPr>
          </c:errBars>
          <c:cat>
            <c:strRef>
              <c:f>Sheet1!$A$2:$A$6</c:f>
              <c:strCache>
                <c:ptCount val="5"/>
                <c:pt idx="0">
                  <c:v>Digital literacy</c:v>
                </c:pt>
                <c:pt idx="1">
                  <c:v>Familiarity</c:v>
                </c:pt>
                <c:pt idx="2">
                  <c:v>Proficiency</c:v>
                </c:pt>
                <c:pt idx="3">
                  <c:v>Digital confidence</c:v>
                </c:pt>
                <c:pt idx="4">
                  <c:v>Motivation</c:v>
                </c:pt>
              </c:strCache>
            </c:strRef>
          </c:cat>
          <c:val>
            <c:numRef>
              <c:f>Sheet1!$C$2:$C$6</c:f>
              <c:numCache>
                <c:formatCode>General</c:formatCode>
                <c:ptCount val="5"/>
                <c:pt idx="0">
                  <c:v>3.18</c:v>
                </c:pt>
                <c:pt idx="1">
                  <c:v>2.5</c:v>
                </c:pt>
                <c:pt idx="2">
                  <c:v>2.9</c:v>
                </c:pt>
                <c:pt idx="3">
                  <c:v>4.1900000000000004</c:v>
                </c:pt>
                <c:pt idx="4">
                  <c:v>3.34</c:v>
                </c:pt>
              </c:numCache>
            </c:numRef>
          </c:val>
          <c:extLst>
            <c:ext xmlns:c16="http://schemas.microsoft.com/office/drawing/2014/chart" uri="{C3380CC4-5D6E-409C-BE32-E72D297353CC}">
              <c16:uniqueId val="{00000001-E620-4E94-93B4-4577BBF3EC02}"/>
            </c:ext>
          </c:extLst>
        </c:ser>
        <c:dLbls>
          <c:showLegendKey val="0"/>
          <c:showVal val="0"/>
          <c:showCatName val="0"/>
          <c:showSerName val="0"/>
          <c:showPercent val="0"/>
          <c:showBubbleSize val="0"/>
        </c:dLbls>
        <c:gapWidth val="150"/>
        <c:axId val="1928622752"/>
        <c:axId val="1928627072"/>
      </c:barChart>
      <c:catAx>
        <c:axId val="192862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7072"/>
        <c:crosses val="autoZero"/>
        <c:auto val="1"/>
        <c:lblAlgn val="ctr"/>
        <c:lblOffset val="100"/>
        <c:noMultiLvlLbl val="0"/>
      </c:catAx>
      <c:valAx>
        <c:axId val="192862707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Mean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275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P2</a:t>
            </a:r>
            <a:r>
              <a:rPr lang="en-US" baseline="0"/>
              <a:t> </a:t>
            </a:r>
            <a:r>
              <a:rPr lang="en-US" sz="1400" b="0" i="0" u="none" strike="noStrike" baseline="0"/>
              <a:t>Subcomponents </a:t>
            </a:r>
            <a:r>
              <a:rPr lang="en-US" sz="1400" b="0" i="0" u="none" strike="noStrike" kern="1200" spc="0" baseline="0">
                <a:solidFill>
                  <a:sysClr val="windowText" lastClr="000000">
                    <a:lumMod val="65000"/>
                    <a:lumOff val="35000"/>
                  </a:sysClr>
                </a:solidFill>
              </a:rPr>
              <a:t>(Post-test results)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 Group</c:v>
                </c:pt>
              </c:strCache>
            </c:strRef>
          </c:tx>
          <c:spPr>
            <a:solidFill>
              <a:schemeClr val="accent1"/>
            </a:solidFill>
            <a:ln>
              <a:noFill/>
            </a:ln>
            <a:effectLst/>
          </c:spPr>
          <c:invertIfNegative val="0"/>
          <c:errBars>
            <c:errBarType val="both"/>
            <c:errValType val="cust"/>
            <c:noEndCap val="0"/>
            <c:plus>
              <c:numRef>
                <c:f>Sheet1!$E$2:$E$4</c:f>
                <c:numCache>
                  <c:formatCode>General</c:formatCode>
                  <c:ptCount val="3"/>
                  <c:pt idx="0">
                    <c:v>0.59</c:v>
                  </c:pt>
                  <c:pt idx="1">
                    <c:v>0.72</c:v>
                  </c:pt>
                  <c:pt idx="2">
                    <c:v>0.73</c:v>
                  </c:pt>
                </c:numCache>
              </c:numRef>
            </c:plus>
            <c:minus>
              <c:numRef>
                <c:f>Sheet1!$E$2:$E$4</c:f>
                <c:numCache>
                  <c:formatCode>General</c:formatCode>
                  <c:ptCount val="3"/>
                  <c:pt idx="0">
                    <c:v>0.59</c:v>
                  </c:pt>
                  <c:pt idx="1">
                    <c:v>0.72</c:v>
                  </c:pt>
                  <c:pt idx="2">
                    <c:v>0.73</c:v>
                  </c:pt>
                </c:numCache>
              </c:numRef>
            </c:minus>
            <c:spPr>
              <a:noFill/>
              <a:ln w="9525" cap="flat" cmpd="sng" algn="ctr">
                <a:solidFill>
                  <a:schemeClr val="tx1">
                    <a:lumMod val="65000"/>
                    <a:lumOff val="35000"/>
                  </a:schemeClr>
                </a:solidFill>
                <a:round/>
              </a:ln>
              <a:effectLst/>
            </c:spPr>
          </c:errBars>
          <c:cat>
            <c:strRef>
              <c:f>Sheet1!$A$2:$A$4</c:f>
              <c:strCache>
                <c:ptCount val="3"/>
                <c:pt idx="0">
                  <c:v>Engagement</c:v>
                </c:pt>
                <c:pt idx="1">
                  <c:v>Interaction with teachers</c:v>
                </c:pt>
                <c:pt idx="2">
                  <c:v>Interaction with peers</c:v>
                </c:pt>
              </c:strCache>
            </c:strRef>
          </c:cat>
          <c:val>
            <c:numRef>
              <c:f>Sheet1!$B$2:$B$4</c:f>
              <c:numCache>
                <c:formatCode>General</c:formatCode>
                <c:ptCount val="3"/>
                <c:pt idx="0">
                  <c:v>2.94</c:v>
                </c:pt>
                <c:pt idx="1">
                  <c:v>2.71</c:v>
                </c:pt>
                <c:pt idx="2">
                  <c:v>3.5</c:v>
                </c:pt>
              </c:numCache>
            </c:numRef>
          </c:val>
          <c:extLst>
            <c:ext xmlns:c16="http://schemas.microsoft.com/office/drawing/2014/chart" uri="{C3380CC4-5D6E-409C-BE32-E72D297353CC}">
              <c16:uniqueId val="{00000000-70DA-4607-8EE2-AD260EB17A58}"/>
            </c:ext>
          </c:extLst>
        </c:ser>
        <c:ser>
          <c:idx val="1"/>
          <c:order val="1"/>
          <c:tx>
            <c:strRef>
              <c:f>Sheet1!$C$1</c:f>
              <c:strCache>
                <c:ptCount val="1"/>
                <c:pt idx="0">
                  <c:v>Experimental Group</c:v>
                </c:pt>
              </c:strCache>
            </c:strRef>
          </c:tx>
          <c:spPr>
            <a:solidFill>
              <a:schemeClr val="accent2"/>
            </a:solidFill>
            <a:ln>
              <a:noFill/>
            </a:ln>
            <a:effectLst/>
          </c:spPr>
          <c:invertIfNegative val="0"/>
          <c:errBars>
            <c:errBarType val="both"/>
            <c:errValType val="cust"/>
            <c:noEndCap val="0"/>
            <c:plus>
              <c:numRef>
                <c:f>Sheet1!$F$2:$F$4</c:f>
                <c:numCache>
                  <c:formatCode>General</c:formatCode>
                  <c:ptCount val="3"/>
                  <c:pt idx="0">
                    <c:v>0.68</c:v>
                  </c:pt>
                  <c:pt idx="1">
                    <c:v>0.74</c:v>
                  </c:pt>
                  <c:pt idx="2">
                    <c:v>0.72</c:v>
                  </c:pt>
                </c:numCache>
              </c:numRef>
            </c:plus>
            <c:minus>
              <c:numRef>
                <c:f>Sheet1!$F$2:$F$4</c:f>
                <c:numCache>
                  <c:formatCode>General</c:formatCode>
                  <c:ptCount val="3"/>
                  <c:pt idx="0">
                    <c:v>0.68</c:v>
                  </c:pt>
                  <c:pt idx="1">
                    <c:v>0.74</c:v>
                  </c:pt>
                  <c:pt idx="2">
                    <c:v>0.72</c:v>
                  </c:pt>
                </c:numCache>
              </c:numRef>
            </c:minus>
            <c:spPr>
              <a:noFill/>
              <a:ln w="9525" cap="flat" cmpd="sng" algn="ctr">
                <a:solidFill>
                  <a:schemeClr val="tx1">
                    <a:lumMod val="65000"/>
                    <a:lumOff val="35000"/>
                  </a:schemeClr>
                </a:solidFill>
                <a:round/>
              </a:ln>
              <a:effectLst/>
            </c:spPr>
          </c:errBars>
          <c:cat>
            <c:strRef>
              <c:f>Sheet1!$A$2:$A$4</c:f>
              <c:strCache>
                <c:ptCount val="3"/>
                <c:pt idx="0">
                  <c:v>Engagement</c:v>
                </c:pt>
                <c:pt idx="1">
                  <c:v>Interaction with teachers</c:v>
                </c:pt>
                <c:pt idx="2">
                  <c:v>Interaction with peers</c:v>
                </c:pt>
              </c:strCache>
            </c:strRef>
          </c:cat>
          <c:val>
            <c:numRef>
              <c:f>Sheet1!$C$2:$C$4</c:f>
              <c:numCache>
                <c:formatCode>General</c:formatCode>
                <c:ptCount val="3"/>
                <c:pt idx="0">
                  <c:v>3.4</c:v>
                </c:pt>
                <c:pt idx="1">
                  <c:v>3.1</c:v>
                </c:pt>
                <c:pt idx="2">
                  <c:v>3.25</c:v>
                </c:pt>
              </c:numCache>
            </c:numRef>
          </c:val>
          <c:extLst>
            <c:ext xmlns:c16="http://schemas.microsoft.com/office/drawing/2014/chart" uri="{C3380CC4-5D6E-409C-BE32-E72D297353CC}">
              <c16:uniqueId val="{00000001-70DA-4607-8EE2-AD260EB17A58}"/>
            </c:ext>
          </c:extLst>
        </c:ser>
        <c:dLbls>
          <c:showLegendKey val="0"/>
          <c:showVal val="0"/>
          <c:showCatName val="0"/>
          <c:showSerName val="0"/>
          <c:showPercent val="0"/>
          <c:showBubbleSize val="0"/>
        </c:dLbls>
        <c:gapWidth val="150"/>
        <c:axId val="1928622752"/>
        <c:axId val="1928627072"/>
      </c:barChart>
      <c:catAx>
        <c:axId val="192862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7072"/>
        <c:crosses val="autoZero"/>
        <c:auto val="1"/>
        <c:lblAlgn val="ctr"/>
        <c:lblOffset val="100"/>
        <c:noMultiLvlLbl val="0"/>
      </c:catAx>
      <c:valAx>
        <c:axId val="192862707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Mean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275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P3</a:t>
            </a:r>
            <a:r>
              <a:rPr lang="en-US" baseline="0"/>
              <a:t> </a:t>
            </a:r>
            <a:r>
              <a:rPr lang="en-US" sz="1400" b="0" i="0" u="none" strike="noStrike" baseline="0"/>
              <a:t>Subcomponents (Post-test results)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 Group</c:v>
                </c:pt>
              </c:strCache>
            </c:strRef>
          </c:tx>
          <c:spPr>
            <a:solidFill>
              <a:schemeClr val="accent1"/>
            </a:solidFill>
            <a:ln>
              <a:noFill/>
            </a:ln>
            <a:effectLst/>
          </c:spPr>
          <c:invertIfNegative val="0"/>
          <c:errBars>
            <c:errBarType val="both"/>
            <c:errValType val="cust"/>
            <c:noEndCap val="0"/>
            <c:plus>
              <c:numRef>
                <c:f>Sheet1!$E$2:$E$4</c:f>
                <c:numCache>
                  <c:formatCode>General</c:formatCode>
                  <c:ptCount val="3"/>
                  <c:pt idx="0">
                    <c:v>0.68</c:v>
                  </c:pt>
                  <c:pt idx="1">
                    <c:v>0.72</c:v>
                  </c:pt>
                  <c:pt idx="2">
                    <c:v>0.73</c:v>
                  </c:pt>
                </c:numCache>
              </c:numRef>
            </c:plus>
            <c:minus>
              <c:numRef>
                <c:f>Sheet1!$E$2:$E$4</c:f>
                <c:numCache>
                  <c:formatCode>General</c:formatCode>
                  <c:ptCount val="3"/>
                  <c:pt idx="0">
                    <c:v>0.68</c:v>
                  </c:pt>
                  <c:pt idx="1">
                    <c:v>0.72</c:v>
                  </c:pt>
                  <c:pt idx="2">
                    <c:v>0.73</c:v>
                  </c:pt>
                </c:numCache>
              </c:numRef>
            </c:minus>
            <c:spPr>
              <a:noFill/>
              <a:ln w="9525" cap="flat" cmpd="sng" algn="ctr">
                <a:solidFill>
                  <a:schemeClr val="tx1">
                    <a:lumMod val="65000"/>
                    <a:lumOff val="35000"/>
                  </a:schemeClr>
                </a:solidFill>
                <a:round/>
              </a:ln>
              <a:effectLst/>
            </c:spPr>
          </c:errBars>
          <c:cat>
            <c:strRef>
              <c:f>Sheet1!$A$2:$A$4</c:f>
              <c:strCache>
                <c:ptCount val="3"/>
                <c:pt idx="0">
                  <c:v>TPACK</c:v>
                </c:pt>
                <c:pt idx="1">
                  <c:v>Digital technology characteristic</c:v>
                </c:pt>
                <c:pt idx="2">
                  <c:v>Challenges of using digital technology</c:v>
                </c:pt>
              </c:strCache>
            </c:strRef>
          </c:cat>
          <c:val>
            <c:numRef>
              <c:f>Sheet1!$B$2:$B$4</c:f>
              <c:numCache>
                <c:formatCode>General</c:formatCode>
                <c:ptCount val="3"/>
                <c:pt idx="0">
                  <c:v>2.98</c:v>
                </c:pt>
                <c:pt idx="1">
                  <c:v>2.71</c:v>
                </c:pt>
                <c:pt idx="2">
                  <c:v>3.5</c:v>
                </c:pt>
              </c:numCache>
            </c:numRef>
          </c:val>
          <c:extLst>
            <c:ext xmlns:c16="http://schemas.microsoft.com/office/drawing/2014/chart" uri="{C3380CC4-5D6E-409C-BE32-E72D297353CC}">
              <c16:uniqueId val="{00000000-E3AA-44A1-AA89-50DCA4BB87BA}"/>
            </c:ext>
          </c:extLst>
        </c:ser>
        <c:ser>
          <c:idx val="1"/>
          <c:order val="1"/>
          <c:tx>
            <c:strRef>
              <c:f>Sheet1!$C$1</c:f>
              <c:strCache>
                <c:ptCount val="1"/>
                <c:pt idx="0">
                  <c:v>Experimental Group</c:v>
                </c:pt>
              </c:strCache>
            </c:strRef>
          </c:tx>
          <c:spPr>
            <a:solidFill>
              <a:schemeClr val="accent2"/>
            </a:solidFill>
            <a:ln>
              <a:noFill/>
            </a:ln>
            <a:effectLst/>
          </c:spPr>
          <c:invertIfNegative val="0"/>
          <c:errBars>
            <c:errBarType val="both"/>
            <c:errValType val="cust"/>
            <c:noEndCap val="0"/>
            <c:plus>
              <c:numRef>
                <c:f>Sheet1!$F$2:$F$4</c:f>
                <c:numCache>
                  <c:formatCode>General</c:formatCode>
                  <c:ptCount val="3"/>
                  <c:pt idx="0">
                    <c:v>0.77</c:v>
                  </c:pt>
                  <c:pt idx="1">
                    <c:v>0.74</c:v>
                  </c:pt>
                  <c:pt idx="2">
                    <c:v>0.72</c:v>
                  </c:pt>
                </c:numCache>
              </c:numRef>
            </c:plus>
            <c:minus>
              <c:numRef>
                <c:f>Sheet1!$F$2:$F$4</c:f>
                <c:numCache>
                  <c:formatCode>General</c:formatCode>
                  <c:ptCount val="3"/>
                  <c:pt idx="0">
                    <c:v>0.77</c:v>
                  </c:pt>
                  <c:pt idx="1">
                    <c:v>0.74</c:v>
                  </c:pt>
                  <c:pt idx="2">
                    <c:v>0.72</c:v>
                  </c:pt>
                </c:numCache>
              </c:numRef>
            </c:minus>
            <c:spPr>
              <a:noFill/>
              <a:ln w="9525" cap="flat" cmpd="sng" algn="ctr">
                <a:solidFill>
                  <a:schemeClr val="tx1">
                    <a:lumMod val="65000"/>
                    <a:lumOff val="35000"/>
                  </a:schemeClr>
                </a:solidFill>
                <a:round/>
              </a:ln>
              <a:effectLst/>
            </c:spPr>
          </c:errBars>
          <c:cat>
            <c:strRef>
              <c:f>Sheet1!$A$2:$A$4</c:f>
              <c:strCache>
                <c:ptCount val="3"/>
                <c:pt idx="0">
                  <c:v>TPACK</c:v>
                </c:pt>
                <c:pt idx="1">
                  <c:v>Digital technology characteristic</c:v>
                </c:pt>
                <c:pt idx="2">
                  <c:v>Challenges of using digital technology</c:v>
                </c:pt>
              </c:strCache>
            </c:strRef>
          </c:cat>
          <c:val>
            <c:numRef>
              <c:f>Sheet1!$C$2:$C$4</c:f>
              <c:numCache>
                <c:formatCode>General</c:formatCode>
                <c:ptCount val="3"/>
                <c:pt idx="0">
                  <c:v>3.4</c:v>
                </c:pt>
                <c:pt idx="1">
                  <c:v>3.1</c:v>
                </c:pt>
                <c:pt idx="2">
                  <c:v>3.25</c:v>
                </c:pt>
              </c:numCache>
            </c:numRef>
          </c:val>
          <c:extLst>
            <c:ext xmlns:c16="http://schemas.microsoft.com/office/drawing/2014/chart" uri="{C3380CC4-5D6E-409C-BE32-E72D297353CC}">
              <c16:uniqueId val="{00000001-E3AA-44A1-AA89-50DCA4BB87BA}"/>
            </c:ext>
          </c:extLst>
        </c:ser>
        <c:dLbls>
          <c:showLegendKey val="0"/>
          <c:showVal val="0"/>
          <c:showCatName val="0"/>
          <c:showSerName val="0"/>
          <c:showPercent val="0"/>
          <c:showBubbleSize val="0"/>
        </c:dLbls>
        <c:gapWidth val="150"/>
        <c:axId val="1928622752"/>
        <c:axId val="1928627072"/>
      </c:barChart>
      <c:catAx>
        <c:axId val="192862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7072"/>
        <c:crosses val="autoZero"/>
        <c:auto val="1"/>
        <c:lblAlgn val="ctr"/>
        <c:lblOffset val="100"/>
        <c:noMultiLvlLbl val="0"/>
      </c:catAx>
      <c:valAx>
        <c:axId val="192862707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Mean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275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P4</a:t>
            </a:r>
            <a:r>
              <a:rPr lang="en-US" baseline="0"/>
              <a:t> </a:t>
            </a:r>
            <a:r>
              <a:rPr lang="en-US" sz="1400" b="0" i="0" u="none" strike="noStrike" baseline="0"/>
              <a:t>Subcomponents </a:t>
            </a:r>
            <a:r>
              <a:rPr lang="en-US" sz="1400" b="0" i="0" u="none" strike="noStrike" kern="1200" spc="0" baseline="0">
                <a:solidFill>
                  <a:sysClr val="windowText" lastClr="000000">
                    <a:lumMod val="65000"/>
                    <a:lumOff val="35000"/>
                  </a:sysClr>
                </a:solidFill>
              </a:rPr>
              <a:t>(Post-test results)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 Group</c:v>
                </c:pt>
              </c:strCache>
            </c:strRef>
          </c:tx>
          <c:spPr>
            <a:solidFill>
              <a:schemeClr val="accent1"/>
            </a:solidFill>
            <a:ln>
              <a:noFill/>
            </a:ln>
            <a:effectLst/>
          </c:spPr>
          <c:invertIfNegative val="0"/>
          <c:errBars>
            <c:errBarType val="both"/>
            <c:errValType val="cust"/>
            <c:noEndCap val="0"/>
            <c:plus>
              <c:numRef>
                <c:f>Sheet1!$E$2:$E$6</c:f>
                <c:numCache>
                  <c:formatCode>General</c:formatCode>
                  <c:ptCount val="5"/>
                  <c:pt idx="0">
                    <c:v>0.66</c:v>
                  </c:pt>
                  <c:pt idx="1">
                    <c:v>0.7</c:v>
                  </c:pt>
                  <c:pt idx="2">
                    <c:v>0.5</c:v>
                  </c:pt>
                  <c:pt idx="3">
                    <c:v>0.67</c:v>
                  </c:pt>
                  <c:pt idx="4">
                    <c:v>0.56000000000000005</c:v>
                  </c:pt>
                </c:numCache>
              </c:numRef>
            </c:plus>
            <c:minus>
              <c:numRef>
                <c:f>Sheet1!$E$2:$E$6</c:f>
                <c:numCache>
                  <c:formatCode>General</c:formatCode>
                  <c:ptCount val="5"/>
                  <c:pt idx="0">
                    <c:v>0.66</c:v>
                  </c:pt>
                  <c:pt idx="1">
                    <c:v>0.7</c:v>
                  </c:pt>
                  <c:pt idx="2">
                    <c:v>0.5</c:v>
                  </c:pt>
                  <c:pt idx="3">
                    <c:v>0.67</c:v>
                  </c:pt>
                  <c:pt idx="4">
                    <c:v>0.56000000000000005</c:v>
                  </c:pt>
                </c:numCache>
              </c:numRef>
            </c:minus>
            <c:spPr>
              <a:noFill/>
              <a:ln w="9525" cap="flat" cmpd="sng" algn="ctr">
                <a:solidFill>
                  <a:schemeClr val="tx1">
                    <a:lumMod val="65000"/>
                    <a:lumOff val="35000"/>
                  </a:schemeClr>
                </a:solidFill>
                <a:round/>
              </a:ln>
              <a:effectLst/>
            </c:spPr>
          </c:errBars>
          <c:cat>
            <c:strRef>
              <c:f>Sheet1!$A$2:$A$6</c:f>
              <c:strCache>
                <c:ptCount val="5"/>
                <c:pt idx="0">
                  <c:v>Creativity dimensions </c:v>
                </c:pt>
                <c:pt idx="1">
                  <c:v>Creative Digital technologies</c:v>
                </c:pt>
                <c:pt idx="2">
                  <c:v>Personal Artistic Style </c:v>
                </c:pt>
                <c:pt idx="3">
                  <c:v>AI-Assisted Creativity </c:v>
                </c:pt>
                <c:pt idx="4">
                  <c:v>originality and quality </c:v>
                </c:pt>
              </c:strCache>
            </c:strRef>
          </c:cat>
          <c:val>
            <c:numRef>
              <c:f>Sheet1!$B$2:$B$6</c:f>
              <c:numCache>
                <c:formatCode>General</c:formatCode>
                <c:ptCount val="5"/>
                <c:pt idx="0">
                  <c:v>3.85</c:v>
                </c:pt>
                <c:pt idx="1">
                  <c:v>1.39</c:v>
                </c:pt>
                <c:pt idx="2">
                  <c:v>3.06</c:v>
                </c:pt>
                <c:pt idx="3">
                  <c:v>2.25</c:v>
                </c:pt>
                <c:pt idx="4">
                  <c:v>3.55</c:v>
                </c:pt>
              </c:numCache>
            </c:numRef>
          </c:val>
          <c:extLst>
            <c:ext xmlns:c16="http://schemas.microsoft.com/office/drawing/2014/chart" uri="{C3380CC4-5D6E-409C-BE32-E72D297353CC}">
              <c16:uniqueId val="{00000000-A628-4A46-A429-B0D9D704E87B}"/>
            </c:ext>
          </c:extLst>
        </c:ser>
        <c:ser>
          <c:idx val="1"/>
          <c:order val="1"/>
          <c:tx>
            <c:strRef>
              <c:f>Sheet1!$C$1</c:f>
              <c:strCache>
                <c:ptCount val="1"/>
                <c:pt idx="0">
                  <c:v>Experimental Group</c:v>
                </c:pt>
              </c:strCache>
            </c:strRef>
          </c:tx>
          <c:spPr>
            <a:solidFill>
              <a:schemeClr val="accent2"/>
            </a:solidFill>
            <a:ln>
              <a:noFill/>
            </a:ln>
            <a:effectLst/>
          </c:spPr>
          <c:invertIfNegative val="0"/>
          <c:errBars>
            <c:errBarType val="both"/>
            <c:errValType val="cust"/>
            <c:noEndCap val="0"/>
            <c:plus>
              <c:numRef>
                <c:f>Sheet1!$F$2:$F$6</c:f>
                <c:numCache>
                  <c:formatCode>General</c:formatCode>
                  <c:ptCount val="5"/>
                  <c:pt idx="0">
                    <c:v>0.83</c:v>
                  </c:pt>
                  <c:pt idx="1">
                    <c:v>0.63</c:v>
                  </c:pt>
                  <c:pt idx="2">
                    <c:v>0.66</c:v>
                  </c:pt>
                  <c:pt idx="3">
                    <c:v>0.81</c:v>
                  </c:pt>
                  <c:pt idx="4">
                    <c:v>0.8</c:v>
                  </c:pt>
                </c:numCache>
              </c:numRef>
            </c:plus>
            <c:minus>
              <c:numRef>
                <c:f>Sheet1!$F$2:$F$6</c:f>
                <c:numCache>
                  <c:formatCode>General</c:formatCode>
                  <c:ptCount val="5"/>
                  <c:pt idx="0">
                    <c:v>0.83</c:v>
                  </c:pt>
                  <c:pt idx="1">
                    <c:v>0.63</c:v>
                  </c:pt>
                  <c:pt idx="2">
                    <c:v>0.66</c:v>
                  </c:pt>
                  <c:pt idx="3">
                    <c:v>0.81</c:v>
                  </c:pt>
                  <c:pt idx="4">
                    <c:v>0.8</c:v>
                  </c:pt>
                </c:numCache>
              </c:numRef>
            </c:minus>
            <c:spPr>
              <a:noFill/>
              <a:ln w="9525" cap="flat" cmpd="sng" algn="ctr">
                <a:solidFill>
                  <a:schemeClr val="tx1">
                    <a:lumMod val="65000"/>
                    <a:lumOff val="35000"/>
                  </a:schemeClr>
                </a:solidFill>
                <a:round/>
              </a:ln>
              <a:effectLst/>
            </c:spPr>
          </c:errBars>
          <c:cat>
            <c:strRef>
              <c:f>Sheet1!$A$2:$A$6</c:f>
              <c:strCache>
                <c:ptCount val="5"/>
                <c:pt idx="0">
                  <c:v>Creativity dimensions </c:v>
                </c:pt>
                <c:pt idx="1">
                  <c:v>Creative Digital technologies</c:v>
                </c:pt>
                <c:pt idx="2">
                  <c:v>Personal Artistic Style </c:v>
                </c:pt>
                <c:pt idx="3">
                  <c:v>AI-Assisted Creativity </c:v>
                </c:pt>
                <c:pt idx="4">
                  <c:v>originality and quality </c:v>
                </c:pt>
              </c:strCache>
            </c:strRef>
          </c:cat>
          <c:val>
            <c:numRef>
              <c:f>Sheet1!$C$2:$C$6</c:f>
              <c:numCache>
                <c:formatCode>General</c:formatCode>
                <c:ptCount val="5"/>
                <c:pt idx="0">
                  <c:v>4.32</c:v>
                </c:pt>
                <c:pt idx="1">
                  <c:v>2.15</c:v>
                </c:pt>
                <c:pt idx="2">
                  <c:v>3.98</c:v>
                </c:pt>
                <c:pt idx="3">
                  <c:v>2.4</c:v>
                </c:pt>
                <c:pt idx="4">
                  <c:v>3.68</c:v>
                </c:pt>
              </c:numCache>
            </c:numRef>
          </c:val>
          <c:extLst>
            <c:ext xmlns:c16="http://schemas.microsoft.com/office/drawing/2014/chart" uri="{C3380CC4-5D6E-409C-BE32-E72D297353CC}">
              <c16:uniqueId val="{00000001-A628-4A46-A429-B0D9D704E87B}"/>
            </c:ext>
          </c:extLst>
        </c:ser>
        <c:dLbls>
          <c:showLegendKey val="0"/>
          <c:showVal val="0"/>
          <c:showCatName val="0"/>
          <c:showSerName val="0"/>
          <c:showPercent val="0"/>
          <c:showBubbleSize val="0"/>
        </c:dLbls>
        <c:gapWidth val="150"/>
        <c:axId val="1928622752"/>
        <c:axId val="1928627072"/>
      </c:barChart>
      <c:catAx>
        <c:axId val="192862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7072"/>
        <c:crosses val="autoZero"/>
        <c:auto val="1"/>
        <c:lblAlgn val="ctr"/>
        <c:lblOffset val="100"/>
        <c:noMultiLvlLbl val="0"/>
      </c:catAx>
      <c:valAx>
        <c:axId val="192862707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Mean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62275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3" b="0" i="0" u="none" strike="noStrike" kern="1200" spc="0" baseline="0">
                <a:solidFill>
                  <a:schemeClr val="tx1">
                    <a:lumMod val="65000"/>
                    <a:lumOff val="35000"/>
                  </a:schemeClr>
                </a:solidFill>
                <a:latin typeface="+mn-lt"/>
                <a:ea typeface="+mn-ea"/>
                <a:cs typeface="+mn-cs"/>
              </a:defRPr>
            </a:pPr>
            <a:r>
              <a:rPr lang="en-US"/>
              <a:t>P1</a:t>
            </a:r>
          </a:p>
        </c:rich>
      </c:tx>
      <c:overlay val="0"/>
      <c:spPr>
        <a:noFill/>
        <a:ln>
          <a:noFill/>
        </a:ln>
        <a:effectLst/>
      </c:spPr>
    </c:title>
    <c:autoTitleDeleted val="0"/>
    <c:plotArea>
      <c:layout/>
      <c:lineChart>
        <c:grouping val="standard"/>
        <c:varyColors val="0"/>
        <c:ser>
          <c:idx val="0"/>
          <c:order val="0"/>
          <c:tx>
            <c:strRef>
              <c:f>Sheet1!$B$1</c:f>
              <c:strCache>
                <c:ptCount val="1"/>
                <c:pt idx="0">
                  <c:v>Control</c:v>
                </c:pt>
              </c:strCache>
            </c:strRef>
          </c:tx>
          <c:spPr>
            <a:effectLst/>
          </c:spPr>
          <c:marker>
            <c:symbol val="none"/>
          </c:marker>
          <c:cat>
            <c:strRef>
              <c:f>Sheet1!$A$2:$A$3</c:f>
              <c:strCache>
                <c:ptCount val="2"/>
                <c:pt idx="0">
                  <c:v>Pre-test</c:v>
                </c:pt>
                <c:pt idx="1">
                  <c:v>Post-test</c:v>
                </c:pt>
              </c:strCache>
            </c:strRef>
          </c:cat>
          <c:val>
            <c:numRef>
              <c:f>Sheet1!$B$2:$B$3</c:f>
              <c:numCache>
                <c:formatCode>General</c:formatCode>
                <c:ptCount val="2"/>
                <c:pt idx="0">
                  <c:v>2.44</c:v>
                </c:pt>
                <c:pt idx="1">
                  <c:v>2.54</c:v>
                </c:pt>
              </c:numCache>
            </c:numRef>
          </c:val>
          <c:smooth val="0"/>
          <c:extLst>
            <c:ext xmlns:c16="http://schemas.microsoft.com/office/drawing/2014/chart" uri="{C3380CC4-5D6E-409C-BE32-E72D297353CC}">
              <c16:uniqueId val="{00000000-22C9-4EAC-89C4-3CB3F0BA7D21}"/>
            </c:ext>
          </c:extLst>
        </c:ser>
        <c:ser>
          <c:idx val="1"/>
          <c:order val="1"/>
          <c:tx>
            <c:strRef>
              <c:f>Sheet1!$C$1</c:f>
              <c:strCache>
                <c:ptCount val="1"/>
                <c:pt idx="0">
                  <c:v>Experimental</c:v>
                </c:pt>
              </c:strCache>
            </c:strRef>
          </c:tx>
          <c:marker>
            <c:symbol val="none"/>
          </c:marker>
          <c:cat>
            <c:strRef>
              <c:f>Sheet1!$A$2:$A$3</c:f>
              <c:strCache>
                <c:ptCount val="2"/>
                <c:pt idx="0">
                  <c:v>Pre-test</c:v>
                </c:pt>
                <c:pt idx="1">
                  <c:v>Post-test</c:v>
                </c:pt>
              </c:strCache>
            </c:strRef>
          </c:cat>
          <c:val>
            <c:numRef>
              <c:f>Sheet1!$C$2:$C$3</c:f>
              <c:numCache>
                <c:formatCode>General</c:formatCode>
                <c:ptCount val="2"/>
                <c:pt idx="0">
                  <c:v>2.6</c:v>
                </c:pt>
                <c:pt idx="1">
                  <c:v>3.22</c:v>
                </c:pt>
              </c:numCache>
            </c:numRef>
          </c:val>
          <c:smooth val="0"/>
          <c:extLst>
            <c:ext xmlns:c16="http://schemas.microsoft.com/office/drawing/2014/chart" uri="{C3380CC4-5D6E-409C-BE32-E72D297353CC}">
              <c16:uniqueId val="{00000001-22C9-4EAC-89C4-3CB3F0BA7D21}"/>
            </c:ext>
          </c:extLst>
        </c:ser>
        <c:dLbls>
          <c:showLegendKey val="0"/>
          <c:showVal val="0"/>
          <c:showCatName val="0"/>
          <c:showSerName val="0"/>
          <c:showPercent val="0"/>
          <c:showBubbleSize val="0"/>
        </c:dLbls>
        <c:smooth val="0"/>
        <c:axId val="168582224"/>
        <c:axId val="1"/>
      </c:lineChart>
      <c:catAx>
        <c:axId val="168582224"/>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5"/>
        </c:scaling>
        <c:delete val="0"/>
        <c:axPos val="l"/>
        <c:majorGridlines>
          <c:spPr>
            <a:ln w="9548" cap="flat" cmpd="sng" algn="ctr">
              <a:solidFill>
                <a:schemeClr val="tx1">
                  <a:lumMod val="15000"/>
                  <a:lumOff val="85000"/>
                </a:schemeClr>
              </a:solidFill>
              <a:round/>
            </a:ln>
            <a:effectLst/>
          </c:spPr>
        </c:majorGridlines>
        <c:title>
          <c:tx>
            <c:rich>
              <a:bodyPr/>
              <a:lstStyle/>
              <a:p>
                <a:pPr>
                  <a:defRPr/>
                </a:pPr>
                <a:r>
                  <a:rPr lang="en-US" sz="1000" b="1" i="0" u="none" strike="noStrike" baseline="0">
                    <a:effectLst/>
                  </a:rPr>
                  <a:t>Digital Literacy</a:t>
                </a:r>
                <a:endParaRPr lang="en-US"/>
              </a:p>
            </c:rich>
          </c:tx>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68582224"/>
        <c:crosses val="autoZero"/>
        <c:crossBetween val="between"/>
        <c:majorUnit val="1"/>
      </c:valAx>
      <c:dTable>
        <c:showHorzBorder val="1"/>
        <c:showVertBorder val="1"/>
        <c:showOutline val="1"/>
        <c:showKeys val="1"/>
      </c:dTable>
      <c:spPr>
        <a:noFill/>
        <a:ln>
          <a:noFill/>
        </a:ln>
        <a:effectLst/>
        <a:sp3d/>
      </c:spPr>
    </c:plotArea>
    <c:plotVisOnly val="1"/>
    <c:dispBlanksAs val="gap"/>
    <c:showDLblsOverMax val="0"/>
  </c:chart>
  <c:spPr>
    <a:solidFill>
      <a:schemeClr val="bg1"/>
    </a:solidFill>
    <a:ln w="954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4A1D7D-9CA7-4721-A885-337C33610295}" type="doc">
      <dgm:prSet loTypeId="urn:microsoft.com/office/officeart/2005/8/layout/radial4" loCatId="relationship" qsTypeId="urn:microsoft.com/office/officeart/2005/8/quickstyle/3d1" qsCatId="3D" csTypeId="urn:microsoft.com/office/officeart/2005/8/colors/colorful2" csCatId="colorful" phldr="1"/>
      <dgm:spPr/>
      <dgm:t>
        <a:bodyPr/>
        <a:lstStyle/>
        <a:p>
          <a:endParaRPr lang="en-US"/>
        </a:p>
      </dgm:t>
    </dgm:pt>
    <dgm:pt modelId="{B0FFE69C-977A-4796-B393-E8AA42A18096}">
      <dgm:prSet phldrT="[Text]"/>
      <dgm:spPr>
        <a:xfrm>
          <a:off x="1737659" y="1118161"/>
          <a:ext cx="1068741" cy="1068741"/>
        </a:xfrm>
        <a:prstGeom prst="ellipse">
          <a:avLst/>
        </a:prstGeom>
      </dgm:spPr>
      <dgm:t>
        <a:bodyPr/>
        <a:lstStyle/>
        <a:p>
          <a:pPr algn="ctr">
            <a:buNone/>
          </a:pPr>
          <a:r>
            <a:rPr lang="en-US" b="1">
              <a:latin typeface="Times New Roman" panose="02020603050405020304" pitchFamily="18" charset="0"/>
              <a:ea typeface="+mn-ea"/>
              <a:cs typeface="Times New Roman" panose="02020603050405020304" pitchFamily="18" charset="0"/>
            </a:rPr>
            <a:t>Creativity </a:t>
          </a:r>
          <a:endParaRPr lang="en-US">
            <a:latin typeface="Calibri" panose="020F0502020204030204"/>
            <a:ea typeface="+mn-ea"/>
            <a:cs typeface="+mn-cs"/>
          </a:endParaRPr>
        </a:p>
      </dgm:t>
    </dgm:pt>
    <dgm:pt modelId="{A8C1E7EA-AC49-4E80-A82A-D98C0FD77913}" type="parTrans" cxnId="{168978A1-6846-4697-88CE-516A9D0E4406}">
      <dgm:prSet/>
      <dgm:spPr/>
      <dgm:t>
        <a:bodyPr/>
        <a:lstStyle/>
        <a:p>
          <a:pPr algn="ctr"/>
          <a:endParaRPr lang="en-US"/>
        </a:p>
      </dgm:t>
    </dgm:pt>
    <dgm:pt modelId="{8077F252-6A37-4601-A581-1039B43FB861}" type="sibTrans" cxnId="{168978A1-6846-4697-88CE-516A9D0E4406}">
      <dgm:prSet/>
      <dgm:spPr/>
      <dgm:t>
        <a:bodyPr/>
        <a:lstStyle/>
        <a:p>
          <a:pPr algn="ctr"/>
          <a:endParaRPr lang="en-US"/>
        </a:p>
      </dgm:t>
    </dgm:pt>
    <dgm:pt modelId="{97297D2C-5967-491B-A2CE-11DF46B50425}">
      <dgm:prSet phldrT="[Text]" custT="1"/>
      <dgm:spPr>
        <a:xfrm>
          <a:off x="436015" y="890477"/>
          <a:ext cx="1015304" cy="812243"/>
        </a:xfrm>
        <a:prstGeom prst="roundRect">
          <a:avLst>
            <a:gd name="adj" fmla="val 10000"/>
          </a:avLst>
        </a:prstGeom>
      </dgm:spPr>
      <dgm:t>
        <a:bodyPr/>
        <a:lstStyle/>
        <a:p>
          <a:pPr algn="ctr">
            <a:buNone/>
          </a:pPr>
          <a:r>
            <a:rPr lang="en-US" sz="1400">
              <a:latin typeface="Times New Roman" panose="02020603050405020304" pitchFamily="18" charset="0"/>
              <a:ea typeface="+mn-ea"/>
              <a:cs typeface="Times New Roman" panose="02020603050405020304" pitchFamily="18" charset="0"/>
            </a:rPr>
            <a:t>Process</a:t>
          </a:r>
        </a:p>
      </dgm:t>
    </dgm:pt>
    <dgm:pt modelId="{3F0E173E-51C8-4928-9795-199EC354B52D}" type="parTrans" cxnId="{2A17630B-D7D8-4CE6-81AB-09B063C9B0C7}">
      <dgm:prSet/>
      <dgm:spPr>
        <a:xfrm rot="11700000">
          <a:off x="930129" y="1247132"/>
          <a:ext cx="794604" cy="304591"/>
        </a:xfrm>
        <a:prstGeom prst="leftArrow">
          <a:avLst>
            <a:gd name="adj1" fmla="val 60000"/>
            <a:gd name="adj2" fmla="val 50000"/>
          </a:avLst>
        </a:prstGeom>
      </dgm:spPr>
      <dgm:t>
        <a:bodyPr/>
        <a:lstStyle/>
        <a:p>
          <a:pPr algn="ctr"/>
          <a:endParaRPr lang="en-US"/>
        </a:p>
      </dgm:t>
    </dgm:pt>
    <dgm:pt modelId="{B561E222-4F46-471D-8FA7-E8889F8EF638}" type="sibTrans" cxnId="{2A17630B-D7D8-4CE6-81AB-09B063C9B0C7}">
      <dgm:prSet/>
      <dgm:spPr/>
      <dgm:t>
        <a:bodyPr/>
        <a:lstStyle/>
        <a:p>
          <a:pPr algn="ctr"/>
          <a:endParaRPr lang="en-US"/>
        </a:p>
      </dgm:t>
    </dgm:pt>
    <dgm:pt modelId="{E2E9AF92-8E92-48E3-8237-96AD61F350FC}">
      <dgm:prSet phldrT="[Text]" custT="1"/>
      <dgm:spPr>
        <a:xfrm>
          <a:off x="1183183" y="36"/>
          <a:ext cx="1015304" cy="812243"/>
        </a:xfrm>
        <a:prstGeom prst="roundRect">
          <a:avLst>
            <a:gd name="adj" fmla="val 10000"/>
          </a:avLst>
        </a:prstGeom>
      </dgm:spPr>
      <dgm:t>
        <a:bodyPr/>
        <a:lstStyle/>
        <a:p>
          <a:pPr algn="ctr">
            <a:buNone/>
          </a:pPr>
          <a:r>
            <a:rPr lang="en-US" sz="1400">
              <a:latin typeface="Times New Roman" panose="02020603050405020304" pitchFamily="18" charset="0"/>
              <a:ea typeface="+mn-ea"/>
              <a:cs typeface="Times New Roman" panose="02020603050405020304" pitchFamily="18" charset="0"/>
            </a:rPr>
            <a:t>Product</a:t>
          </a:r>
        </a:p>
      </dgm:t>
    </dgm:pt>
    <dgm:pt modelId="{5BF84DE5-9562-49A8-B3A1-BD9B6661F61E}" type="parTrans" cxnId="{6218A450-8F58-41D9-8F41-496EF6960D0D}">
      <dgm:prSet/>
      <dgm:spPr>
        <a:xfrm rot="14700000">
          <a:off x="1461441" y="613940"/>
          <a:ext cx="794604" cy="304591"/>
        </a:xfrm>
        <a:prstGeom prst="leftArrow">
          <a:avLst>
            <a:gd name="adj1" fmla="val 60000"/>
            <a:gd name="adj2" fmla="val 50000"/>
          </a:avLst>
        </a:prstGeom>
      </dgm:spPr>
      <dgm:t>
        <a:bodyPr/>
        <a:lstStyle/>
        <a:p>
          <a:pPr algn="ctr"/>
          <a:endParaRPr lang="en-US"/>
        </a:p>
      </dgm:t>
    </dgm:pt>
    <dgm:pt modelId="{3E89D46E-77D0-4421-B4DA-18F0B45B9ABC}" type="sibTrans" cxnId="{6218A450-8F58-41D9-8F41-496EF6960D0D}">
      <dgm:prSet/>
      <dgm:spPr/>
      <dgm:t>
        <a:bodyPr/>
        <a:lstStyle/>
        <a:p>
          <a:pPr algn="ctr"/>
          <a:endParaRPr lang="en-US"/>
        </a:p>
      </dgm:t>
    </dgm:pt>
    <dgm:pt modelId="{48AB0140-0DAB-4B64-8F88-F7137D50B381}">
      <dgm:prSet phldrT="[Text]" custT="1"/>
      <dgm:spPr>
        <a:xfrm>
          <a:off x="2345571" y="36"/>
          <a:ext cx="1015304" cy="812243"/>
        </a:xfrm>
        <a:prstGeom prst="roundRect">
          <a:avLst>
            <a:gd name="adj" fmla="val 10000"/>
          </a:avLst>
        </a:prstGeom>
      </dgm:spPr>
      <dgm:t>
        <a:bodyPr/>
        <a:lstStyle/>
        <a:p>
          <a:pPr algn="ctr">
            <a:buNone/>
          </a:pPr>
          <a:r>
            <a:rPr lang="en-US" sz="1400">
              <a:latin typeface="Times New Roman" panose="02020603050405020304" pitchFamily="18" charset="0"/>
              <a:ea typeface="+mn-ea"/>
              <a:cs typeface="Times New Roman" panose="02020603050405020304" pitchFamily="18" charset="0"/>
            </a:rPr>
            <a:t>Person</a:t>
          </a:r>
        </a:p>
      </dgm:t>
    </dgm:pt>
    <dgm:pt modelId="{A2A33BFF-326E-400F-93A4-EA96534F2AFA}" type="parTrans" cxnId="{3DB4475A-9DA0-4AF2-BA71-DBD35C647CB2}">
      <dgm:prSet/>
      <dgm:spPr>
        <a:xfrm rot="17700000">
          <a:off x="2288014" y="613940"/>
          <a:ext cx="794604" cy="304591"/>
        </a:xfrm>
        <a:prstGeom prst="leftArrow">
          <a:avLst>
            <a:gd name="adj1" fmla="val 60000"/>
            <a:gd name="adj2" fmla="val 50000"/>
          </a:avLst>
        </a:prstGeom>
      </dgm:spPr>
      <dgm:t>
        <a:bodyPr/>
        <a:lstStyle/>
        <a:p>
          <a:pPr algn="ctr"/>
          <a:endParaRPr lang="en-US"/>
        </a:p>
      </dgm:t>
    </dgm:pt>
    <dgm:pt modelId="{33479D46-989D-4FB1-8C23-71630D8BDF75}" type="sibTrans" cxnId="{3DB4475A-9DA0-4AF2-BA71-DBD35C647CB2}">
      <dgm:prSet/>
      <dgm:spPr/>
      <dgm:t>
        <a:bodyPr/>
        <a:lstStyle/>
        <a:p>
          <a:pPr algn="ctr"/>
          <a:endParaRPr lang="en-US"/>
        </a:p>
      </dgm:t>
    </dgm:pt>
    <dgm:pt modelId="{9D7D3BC7-DDC1-49A6-9117-3F3287E4C2D3}">
      <dgm:prSet phldrT="[Text]" custT="1"/>
      <dgm:spPr>
        <a:xfrm>
          <a:off x="3092740" y="890477"/>
          <a:ext cx="1015304" cy="812243"/>
        </a:xfrm>
        <a:prstGeom prst="roundRect">
          <a:avLst>
            <a:gd name="adj" fmla="val 10000"/>
          </a:avLst>
        </a:prstGeom>
      </dgm:spPr>
      <dgm:t>
        <a:bodyPr/>
        <a:lstStyle/>
        <a:p>
          <a:pPr algn="ctr">
            <a:buNone/>
          </a:pPr>
          <a:r>
            <a:rPr lang="en-US" sz="1400">
              <a:latin typeface="Times New Roman" panose="02020603050405020304" pitchFamily="18" charset="0"/>
              <a:ea typeface="+mn-ea"/>
              <a:cs typeface="Times New Roman" panose="02020603050405020304" pitchFamily="18" charset="0"/>
            </a:rPr>
            <a:t>Press</a:t>
          </a:r>
        </a:p>
      </dgm:t>
    </dgm:pt>
    <dgm:pt modelId="{9769E46D-6936-4F0E-B54F-315DF5A5028F}" type="parTrans" cxnId="{7BDC2871-5C26-4E08-AD44-24C3206DF40C}">
      <dgm:prSet/>
      <dgm:spPr>
        <a:xfrm rot="20700000">
          <a:off x="2819325" y="1247132"/>
          <a:ext cx="794604" cy="304591"/>
        </a:xfrm>
        <a:prstGeom prst="leftArrow">
          <a:avLst>
            <a:gd name="adj1" fmla="val 60000"/>
            <a:gd name="adj2" fmla="val 50000"/>
          </a:avLst>
        </a:prstGeom>
      </dgm:spPr>
      <dgm:t>
        <a:bodyPr/>
        <a:lstStyle/>
        <a:p>
          <a:pPr algn="ctr"/>
          <a:endParaRPr lang="en-US"/>
        </a:p>
      </dgm:t>
    </dgm:pt>
    <dgm:pt modelId="{3EAA473C-CE90-4345-B617-AC163F8783D8}" type="sibTrans" cxnId="{7BDC2871-5C26-4E08-AD44-24C3206DF40C}">
      <dgm:prSet/>
      <dgm:spPr/>
      <dgm:t>
        <a:bodyPr/>
        <a:lstStyle/>
        <a:p>
          <a:pPr algn="ctr"/>
          <a:endParaRPr lang="en-US"/>
        </a:p>
      </dgm:t>
    </dgm:pt>
    <dgm:pt modelId="{81A53A81-D4FC-4B6B-AD5B-41FBD51A0F89}" type="pres">
      <dgm:prSet presAssocID="{254A1D7D-9CA7-4721-A885-337C33610295}" presName="cycle" presStyleCnt="0">
        <dgm:presLayoutVars>
          <dgm:chMax val="1"/>
          <dgm:dir/>
          <dgm:animLvl val="ctr"/>
          <dgm:resizeHandles val="exact"/>
        </dgm:presLayoutVars>
      </dgm:prSet>
      <dgm:spPr/>
    </dgm:pt>
    <dgm:pt modelId="{DB5117B3-F04E-4261-81F1-DA00140D41D5}" type="pres">
      <dgm:prSet presAssocID="{B0FFE69C-977A-4796-B393-E8AA42A18096}" presName="centerShape" presStyleLbl="node0" presStyleIdx="0" presStyleCnt="1"/>
      <dgm:spPr/>
    </dgm:pt>
    <dgm:pt modelId="{AEAD145C-A337-4965-B80C-EDBCE51C2AD3}" type="pres">
      <dgm:prSet presAssocID="{3F0E173E-51C8-4928-9795-199EC354B52D}" presName="parTrans" presStyleLbl="bgSibTrans2D1" presStyleIdx="0" presStyleCnt="4"/>
      <dgm:spPr/>
    </dgm:pt>
    <dgm:pt modelId="{63E3A29E-7152-4F89-82F6-E49750751CB1}" type="pres">
      <dgm:prSet presAssocID="{97297D2C-5967-491B-A2CE-11DF46B50425}" presName="node" presStyleLbl="node1" presStyleIdx="0" presStyleCnt="4" custScaleY="63842">
        <dgm:presLayoutVars>
          <dgm:bulletEnabled val="1"/>
        </dgm:presLayoutVars>
      </dgm:prSet>
      <dgm:spPr/>
    </dgm:pt>
    <dgm:pt modelId="{32B16754-427D-42E7-B3E5-88FFD1566DDC}" type="pres">
      <dgm:prSet presAssocID="{5BF84DE5-9562-49A8-B3A1-BD9B6661F61E}" presName="parTrans" presStyleLbl="bgSibTrans2D1" presStyleIdx="1" presStyleCnt="4"/>
      <dgm:spPr/>
    </dgm:pt>
    <dgm:pt modelId="{516BAAAE-5A35-4F6F-A252-D125807DDF63}" type="pres">
      <dgm:prSet presAssocID="{E2E9AF92-8E92-48E3-8237-96AD61F350FC}" presName="node" presStyleLbl="node1" presStyleIdx="1" presStyleCnt="4" custScaleY="63842">
        <dgm:presLayoutVars>
          <dgm:bulletEnabled val="1"/>
        </dgm:presLayoutVars>
      </dgm:prSet>
      <dgm:spPr/>
    </dgm:pt>
    <dgm:pt modelId="{ED5083AD-1F39-4EEA-83DC-3DBF90E288C3}" type="pres">
      <dgm:prSet presAssocID="{A2A33BFF-326E-400F-93A4-EA96534F2AFA}" presName="parTrans" presStyleLbl="bgSibTrans2D1" presStyleIdx="2" presStyleCnt="4"/>
      <dgm:spPr/>
    </dgm:pt>
    <dgm:pt modelId="{396A1E4C-C5D8-40D1-AEC4-5FC922F27689}" type="pres">
      <dgm:prSet presAssocID="{48AB0140-0DAB-4B64-8F88-F7137D50B381}" presName="node" presStyleLbl="node1" presStyleIdx="2" presStyleCnt="4" custScaleY="63842">
        <dgm:presLayoutVars>
          <dgm:bulletEnabled val="1"/>
        </dgm:presLayoutVars>
      </dgm:prSet>
      <dgm:spPr/>
    </dgm:pt>
    <dgm:pt modelId="{8BBFE655-AB27-4DAA-B943-18C72EF4E2FF}" type="pres">
      <dgm:prSet presAssocID="{9769E46D-6936-4F0E-B54F-315DF5A5028F}" presName="parTrans" presStyleLbl="bgSibTrans2D1" presStyleIdx="3" presStyleCnt="4"/>
      <dgm:spPr/>
    </dgm:pt>
    <dgm:pt modelId="{FB74C160-AB09-4BBF-AFC8-A29C56DCF79A}" type="pres">
      <dgm:prSet presAssocID="{9D7D3BC7-DDC1-49A6-9117-3F3287E4C2D3}" presName="node" presStyleLbl="node1" presStyleIdx="3" presStyleCnt="4" custScaleY="63842">
        <dgm:presLayoutVars>
          <dgm:bulletEnabled val="1"/>
        </dgm:presLayoutVars>
      </dgm:prSet>
      <dgm:spPr/>
    </dgm:pt>
  </dgm:ptLst>
  <dgm:cxnLst>
    <dgm:cxn modelId="{E7B0BC09-830F-486E-A7E1-DC53B0D8563B}" type="presOf" srcId="{9769E46D-6936-4F0E-B54F-315DF5A5028F}" destId="{8BBFE655-AB27-4DAA-B943-18C72EF4E2FF}" srcOrd="0" destOrd="0" presId="urn:microsoft.com/office/officeart/2005/8/layout/radial4"/>
    <dgm:cxn modelId="{2A17630B-D7D8-4CE6-81AB-09B063C9B0C7}" srcId="{B0FFE69C-977A-4796-B393-E8AA42A18096}" destId="{97297D2C-5967-491B-A2CE-11DF46B50425}" srcOrd="0" destOrd="0" parTransId="{3F0E173E-51C8-4928-9795-199EC354B52D}" sibTransId="{B561E222-4F46-471D-8FA7-E8889F8EF638}"/>
    <dgm:cxn modelId="{B3320D16-8FC6-4170-9F60-BA5B77DA4E57}" type="presOf" srcId="{254A1D7D-9CA7-4721-A885-337C33610295}" destId="{81A53A81-D4FC-4B6B-AD5B-41FBD51A0F89}" srcOrd="0" destOrd="0" presId="urn:microsoft.com/office/officeart/2005/8/layout/radial4"/>
    <dgm:cxn modelId="{5E58AF1C-5782-49A1-8FD1-A0B255AD5778}" type="presOf" srcId="{E2E9AF92-8E92-48E3-8237-96AD61F350FC}" destId="{516BAAAE-5A35-4F6F-A252-D125807DDF63}" srcOrd="0" destOrd="0" presId="urn:microsoft.com/office/officeart/2005/8/layout/radial4"/>
    <dgm:cxn modelId="{A2B5E524-C574-4D3D-B990-DDE62D137F23}" type="presOf" srcId="{97297D2C-5967-491B-A2CE-11DF46B50425}" destId="{63E3A29E-7152-4F89-82F6-E49750751CB1}" srcOrd="0" destOrd="0" presId="urn:microsoft.com/office/officeart/2005/8/layout/radial4"/>
    <dgm:cxn modelId="{18E56631-3BFB-4A68-8CA0-B73F17292B06}" type="presOf" srcId="{9D7D3BC7-DDC1-49A6-9117-3F3287E4C2D3}" destId="{FB74C160-AB09-4BBF-AFC8-A29C56DCF79A}" srcOrd="0" destOrd="0" presId="urn:microsoft.com/office/officeart/2005/8/layout/radial4"/>
    <dgm:cxn modelId="{38177242-93F5-41C0-9326-645657201EA8}" type="presOf" srcId="{48AB0140-0DAB-4B64-8F88-F7137D50B381}" destId="{396A1E4C-C5D8-40D1-AEC4-5FC922F27689}" srcOrd="0" destOrd="0" presId="urn:microsoft.com/office/officeart/2005/8/layout/radial4"/>
    <dgm:cxn modelId="{2C10304F-6936-4BC6-98D2-2E63A9DD168C}" type="presOf" srcId="{B0FFE69C-977A-4796-B393-E8AA42A18096}" destId="{DB5117B3-F04E-4261-81F1-DA00140D41D5}" srcOrd="0" destOrd="0" presId="urn:microsoft.com/office/officeart/2005/8/layout/radial4"/>
    <dgm:cxn modelId="{6218A450-8F58-41D9-8F41-496EF6960D0D}" srcId="{B0FFE69C-977A-4796-B393-E8AA42A18096}" destId="{E2E9AF92-8E92-48E3-8237-96AD61F350FC}" srcOrd="1" destOrd="0" parTransId="{5BF84DE5-9562-49A8-B3A1-BD9B6661F61E}" sibTransId="{3E89D46E-77D0-4421-B4DA-18F0B45B9ABC}"/>
    <dgm:cxn modelId="{7BDC2871-5C26-4E08-AD44-24C3206DF40C}" srcId="{B0FFE69C-977A-4796-B393-E8AA42A18096}" destId="{9D7D3BC7-DDC1-49A6-9117-3F3287E4C2D3}" srcOrd="3" destOrd="0" parTransId="{9769E46D-6936-4F0E-B54F-315DF5A5028F}" sibTransId="{3EAA473C-CE90-4345-B617-AC163F8783D8}"/>
    <dgm:cxn modelId="{F0B76D55-88B3-4995-A6A1-C88F1998F872}" type="presOf" srcId="{3F0E173E-51C8-4928-9795-199EC354B52D}" destId="{AEAD145C-A337-4965-B80C-EDBCE51C2AD3}" srcOrd="0" destOrd="0" presId="urn:microsoft.com/office/officeart/2005/8/layout/radial4"/>
    <dgm:cxn modelId="{3DB4475A-9DA0-4AF2-BA71-DBD35C647CB2}" srcId="{B0FFE69C-977A-4796-B393-E8AA42A18096}" destId="{48AB0140-0DAB-4B64-8F88-F7137D50B381}" srcOrd="2" destOrd="0" parTransId="{A2A33BFF-326E-400F-93A4-EA96534F2AFA}" sibTransId="{33479D46-989D-4FB1-8C23-71630D8BDF75}"/>
    <dgm:cxn modelId="{3B51928F-4A10-4BF5-84DC-D184B4580F34}" type="presOf" srcId="{A2A33BFF-326E-400F-93A4-EA96534F2AFA}" destId="{ED5083AD-1F39-4EEA-83DC-3DBF90E288C3}" srcOrd="0" destOrd="0" presId="urn:microsoft.com/office/officeart/2005/8/layout/radial4"/>
    <dgm:cxn modelId="{168978A1-6846-4697-88CE-516A9D0E4406}" srcId="{254A1D7D-9CA7-4721-A885-337C33610295}" destId="{B0FFE69C-977A-4796-B393-E8AA42A18096}" srcOrd="0" destOrd="0" parTransId="{A8C1E7EA-AC49-4E80-A82A-D98C0FD77913}" sibTransId="{8077F252-6A37-4601-A581-1039B43FB861}"/>
    <dgm:cxn modelId="{29ED1BB3-D92E-4ECF-9F4E-A1853FF0BC54}" type="presOf" srcId="{5BF84DE5-9562-49A8-B3A1-BD9B6661F61E}" destId="{32B16754-427D-42E7-B3E5-88FFD1566DDC}" srcOrd="0" destOrd="0" presId="urn:microsoft.com/office/officeart/2005/8/layout/radial4"/>
    <dgm:cxn modelId="{E2DAE9D2-D1B2-4B55-827F-AF3A97ABCBF7}" type="presParOf" srcId="{81A53A81-D4FC-4B6B-AD5B-41FBD51A0F89}" destId="{DB5117B3-F04E-4261-81F1-DA00140D41D5}" srcOrd="0" destOrd="0" presId="urn:microsoft.com/office/officeart/2005/8/layout/radial4"/>
    <dgm:cxn modelId="{D7D23776-EE45-4B72-952A-7286367291E5}" type="presParOf" srcId="{81A53A81-D4FC-4B6B-AD5B-41FBD51A0F89}" destId="{AEAD145C-A337-4965-B80C-EDBCE51C2AD3}" srcOrd="1" destOrd="0" presId="urn:microsoft.com/office/officeart/2005/8/layout/radial4"/>
    <dgm:cxn modelId="{B6C0E200-381D-4CE7-B024-422A7B964CA3}" type="presParOf" srcId="{81A53A81-D4FC-4B6B-AD5B-41FBD51A0F89}" destId="{63E3A29E-7152-4F89-82F6-E49750751CB1}" srcOrd="2" destOrd="0" presId="urn:microsoft.com/office/officeart/2005/8/layout/radial4"/>
    <dgm:cxn modelId="{ECCB36FC-539B-4866-AA05-38E6F65A725B}" type="presParOf" srcId="{81A53A81-D4FC-4B6B-AD5B-41FBD51A0F89}" destId="{32B16754-427D-42E7-B3E5-88FFD1566DDC}" srcOrd="3" destOrd="0" presId="urn:microsoft.com/office/officeart/2005/8/layout/radial4"/>
    <dgm:cxn modelId="{B40D2183-4EF2-4414-B63C-E049A44D0714}" type="presParOf" srcId="{81A53A81-D4FC-4B6B-AD5B-41FBD51A0F89}" destId="{516BAAAE-5A35-4F6F-A252-D125807DDF63}" srcOrd="4" destOrd="0" presId="urn:microsoft.com/office/officeart/2005/8/layout/radial4"/>
    <dgm:cxn modelId="{465D7BD2-FCD6-4143-9364-D61F66ECA949}" type="presParOf" srcId="{81A53A81-D4FC-4B6B-AD5B-41FBD51A0F89}" destId="{ED5083AD-1F39-4EEA-83DC-3DBF90E288C3}" srcOrd="5" destOrd="0" presId="urn:microsoft.com/office/officeart/2005/8/layout/radial4"/>
    <dgm:cxn modelId="{D8289CB2-AD46-4BE8-B187-98204A85F780}" type="presParOf" srcId="{81A53A81-D4FC-4B6B-AD5B-41FBD51A0F89}" destId="{396A1E4C-C5D8-40D1-AEC4-5FC922F27689}" srcOrd="6" destOrd="0" presId="urn:microsoft.com/office/officeart/2005/8/layout/radial4"/>
    <dgm:cxn modelId="{34CC15BF-84DB-4E31-8602-465D71EC0348}" type="presParOf" srcId="{81A53A81-D4FC-4B6B-AD5B-41FBD51A0F89}" destId="{8BBFE655-AB27-4DAA-B943-18C72EF4E2FF}" srcOrd="7" destOrd="0" presId="urn:microsoft.com/office/officeart/2005/8/layout/radial4"/>
    <dgm:cxn modelId="{20E1070D-6653-4D36-9A19-D6A20D48F5C5}" type="presParOf" srcId="{81A53A81-D4FC-4B6B-AD5B-41FBD51A0F89}" destId="{FB74C160-AB09-4BBF-AFC8-A29C56DCF79A}" srcOrd="8" destOrd="0" presId="urn:microsoft.com/office/officeart/2005/8/layout/radial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F2400F4-E4FF-4400-B0B7-4E33767CD3DA}" type="doc">
      <dgm:prSet loTypeId="urn:microsoft.com/office/officeart/2005/8/layout/radial4" loCatId="relationship" qsTypeId="urn:microsoft.com/office/officeart/2005/8/quickstyle/3d1" qsCatId="3D" csTypeId="urn:microsoft.com/office/officeart/2005/8/colors/colorful2" csCatId="colorful" phldr="1"/>
      <dgm:spPr/>
      <dgm:t>
        <a:bodyPr/>
        <a:lstStyle/>
        <a:p>
          <a:endParaRPr lang="en-US"/>
        </a:p>
      </dgm:t>
    </dgm:pt>
    <dgm:pt modelId="{39793045-E52C-4F5D-8490-21C557986B54}">
      <dgm:prSet phldrT="[Text]"/>
      <dgm:spPr/>
      <dgm:t>
        <a:bodyPr/>
        <a:lstStyle/>
        <a:p>
          <a:r>
            <a:rPr lang="en-US"/>
            <a:t>Engagement</a:t>
          </a:r>
        </a:p>
      </dgm:t>
    </dgm:pt>
    <dgm:pt modelId="{02CD8A06-50EE-4DEA-B325-F6E2387DAB21}" type="parTrans" cxnId="{2A2B5C7C-DC06-41A3-BFE4-CC87BC119DF7}">
      <dgm:prSet/>
      <dgm:spPr/>
      <dgm:t>
        <a:bodyPr/>
        <a:lstStyle/>
        <a:p>
          <a:endParaRPr lang="en-US"/>
        </a:p>
      </dgm:t>
    </dgm:pt>
    <dgm:pt modelId="{9B47E949-6387-460F-8A56-1B0CD88A00C0}" type="sibTrans" cxnId="{2A2B5C7C-DC06-41A3-BFE4-CC87BC119DF7}">
      <dgm:prSet/>
      <dgm:spPr/>
      <dgm:t>
        <a:bodyPr/>
        <a:lstStyle/>
        <a:p>
          <a:endParaRPr lang="en-US"/>
        </a:p>
      </dgm:t>
    </dgm:pt>
    <dgm:pt modelId="{43C90DED-70E2-4B33-B74F-DFFABA45A0AE}">
      <dgm:prSet phldrT="[Text]" custT="1"/>
      <dgm:spPr/>
      <dgm:t>
        <a:bodyPr/>
        <a:lstStyle/>
        <a:p>
          <a:pPr>
            <a:buNone/>
          </a:pPr>
          <a:r>
            <a:rPr lang="en-US" sz="1200">
              <a:latin typeface="Calibri" panose="020F0502020204030204"/>
              <a:ea typeface="+mn-ea"/>
              <a:cs typeface="+mn-cs"/>
            </a:rPr>
            <a:t>Engagement with instructor</a:t>
          </a:r>
          <a:endParaRPr lang="en-US" sz="1200"/>
        </a:p>
      </dgm:t>
    </dgm:pt>
    <dgm:pt modelId="{03FC4938-994C-4269-A384-076991D17F3C}" type="parTrans" cxnId="{8AB51779-4664-498F-8328-1B7B90A19D35}">
      <dgm:prSet/>
      <dgm:spPr/>
      <dgm:t>
        <a:bodyPr/>
        <a:lstStyle/>
        <a:p>
          <a:endParaRPr lang="en-US"/>
        </a:p>
      </dgm:t>
    </dgm:pt>
    <dgm:pt modelId="{8E6052C7-A0E4-43B6-8F74-23B94760FF40}" type="sibTrans" cxnId="{8AB51779-4664-498F-8328-1B7B90A19D35}">
      <dgm:prSet/>
      <dgm:spPr/>
      <dgm:t>
        <a:bodyPr/>
        <a:lstStyle/>
        <a:p>
          <a:endParaRPr lang="en-US"/>
        </a:p>
      </dgm:t>
    </dgm:pt>
    <dgm:pt modelId="{3D2B2B31-92CD-4C66-8FE1-6DF4EA432A52}">
      <dgm:prSet phldrT="[Text]" custT="1"/>
      <dgm:spPr/>
      <dgm:t>
        <a:bodyPr/>
        <a:lstStyle/>
        <a:p>
          <a:pPr>
            <a:buNone/>
          </a:pPr>
          <a:r>
            <a:rPr lang="en-US" sz="1200">
              <a:latin typeface="Calibri" panose="020F0502020204030204"/>
              <a:ea typeface="+mn-ea"/>
              <a:cs typeface="+mn-cs"/>
            </a:rPr>
            <a:t>Engagement with content</a:t>
          </a:r>
          <a:endParaRPr lang="en-US" sz="1200"/>
        </a:p>
      </dgm:t>
    </dgm:pt>
    <dgm:pt modelId="{7EC95DEF-5C8F-45D8-B87C-9B7F6E1F536E}" type="parTrans" cxnId="{CB573B8C-19A8-419E-B31A-8DAC39B74584}">
      <dgm:prSet/>
      <dgm:spPr/>
      <dgm:t>
        <a:bodyPr/>
        <a:lstStyle/>
        <a:p>
          <a:endParaRPr lang="en-US"/>
        </a:p>
      </dgm:t>
    </dgm:pt>
    <dgm:pt modelId="{19E00140-70E1-49CC-9341-27FCB21AB97B}" type="sibTrans" cxnId="{CB573B8C-19A8-419E-B31A-8DAC39B74584}">
      <dgm:prSet/>
      <dgm:spPr/>
      <dgm:t>
        <a:bodyPr/>
        <a:lstStyle/>
        <a:p>
          <a:endParaRPr lang="en-US"/>
        </a:p>
      </dgm:t>
    </dgm:pt>
    <dgm:pt modelId="{EBA8D42E-11C6-48BA-BAEA-AED80CE2A516}">
      <dgm:prSet phldrT="[Text]" custT="1"/>
      <dgm:spPr/>
      <dgm:t>
        <a:bodyPr/>
        <a:lstStyle/>
        <a:p>
          <a:pPr>
            <a:buNone/>
          </a:pPr>
          <a:r>
            <a:rPr lang="en-US" sz="1200">
              <a:latin typeface="Calibri" panose="020F0502020204030204"/>
              <a:ea typeface="+mn-ea"/>
              <a:cs typeface="+mn-cs"/>
            </a:rPr>
            <a:t>Engagement with peers</a:t>
          </a:r>
          <a:endParaRPr lang="en-US" sz="1200"/>
        </a:p>
      </dgm:t>
    </dgm:pt>
    <dgm:pt modelId="{B6CFE54E-8571-474B-ABEF-52656CA3EA51}" type="parTrans" cxnId="{C2A65981-71AE-4A92-92F8-AF0759BA90D9}">
      <dgm:prSet/>
      <dgm:spPr/>
      <dgm:t>
        <a:bodyPr/>
        <a:lstStyle/>
        <a:p>
          <a:endParaRPr lang="en-US"/>
        </a:p>
      </dgm:t>
    </dgm:pt>
    <dgm:pt modelId="{22656905-F191-4D5E-BFD9-293CB9BF62F4}" type="sibTrans" cxnId="{C2A65981-71AE-4A92-92F8-AF0759BA90D9}">
      <dgm:prSet/>
      <dgm:spPr/>
      <dgm:t>
        <a:bodyPr/>
        <a:lstStyle/>
        <a:p>
          <a:endParaRPr lang="en-US"/>
        </a:p>
      </dgm:t>
    </dgm:pt>
    <dgm:pt modelId="{00008CE0-1F6D-438F-A9DA-9CD6E7E7501E}" type="pres">
      <dgm:prSet presAssocID="{DF2400F4-E4FF-4400-B0B7-4E33767CD3DA}" presName="cycle" presStyleCnt="0">
        <dgm:presLayoutVars>
          <dgm:chMax val="1"/>
          <dgm:dir/>
          <dgm:animLvl val="ctr"/>
          <dgm:resizeHandles val="exact"/>
        </dgm:presLayoutVars>
      </dgm:prSet>
      <dgm:spPr/>
    </dgm:pt>
    <dgm:pt modelId="{605B7B3E-BEA8-448A-AF21-4CD739707D8B}" type="pres">
      <dgm:prSet presAssocID="{39793045-E52C-4F5D-8490-21C557986B54}" presName="centerShape" presStyleLbl="node0" presStyleIdx="0" presStyleCnt="1" custScaleX="161158" custScaleY="98486"/>
      <dgm:spPr/>
    </dgm:pt>
    <dgm:pt modelId="{FD3FFE2A-C8C2-4BBA-B77D-773B504F15B3}" type="pres">
      <dgm:prSet presAssocID="{03FC4938-994C-4269-A384-076991D17F3C}" presName="parTrans" presStyleLbl="bgSibTrans2D1" presStyleIdx="0" presStyleCnt="3"/>
      <dgm:spPr/>
    </dgm:pt>
    <dgm:pt modelId="{EAB8903D-86FF-407F-B41B-DCB31E03AE6C}" type="pres">
      <dgm:prSet presAssocID="{43C90DED-70E2-4B33-B74F-DFFABA45A0AE}" presName="node" presStyleLbl="node1" presStyleIdx="0" presStyleCnt="3" custScaleX="179065" custScaleY="82464" custRadScaleRad="154809" custRadScaleInc="-22088">
        <dgm:presLayoutVars>
          <dgm:bulletEnabled val="1"/>
        </dgm:presLayoutVars>
      </dgm:prSet>
      <dgm:spPr/>
    </dgm:pt>
    <dgm:pt modelId="{FA8CAD8F-85A0-41C0-9A49-75F2DCF0752E}" type="pres">
      <dgm:prSet presAssocID="{7EC95DEF-5C8F-45D8-B87C-9B7F6E1F536E}" presName="parTrans" presStyleLbl="bgSibTrans2D1" presStyleIdx="1" presStyleCnt="3"/>
      <dgm:spPr/>
    </dgm:pt>
    <dgm:pt modelId="{E030E61A-434A-4FE7-A1A1-A562A1C2FDD3}" type="pres">
      <dgm:prSet presAssocID="{3D2B2B31-92CD-4C66-8FE1-6DF4EA432A52}" presName="node" presStyleLbl="node1" presStyleIdx="1" presStyleCnt="3" custScaleX="179065" custScaleY="82464" custRadScaleRad="85318">
        <dgm:presLayoutVars>
          <dgm:bulletEnabled val="1"/>
        </dgm:presLayoutVars>
      </dgm:prSet>
      <dgm:spPr/>
    </dgm:pt>
    <dgm:pt modelId="{5DCB4960-7CAB-493D-BB67-02E6A70E0ECC}" type="pres">
      <dgm:prSet presAssocID="{B6CFE54E-8571-474B-ABEF-52656CA3EA51}" presName="parTrans" presStyleLbl="bgSibTrans2D1" presStyleIdx="2" presStyleCnt="3"/>
      <dgm:spPr/>
    </dgm:pt>
    <dgm:pt modelId="{802E9F30-2707-4BC7-9962-9E1AA48A859D}" type="pres">
      <dgm:prSet presAssocID="{EBA8D42E-11C6-48BA-BAEA-AED80CE2A516}" presName="node" presStyleLbl="node1" presStyleIdx="2" presStyleCnt="3" custScaleX="179065" custScaleY="82464" custRadScaleRad="153743" custRadScaleInc="21825">
        <dgm:presLayoutVars>
          <dgm:bulletEnabled val="1"/>
        </dgm:presLayoutVars>
      </dgm:prSet>
      <dgm:spPr/>
    </dgm:pt>
  </dgm:ptLst>
  <dgm:cxnLst>
    <dgm:cxn modelId="{18FA845B-1938-46DD-8E8A-C9E68C1751F6}" type="presOf" srcId="{03FC4938-994C-4269-A384-076991D17F3C}" destId="{FD3FFE2A-C8C2-4BBA-B77D-773B504F15B3}" srcOrd="0" destOrd="0" presId="urn:microsoft.com/office/officeart/2005/8/layout/radial4"/>
    <dgm:cxn modelId="{257B0469-22BA-4A66-8652-34D1C74A4686}" type="presOf" srcId="{7EC95DEF-5C8F-45D8-B87C-9B7F6E1F536E}" destId="{FA8CAD8F-85A0-41C0-9A49-75F2DCF0752E}" srcOrd="0" destOrd="0" presId="urn:microsoft.com/office/officeart/2005/8/layout/radial4"/>
    <dgm:cxn modelId="{7B0D4375-6626-4A9C-AAE6-D8A906ECEBDF}" type="presOf" srcId="{DF2400F4-E4FF-4400-B0B7-4E33767CD3DA}" destId="{00008CE0-1F6D-438F-A9DA-9CD6E7E7501E}" srcOrd="0" destOrd="0" presId="urn:microsoft.com/office/officeart/2005/8/layout/radial4"/>
    <dgm:cxn modelId="{8AB51779-4664-498F-8328-1B7B90A19D35}" srcId="{39793045-E52C-4F5D-8490-21C557986B54}" destId="{43C90DED-70E2-4B33-B74F-DFFABA45A0AE}" srcOrd="0" destOrd="0" parTransId="{03FC4938-994C-4269-A384-076991D17F3C}" sibTransId="{8E6052C7-A0E4-43B6-8F74-23B94760FF40}"/>
    <dgm:cxn modelId="{2A2B5C7C-DC06-41A3-BFE4-CC87BC119DF7}" srcId="{DF2400F4-E4FF-4400-B0B7-4E33767CD3DA}" destId="{39793045-E52C-4F5D-8490-21C557986B54}" srcOrd="0" destOrd="0" parTransId="{02CD8A06-50EE-4DEA-B325-F6E2387DAB21}" sibTransId="{9B47E949-6387-460F-8A56-1B0CD88A00C0}"/>
    <dgm:cxn modelId="{C2A65981-71AE-4A92-92F8-AF0759BA90D9}" srcId="{39793045-E52C-4F5D-8490-21C557986B54}" destId="{EBA8D42E-11C6-48BA-BAEA-AED80CE2A516}" srcOrd="2" destOrd="0" parTransId="{B6CFE54E-8571-474B-ABEF-52656CA3EA51}" sibTransId="{22656905-F191-4D5E-BFD9-293CB9BF62F4}"/>
    <dgm:cxn modelId="{945EF086-E951-4184-8D91-97E25A18596A}" type="presOf" srcId="{EBA8D42E-11C6-48BA-BAEA-AED80CE2A516}" destId="{802E9F30-2707-4BC7-9962-9E1AA48A859D}" srcOrd="0" destOrd="0" presId="urn:microsoft.com/office/officeart/2005/8/layout/radial4"/>
    <dgm:cxn modelId="{CB573B8C-19A8-419E-B31A-8DAC39B74584}" srcId="{39793045-E52C-4F5D-8490-21C557986B54}" destId="{3D2B2B31-92CD-4C66-8FE1-6DF4EA432A52}" srcOrd="1" destOrd="0" parTransId="{7EC95DEF-5C8F-45D8-B87C-9B7F6E1F536E}" sibTransId="{19E00140-70E1-49CC-9341-27FCB21AB97B}"/>
    <dgm:cxn modelId="{CF9377AB-2098-435C-8999-2070ADC72B33}" type="presOf" srcId="{43C90DED-70E2-4B33-B74F-DFFABA45A0AE}" destId="{EAB8903D-86FF-407F-B41B-DCB31E03AE6C}" srcOrd="0" destOrd="0" presId="urn:microsoft.com/office/officeart/2005/8/layout/radial4"/>
    <dgm:cxn modelId="{AED68DC5-C5FD-4EA4-A1E8-4C581361B828}" type="presOf" srcId="{3D2B2B31-92CD-4C66-8FE1-6DF4EA432A52}" destId="{E030E61A-434A-4FE7-A1A1-A562A1C2FDD3}" srcOrd="0" destOrd="0" presId="urn:microsoft.com/office/officeart/2005/8/layout/radial4"/>
    <dgm:cxn modelId="{D45A62C7-992C-4616-9F43-6268D36D1732}" type="presOf" srcId="{B6CFE54E-8571-474B-ABEF-52656CA3EA51}" destId="{5DCB4960-7CAB-493D-BB67-02E6A70E0ECC}" srcOrd="0" destOrd="0" presId="urn:microsoft.com/office/officeart/2005/8/layout/radial4"/>
    <dgm:cxn modelId="{3EA55AE5-6442-4145-AA98-9638E619FA12}" type="presOf" srcId="{39793045-E52C-4F5D-8490-21C557986B54}" destId="{605B7B3E-BEA8-448A-AF21-4CD739707D8B}" srcOrd="0" destOrd="0" presId="urn:microsoft.com/office/officeart/2005/8/layout/radial4"/>
    <dgm:cxn modelId="{D1C41B94-19B9-428D-B650-E50A1760F4A7}" type="presParOf" srcId="{00008CE0-1F6D-438F-A9DA-9CD6E7E7501E}" destId="{605B7B3E-BEA8-448A-AF21-4CD739707D8B}" srcOrd="0" destOrd="0" presId="urn:microsoft.com/office/officeart/2005/8/layout/radial4"/>
    <dgm:cxn modelId="{19803A78-FE3B-4AF5-9088-72A89AE4E851}" type="presParOf" srcId="{00008CE0-1F6D-438F-A9DA-9CD6E7E7501E}" destId="{FD3FFE2A-C8C2-4BBA-B77D-773B504F15B3}" srcOrd="1" destOrd="0" presId="urn:microsoft.com/office/officeart/2005/8/layout/radial4"/>
    <dgm:cxn modelId="{80D05065-76BB-4099-B337-94B27818AB96}" type="presParOf" srcId="{00008CE0-1F6D-438F-A9DA-9CD6E7E7501E}" destId="{EAB8903D-86FF-407F-B41B-DCB31E03AE6C}" srcOrd="2" destOrd="0" presId="urn:microsoft.com/office/officeart/2005/8/layout/radial4"/>
    <dgm:cxn modelId="{85761CF2-3B28-4E11-8D58-2812B818DF42}" type="presParOf" srcId="{00008CE0-1F6D-438F-A9DA-9CD6E7E7501E}" destId="{FA8CAD8F-85A0-41C0-9A49-75F2DCF0752E}" srcOrd="3" destOrd="0" presId="urn:microsoft.com/office/officeart/2005/8/layout/radial4"/>
    <dgm:cxn modelId="{42333668-8710-4F45-8C5E-32B77012CDBF}" type="presParOf" srcId="{00008CE0-1F6D-438F-A9DA-9CD6E7E7501E}" destId="{E030E61A-434A-4FE7-A1A1-A562A1C2FDD3}" srcOrd="4" destOrd="0" presId="urn:microsoft.com/office/officeart/2005/8/layout/radial4"/>
    <dgm:cxn modelId="{14452109-5E50-46B0-8941-8A79CB5FC238}" type="presParOf" srcId="{00008CE0-1F6D-438F-A9DA-9CD6E7E7501E}" destId="{5DCB4960-7CAB-493D-BB67-02E6A70E0ECC}" srcOrd="5" destOrd="0" presId="urn:microsoft.com/office/officeart/2005/8/layout/radial4"/>
    <dgm:cxn modelId="{AFCD635E-C479-48AF-A882-B2A830697B7B}" type="presParOf" srcId="{00008CE0-1F6D-438F-A9DA-9CD6E7E7501E}" destId="{802E9F30-2707-4BC7-9962-9E1AA48A859D}" srcOrd="6" destOrd="0" presId="urn:microsoft.com/office/officeart/2005/8/layout/radial4"/>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BD2CE850-6864-46F2-86BD-0D720A12EE44}" type="doc">
      <dgm:prSet loTypeId="urn:microsoft.com/office/officeart/2005/8/layout/venn1" loCatId="relationship" qsTypeId="urn:microsoft.com/office/officeart/2005/8/quickstyle/3d2" qsCatId="3D" csTypeId="urn:microsoft.com/office/officeart/2005/8/colors/colorful4" csCatId="colorful" phldr="1"/>
      <dgm:spPr/>
      <dgm:t>
        <a:bodyPr/>
        <a:lstStyle/>
        <a:p>
          <a:endParaRPr lang="en-US"/>
        </a:p>
      </dgm:t>
    </dgm:pt>
    <dgm:pt modelId="{0D219D70-D2B2-4A6C-9C92-A77A41C958E1}">
      <dgm:prSet phldrT="[Text]" custT="1"/>
      <dgm:spPr>
        <a:xfrm>
          <a:off x="1400588" y="55347"/>
          <a:ext cx="1145119" cy="1145119"/>
        </a:xfrm>
        <a:prstGeom prst="ellipse">
          <a:avLst/>
        </a:prstGeom>
      </dgm:spPr>
      <dgm:t>
        <a:bodyPr/>
        <a:lstStyle/>
        <a:p>
          <a:pPr>
            <a:buNone/>
          </a:pPr>
          <a:r>
            <a:rPr lang="en-US" sz="1100">
              <a:latin typeface="Times New Roman" panose="02020603050405020304" pitchFamily="18" charset="0"/>
              <a:ea typeface="+mn-ea"/>
              <a:cs typeface="Times New Roman" panose="02020603050405020304" pitchFamily="18" charset="0"/>
            </a:rPr>
            <a:t>Technological Knowledge</a:t>
          </a:r>
        </a:p>
        <a:p>
          <a:pPr>
            <a:buNone/>
          </a:pPr>
          <a:r>
            <a:rPr lang="en-US" sz="1100">
              <a:latin typeface="Times New Roman" panose="02020603050405020304" pitchFamily="18" charset="0"/>
              <a:ea typeface="+mn-ea"/>
              <a:cs typeface="Times New Roman" panose="02020603050405020304" pitchFamily="18" charset="0"/>
            </a:rPr>
            <a:t>(TK)</a:t>
          </a:r>
        </a:p>
      </dgm:t>
    </dgm:pt>
    <dgm:pt modelId="{B9FE7BFD-9A1C-4BFD-94C6-D8156880EAEA}" type="parTrans" cxnId="{0E03EDDA-F41F-49CD-9502-B04BE2CBC0E9}">
      <dgm:prSet/>
      <dgm:spPr/>
      <dgm:t>
        <a:bodyPr/>
        <a:lstStyle/>
        <a:p>
          <a:endParaRPr lang="en-US"/>
        </a:p>
      </dgm:t>
    </dgm:pt>
    <dgm:pt modelId="{EF59E2E1-7AFD-4DC0-91BC-78F04A7F6EFF}" type="sibTrans" cxnId="{0E03EDDA-F41F-49CD-9502-B04BE2CBC0E9}">
      <dgm:prSet/>
      <dgm:spPr/>
      <dgm:t>
        <a:bodyPr/>
        <a:lstStyle/>
        <a:p>
          <a:endParaRPr lang="en-US"/>
        </a:p>
      </dgm:t>
    </dgm:pt>
    <dgm:pt modelId="{5569440D-66F5-4C76-9DE0-417B4BFBE3DA}">
      <dgm:prSet phldrT="[Text]" custT="1"/>
      <dgm:spPr>
        <a:xfrm>
          <a:off x="1813786" y="771047"/>
          <a:ext cx="1145119" cy="1145119"/>
        </a:xfrm>
        <a:prstGeom prst="ellipse">
          <a:avLst/>
        </a:prstGeom>
      </dgm:spPr>
      <dgm:t>
        <a:bodyPr/>
        <a:lstStyle/>
        <a:p>
          <a:pPr>
            <a:buNone/>
          </a:pPr>
          <a:r>
            <a:rPr lang="en-US" sz="1100">
              <a:latin typeface="Times New Roman" panose="02020603050405020304" pitchFamily="18" charset="0"/>
              <a:ea typeface="+mn-ea"/>
              <a:cs typeface="Times New Roman" panose="02020603050405020304" pitchFamily="18" charset="0"/>
            </a:rPr>
            <a:t>Content Knowledge</a:t>
          </a:r>
        </a:p>
        <a:p>
          <a:pPr>
            <a:buNone/>
          </a:pPr>
          <a:r>
            <a:rPr lang="en-US" sz="1100">
              <a:latin typeface="Times New Roman" panose="02020603050405020304" pitchFamily="18" charset="0"/>
              <a:ea typeface="+mn-ea"/>
              <a:cs typeface="Times New Roman" panose="02020603050405020304" pitchFamily="18" charset="0"/>
            </a:rPr>
            <a:t>(CK)</a:t>
          </a:r>
        </a:p>
      </dgm:t>
    </dgm:pt>
    <dgm:pt modelId="{A4C7945D-7C93-4B82-96FE-1F0028B0C197}" type="parTrans" cxnId="{B7C4024E-5F5B-4D01-8356-F6B9D6211DDF}">
      <dgm:prSet/>
      <dgm:spPr/>
      <dgm:t>
        <a:bodyPr/>
        <a:lstStyle/>
        <a:p>
          <a:endParaRPr lang="en-US"/>
        </a:p>
      </dgm:t>
    </dgm:pt>
    <dgm:pt modelId="{DEC6C509-F81E-4A97-8E21-9A1C1A81C954}" type="sibTrans" cxnId="{B7C4024E-5F5B-4D01-8356-F6B9D6211DDF}">
      <dgm:prSet/>
      <dgm:spPr/>
      <dgm:t>
        <a:bodyPr/>
        <a:lstStyle/>
        <a:p>
          <a:endParaRPr lang="en-US"/>
        </a:p>
      </dgm:t>
    </dgm:pt>
    <dgm:pt modelId="{E4B992C9-D935-4985-BE8F-B7B8CA6F1930}">
      <dgm:prSet phldrT="[Text]" custT="1"/>
      <dgm:spPr>
        <a:xfrm>
          <a:off x="987391" y="771047"/>
          <a:ext cx="1145119" cy="1145119"/>
        </a:xfrm>
        <a:prstGeom prst="ellipse">
          <a:avLst/>
        </a:prstGeom>
      </dgm:spPr>
      <dgm:t>
        <a:bodyPr/>
        <a:lstStyle/>
        <a:p>
          <a:pPr>
            <a:buNone/>
          </a:pPr>
          <a:r>
            <a:rPr lang="en-US" sz="1100">
              <a:latin typeface="Times New Roman" panose="02020603050405020304" pitchFamily="18" charset="0"/>
              <a:ea typeface="+mn-ea"/>
              <a:cs typeface="Times New Roman" panose="02020603050405020304" pitchFamily="18" charset="0"/>
            </a:rPr>
            <a:t>Pedagogical Knowledge</a:t>
          </a:r>
        </a:p>
        <a:p>
          <a:pPr>
            <a:buNone/>
          </a:pPr>
          <a:r>
            <a:rPr lang="en-US" sz="1100">
              <a:latin typeface="Times New Roman" panose="02020603050405020304" pitchFamily="18" charset="0"/>
              <a:ea typeface="+mn-ea"/>
              <a:cs typeface="Times New Roman" panose="02020603050405020304" pitchFamily="18" charset="0"/>
            </a:rPr>
            <a:t>(PK)</a:t>
          </a:r>
        </a:p>
      </dgm:t>
    </dgm:pt>
    <dgm:pt modelId="{D09C9809-8923-4474-A647-5B48785DC27A}" type="parTrans" cxnId="{B3B0A844-7BF4-4653-9762-A1838CFEACF6}">
      <dgm:prSet/>
      <dgm:spPr/>
      <dgm:t>
        <a:bodyPr/>
        <a:lstStyle/>
        <a:p>
          <a:endParaRPr lang="en-US"/>
        </a:p>
      </dgm:t>
    </dgm:pt>
    <dgm:pt modelId="{2F7A2042-6383-4114-B0EC-8DBBD8CDE112}" type="sibTrans" cxnId="{B3B0A844-7BF4-4653-9762-A1838CFEACF6}">
      <dgm:prSet/>
      <dgm:spPr/>
      <dgm:t>
        <a:bodyPr/>
        <a:lstStyle/>
        <a:p>
          <a:endParaRPr lang="en-US"/>
        </a:p>
      </dgm:t>
    </dgm:pt>
    <dgm:pt modelId="{9897DE14-FCC8-489E-B5E9-AEAC36A0CF48}" type="pres">
      <dgm:prSet presAssocID="{BD2CE850-6864-46F2-86BD-0D720A12EE44}" presName="compositeShape" presStyleCnt="0">
        <dgm:presLayoutVars>
          <dgm:chMax val="7"/>
          <dgm:dir/>
          <dgm:resizeHandles val="exact"/>
        </dgm:presLayoutVars>
      </dgm:prSet>
      <dgm:spPr/>
    </dgm:pt>
    <dgm:pt modelId="{C6B47BA0-AA09-48C3-9112-91D12F9D8D38}" type="pres">
      <dgm:prSet presAssocID="{0D219D70-D2B2-4A6C-9C92-A77A41C958E1}" presName="circ1" presStyleLbl="vennNode1" presStyleIdx="0" presStyleCnt="3"/>
      <dgm:spPr/>
    </dgm:pt>
    <dgm:pt modelId="{770C26D4-7D2B-4900-885E-A0B53A0358FF}" type="pres">
      <dgm:prSet presAssocID="{0D219D70-D2B2-4A6C-9C92-A77A41C958E1}" presName="circ1Tx" presStyleLbl="revTx" presStyleIdx="0" presStyleCnt="0">
        <dgm:presLayoutVars>
          <dgm:chMax val="0"/>
          <dgm:chPref val="0"/>
          <dgm:bulletEnabled val="1"/>
        </dgm:presLayoutVars>
      </dgm:prSet>
      <dgm:spPr/>
    </dgm:pt>
    <dgm:pt modelId="{8CF91E5C-4EEE-4F4F-AAB5-9A7847640AF8}" type="pres">
      <dgm:prSet presAssocID="{5569440D-66F5-4C76-9DE0-417B4BFBE3DA}" presName="circ2" presStyleLbl="vennNode1" presStyleIdx="1" presStyleCnt="3"/>
      <dgm:spPr/>
    </dgm:pt>
    <dgm:pt modelId="{7651AB76-C74A-463C-9AF1-D73F27C02439}" type="pres">
      <dgm:prSet presAssocID="{5569440D-66F5-4C76-9DE0-417B4BFBE3DA}" presName="circ2Tx" presStyleLbl="revTx" presStyleIdx="0" presStyleCnt="0">
        <dgm:presLayoutVars>
          <dgm:chMax val="0"/>
          <dgm:chPref val="0"/>
          <dgm:bulletEnabled val="1"/>
        </dgm:presLayoutVars>
      </dgm:prSet>
      <dgm:spPr/>
    </dgm:pt>
    <dgm:pt modelId="{C0DA37DE-7F3C-44C5-AE5F-3843129E71A5}" type="pres">
      <dgm:prSet presAssocID="{E4B992C9-D935-4985-BE8F-B7B8CA6F1930}" presName="circ3" presStyleLbl="vennNode1" presStyleIdx="2" presStyleCnt="3"/>
      <dgm:spPr/>
    </dgm:pt>
    <dgm:pt modelId="{2045D57A-B5D1-44AA-AA96-F45C27F47100}" type="pres">
      <dgm:prSet presAssocID="{E4B992C9-D935-4985-BE8F-B7B8CA6F1930}" presName="circ3Tx" presStyleLbl="revTx" presStyleIdx="0" presStyleCnt="0">
        <dgm:presLayoutVars>
          <dgm:chMax val="0"/>
          <dgm:chPref val="0"/>
          <dgm:bulletEnabled val="1"/>
        </dgm:presLayoutVars>
      </dgm:prSet>
      <dgm:spPr/>
    </dgm:pt>
  </dgm:ptLst>
  <dgm:cxnLst>
    <dgm:cxn modelId="{ACF3CB22-9A3A-424F-B3E7-913C8AFC88AE}" type="presOf" srcId="{5569440D-66F5-4C76-9DE0-417B4BFBE3DA}" destId="{7651AB76-C74A-463C-9AF1-D73F27C02439}" srcOrd="1" destOrd="0" presId="urn:microsoft.com/office/officeart/2005/8/layout/venn1"/>
    <dgm:cxn modelId="{B3B0A844-7BF4-4653-9762-A1838CFEACF6}" srcId="{BD2CE850-6864-46F2-86BD-0D720A12EE44}" destId="{E4B992C9-D935-4985-BE8F-B7B8CA6F1930}" srcOrd="2" destOrd="0" parTransId="{D09C9809-8923-4474-A647-5B48785DC27A}" sibTransId="{2F7A2042-6383-4114-B0EC-8DBBD8CDE112}"/>
    <dgm:cxn modelId="{B7C4024E-5F5B-4D01-8356-F6B9D6211DDF}" srcId="{BD2CE850-6864-46F2-86BD-0D720A12EE44}" destId="{5569440D-66F5-4C76-9DE0-417B4BFBE3DA}" srcOrd="1" destOrd="0" parTransId="{A4C7945D-7C93-4B82-96FE-1F0028B0C197}" sibTransId="{DEC6C509-F81E-4A97-8E21-9A1C1A81C954}"/>
    <dgm:cxn modelId="{308C5471-9292-4337-A956-1716254CB20B}" type="presOf" srcId="{E4B992C9-D935-4985-BE8F-B7B8CA6F1930}" destId="{C0DA37DE-7F3C-44C5-AE5F-3843129E71A5}" srcOrd="0" destOrd="0" presId="urn:microsoft.com/office/officeart/2005/8/layout/venn1"/>
    <dgm:cxn modelId="{8946AE52-87B0-492C-AAAA-42201E851352}" type="presOf" srcId="{0D219D70-D2B2-4A6C-9C92-A77A41C958E1}" destId="{C6B47BA0-AA09-48C3-9112-91D12F9D8D38}" srcOrd="0" destOrd="0" presId="urn:microsoft.com/office/officeart/2005/8/layout/venn1"/>
    <dgm:cxn modelId="{D8D2328C-F3E5-49FA-8783-6049A909E41A}" type="presOf" srcId="{E4B992C9-D935-4985-BE8F-B7B8CA6F1930}" destId="{2045D57A-B5D1-44AA-AA96-F45C27F47100}" srcOrd="1" destOrd="0" presId="urn:microsoft.com/office/officeart/2005/8/layout/venn1"/>
    <dgm:cxn modelId="{5E6836A7-FDBA-481B-9681-910D4259BD40}" type="presOf" srcId="{0D219D70-D2B2-4A6C-9C92-A77A41C958E1}" destId="{770C26D4-7D2B-4900-885E-A0B53A0358FF}" srcOrd="1" destOrd="0" presId="urn:microsoft.com/office/officeart/2005/8/layout/venn1"/>
    <dgm:cxn modelId="{4AEF70B5-E4C1-484E-9C7B-742992CCF76E}" type="presOf" srcId="{5569440D-66F5-4C76-9DE0-417B4BFBE3DA}" destId="{8CF91E5C-4EEE-4F4F-AAB5-9A7847640AF8}" srcOrd="0" destOrd="0" presId="urn:microsoft.com/office/officeart/2005/8/layout/venn1"/>
    <dgm:cxn modelId="{0E03EDDA-F41F-49CD-9502-B04BE2CBC0E9}" srcId="{BD2CE850-6864-46F2-86BD-0D720A12EE44}" destId="{0D219D70-D2B2-4A6C-9C92-A77A41C958E1}" srcOrd="0" destOrd="0" parTransId="{B9FE7BFD-9A1C-4BFD-94C6-D8156880EAEA}" sibTransId="{EF59E2E1-7AFD-4DC0-91BC-78F04A7F6EFF}"/>
    <dgm:cxn modelId="{0AE303E8-FB97-4CE6-84EB-A88D820133A5}" type="presOf" srcId="{BD2CE850-6864-46F2-86BD-0D720A12EE44}" destId="{9897DE14-FCC8-489E-B5E9-AEAC36A0CF48}" srcOrd="0" destOrd="0" presId="urn:microsoft.com/office/officeart/2005/8/layout/venn1"/>
    <dgm:cxn modelId="{E7754622-6718-4B53-AF40-00867D1602CD}" type="presParOf" srcId="{9897DE14-FCC8-489E-B5E9-AEAC36A0CF48}" destId="{C6B47BA0-AA09-48C3-9112-91D12F9D8D38}" srcOrd="0" destOrd="0" presId="urn:microsoft.com/office/officeart/2005/8/layout/venn1"/>
    <dgm:cxn modelId="{004B6A43-573C-4953-903A-F758A3E4BE62}" type="presParOf" srcId="{9897DE14-FCC8-489E-B5E9-AEAC36A0CF48}" destId="{770C26D4-7D2B-4900-885E-A0B53A0358FF}" srcOrd="1" destOrd="0" presId="urn:microsoft.com/office/officeart/2005/8/layout/venn1"/>
    <dgm:cxn modelId="{B2F38E39-7AAE-484F-AE13-34BB7AEC9B61}" type="presParOf" srcId="{9897DE14-FCC8-489E-B5E9-AEAC36A0CF48}" destId="{8CF91E5C-4EEE-4F4F-AAB5-9A7847640AF8}" srcOrd="2" destOrd="0" presId="urn:microsoft.com/office/officeart/2005/8/layout/venn1"/>
    <dgm:cxn modelId="{33F476B6-5A34-4E85-85CE-64DF5ACD20A1}" type="presParOf" srcId="{9897DE14-FCC8-489E-B5E9-AEAC36A0CF48}" destId="{7651AB76-C74A-463C-9AF1-D73F27C02439}" srcOrd="3" destOrd="0" presId="urn:microsoft.com/office/officeart/2005/8/layout/venn1"/>
    <dgm:cxn modelId="{44A3B8E8-AC31-4F3D-958C-219AFF4FDAE8}" type="presParOf" srcId="{9897DE14-FCC8-489E-B5E9-AEAC36A0CF48}" destId="{C0DA37DE-7F3C-44C5-AE5F-3843129E71A5}" srcOrd="4" destOrd="0" presId="urn:microsoft.com/office/officeart/2005/8/layout/venn1"/>
    <dgm:cxn modelId="{8561C8AE-8044-4ED2-ABB2-4FE51FF6CD02}" type="presParOf" srcId="{9897DE14-FCC8-489E-B5E9-AEAC36A0CF48}" destId="{2045D57A-B5D1-44AA-AA96-F45C27F47100}" srcOrd="5" destOrd="0" presId="urn:microsoft.com/office/officeart/2005/8/layout/venn1"/>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68E5FBA5-BD40-4AFD-81A7-07D9B678CEE5}" type="doc">
      <dgm:prSet loTypeId="urn:microsoft.com/office/officeart/2008/layout/HorizontalMultiLevelHierarchy" loCatId="hierarchy" qsTypeId="urn:microsoft.com/office/officeart/2005/8/quickstyle/3d1" qsCatId="3D" csTypeId="urn:microsoft.com/office/officeart/2005/8/colors/colorful4" csCatId="colorful" phldr="1"/>
      <dgm:spPr/>
      <dgm:t>
        <a:bodyPr/>
        <a:lstStyle/>
        <a:p>
          <a:endParaRPr lang="en-US"/>
        </a:p>
      </dgm:t>
    </dgm:pt>
    <dgm:pt modelId="{C5F5BBB3-6B23-4715-B331-96733C118A93}">
      <dgm:prSet phldrT="[Text]" custT="1"/>
      <dgm:spPr>
        <a:xfrm rot="16200000">
          <a:off x="-296764" y="1236175"/>
          <a:ext cx="2341977" cy="430022"/>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lgn="ctr">
            <a:buNone/>
          </a:pPr>
          <a:r>
            <a:rPr lang="en-US" sz="1200">
              <a:solidFill>
                <a:sysClr val="window" lastClr="FFFFFF"/>
              </a:solidFill>
              <a:latin typeface="Calibri" panose="020F0502020204030204"/>
              <a:ea typeface="+mn-ea"/>
              <a:cs typeface="+mn-cs"/>
            </a:rPr>
            <a:t>ACER Creative thinking</a:t>
          </a:r>
          <a:r>
            <a:rPr lang="en-US" sz="3900">
              <a:solidFill>
                <a:sysClr val="window" lastClr="FFFFFF"/>
              </a:solidFill>
              <a:latin typeface="Calibri" panose="020F0502020204030204"/>
              <a:ea typeface="+mn-ea"/>
              <a:cs typeface="+mn-cs"/>
            </a:rPr>
            <a:t> </a:t>
          </a:r>
        </a:p>
      </dgm:t>
    </dgm:pt>
    <dgm:pt modelId="{193D3FE6-8AC7-49A7-896C-EDDD5CCF11FB}" type="parTrans" cxnId="{86D1DD6B-DD44-4177-B9B1-5876788ED4CF}">
      <dgm:prSet/>
      <dgm:spPr/>
      <dgm:t>
        <a:bodyPr/>
        <a:lstStyle/>
        <a:p>
          <a:endParaRPr lang="en-US"/>
        </a:p>
      </dgm:t>
    </dgm:pt>
    <dgm:pt modelId="{661094CA-6DBE-4D98-8FE5-5C1EFFFFE022}" type="sibTrans" cxnId="{86D1DD6B-DD44-4177-B9B1-5876788ED4CF}">
      <dgm:prSet/>
      <dgm:spPr/>
      <dgm:t>
        <a:bodyPr/>
        <a:lstStyle/>
        <a:p>
          <a:endParaRPr lang="en-US"/>
        </a:p>
      </dgm:t>
    </dgm:pt>
    <dgm:pt modelId="{5372AA4E-AF6C-4177-96CB-50A1CD07F59B}">
      <dgm:prSet phldrT="[Text]"/>
      <dgm:spPr>
        <a:xfrm>
          <a:off x="3313460" y="1667"/>
          <a:ext cx="2149361" cy="368131"/>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r>
            <a:rPr lang="en-US">
              <a:solidFill>
                <a:sysClr val="window" lastClr="FFFFFF"/>
              </a:solidFill>
              <a:latin typeface="Calibri" panose="020F0502020204030204"/>
              <a:ea typeface="+mn-ea"/>
              <a:cs typeface="+mn-cs"/>
            </a:rPr>
            <a:t>Aspect 1: Number of ideas</a:t>
          </a:r>
        </a:p>
      </dgm:t>
    </dgm:pt>
    <dgm:pt modelId="{1E750E27-7167-4D80-B933-3A1C4BB53C88}" type="parTrans" cxnId="{CD49799E-8CF5-41EB-A96E-77E743007763}">
      <dgm:prSet/>
      <dgm:spPr>
        <a:xfrm>
          <a:off x="3071965" y="185732"/>
          <a:ext cx="241494" cy="230082"/>
        </a:xfrm>
        <a:custGeom>
          <a:avLst/>
          <a:gdLst/>
          <a:ahLst/>
          <a:cxnLst/>
          <a:rect l="0" t="0" r="0" b="0"/>
          <a:pathLst>
            <a:path>
              <a:moveTo>
                <a:pt x="0" y="249345"/>
              </a:moveTo>
              <a:lnTo>
                <a:pt x="130856" y="249345"/>
              </a:lnTo>
              <a:lnTo>
                <a:pt x="130856" y="0"/>
              </a:lnTo>
              <a:lnTo>
                <a:pt x="261712" y="0"/>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3BB5C8E0-24C2-4679-B7EC-6D4C5106087B}" type="sibTrans" cxnId="{CD49799E-8CF5-41EB-A96E-77E743007763}">
      <dgm:prSet/>
      <dgm:spPr/>
      <dgm:t>
        <a:bodyPr/>
        <a:lstStyle/>
        <a:p>
          <a:endParaRPr lang="en-US"/>
        </a:p>
      </dgm:t>
    </dgm:pt>
    <dgm:pt modelId="{288C278E-6F1D-41C8-9F33-EC422D7AAB60}">
      <dgm:prSet phldrT="[Text]"/>
      <dgm:spPr>
        <a:xfrm>
          <a:off x="1330729" y="1152079"/>
          <a:ext cx="1741235" cy="368131"/>
        </a:xfrm>
        <a:prstGeom prst="rect">
          <a:avLst/>
        </a:prstGeom>
        <a:gradFill rotWithShape="0">
          <a:gsLst>
            <a:gs pos="0">
              <a:srgbClr val="A02B93">
                <a:hueOff val="0"/>
                <a:satOff val="0"/>
                <a:lumOff val="0"/>
                <a:alphaOff val="0"/>
                <a:satMod val="103000"/>
                <a:lumMod val="102000"/>
                <a:tint val="94000"/>
              </a:srgbClr>
            </a:gs>
            <a:gs pos="50000">
              <a:srgbClr val="A02B93">
                <a:hueOff val="0"/>
                <a:satOff val="0"/>
                <a:lumOff val="0"/>
                <a:alphaOff val="0"/>
                <a:satMod val="110000"/>
                <a:lumMod val="100000"/>
                <a:shade val="100000"/>
              </a:srgbClr>
            </a:gs>
            <a:gs pos="100000">
              <a:srgbClr val="A02B93">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r>
            <a:rPr lang="en-US">
              <a:solidFill>
                <a:sysClr val="window" lastClr="FFFFFF"/>
              </a:solidFill>
              <a:latin typeface="Calibri" panose="020F0502020204030204"/>
              <a:ea typeface="+mn-ea"/>
              <a:cs typeface="+mn-cs"/>
            </a:rPr>
            <a:t>Experimentation</a:t>
          </a:r>
        </a:p>
      </dgm:t>
    </dgm:pt>
    <dgm:pt modelId="{FC0AC954-D1B5-41F1-89CE-2FDD60B43D95}" type="parTrans" cxnId="{29AF4F13-B6AC-4B46-8BF7-5464EF50B253}">
      <dgm:prSet/>
      <dgm:spPr>
        <a:xfrm>
          <a:off x="1089235" y="1336145"/>
          <a:ext cx="241494" cy="115041"/>
        </a:xfrm>
        <a:custGeom>
          <a:avLst/>
          <a:gdLst/>
          <a:ahLst/>
          <a:cxnLst/>
          <a:rect l="0" t="0" r="0" b="0"/>
          <a:pathLst>
            <a:path>
              <a:moveTo>
                <a:pt x="0" y="124672"/>
              </a:moveTo>
              <a:lnTo>
                <a:pt x="130856" y="124672"/>
              </a:lnTo>
              <a:lnTo>
                <a:pt x="130856" y="0"/>
              </a:lnTo>
              <a:lnTo>
                <a:pt x="261712" y="0"/>
              </a:lnTo>
            </a:path>
          </a:pathLst>
        </a:custGeom>
        <a:noFill/>
        <a:ln w="19050" cap="flat" cmpd="sng" algn="ctr">
          <a:solidFill>
            <a:srgbClr val="A02B93">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9F900038-2954-45E2-B533-DA94C5A85EDF}" type="sibTrans" cxnId="{29AF4F13-B6AC-4B46-8BF7-5464EF50B253}">
      <dgm:prSet/>
      <dgm:spPr/>
      <dgm:t>
        <a:bodyPr/>
        <a:lstStyle/>
        <a:p>
          <a:endParaRPr lang="en-US"/>
        </a:p>
      </dgm:t>
    </dgm:pt>
    <dgm:pt modelId="{F61B9486-8429-47FE-B68B-23E9AD70161F}">
      <dgm:prSet phldrT="[Text]"/>
      <dgm:spPr>
        <a:xfrm>
          <a:off x="1330729" y="2302491"/>
          <a:ext cx="1741235" cy="368131"/>
        </a:xfrm>
        <a:prstGeom prst="rect">
          <a:avLst/>
        </a:prstGeom>
        <a:gradFill rotWithShape="0">
          <a:gsLst>
            <a:gs pos="0">
              <a:srgbClr val="A02B93">
                <a:hueOff val="0"/>
                <a:satOff val="0"/>
                <a:lumOff val="0"/>
                <a:alphaOff val="0"/>
                <a:satMod val="103000"/>
                <a:lumMod val="102000"/>
                <a:tint val="94000"/>
              </a:srgbClr>
            </a:gs>
            <a:gs pos="50000">
              <a:srgbClr val="A02B93">
                <a:hueOff val="0"/>
                <a:satOff val="0"/>
                <a:lumOff val="0"/>
                <a:alphaOff val="0"/>
                <a:satMod val="110000"/>
                <a:lumMod val="100000"/>
                <a:shade val="100000"/>
              </a:srgbClr>
            </a:gs>
            <a:gs pos="100000">
              <a:srgbClr val="A02B93">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r>
            <a:rPr lang="en-US">
              <a:solidFill>
                <a:sysClr val="window" lastClr="FFFFFF"/>
              </a:solidFill>
              <a:latin typeface="Calibri" panose="020F0502020204030204"/>
              <a:ea typeface="+mn-ea"/>
              <a:cs typeface="+mn-cs"/>
            </a:rPr>
            <a:t>Quality of ideas</a:t>
          </a:r>
        </a:p>
      </dgm:t>
    </dgm:pt>
    <dgm:pt modelId="{1D2C1479-7643-4BA6-AF57-88A9C35E6B1E}" type="parTrans" cxnId="{5668E2AB-D03D-44B6-8C73-0398F0EDFC6B}">
      <dgm:prSet/>
      <dgm:spPr>
        <a:xfrm>
          <a:off x="1089235" y="1451186"/>
          <a:ext cx="241494" cy="1035370"/>
        </a:xfrm>
        <a:custGeom>
          <a:avLst/>
          <a:gdLst/>
          <a:ahLst/>
          <a:cxnLst/>
          <a:rect l="0" t="0" r="0" b="0"/>
          <a:pathLst>
            <a:path>
              <a:moveTo>
                <a:pt x="0" y="0"/>
              </a:moveTo>
              <a:lnTo>
                <a:pt x="130856" y="0"/>
              </a:lnTo>
              <a:lnTo>
                <a:pt x="130856" y="1122054"/>
              </a:lnTo>
              <a:lnTo>
                <a:pt x="261712" y="1122054"/>
              </a:lnTo>
            </a:path>
          </a:pathLst>
        </a:custGeom>
        <a:noFill/>
        <a:ln w="19050" cap="flat" cmpd="sng" algn="ctr">
          <a:solidFill>
            <a:srgbClr val="A02B93">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5C0E117B-020E-4622-8C8B-AAE6C1909009}" type="sibTrans" cxnId="{5668E2AB-D03D-44B6-8C73-0398F0EDFC6B}">
      <dgm:prSet/>
      <dgm:spPr/>
      <dgm:t>
        <a:bodyPr/>
        <a:lstStyle/>
        <a:p>
          <a:endParaRPr lang="en-US"/>
        </a:p>
      </dgm:t>
    </dgm:pt>
    <dgm:pt modelId="{4ECCFDB5-FFD8-4A07-AE2F-C29CF871DBBC}">
      <dgm:prSet/>
      <dgm:spPr>
        <a:xfrm>
          <a:off x="1330729" y="231749"/>
          <a:ext cx="1741235" cy="368131"/>
        </a:xfrm>
        <a:prstGeom prst="rect">
          <a:avLst/>
        </a:prstGeom>
        <a:gradFill rotWithShape="0">
          <a:gsLst>
            <a:gs pos="0">
              <a:srgbClr val="A02B93">
                <a:hueOff val="0"/>
                <a:satOff val="0"/>
                <a:lumOff val="0"/>
                <a:alphaOff val="0"/>
                <a:satMod val="103000"/>
                <a:lumMod val="102000"/>
                <a:tint val="94000"/>
              </a:srgbClr>
            </a:gs>
            <a:gs pos="50000">
              <a:srgbClr val="A02B93">
                <a:hueOff val="0"/>
                <a:satOff val="0"/>
                <a:lumOff val="0"/>
                <a:alphaOff val="0"/>
                <a:satMod val="110000"/>
                <a:lumMod val="100000"/>
                <a:shade val="100000"/>
              </a:srgbClr>
            </a:gs>
            <a:gs pos="100000">
              <a:srgbClr val="A02B93">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r>
            <a:rPr lang="en-US">
              <a:solidFill>
                <a:sysClr val="window" lastClr="FFFFFF"/>
              </a:solidFill>
              <a:latin typeface="Calibri" panose="020F0502020204030204"/>
              <a:ea typeface="+mn-ea"/>
              <a:cs typeface="+mn-cs"/>
            </a:rPr>
            <a:t>Generation of ideas</a:t>
          </a:r>
        </a:p>
      </dgm:t>
    </dgm:pt>
    <dgm:pt modelId="{B6C7DF31-D0EE-4A8B-8F87-9A0BBF57B904}" type="parTrans" cxnId="{2F36A3C3-1B97-4A96-B4E5-80B545F5F3AF}">
      <dgm:prSet/>
      <dgm:spPr>
        <a:xfrm>
          <a:off x="1089235" y="415815"/>
          <a:ext cx="241494" cy="1035370"/>
        </a:xfrm>
        <a:custGeom>
          <a:avLst/>
          <a:gdLst/>
          <a:ahLst/>
          <a:cxnLst/>
          <a:rect l="0" t="0" r="0" b="0"/>
          <a:pathLst>
            <a:path>
              <a:moveTo>
                <a:pt x="0" y="1122054"/>
              </a:moveTo>
              <a:lnTo>
                <a:pt x="130856" y="1122054"/>
              </a:lnTo>
              <a:lnTo>
                <a:pt x="130856" y="0"/>
              </a:lnTo>
              <a:lnTo>
                <a:pt x="261712" y="0"/>
              </a:lnTo>
            </a:path>
          </a:pathLst>
        </a:custGeom>
        <a:noFill/>
        <a:ln w="19050" cap="flat" cmpd="sng" algn="ctr">
          <a:solidFill>
            <a:srgbClr val="A02B93">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A42AA043-085C-4C6E-9A2E-49DC0F924CC0}" type="sibTrans" cxnId="{2F36A3C3-1B97-4A96-B4E5-80B545F5F3AF}">
      <dgm:prSet/>
      <dgm:spPr/>
      <dgm:t>
        <a:bodyPr/>
        <a:lstStyle/>
        <a:p>
          <a:endParaRPr lang="en-US"/>
        </a:p>
      </dgm:t>
    </dgm:pt>
    <dgm:pt modelId="{D785B757-2508-439A-85B0-1FE15EAB37C2}">
      <dgm:prSet/>
      <dgm:spPr>
        <a:xfrm>
          <a:off x="3313460" y="461831"/>
          <a:ext cx="2149361" cy="368131"/>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r>
            <a:rPr lang="en-US">
              <a:solidFill>
                <a:sysClr val="window" lastClr="FFFFFF"/>
              </a:solidFill>
              <a:latin typeface="Calibri" panose="020F0502020204030204"/>
              <a:ea typeface="+mn-ea"/>
              <a:cs typeface="+mn-cs"/>
            </a:rPr>
            <a:t>Aspect 2: Range of ideas</a:t>
          </a:r>
        </a:p>
      </dgm:t>
    </dgm:pt>
    <dgm:pt modelId="{3CA2A3C9-76EB-476E-B813-D27B8E9514B4}" type="parTrans" cxnId="{884E8672-DD1F-4B2A-942C-22EFC02FC254}">
      <dgm:prSet/>
      <dgm:spPr>
        <a:xfrm>
          <a:off x="3071965" y="415815"/>
          <a:ext cx="241494" cy="230082"/>
        </a:xfrm>
        <a:custGeom>
          <a:avLst/>
          <a:gdLst/>
          <a:ahLst/>
          <a:cxnLst/>
          <a:rect l="0" t="0" r="0" b="0"/>
          <a:pathLst>
            <a:path>
              <a:moveTo>
                <a:pt x="0" y="0"/>
              </a:moveTo>
              <a:lnTo>
                <a:pt x="130856" y="0"/>
              </a:lnTo>
              <a:lnTo>
                <a:pt x="130856" y="249345"/>
              </a:lnTo>
              <a:lnTo>
                <a:pt x="261712" y="249345"/>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7D9E5871-4DBC-497B-9429-2CE963A72F76}" type="sibTrans" cxnId="{884E8672-DD1F-4B2A-942C-22EFC02FC254}">
      <dgm:prSet/>
      <dgm:spPr/>
      <dgm:t>
        <a:bodyPr/>
        <a:lstStyle/>
        <a:p>
          <a:endParaRPr lang="en-US"/>
        </a:p>
      </dgm:t>
    </dgm:pt>
    <dgm:pt modelId="{B10F1230-D9A4-4F95-923B-BDEBE4B43267}">
      <dgm:prSet/>
      <dgm:spPr>
        <a:xfrm>
          <a:off x="3313460" y="1382161"/>
          <a:ext cx="2149361" cy="368131"/>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r>
            <a:rPr lang="en-US">
              <a:solidFill>
                <a:sysClr val="window" lastClr="FFFFFF"/>
              </a:solidFill>
              <a:latin typeface="Calibri" panose="020F0502020204030204"/>
              <a:ea typeface="+mn-ea"/>
              <a:cs typeface="+mn-cs"/>
            </a:rPr>
            <a:t>Aspect2: Manipulating ideas</a:t>
          </a:r>
        </a:p>
      </dgm:t>
    </dgm:pt>
    <dgm:pt modelId="{9B7C85BF-C9C5-42FF-8A8D-DBE0B442AA4A}" type="parTrans" cxnId="{035CAB7D-A58A-48EC-B846-502B7B1B9760}">
      <dgm:prSet/>
      <dgm:spPr>
        <a:xfrm>
          <a:off x="3071965" y="1336145"/>
          <a:ext cx="241494" cy="230082"/>
        </a:xfrm>
        <a:custGeom>
          <a:avLst/>
          <a:gdLst/>
          <a:ahLst/>
          <a:cxnLst/>
          <a:rect l="0" t="0" r="0" b="0"/>
          <a:pathLst>
            <a:path>
              <a:moveTo>
                <a:pt x="0" y="0"/>
              </a:moveTo>
              <a:lnTo>
                <a:pt x="130856" y="0"/>
              </a:lnTo>
              <a:lnTo>
                <a:pt x="130856" y="249345"/>
              </a:lnTo>
              <a:lnTo>
                <a:pt x="261712" y="249345"/>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C7F28AF5-9F40-4919-9E7C-4328C1EF2AAC}" type="sibTrans" cxnId="{035CAB7D-A58A-48EC-B846-502B7B1B9760}">
      <dgm:prSet/>
      <dgm:spPr/>
      <dgm:t>
        <a:bodyPr/>
        <a:lstStyle/>
        <a:p>
          <a:endParaRPr lang="en-US"/>
        </a:p>
      </dgm:t>
    </dgm:pt>
    <dgm:pt modelId="{D272A381-82F7-42BC-9E13-F73BC20BA390}">
      <dgm:prSet/>
      <dgm:spPr>
        <a:xfrm>
          <a:off x="3313460" y="921996"/>
          <a:ext cx="2149361" cy="368131"/>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r>
            <a:rPr lang="en-US">
              <a:solidFill>
                <a:sysClr val="window" lastClr="FFFFFF"/>
              </a:solidFill>
              <a:latin typeface="Calibri" panose="020F0502020204030204"/>
              <a:ea typeface="+mn-ea"/>
              <a:cs typeface="+mn-cs"/>
            </a:rPr>
            <a:t>Aspect1: Shifting perspective</a:t>
          </a:r>
        </a:p>
      </dgm:t>
    </dgm:pt>
    <dgm:pt modelId="{E2A1EE8F-BD11-4F96-B91A-D804EE27DEA9}" type="parTrans" cxnId="{F535C412-8B1F-4BEC-8A5D-756B0CDFD509}">
      <dgm:prSet/>
      <dgm:spPr>
        <a:xfrm>
          <a:off x="3071965" y="1106062"/>
          <a:ext cx="241494" cy="230082"/>
        </a:xfrm>
        <a:custGeom>
          <a:avLst/>
          <a:gdLst/>
          <a:ahLst/>
          <a:cxnLst/>
          <a:rect l="0" t="0" r="0" b="0"/>
          <a:pathLst>
            <a:path>
              <a:moveTo>
                <a:pt x="0" y="249345"/>
              </a:moveTo>
              <a:lnTo>
                <a:pt x="130856" y="249345"/>
              </a:lnTo>
              <a:lnTo>
                <a:pt x="130856" y="0"/>
              </a:lnTo>
              <a:lnTo>
                <a:pt x="261712" y="0"/>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AFCEDFFC-D43F-4DE9-A778-EE07C9E81F3F}" type="sibTrans" cxnId="{F535C412-8B1F-4BEC-8A5D-756B0CDFD509}">
      <dgm:prSet/>
      <dgm:spPr/>
      <dgm:t>
        <a:bodyPr/>
        <a:lstStyle/>
        <a:p>
          <a:endParaRPr lang="en-US"/>
        </a:p>
      </dgm:t>
    </dgm:pt>
    <dgm:pt modelId="{68976FB8-0D91-4A30-9F0E-AACC4F016381}">
      <dgm:prSet/>
      <dgm:spPr>
        <a:xfrm>
          <a:off x="3313460" y="2762656"/>
          <a:ext cx="2149361" cy="368131"/>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r>
            <a:rPr lang="en-US">
              <a:solidFill>
                <a:sysClr val="window" lastClr="FFFFFF"/>
              </a:solidFill>
              <a:latin typeface="Calibri" panose="020F0502020204030204"/>
              <a:ea typeface="+mn-ea"/>
              <a:cs typeface="+mn-cs"/>
            </a:rPr>
            <a:t>Aspect3: Elaboration</a:t>
          </a:r>
        </a:p>
      </dgm:t>
    </dgm:pt>
    <dgm:pt modelId="{FB4D0221-30ED-4AC4-87A9-5721CDEDD435}" type="parTrans" cxnId="{6F587282-40E4-42CA-9985-5487340202E9}">
      <dgm:prSet/>
      <dgm:spPr>
        <a:xfrm>
          <a:off x="3071965" y="2486557"/>
          <a:ext cx="241494" cy="460164"/>
        </a:xfrm>
        <a:custGeom>
          <a:avLst/>
          <a:gdLst/>
          <a:ahLst/>
          <a:cxnLst/>
          <a:rect l="0" t="0" r="0" b="0"/>
          <a:pathLst>
            <a:path>
              <a:moveTo>
                <a:pt x="0" y="0"/>
              </a:moveTo>
              <a:lnTo>
                <a:pt x="130856" y="0"/>
              </a:lnTo>
              <a:lnTo>
                <a:pt x="130856" y="498690"/>
              </a:lnTo>
              <a:lnTo>
                <a:pt x="261712" y="498690"/>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C414C002-CD52-4A97-8072-2EAEB707D091}" type="sibTrans" cxnId="{6F587282-40E4-42CA-9985-5487340202E9}">
      <dgm:prSet/>
      <dgm:spPr/>
      <dgm:t>
        <a:bodyPr/>
        <a:lstStyle/>
        <a:p>
          <a:endParaRPr lang="en-US"/>
        </a:p>
      </dgm:t>
    </dgm:pt>
    <dgm:pt modelId="{77773EE5-400E-497C-9E3E-BCE3CFF4A781}">
      <dgm:prSet/>
      <dgm:spPr>
        <a:xfrm>
          <a:off x="3313460" y="1842326"/>
          <a:ext cx="2149361" cy="368131"/>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r>
            <a:rPr lang="en-US">
              <a:solidFill>
                <a:sysClr val="window" lastClr="FFFFFF"/>
              </a:solidFill>
              <a:latin typeface="Calibri" panose="020F0502020204030204"/>
              <a:ea typeface="+mn-ea"/>
              <a:cs typeface="+mn-cs"/>
            </a:rPr>
            <a:t>Aspect1: Fitness for purpose</a:t>
          </a:r>
        </a:p>
      </dgm:t>
    </dgm:pt>
    <dgm:pt modelId="{3C990E07-9022-4588-9577-DE4EFFD9F1EE}" type="parTrans" cxnId="{93D3618D-0360-4CF2-B482-687379FC81C9}">
      <dgm:prSet/>
      <dgm:spPr>
        <a:xfrm>
          <a:off x="3071965" y="2026392"/>
          <a:ext cx="241494" cy="460164"/>
        </a:xfrm>
        <a:custGeom>
          <a:avLst/>
          <a:gdLst/>
          <a:ahLst/>
          <a:cxnLst/>
          <a:rect l="0" t="0" r="0" b="0"/>
          <a:pathLst>
            <a:path>
              <a:moveTo>
                <a:pt x="0" y="498690"/>
              </a:moveTo>
              <a:lnTo>
                <a:pt x="130856" y="498690"/>
              </a:lnTo>
              <a:lnTo>
                <a:pt x="130856" y="0"/>
              </a:lnTo>
              <a:lnTo>
                <a:pt x="261712" y="0"/>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62412710-067A-481B-906B-921FBE584E15}" type="sibTrans" cxnId="{93D3618D-0360-4CF2-B482-687379FC81C9}">
      <dgm:prSet/>
      <dgm:spPr/>
      <dgm:t>
        <a:bodyPr/>
        <a:lstStyle/>
        <a:p>
          <a:endParaRPr lang="en-US"/>
        </a:p>
      </dgm:t>
    </dgm:pt>
    <dgm:pt modelId="{9897633E-83B7-4329-8374-603C90C732C2}">
      <dgm:prSet/>
      <dgm:spPr>
        <a:xfrm>
          <a:off x="3313460" y="2302491"/>
          <a:ext cx="2149361" cy="368131"/>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r>
            <a:rPr lang="en-US">
              <a:solidFill>
                <a:sysClr val="window" lastClr="FFFFFF"/>
              </a:solidFill>
              <a:latin typeface="Calibri" panose="020F0502020204030204"/>
              <a:ea typeface="+mn-ea"/>
              <a:cs typeface="+mn-cs"/>
            </a:rPr>
            <a:t>Aspect2: Novelty</a:t>
          </a:r>
        </a:p>
      </dgm:t>
    </dgm:pt>
    <dgm:pt modelId="{F457171C-1CA4-466F-967C-9E66C7B00EC7}" type="parTrans" cxnId="{0E969ED0-2976-42E4-91AD-588F80D1C794}">
      <dgm:prSet/>
      <dgm:spPr>
        <a:xfrm>
          <a:off x="3071965" y="2440837"/>
          <a:ext cx="241494" cy="91440"/>
        </a:xfrm>
        <a:custGeom>
          <a:avLst/>
          <a:gdLst/>
          <a:ahLst/>
          <a:cxnLst/>
          <a:rect l="0" t="0" r="0" b="0"/>
          <a:pathLst>
            <a:path>
              <a:moveTo>
                <a:pt x="0" y="45720"/>
              </a:moveTo>
              <a:lnTo>
                <a:pt x="261712" y="45720"/>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4D6066C7-EA68-4372-8FE2-31570F88DD21}" type="sibTrans" cxnId="{0E969ED0-2976-42E4-91AD-588F80D1C794}">
      <dgm:prSet/>
      <dgm:spPr/>
      <dgm:t>
        <a:bodyPr/>
        <a:lstStyle/>
        <a:p>
          <a:endParaRPr lang="en-US"/>
        </a:p>
      </dgm:t>
    </dgm:pt>
    <dgm:pt modelId="{BF180E78-B574-4474-BD0D-C2103EC57C3B}" type="pres">
      <dgm:prSet presAssocID="{68E5FBA5-BD40-4AFD-81A7-07D9B678CEE5}" presName="Name0" presStyleCnt="0">
        <dgm:presLayoutVars>
          <dgm:chPref val="1"/>
          <dgm:dir/>
          <dgm:animOne val="branch"/>
          <dgm:animLvl val="lvl"/>
          <dgm:resizeHandles val="exact"/>
        </dgm:presLayoutVars>
      </dgm:prSet>
      <dgm:spPr/>
    </dgm:pt>
    <dgm:pt modelId="{5202B01E-550D-406D-A848-958B66FAAF60}" type="pres">
      <dgm:prSet presAssocID="{C5F5BBB3-6B23-4715-B331-96733C118A93}" presName="root1" presStyleCnt="0"/>
      <dgm:spPr/>
    </dgm:pt>
    <dgm:pt modelId="{2BF8FABC-D842-4551-9A47-F29FD92E1C7D}" type="pres">
      <dgm:prSet presAssocID="{C5F5BBB3-6B23-4715-B331-96733C118A93}" presName="LevelOneTextNode" presStyleLbl="node0" presStyleIdx="0" presStyleCnt="1" custScaleX="178247" custScaleY="120874">
        <dgm:presLayoutVars>
          <dgm:chPref val="3"/>
        </dgm:presLayoutVars>
      </dgm:prSet>
      <dgm:spPr/>
    </dgm:pt>
    <dgm:pt modelId="{6DD22B21-30DE-4816-90D1-64EFAB6301F9}" type="pres">
      <dgm:prSet presAssocID="{C5F5BBB3-6B23-4715-B331-96733C118A93}" presName="level2hierChild" presStyleCnt="0"/>
      <dgm:spPr/>
    </dgm:pt>
    <dgm:pt modelId="{65C2E697-A6E2-41BF-B73A-9246BD4BFA08}" type="pres">
      <dgm:prSet presAssocID="{B6C7DF31-D0EE-4A8B-8F87-9A0BBF57B904}" presName="conn2-1" presStyleLbl="parChTrans1D2" presStyleIdx="0" presStyleCnt="3"/>
      <dgm:spPr/>
    </dgm:pt>
    <dgm:pt modelId="{2ECC1FCD-A1AC-4058-96E3-5B010B223E43}" type="pres">
      <dgm:prSet presAssocID="{B6C7DF31-D0EE-4A8B-8F87-9A0BBF57B904}" presName="connTx" presStyleLbl="parChTrans1D2" presStyleIdx="0" presStyleCnt="3"/>
      <dgm:spPr/>
    </dgm:pt>
    <dgm:pt modelId="{D7D53C07-B6CC-4BE5-B62E-EDABF5E082C0}" type="pres">
      <dgm:prSet presAssocID="{4ECCFDB5-FFD8-4A07-AE2F-C29CF871DBBC}" presName="root2" presStyleCnt="0"/>
      <dgm:spPr/>
    </dgm:pt>
    <dgm:pt modelId="{C5F7D9D3-404D-485A-9C66-5EA2671DD56D}" type="pres">
      <dgm:prSet presAssocID="{4ECCFDB5-FFD8-4A07-AE2F-C29CF871DBBC}" presName="LevelTwoTextNode" presStyleLbl="node2" presStyleIdx="0" presStyleCnt="3" custScaleX="180854">
        <dgm:presLayoutVars>
          <dgm:chPref val="3"/>
        </dgm:presLayoutVars>
      </dgm:prSet>
      <dgm:spPr/>
    </dgm:pt>
    <dgm:pt modelId="{04947E6C-7F84-4838-961E-E77C7D1B1002}" type="pres">
      <dgm:prSet presAssocID="{4ECCFDB5-FFD8-4A07-AE2F-C29CF871DBBC}" presName="level3hierChild" presStyleCnt="0"/>
      <dgm:spPr/>
    </dgm:pt>
    <dgm:pt modelId="{86533CA5-0D72-416D-8833-596CE71A5465}" type="pres">
      <dgm:prSet presAssocID="{1E750E27-7167-4D80-B933-3A1C4BB53C88}" presName="conn2-1" presStyleLbl="parChTrans1D3" presStyleIdx="0" presStyleCnt="7"/>
      <dgm:spPr/>
    </dgm:pt>
    <dgm:pt modelId="{85DE3713-A59D-492B-99B1-8BA568E8AB07}" type="pres">
      <dgm:prSet presAssocID="{1E750E27-7167-4D80-B933-3A1C4BB53C88}" presName="connTx" presStyleLbl="parChTrans1D3" presStyleIdx="0" presStyleCnt="7"/>
      <dgm:spPr/>
    </dgm:pt>
    <dgm:pt modelId="{48D8C1B6-2A12-4D85-951B-D226A797616C}" type="pres">
      <dgm:prSet presAssocID="{5372AA4E-AF6C-4177-96CB-50A1CD07F59B}" presName="root2" presStyleCnt="0"/>
      <dgm:spPr/>
    </dgm:pt>
    <dgm:pt modelId="{A41006BC-B33A-4A14-BCED-14FD7EAD7913}" type="pres">
      <dgm:prSet presAssocID="{5372AA4E-AF6C-4177-96CB-50A1CD07F59B}" presName="LevelTwoTextNode" presStyleLbl="node3" presStyleIdx="0" presStyleCnt="7" custScaleX="223244">
        <dgm:presLayoutVars>
          <dgm:chPref val="3"/>
        </dgm:presLayoutVars>
      </dgm:prSet>
      <dgm:spPr/>
    </dgm:pt>
    <dgm:pt modelId="{D8AA22A2-B98D-483F-85ED-98D6A800E4F8}" type="pres">
      <dgm:prSet presAssocID="{5372AA4E-AF6C-4177-96CB-50A1CD07F59B}" presName="level3hierChild" presStyleCnt="0"/>
      <dgm:spPr/>
    </dgm:pt>
    <dgm:pt modelId="{72A00FAB-1B98-4A3D-96F8-E3B1C77AEC56}" type="pres">
      <dgm:prSet presAssocID="{3CA2A3C9-76EB-476E-B813-D27B8E9514B4}" presName="conn2-1" presStyleLbl="parChTrans1D3" presStyleIdx="1" presStyleCnt="7"/>
      <dgm:spPr/>
    </dgm:pt>
    <dgm:pt modelId="{E1CB611E-65FE-4355-B7DE-46BA5887F3C3}" type="pres">
      <dgm:prSet presAssocID="{3CA2A3C9-76EB-476E-B813-D27B8E9514B4}" presName="connTx" presStyleLbl="parChTrans1D3" presStyleIdx="1" presStyleCnt="7"/>
      <dgm:spPr/>
    </dgm:pt>
    <dgm:pt modelId="{0362163F-2164-482D-8902-FD10DED2FC69}" type="pres">
      <dgm:prSet presAssocID="{D785B757-2508-439A-85B0-1FE15EAB37C2}" presName="root2" presStyleCnt="0"/>
      <dgm:spPr/>
    </dgm:pt>
    <dgm:pt modelId="{B36453C4-0557-4D95-BAA1-BF15B067DF0E}" type="pres">
      <dgm:prSet presAssocID="{D785B757-2508-439A-85B0-1FE15EAB37C2}" presName="LevelTwoTextNode" presStyleLbl="node3" presStyleIdx="1" presStyleCnt="7" custScaleX="223244">
        <dgm:presLayoutVars>
          <dgm:chPref val="3"/>
        </dgm:presLayoutVars>
      </dgm:prSet>
      <dgm:spPr/>
    </dgm:pt>
    <dgm:pt modelId="{E784E9B5-3790-445E-9B51-CB1BFB32AD74}" type="pres">
      <dgm:prSet presAssocID="{D785B757-2508-439A-85B0-1FE15EAB37C2}" presName="level3hierChild" presStyleCnt="0"/>
      <dgm:spPr/>
    </dgm:pt>
    <dgm:pt modelId="{41A2515C-F49E-46EE-94F5-AB40E7ABD6D4}" type="pres">
      <dgm:prSet presAssocID="{FC0AC954-D1B5-41F1-89CE-2FDD60B43D95}" presName="conn2-1" presStyleLbl="parChTrans1D2" presStyleIdx="1" presStyleCnt="3"/>
      <dgm:spPr/>
    </dgm:pt>
    <dgm:pt modelId="{5D3F01AF-7DF3-4DF3-B6E3-34476B5B47F2}" type="pres">
      <dgm:prSet presAssocID="{FC0AC954-D1B5-41F1-89CE-2FDD60B43D95}" presName="connTx" presStyleLbl="parChTrans1D2" presStyleIdx="1" presStyleCnt="3"/>
      <dgm:spPr/>
    </dgm:pt>
    <dgm:pt modelId="{529A8383-9CD1-412F-AE72-C4D1B54EF6D5}" type="pres">
      <dgm:prSet presAssocID="{288C278E-6F1D-41C8-9F33-EC422D7AAB60}" presName="root2" presStyleCnt="0"/>
      <dgm:spPr/>
    </dgm:pt>
    <dgm:pt modelId="{E12643FD-3EEF-42E4-94F8-E88BD53C28F3}" type="pres">
      <dgm:prSet presAssocID="{288C278E-6F1D-41C8-9F33-EC422D7AAB60}" presName="LevelTwoTextNode" presStyleLbl="node2" presStyleIdx="1" presStyleCnt="3" custScaleX="180854">
        <dgm:presLayoutVars>
          <dgm:chPref val="3"/>
        </dgm:presLayoutVars>
      </dgm:prSet>
      <dgm:spPr/>
    </dgm:pt>
    <dgm:pt modelId="{A987FF60-2224-46CA-B774-99CF252F88CC}" type="pres">
      <dgm:prSet presAssocID="{288C278E-6F1D-41C8-9F33-EC422D7AAB60}" presName="level3hierChild" presStyleCnt="0"/>
      <dgm:spPr/>
    </dgm:pt>
    <dgm:pt modelId="{1A8B0272-88E7-4E39-9BC7-56EAD28B1682}" type="pres">
      <dgm:prSet presAssocID="{E2A1EE8F-BD11-4F96-B91A-D804EE27DEA9}" presName="conn2-1" presStyleLbl="parChTrans1D3" presStyleIdx="2" presStyleCnt="7"/>
      <dgm:spPr/>
    </dgm:pt>
    <dgm:pt modelId="{805B5768-1DD7-4FE9-B92E-0F892090B342}" type="pres">
      <dgm:prSet presAssocID="{E2A1EE8F-BD11-4F96-B91A-D804EE27DEA9}" presName="connTx" presStyleLbl="parChTrans1D3" presStyleIdx="2" presStyleCnt="7"/>
      <dgm:spPr/>
    </dgm:pt>
    <dgm:pt modelId="{6AFAFFCA-AE95-4E85-8D84-62A0E675C762}" type="pres">
      <dgm:prSet presAssocID="{D272A381-82F7-42BC-9E13-F73BC20BA390}" presName="root2" presStyleCnt="0"/>
      <dgm:spPr/>
    </dgm:pt>
    <dgm:pt modelId="{31975003-C235-48CE-AA87-F1667C732C6F}" type="pres">
      <dgm:prSet presAssocID="{D272A381-82F7-42BC-9E13-F73BC20BA390}" presName="LevelTwoTextNode" presStyleLbl="node3" presStyleIdx="2" presStyleCnt="7" custScaleX="223244">
        <dgm:presLayoutVars>
          <dgm:chPref val="3"/>
        </dgm:presLayoutVars>
      </dgm:prSet>
      <dgm:spPr/>
    </dgm:pt>
    <dgm:pt modelId="{B5480B54-D87F-4B9B-B8DD-82F7408A6F12}" type="pres">
      <dgm:prSet presAssocID="{D272A381-82F7-42BC-9E13-F73BC20BA390}" presName="level3hierChild" presStyleCnt="0"/>
      <dgm:spPr/>
    </dgm:pt>
    <dgm:pt modelId="{1B8FA115-82BD-41CF-A6BE-6BA437CD3FB4}" type="pres">
      <dgm:prSet presAssocID="{9B7C85BF-C9C5-42FF-8A8D-DBE0B442AA4A}" presName="conn2-1" presStyleLbl="parChTrans1D3" presStyleIdx="3" presStyleCnt="7"/>
      <dgm:spPr/>
    </dgm:pt>
    <dgm:pt modelId="{10263273-E142-410C-8B24-4A13C277FD98}" type="pres">
      <dgm:prSet presAssocID="{9B7C85BF-C9C5-42FF-8A8D-DBE0B442AA4A}" presName="connTx" presStyleLbl="parChTrans1D3" presStyleIdx="3" presStyleCnt="7"/>
      <dgm:spPr/>
    </dgm:pt>
    <dgm:pt modelId="{5168B377-CFB1-4B3E-B01A-D343876BC70D}" type="pres">
      <dgm:prSet presAssocID="{B10F1230-D9A4-4F95-923B-BDEBE4B43267}" presName="root2" presStyleCnt="0"/>
      <dgm:spPr/>
    </dgm:pt>
    <dgm:pt modelId="{FE12DCD8-F9AE-4092-838F-C602D61B304E}" type="pres">
      <dgm:prSet presAssocID="{B10F1230-D9A4-4F95-923B-BDEBE4B43267}" presName="LevelTwoTextNode" presStyleLbl="node3" presStyleIdx="3" presStyleCnt="7" custScaleX="223244">
        <dgm:presLayoutVars>
          <dgm:chPref val="3"/>
        </dgm:presLayoutVars>
      </dgm:prSet>
      <dgm:spPr/>
    </dgm:pt>
    <dgm:pt modelId="{0B7B8DFA-2260-4120-92A0-E9A5D98DC714}" type="pres">
      <dgm:prSet presAssocID="{B10F1230-D9A4-4F95-923B-BDEBE4B43267}" presName="level3hierChild" presStyleCnt="0"/>
      <dgm:spPr/>
    </dgm:pt>
    <dgm:pt modelId="{52ACE6D3-A625-4BB9-981C-9CBC464B19A3}" type="pres">
      <dgm:prSet presAssocID="{1D2C1479-7643-4BA6-AF57-88A9C35E6B1E}" presName="conn2-1" presStyleLbl="parChTrans1D2" presStyleIdx="2" presStyleCnt="3"/>
      <dgm:spPr/>
    </dgm:pt>
    <dgm:pt modelId="{BDB536E1-B31A-4D8D-BFF7-DF04F9543811}" type="pres">
      <dgm:prSet presAssocID="{1D2C1479-7643-4BA6-AF57-88A9C35E6B1E}" presName="connTx" presStyleLbl="parChTrans1D2" presStyleIdx="2" presStyleCnt="3"/>
      <dgm:spPr/>
    </dgm:pt>
    <dgm:pt modelId="{05CF89BE-DD9B-4EAF-9EF7-163A050A87FC}" type="pres">
      <dgm:prSet presAssocID="{F61B9486-8429-47FE-B68B-23E9AD70161F}" presName="root2" presStyleCnt="0"/>
      <dgm:spPr/>
    </dgm:pt>
    <dgm:pt modelId="{107B9CC8-6DF3-4D61-A5BC-FFF48F5CC53C}" type="pres">
      <dgm:prSet presAssocID="{F61B9486-8429-47FE-B68B-23E9AD70161F}" presName="LevelTwoTextNode" presStyleLbl="node2" presStyleIdx="2" presStyleCnt="3" custScaleX="180854">
        <dgm:presLayoutVars>
          <dgm:chPref val="3"/>
        </dgm:presLayoutVars>
      </dgm:prSet>
      <dgm:spPr/>
    </dgm:pt>
    <dgm:pt modelId="{0D86BC57-22A4-483F-B29B-62E19BD7326D}" type="pres">
      <dgm:prSet presAssocID="{F61B9486-8429-47FE-B68B-23E9AD70161F}" presName="level3hierChild" presStyleCnt="0"/>
      <dgm:spPr/>
    </dgm:pt>
    <dgm:pt modelId="{B35021F7-F379-414B-908E-834288962FC0}" type="pres">
      <dgm:prSet presAssocID="{3C990E07-9022-4588-9577-DE4EFFD9F1EE}" presName="conn2-1" presStyleLbl="parChTrans1D3" presStyleIdx="4" presStyleCnt="7"/>
      <dgm:spPr/>
    </dgm:pt>
    <dgm:pt modelId="{B605B1FD-B7D8-4B8D-ADF4-CAB949D163FC}" type="pres">
      <dgm:prSet presAssocID="{3C990E07-9022-4588-9577-DE4EFFD9F1EE}" presName="connTx" presStyleLbl="parChTrans1D3" presStyleIdx="4" presStyleCnt="7"/>
      <dgm:spPr/>
    </dgm:pt>
    <dgm:pt modelId="{56CF12AE-0B6A-4A07-9095-384ADF11509B}" type="pres">
      <dgm:prSet presAssocID="{77773EE5-400E-497C-9E3E-BCE3CFF4A781}" presName="root2" presStyleCnt="0"/>
      <dgm:spPr/>
    </dgm:pt>
    <dgm:pt modelId="{E7C22B2C-90BA-4CF1-BF5B-060CF2EDC7EE}" type="pres">
      <dgm:prSet presAssocID="{77773EE5-400E-497C-9E3E-BCE3CFF4A781}" presName="LevelTwoTextNode" presStyleLbl="node3" presStyleIdx="4" presStyleCnt="7" custScaleX="223244">
        <dgm:presLayoutVars>
          <dgm:chPref val="3"/>
        </dgm:presLayoutVars>
      </dgm:prSet>
      <dgm:spPr/>
    </dgm:pt>
    <dgm:pt modelId="{9072D5C8-541A-43F2-B691-9FE578692FD4}" type="pres">
      <dgm:prSet presAssocID="{77773EE5-400E-497C-9E3E-BCE3CFF4A781}" presName="level3hierChild" presStyleCnt="0"/>
      <dgm:spPr/>
    </dgm:pt>
    <dgm:pt modelId="{944D3E1E-9B73-4444-9498-F7A3C8FFD580}" type="pres">
      <dgm:prSet presAssocID="{F457171C-1CA4-466F-967C-9E66C7B00EC7}" presName="conn2-1" presStyleLbl="parChTrans1D3" presStyleIdx="5" presStyleCnt="7"/>
      <dgm:spPr/>
    </dgm:pt>
    <dgm:pt modelId="{7766D7AF-18FC-4B8B-8B5B-BD0ACA7401D8}" type="pres">
      <dgm:prSet presAssocID="{F457171C-1CA4-466F-967C-9E66C7B00EC7}" presName="connTx" presStyleLbl="parChTrans1D3" presStyleIdx="5" presStyleCnt="7"/>
      <dgm:spPr/>
    </dgm:pt>
    <dgm:pt modelId="{92340FD2-C647-4445-88B2-8969FCA34D95}" type="pres">
      <dgm:prSet presAssocID="{9897633E-83B7-4329-8374-603C90C732C2}" presName="root2" presStyleCnt="0"/>
      <dgm:spPr/>
    </dgm:pt>
    <dgm:pt modelId="{1F0B6787-6125-4D16-BE24-EB3D52672EA2}" type="pres">
      <dgm:prSet presAssocID="{9897633E-83B7-4329-8374-603C90C732C2}" presName="LevelTwoTextNode" presStyleLbl="node3" presStyleIdx="5" presStyleCnt="7" custScaleX="223244">
        <dgm:presLayoutVars>
          <dgm:chPref val="3"/>
        </dgm:presLayoutVars>
      </dgm:prSet>
      <dgm:spPr/>
    </dgm:pt>
    <dgm:pt modelId="{550416E3-E1A8-494F-B54F-C5F3D2879F57}" type="pres">
      <dgm:prSet presAssocID="{9897633E-83B7-4329-8374-603C90C732C2}" presName="level3hierChild" presStyleCnt="0"/>
      <dgm:spPr/>
    </dgm:pt>
    <dgm:pt modelId="{53FEC198-15BA-4F84-B64F-4BE9D4E5C6E1}" type="pres">
      <dgm:prSet presAssocID="{FB4D0221-30ED-4AC4-87A9-5721CDEDD435}" presName="conn2-1" presStyleLbl="parChTrans1D3" presStyleIdx="6" presStyleCnt="7"/>
      <dgm:spPr/>
    </dgm:pt>
    <dgm:pt modelId="{C2C787E5-C833-4B77-9689-3E1D45227B0E}" type="pres">
      <dgm:prSet presAssocID="{FB4D0221-30ED-4AC4-87A9-5721CDEDD435}" presName="connTx" presStyleLbl="parChTrans1D3" presStyleIdx="6" presStyleCnt="7"/>
      <dgm:spPr/>
    </dgm:pt>
    <dgm:pt modelId="{FE988CE5-CA49-41A7-A605-E49CB3616D4F}" type="pres">
      <dgm:prSet presAssocID="{68976FB8-0D91-4A30-9F0E-AACC4F016381}" presName="root2" presStyleCnt="0"/>
      <dgm:spPr/>
    </dgm:pt>
    <dgm:pt modelId="{A5664E18-58EE-4A4D-8A5B-6048EA1645A9}" type="pres">
      <dgm:prSet presAssocID="{68976FB8-0D91-4A30-9F0E-AACC4F016381}" presName="LevelTwoTextNode" presStyleLbl="node3" presStyleIdx="6" presStyleCnt="7" custScaleX="223244">
        <dgm:presLayoutVars>
          <dgm:chPref val="3"/>
        </dgm:presLayoutVars>
      </dgm:prSet>
      <dgm:spPr/>
    </dgm:pt>
    <dgm:pt modelId="{938345F4-BE44-4899-BA17-FA69339D07B6}" type="pres">
      <dgm:prSet presAssocID="{68976FB8-0D91-4A30-9F0E-AACC4F016381}" presName="level3hierChild" presStyleCnt="0"/>
      <dgm:spPr/>
    </dgm:pt>
  </dgm:ptLst>
  <dgm:cxnLst>
    <dgm:cxn modelId="{F535C412-8B1F-4BEC-8A5D-756B0CDFD509}" srcId="{288C278E-6F1D-41C8-9F33-EC422D7AAB60}" destId="{D272A381-82F7-42BC-9E13-F73BC20BA390}" srcOrd="0" destOrd="0" parTransId="{E2A1EE8F-BD11-4F96-B91A-D804EE27DEA9}" sibTransId="{AFCEDFFC-D43F-4DE9-A778-EE07C9E81F3F}"/>
    <dgm:cxn modelId="{29AF4F13-B6AC-4B46-8BF7-5464EF50B253}" srcId="{C5F5BBB3-6B23-4715-B331-96733C118A93}" destId="{288C278E-6F1D-41C8-9F33-EC422D7AAB60}" srcOrd="1" destOrd="0" parTransId="{FC0AC954-D1B5-41F1-89CE-2FDD60B43D95}" sibTransId="{9F900038-2954-45E2-B533-DA94C5A85EDF}"/>
    <dgm:cxn modelId="{37243C1C-5427-4F10-8843-DEA4B7E5C448}" type="presOf" srcId="{9B7C85BF-C9C5-42FF-8A8D-DBE0B442AA4A}" destId="{10263273-E142-410C-8B24-4A13C277FD98}" srcOrd="1" destOrd="0" presId="urn:microsoft.com/office/officeart/2008/layout/HorizontalMultiLevelHierarchy"/>
    <dgm:cxn modelId="{3536631E-93F1-4CA7-B355-DB2DE3FF2C34}" type="presOf" srcId="{68E5FBA5-BD40-4AFD-81A7-07D9B678CEE5}" destId="{BF180E78-B574-4474-BD0D-C2103EC57C3B}" srcOrd="0" destOrd="0" presId="urn:microsoft.com/office/officeart/2008/layout/HorizontalMultiLevelHierarchy"/>
    <dgm:cxn modelId="{679DB52B-0A8A-491A-B75E-F82BB4ED8E02}" type="presOf" srcId="{D272A381-82F7-42BC-9E13-F73BC20BA390}" destId="{31975003-C235-48CE-AA87-F1667C732C6F}" srcOrd="0" destOrd="0" presId="urn:microsoft.com/office/officeart/2008/layout/HorizontalMultiLevelHierarchy"/>
    <dgm:cxn modelId="{ECC1562D-0135-4190-847B-E4C01E908A3E}" type="presOf" srcId="{68976FB8-0D91-4A30-9F0E-AACC4F016381}" destId="{A5664E18-58EE-4A4D-8A5B-6048EA1645A9}" srcOrd="0" destOrd="0" presId="urn:microsoft.com/office/officeart/2008/layout/HorizontalMultiLevelHierarchy"/>
    <dgm:cxn modelId="{7BBE132F-5A34-4692-8F79-D38240B390F1}" type="presOf" srcId="{9B7C85BF-C9C5-42FF-8A8D-DBE0B442AA4A}" destId="{1B8FA115-82BD-41CF-A6BE-6BA437CD3FB4}" srcOrd="0" destOrd="0" presId="urn:microsoft.com/office/officeart/2008/layout/HorizontalMultiLevelHierarchy"/>
    <dgm:cxn modelId="{32385632-F050-456D-BA6D-943E32880F8C}" type="presOf" srcId="{FC0AC954-D1B5-41F1-89CE-2FDD60B43D95}" destId="{5D3F01AF-7DF3-4DF3-B6E3-34476B5B47F2}" srcOrd="1" destOrd="0" presId="urn:microsoft.com/office/officeart/2008/layout/HorizontalMultiLevelHierarchy"/>
    <dgm:cxn modelId="{6D789136-6CC8-4276-8E75-35D597CC55DD}" type="presOf" srcId="{B10F1230-D9A4-4F95-923B-BDEBE4B43267}" destId="{FE12DCD8-F9AE-4092-838F-C602D61B304E}" srcOrd="0" destOrd="0" presId="urn:microsoft.com/office/officeart/2008/layout/HorizontalMultiLevelHierarchy"/>
    <dgm:cxn modelId="{CDA73B3C-42B1-4473-B3E7-28621289CCBD}" type="presOf" srcId="{1D2C1479-7643-4BA6-AF57-88A9C35E6B1E}" destId="{52ACE6D3-A625-4BB9-981C-9CBC464B19A3}" srcOrd="0" destOrd="0" presId="urn:microsoft.com/office/officeart/2008/layout/HorizontalMultiLevelHierarchy"/>
    <dgm:cxn modelId="{44364A5C-F844-4ADC-86BE-481C92C55916}" type="presOf" srcId="{D785B757-2508-439A-85B0-1FE15EAB37C2}" destId="{B36453C4-0557-4D95-BAA1-BF15B067DF0E}" srcOrd="0" destOrd="0" presId="urn:microsoft.com/office/officeart/2008/layout/HorizontalMultiLevelHierarchy"/>
    <dgm:cxn modelId="{BFFD9A63-5461-4E12-821F-CF9D9E925E47}" type="presOf" srcId="{1D2C1479-7643-4BA6-AF57-88A9C35E6B1E}" destId="{BDB536E1-B31A-4D8D-BFF7-DF04F9543811}" srcOrd="1" destOrd="0" presId="urn:microsoft.com/office/officeart/2008/layout/HorizontalMultiLevelHierarchy"/>
    <dgm:cxn modelId="{1544C446-63A8-4F8C-BEE2-A6263D2102C0}" type="presOf" srcId="{1E750E27-7167-4D80-B933-3A1C4BB53C88}" destId="{85DE3713-A59D-492B-99B1-8BA568E8AB07}" srcOrd="1" destOrd="0" presId="urn:microsoft.com/office/officeart/2008/layout/HorizontalMultiLevelHierarchy"/>
    <dgm:cxn modelId="{6BB41047-CA05-487A-B3FF-44ECD51CE65C}" type="presOf" srcId="{F61B9486-8429-47FE-B68B-23E9AD70161F}" destId="{107B9CC8-6DF3-4D61-A5BC-FFF48F5CC53C}" srcOrd="0" destOrd="0" presId="urn:microsoft.com/office/officeart/2008/layout/HorizontalMultiLevelHierarchy"/>
    <dgm:cxn modelId="{DDE8B449-FE4A-43EB-BA74-A07EA40551A3}" type="presOf" srcId="{288C278E-6F1D-41C8-9F33-EC422D7AAB60}" destId="{E12643FD-3EEF-42E4-94F8-E88BD53C28F3}" srcOrd="0" destOrd="0" presId="urn:microsoft.com/office/officeart/2008/layout/HorizontalMultiLevelHierarchy"/>
    <dgm:cxn modelId="{C6F6986A-7BCD-4C42-B318-E67498C420F9}" type="presOf" srcId="{F457171C-1CA4-466F-967C-9E66C7B00EC7}" destId="{7766D7AF-18FC-4B8B-8B5B-BD0ACA7401D8}" srcOrd="1" destOrd="0" presId="urn:microsoft.com/office/officeart/2008/layout/HorizontalMultiLevelHierarchy"/>
    <dgm:cxn modelId="{A520BA4A-EBB0-4F3F-8DEA-76A6C7D70E6C}" type="presOf" srcId="{FB4D0221-30ED-4AC4-87A9-5721CDEDD435}" destId="{C2C787E5-C833-4B77-9689-3E1D45227B0E}" srcOrd="1" destOrd="0" presId="urn:microsoft.com/office/officeart/2008/layout/HorizontalMultiLevelHierarchy"/>
    <dgm:cxn modelId="{8F82944B-BE87-4AB9-966C-CCDD905AD0FF}" type="presOf" srcId="{5372AA4E-AF6C-4177-96CB-50A1CD07F59B}" destId="{A41006BC-B33A-4A14-BCED-14FD7EAD7913}" srcOrd="0" destOrd="0" presId="urn:microsoft.com/office/officeart/2008/layout/HorizontalMultiLevelHierarchy"/>
    <dgm:cxn modelId="{86D1DD6B-DD44-4177-B9B1-5876788ED4CF}" srcId="{68E5FBA5-BD40-4AFD-81A7-07D9B678CEE5}" destId="{C5F5BBB3-6B23-4715-B331-96733C118A93}" srcOrd="0" destOrd="0" parTransId="{193D3FE6-8AC7-49A7-896C-EDDD5CCF11FB}" sibTransId="{661094CA-6DBE-4D98-8FE5-5C1EFFFFE022}"/>
    <dgm:cxn modelId="{1E02A770-EC90-4E2E-953A-A311AFF3B308}" type="presOf" srcId="{FC0AC954-D1B5-41F1-89CE-2FDD60B43D95}" destId="{41A2515C-F49E-46EE-94F5-AB40E7ABD6D4}" srcOrd="0" destOrd="0" presId="urn:microsoft.com/office/officeart/2008/layout/HorizontalMultiLevelHierarchy"/>
    <dgm:cxn modelId="{7C67D450-97F1-4ABA-82C4-AAA9C5F70731}" type="presOf" srcId="{E2A1EE8F-BD11-4F96-B91A-D804EE27DEA9}" destId="{805B5768-1DD7-4FE9-B92E-0F892090B342}" srcOrd="1" destOrd="0" presId="urn:microsoft.com/office/officeart/2008/layout/HorizontalMultiLevelHierarchy"/>
    <dgm:cxn modelId="{84002D52-E8C0-43AE-9247-F4BEA86A49FA}" type="presOf" srcId="{B6C7DF31-D0EE-4A8B-8F87-9A0BBF57B904}" destId="{65C2E697-A6E2-41BF-B73A-9246BD4BFA08}" srcOrd="0" destOrd="0" presId="urn:microsoft.com/office/officeart/2008/layout/HorizontalMultiLevelHierarchy"/>
    <dgm:cxn modelId="{884E8672-DD1F-4B2A-942C-22EFC02FC254}" srcId="{4ECCFDB5-FFD8-4A07-AE2F-C29CF871DBBC}" destId="{D785B757-2508-439A-85B0-1FE15EAB37C2}" srcOrd="1" destOrd="0" parTransId="{3CA2A3C9-76EB-476E-B813-D27B8E9514B4}" sibTransId="{7D9E5871-4DBC-497B-9429-2CE963A72F76}"/>
    <dgm:cxn modelId="{AE1FF659-A99D-48AF-AEED-3A1592F74971}" type="presOf" srcId="{B6C7DF31-D0EE-4A8B-8F87-9A0BBF57B904}" destId="{2ECC1FCD-A1AC-4058-96E3-5B010B223E43}" srcOrd="1" destOrd="0" presId="urn:microsoft.com/office/officeart/2008/layout/HorizontalMultiLevelHierarchy"/>
    <dgm:cxn modelId="{035CAB7D-A58A-48EC-B846-502B7B1B9760}" srcId="{288C278E-6F1D-41C8-9F33-EC422D7AAB60}" destId="{B10F1230-D9A4-4F95-923B-BDEBE4B43267}" srcOrd="1" destOrd="0" parTransId="{9B7C85BF-C9C5-42FF-8A8D-DBE0B442AA4A}" sibTransId="{C7F28AF5-9F40-4919-9E7C-4328C1EF2AAC}"/>
    <dgm:cxn modelId="{D91DB77D-04EA-4DD6-AC58-E9628E430301}" type="presOf" srcId="{4ECCFDB5-FFD8-4A07-AE2F-C29CF871DBBC}" destId="{C5F7D9D3-404D-485A-9C66-5EA2671DD56D}" srcOrd="0" destOrd="0" presId="urn:microsoft.com/office/officeart/2008/layout/HorizontalMultiLevelHierarchy"/>
    <dgm:cxn modelId="{3CEA2580-A132-4EA3-B397-5592D2E7F647}" type="presOf" srcId="{77773EE5-400E-497C-9E3E-BCE3CFF4A781}" destId="{E7C22B2C-90BA-4CF1-BF5B-060CF2EDC7EE}" srcOrd="0" destOrd="0" presId="urn:microsoft.com/office/officeart/2008/layout/HorizontalMultiLevelHierarchy"/>
    <dgm:cxn modelId="{6F587282-40E4-42CA-9985-5487340202E9}" srcId="{F61B9486-8429-47FE-B68B-23E9AD70161F}" destId="{68976FB8-0D91-4A30-9F0E-AACC4F016381}" srcOrd="2" destOrd="0" parTransId="{FB4D0221-30ED-4AC4-87A9-5721CDEDD435}" sibTransId="{C414C002-CD52-4A97-8072-2EAEB707D091}"/>
    <dgm:cxn modelId="{FDF79886-CBDC-4F33-882C-4B856B62AFBF}" type="presOf" srcId="{3C990E07-9022-4588-9577-DE4EFFD9F1EE}" destId="{B605B1FD-B7D8-4B8D-ADF4-CAB949D163FC}" srcOrd="1" destOrd="0" presId="urn:microsoft.com/office/officeart/2008/layout/HorizontalMultiLevelHierarchy"/>
    <dgm:cxn modelId="{B4F36588-FD95-4A84-8D0C-05406F2C59B8}" type="presOf" srcId="{3C990E07-9022-4588-9577-DE4EFFD9F1EE}" destId="{B35021F7-F379-414B-908E-834288962FC0}" srcOrd="0" destOrd="0" presId="urn:microsoft.com/office/officeart/2008/layout/HorizontalMultiLevelHierarchy"/>
    <dgm:cxn modelId="{93D3618D-0360-4CF2-B482-687379FC81C9}" srcId="{F61B9486-8429-47FE-B68B-23E9AD70161F}" destId="{77773EE5-400E-497C-9E3E-BCE3CFF4A781}" srcOrd="0" destOrd="0" parTransId="{3C990E07-9022-4588-9577-DE4EFFD9F1EE}" sibTransId="{62412710-067A-481B-906B-921FBE584E15}"/>
    <dgm:cxn modelId="{23716996-25FC-4F07-8476-E1EB8EDA5EF2}" type="presOf" srcId="{FB4D0221-30ED-4AC4-87A9-5721CDEDD435}" destId="{53FEC198-15BA-4F84-B64F-4BE9D4E5C6E1}" srcOrd="0" destOrd="0" presId="urn:microsoft.com/office/officeart/2008/layout/HorizontalMultiLevelHierarchy"/>
    <dgm:cxn modelId="{CD49799E-8CF5-41EB-A96E-77E743007763}" srcId="{4ECCFDB5-FFD8-4A07-AE2F-C29CF871DBBC}" destId="{5372AA4E-AF6C-4177-96CB-50A1CD07F59B}" srcOrd="0" destOrd="0" parTransId="{1E750E27-7167-4D80-B933-3A1C4BB53C88}" sibTransId="{3BB5C8E0-24C2-4679-B7EC-6D4C5106087B}"/>
    <dgm:cxn modelId="{5668E2AB-D03D-44B6-8C73-0398F0EDFC6B}" srcId="{C5F5BBB3-6B23-4715-B331-96733C118A93}" destId="{F61B9486-8429-47FE-B68B-23E9AD70161F}" srcOrd="2" destOrd="0" parTransId="{1D2C1479-7643-4BA6-AF57-88A9C35E6B1E}" sibTransId="{5C0E117B-020E-4622-8C8B-AAE6C1909009}"/>
    <dgm:cxn modelId="{E536ADAE-AC66-4B37-8AB8-4B3CD9642FD7}" type="presOf" srcId="{9897633E-83B7-4329-8374-603C90C732C2}" destId="{1F0B6787-6125-4D16-BE24-EB3D52672EA2}" srcOrd="0" destOrd="0" presId="urn:microsoft.com/office/officeart/2008/layout/HorizontalMultiLevelHierarchy"/>
    <dgm:cxn modelId="{425746B4-C469-4D52-845E-B18FC29B7100}" type="presOf" srcId="{E2A1EE8F-BD11-4F96-B91A-D804EE27DEA9}" destId="{1A8B0272-88E7-4E39-9BC7-56EAD28B1682}" srcOrd="0" destOrd="0" presId="urn:microsoft.com/office/officeart/2008/layout/HorizontalMultiLevelHierarchy"/>
    <dgm:cxn modelId="{2F36A3C3-1B97-4A96-B4E5-80B545F5F3AF}" srcId="{C5F5BBB3-6B23-4715-B331-96733C118A93}" destId="{4ECCFDB5-FFD8-4A07-AE2F-C29CF871DBBC}" srcOrd="0" destOrd="0" parTransId="{B6C7DF31-D0EE-4A8B-8F87-9A0BBF57B904}" sibTransId="{A42AA043-085C-4C6E-9A2E-49DC0F924CC0}"/>
    <dgm:cxn modelId="{10A3E2CC-2B15-4DE6-9AB0-A7AC6F5A1A5D}" type="presOf" srcId="{C5F5BBB3-6B23-4715-B331-96733C118A93}" destId="{2BF8FABC-D842-4551-9A47-F29FD92E1C7D}" srcOrd="0" destOrd="0" presId="urn:microsoft.com/office/officeart/2008/layout/HorizontalMultiLevelHierarchy"/>
    <dgm:cxn modelId="{0E969ED0-2976-42E4-91AD-588F80D1C794}" srcId="{F61B9486-8429-47FE-B68B-23E9AD70161F}" destId="{9897633E-83B7-4329-8374-603C90C732C2}" srcOrd="1" destOrd="0" parTransId="{F457171C-1CA4-466F-967C-9E66C7B00EC7}" sibTransId="{4D6066C7-EA68-4372-8FE2-31570F88DD21}"/>
    <dgm:cxn modelId="{0CBBD0D4-BF29-437C-BF18-FAFFBA25A7B3}" type="presOf" srcId="{F457171C-1CA4-466F-967C-9E66C7B00EC7}" destId="{944D3E1E-9B73-4444-9498-F7A3C8FFD580}" srcOrd="0" destOrd="0" presId="urn:microsoft.com/office/officeart/2008/layout/HorizontalMultiLevelHierarchy"/>
    <dgm:cxn modelId="{B089CED5-D9FD-44DF-BE6B-2472FF4C8B60}" type="presOf" srcId="{1E750E27-7167-4D80-B933-3A1C4BB53C88}" destId="{86533CA5-0D72-416D-8833-596CE71A5465}" srcOrd="0" destOrd="0" presId="urn:microsoft.com/office/officeart/2008/layout/HorizontalMultiLevelHierarchy"/>
    <dgm:cxn modelId="{52C587E2-840D-4169-8249-2F9CA64AEA11}" type="presOf" srcId="{3CA2A3C9-76EB-476E-B813-D27B8E9514B4}" destId="{72A00FAB-1B98-4A3D-96F8-E3B1C77AEC56}" srcOrd="0" destOrd="0" presId="urn:microsoft.com/office/officeart/2008/layout/HorizontalMultiLevelHierarchy"/>
    <dgm:cxn modelId="{CE1897E6-B503-44B3-BB22-4CFF5242350E}" type="presOf" srcId="{3CA2A3C9-76EB-476E-B813-D27B8E9514B4}" destId="{E1CB611E-65FE-4355-B7DE-46BA5887F3C3}" srcOrd="1" destOrd="0" presId="urn:microsoft.com/office/officeart/2008/layout/HorizontalMultiLevelHierarchy"/>
    <dgm:cxn modelId="{83CB8E8E-1326-4202-AD9D-FE84CB6E85F2}" type="presParOf" srcId="{BF180E78-B574-4474-BD0D-C2103EC57C3B}" destId="{5202B01E-550D-406D-A848-958B66FAAF60}" srcOrd="0" destOrd="0" presId="urn:microsoft.com/office/officeart/2008/layout/HorizontalMultiLevelHierarchy"/>
    <dgm:cxn modelId="{EDEDB79C-4E2E-45E6-9DEE-70A6B001C325}" type="presParOf" srcId="{5202B01E-550D-406D-A848-958B66FAAF60}" destId="{2BF8FABC-D842-4551-9A47-F29FD92E1C7D}" srcOrd="0" destOrd="0" presId="urn:microsoft.com/office/officeart/2008/layout/HorizontalMultiLevelHierarchy"/>
    <dgm:cxn modelId="{F21BE701-7D28-4419-B0AB-0FD84765A351}" type="presParOf" srcId="{5202B01E-550D-406D-A848-958B66FAAF60}" destId="{6DD22B21-30DE-4816-90D1-64EFAB6301F9}" srcOrd="1" destOrd="0" presId="urn:microsoft.com/office/officeart/2008/layout/HorizontalMultiLevelHierarchy"/>
    <dgm:cxn modelId="{F027F042-F36B-459C-8148-02F43ABDC349}" type="presParOf" srcId="{6DD22B21-30DE-4816-90D1-64EFAB6301F9}" destId="{65C2E697-A6E2-41BF-B73A-9246BD4BFA08}" srcOrd="0" destOrd="0" presId="urn:microsoft.com/office/officeart/2008/layout/HorizontalMultiLevelHierarchy"/>
    <dgm:cxn modelId="{A5B9C70E-5792-490F-A044-DD456B35F2F5}" type="presParOf" srcId="{65C2E697-A6E2-41BF-B73A-9246BD4BFA08}" destId="{2ECC1FCD-A1AC-4058-96E3-5B010B223E43}" srcOrd="0" destOrd="0" presId="urn:microsoft.com/office/officeart/2008/layout/HorizontalMultiLevelHierarchy"/>
    <dgm:cxn modelId="{7F4BED1F-46EB-4D5A-86E3-D20E6F819B89}" type="presParOf" srcId="{6DD22B21-30DE-4816-90D1-64EFAB6301F9}" destId="{D7D53C07-B6CC-4BE5-B62E-EDABF5E082C0}" srcOrd="1" destOrd="0" presId="urn:microsoft.com/office/officeart/2008/layout/HorizontalMultiLevelHierarchy"/>
    <dgm:cxn modelId="{450B8716-1DF9-4C24-866F-41BF8B67DE72}" type="presParOf" srcId="{D7D53C07-B6CC-4BE5-B62E-EDABF5E082C0}" destId="{C5F7D9D3-404D-485A-9C66-5EA2671DD56D}" srcOrd="0" destOrd="0" presId="urn:microsoft.com/office/officeart/2008/layout/HorizontalMultiLevelHierarchy"/>
    <dgm:cxn modelId="{0008A50F-9DB2-45E8-BEDD-805BEE5A63CA}" type="presParOf" srcId="{D7D53C07-B6CC-4BE5-B62E-EDABF5E082C0}" destId="{04947E6C-7F84-4838-961E-E77C7D1B1002}" srcOrd="1" destOrd="0" presId="urn:microsoft.com/office/officeart/2008/layout/HorizontalMultiLevelHierarchy"/>
    <dgm:cxn modelId="{3BC3F0C3-71AF-4B47-9C5C-D012F3395225}" type="presParOf" srcId="{04947E6C-7F84-4838-961E-E77C7D1B1002}" destId="{86533CA5-0D72-416D-8833-596CE71A5465}" srcOrd="0" destOrd="0" presId="urn:microsoft.com/office/officeart/2008/layout/HorizontalMultiLevelHierarchy"/>
    <dgm:cxn modelId="{077FD81C-9817-4580-A692-0A793E96D684}" type="presParOf" srcId="{86533CA5-0D72-416D-8833-596CE71A5465}" destId="{85DE3713-A59D-492B-99B1-8BA568E8AB07}" srcOrd="0" destOrd="0" presId="urn:microsoft.com/office/officeart/2008/layout/HorizontalMultiLevelHierarchy"/>
    <dgm:cxn modelId="{81A8A9B4-6A47-4C27-B2BE-74C8314CD2C3}" type="presParOf" srcId="{04947E6C-7F84-4838-961E-E77C7D1B1002}" destId="{48D8C1B6-2A12-4D85-951B-D226A797616C}" srcOrd="1" destOrd="0" presId="urn:microsoft.com/office/officeart/2008/layout/HorizontalMultiLevelHierarchy"/>
    <dgm:cxn modelId="{53BFDF28-B1C2-4B9D-A5BD-A38A30A3EDEB}" type="presParOf" srcId="{48D8C1B6-2A12-4D85-951B-D226A797616C}" destId="{A41006BC-B33A-4A14-BCED-14FD7EAD7913}" srcOrd="0" destOrd="0" presId="urn:microsoft.com/office/officeart/2008/layout/HorizontalMultiLevelHierarchy"/>
    <dgm:cxn modelId="{01994CE5-06FC-4807-A1E3-94785D84F146}" type="presParOf" srcId="{48D8C1B6-2A12-4D85-951B-D226A797616C}" destId="{D8AA22A2-B98D-483F-85ED-98D6A800E4F8}" srcOrd="1" destOrd="0" presId="urn:microsoft.com/office/officeart/2008/layout/HorizontalMultiLevelHierarchy"/>
    <dgm:cxn modelId="{DCE1B174-DA39-4D56-9670-8DBB2FDF3A4B}" type="presParOf" srcId="{04947E6C-7F84-4838-961E-E77C7D1B1002}" destId="{72A00FAB-1B98-4A3D-96F8-E3B1C77AEC56}" srcOrd="2" destOrd="0" presId="urn:microsoft.com/office/officeart/2008/layout/HorizontalMultiLevelHierarchy"/>
    <dgm:cxn modelId="{AC304AC5-5F7E-4BB8-82A4-A5DACBE9B6DA}" type="presParOf" srcId="{72A00FAB-1B98-4A3D-96F8-E3B1C77AEC56}" destId="{E1CB611E-65FE-4355-B7DE-46BA5887F3C3}" srcOrd="0" destOrd="0" presId="urn:microsoft.com/office/officeart/2008/layout/HorizontalMultiLevelHierarchy"/>
    <dgm:cxn modelId="{34FA1221-7097-451B-A6DA-10344D2BEB68}" type="presParOf" srcId="{04947E6C-7F84-4838-961E-E77C7D1B1002}" destId="{0362163F-2164-482D-8902-FD10DED2FC69}" srcOrd="3" destOrd="0" presId="urn:microsoft.com/office/officeart/2008/layout/HorizontalMultiLevelHierarchy"/>
    <dgm:cxn modelId="{067DDE6C-FA1B-460E-8199-B36A0A6758F4}" type="presParOf" srcId="{0362163F-2164-482D-8902-FD10DED2FC69}" destId="{B36453C4-0557-4D95-BAA1-BF15B067DF0E}" srcOrd="0" destOrd="0" presId="urn:microsoft.com/office/officeart/2008/layout/HorizontalMultiLevelHierarchy"/>
    <dgm:cxn modelId="{7B40E5BA-2D24-4F34-A21C-9FE208B4E51B}" type="presParOf" srcId="{0362163F-2164-482D-8902-FD10DED2FC69}" destId="{E784E9B5-3790-445E-9B51-CB1BFB32AD74}" srcOrd="1" destOrd="0" presId="urn:microsoft.com/office/officeart/2008/layout/HorizontalMultiLevelHierarchy"/>
    <dgm:cxn modelId="{100BC67A-D0A6-46A6-86C2-5466EC981098}" type="presParOf" srcId="{6DD22B21-30DE-4816-90D1-64EFAB6301F9}" destId="{41A2515C-F49E-46EE-94F5-AB40E7ABD6D4}" srcOrd="2" destOrd="0" presId="urn:microsoft.com/office/officeart/2008/layout/HorizontalMultiLevelHierarchy"/>
    <dgm:cxn modelId="{1F98E455-025D-4A8B-AE82-3472B6404BE8}" type="presParOf" srcId="{41A2515C-F49E-46EE-94F5-AB40E7ABD6D4}" destId="{5D3F01AF-7DF3-4DF3-B6E3-34476B5B47F2}" srcOrd="0" destOrd="0" presId="urn:microsoft.com/office/officeart/2008/layout/HorizontalMultiLevelHierarchy"/>
    <dgm:cxn modelId="{E71742E6-8197-4E00-B4F4-7C4FC6E50C5B}" type="presParOf" srcId="{6DD22B21-30DE-4816-90D1-64EFAB6301F9}" destId="{529A8383-9CD1-412F-AE72-C4D1B54EF6D5}" srcOrd="3" destOrd="0" presId="urn:microsoft.com/office/officeart/2008/layout/HorizontalMultiLevelHierarchy"/>
    <dgm:cxn modelId="{D79977E9-BCB5-417D-B48D-6B97DF52718B}" type="presParOf" srcId="{529A8383-9CD1-412F-AE72-C4D1B54EF6D5}" destId="{E12643FD-3EEF-42E4-94F8-E88BD53C28F3}" srcOrd="0" destOrd="0" presId="urn:microsoft.com/office/officeart/2008/layout/HorizontalMultiLevelHierarchy"/>
    <dgm:cxn modelId="{F1281938-CE1D-4699-8033-B1A4D38834D2}" type="presParOf" srcId="{529A8383-9CD1-412F-AE72-C4D1B54EF6D5}" destId="{A987FF60-2224-46CA-B774-99CF252F88CC}" srcOrd="1" destOrd="0" presId="urn:microsoft.com/office/officeart/2008/layout/HorizontalMultiLevelHierarchy"/>
    <dgm:cxn modelId="{D212BFC9-BB85-423C-BB4C-BEB1FCEAD971}" type="presParOf" srcId="{A987FF60-2224-46CA-B774-99CF252F88CC}" destId="{1A8B0272-88E7-4E39-9BC7-56EAD28B1682}" srcOrd="0" destOrd="0" presId="urn:microsoft.com/office/officeart/2008/layout/HorizontalMultiLevelHierarchy"/>
    <dgm:cxn modelId="{3744992F-BE9E-4D83-AEC2-2556C206DC65}" type="presParOf" srcId="{1A8B0272-88E7-4E39-9BC7-56EAD28B1682}" destId="{805B5768-1DD7-4FE9-B92E-0F892090B342}" srcOrd="0" destOrd="0" presId="urn:microsoft.com/office/officeart/2008/layout/HorizontalMultiLevelHierarchy"/>
    <dgm:cxn modelId="{B0F4EB84-3A5D-4425-845B-40B09AE58C00}" type="presParOf" srcId="{A987FF60-2224-46CA-B774-99CF252F88CC}" destId="{6AFAFFCA-AE95-4E85-8D84-62A0E675C762}" srcOrd="1" destOrd="0" presId="urn:microsoft.com/office/officeart/2008/layout/HorizontalMultiLevelHierarchy"/>
    <dgm:cxn modelId="{438BF1BF-5052-4F93-922A-857069D0FB1A}" type="presParOf" srcId="{6AFAFFCA-AE95-4E85-8D84-62A0E675C762}" destId="{31975003-C235-48CE-AA87-F1667C732C6F}" srcOrd="0" destOrd="0" presId="urn:microsoft.com/office/officeart/2008/layout/HorizontalMultiLevelHierarchy"/>
    <dgm:cxn modelId="{37B066A1-138F-4B88-A064-7EF3D0327AA1}" type="presParOf" srcId="{6AFAFFCA-AE95-4E85-8D84-62A0E675C762}" destId="{B5480B54-D87F-4B9B-B8DD-82F7408A6F12}" srcOrd="1" destOrd="0" presId="urn:microsoft.com/office/officeart/2008/layout/HorizontalMultiLevelHierarchy"/>
    <dgm:cxn modelId="{89B6B23A-6481-4AC7-A640-86186D58C0C6}" type="presParOf" srcId="{A987FF60-2224-46CA-B774-99CF252F88CC}" destId="{1B8FA115-82BD-41CF-A6BE-6BA437CD3FB4}" srcOrd="2" destOrd="0" presId="urn:microsoft.com/office/officeart/2008/layout/HorizontalMultiLevelHierarchy"/>
    <dgm:cxn modelId="{0913CC47-90F6-4C3A-8155-088B7B7CF71B}" type="presParOf" srcId="{1B8FA115-82BD-41CF-A6BE-6BA437CD3FB4}" destId="{10263273-E142-410C-8B24-4A13C277FD98}" srcOrd="0" destOrd="0" presId="urn:microsoft.com/office/officeart/2008/layout/HorizontalMultiLevelHierarchy"/>
    <dgm:cxn modelId="{412CDADA-F813-468C-BC7A-BA8FFD10D4AC}" type="presParOf" srcId="{A987FF60-2224-46CA-B774-99CF252F88CC}" destId="{5168B377-CFB1-4B3E-B01A-D343876BC70D}" srcOrd="3" destOrd="0" presId="urn:microsoft.com/office/officeart/2008/layout/HorizontalMultiLevelHierarchy"/>
    <dgm:cxn modelId="{29E8C1F4-7BCF-4E18-A552-56B694AB7CC3}" type="presParOf" srcId="{5168B377-CFB1-4B3E-B01A-D343876BC70D}" destId="{FE12DCD8-F9AE-4092-838F-C602D61B304E}" srcOrd="0" destOrd="0" presId="urn:microsoft.com/office/officeart/2008/layout/HorizontalMultiLevelHierarchy"/>
    <dgm:cxn modelId="{6752113C-1FB7-4384-AF3F-2FCDDC85FB2B}" type="presParOf" srcId="{5168B377-CFB1-4B3E-B01A-D343876BC70D}" destId="{0B7B8DFA-2260-4120-92A0-E9A5D98DC714}" srcOrd="1" destOrd="0" presId="urn:microsoft.com/office/officeart/2008/layout/HorizontalMultiLevelHierarchy"/>
    <dgm:cxn modelId="{024CE635-E7D6-4403-B357-0771D6066D18}" type="presParOf" srcId="{6DD22B21-30DE-4816-90D1-64EFAB6301F9}" destId="{52ACE6D3-A625-4BB9-981C-9CBC464B19A3}" srcOrd="4" destOrd="0" presId="urn:microsoft.com/office/officeart/2008/layout/HorizontalMultiLevelHierarchy"/>
    <dgm:cxn modelId="{66C2061A-5EEE-452B-B71B-5D3998F92262}" type="presParOf" srcId="{52ACE6D3-A625-4BB9-981C-9CBC464B19A3}" destId="{BDB536E1-B31A-4D8D-BFF7-DF04F9543811}" srcOrd="0" destOrd="0" presId="urn:microsoft.com/office/officeart/2008/layout/HorizontalMultiLevelHierarchy"/>
    <dgm:cxn modelId="{CF78D242-658E-4DAF-AC1C-5AE20C59D808}" type="presParOf" srcId="{6DD22B21-30DE-4816-90D1-64EFAB6301F9}" destId="{05CF89BE-DD9B-4EAF-9EF7-163A050A87FC}" srcOrd="5" destOrd="0" presId="urn:microsoft.com/office/officeart/2008/layout/HorizontalMultiLevelHierarchy"/>
    <dgm:cxn modelId="{027BF395-2A10-4C13-9C09-AB88927004C5}" type="presParOf" srcId="{05CF89BE-DD9B-4EAF-9EF7-163A050A87FC}" destId="{107B9CC8-6DF3-4D61-A5BC-FFF48F5CC53C}" srcOrd="0" destOrd="0" presId="urn:microsoft.com/office/officeart/2008/layout/HorizontalMultiLevelHierarchy"/>
    <dgm:cxn modelId="{DB46D23D-6866-47A6-A637-D22E8E579E73}" type="presParOf" srcId="{05CF89BE-DD9B-4EAF-9EF7-163A050A87FC}" destId="{0D86BC57-22A4-483F-B29B-62E19BD7326D}" srcOrd="1" destOrd="0" presId="urn:microsoft.com/office/officeart/2008/layout/HorizontalMultiLevelHierarchy"/>
    <dgm:cxn modelId="{DE097E45-CB00-4642-8F8B-E9B84EB4EE8D}" type="presParOf" srcId="{0D86BC57-22A4-483F-B29B-62E19BD7326D}" destId="{B35021F7-F379-414B-908E-834288962FC0}" srcOrd="0" destOrd="0" presId="urn:microsoft.com/office/officeart/2008/layout/HorizontalMultiLevelHierarchy"/>
    <dgm:cxn modelId="{B0289B03-89F4-4524-AC09-B98F7273C56E}" type="presParOf" srcId="{B35021F7-F379-414B-908E-834288962FC0}" destId="{B605B1FD-B7D8-4B8D-ADF4-CAB949D163FC}" srcOrd="0" destOrd="0" presId="urn:microsoft.com/office/officeart/2008/layout/HorizontalMultiLevelHierarchy"/>
    <dgm:cxn modelId="{E7740641-9090-4FF4-80B3-84EDA4260886}" type="presParOf" srcId="{0D86BC57-22A4-483F-B29B-62E19BD7326D}" destId="{56CF12AE-0B6A-4A07-9095-384ADF11509B}" srcOrd="1" destOrd="0" presId="urn:microsoft.com/office/officeart/2008/layout/HorizontalMultiLevelHierarchy"/>
    <dgm:cxn modelId="{1FEAB6F8-96B6-42F8-90C3-764130D5F821}" type="presParOf" srcId="{56CF12AE-0B6A-4A07-9095-384ADF11509B}" destId="{E7C22B2C-90BA-4CF1-BF5B-060CF2EDC7EE}" srcOrd="0" destOrd="0" presId="urn:microsoft.com/office/officeart/2008/layout/HorizontalMultiLevelHierarchy"/>
    <dgm:cxn modelId="{26B7D37E-6A4F-48BD-913E-B59F824CAF94}" type="presParOf" srcId="{56CF12AE-0B6A-4A07-9095-384ADF11509B}" destId="{9072D5C8-541A-43F2-B691-9FE578692FD4}" srcOrd="1" destOrd="0" presId="urn:microsoft.com/office/officeart/2008/layout/HorizontalMultiLevelHierarchy"/>
    <dgm:cxn modelId="{4AED0717-DC85-4301-A45A-6419269BB663}" type="presParOf" srcId="{0D86BC57-22A4-483F-B29B-62E19BD7326D}" destId="{944D3E1E-9B73-4444-9498-F7A3C8FFD580}" srcOrd="2" destOrd="0" presId="urn:microsoft.com/office/officeart/2008/layout/HorizontalMultiLevelHierarchy"/>
    <dgm:cxn modelId="{A5A84770-59C3-4E96-96FB-A4915ACE53EA}" type="presParOf" srcId="{944D3E1E-9B73-4444-9498-F7A3C8FFD580}" destId="{7766D7AF-18FC-4B8B-8B5B-BD0ACA7401D8}" srcOrd="0" destOrd="0" presId="urn:microsoft.com/office/officeart/2008/layout/HorizontalMultiLevelHierarchy"/>
    <dgm:cxn modelId="{83ABD65A-CA00-4435-8610-B79AFB89381B}" type="presParOf" srcId="{0D86BC57-22A4-483F-B29B-62E19BD7326D}" destId="{92340FD2-C647-4445-88B2-8969FCA34D95}" srcOrd="3" destOrd="0" presId="urn:microsoft.com/office/officeart/2008/layout/HorizontalMultiLevelHierarchy"/>
    <dgm:cxn modelId="{890D9591-EF46-4CD0-94AD-6CC0DA615E07}" type="presParOf" srcId="{92340FD2-C647-4445-88B2-8969FCA34D95}" destId="{1F0B6787-6125-4D16-BE24-EB3D52672EA2}" srcOrd="0" destOrd="0" presId="urn:microsoft.com/office/officeart/2008/layout/HorizontalMultiLevelHierarchy"/>
    <dgm:cxn modelId="{6A558BC4-C1CC-4DFD-8048-3A79F7368DD8}" type="presParOf" srcId="{92340FD2-C647-4445-88B2-8969FCA34D95}" destId="{550416E3-E1A8-494F-B54F-C5F3D2879F57}" srcOrd="1" destOrd="0" presId="urn:microsoft.com/office/officeart/2008/layout/HorizontalMultiLevelHierarchy"/>
    <dgm:cxn modelId="{DF65E560-1BAD-4A94-A62A-6C6A4905287D}" type="presParOf" srcId="{0D86BC57-22A4-483F-B29B-62E19BD7326D}" destId="{53FEC198-15BA-4F84-B64F-4BE9D4E5C6E1}" srcOrd="4" destOrd="0" presId="urn:microsoft.com/office/officeart/2008/layout/HorizontalMultiLevelHierarchy"/>
    <dgm:cxn modelId="{B1A46D44-E28C-471D-89A9-BA543FBDCA5C}" type="presParOf" srcId="{53FEC198-15BA-4F84-B64F-4BE9D4E5C6E1}" destId="{C2C787E5-C833-4B77-9689-3E1D45227B0E}" srcOrd="0" destOrd="0" presId="urn:microsoft.com/office/officeart/2008/layout/HorizontalMultiLevelHierarchy"/>
    <dgm:cxn modelId="{118423CF-75AB-4800-BCBF-D15A85F872BC}" type="presParOf" srcId="{0D86BC57-22A4-483F-B29B-62E19BD7326D}" destId="{FE988CE5-CA49-41A7-A605-E49CB3616D4F}" srcOrd="5" destOrd="0" presId="urn:microsoft.com/office/officeart/2008/layout/HorizontalMultiLevelHierarchy"/>
    <dgm:cxn modelId="{51B80DB7-7EA4-4C44-8167-ABA6C962C162}" type="presParOf" srcId="{FE988CE5-CA49-41A7-A605-E49CB3616D4F}" destId="{A5664E18-58EE-4A4D-8A5B-6048EA1645A9}" srcOrd="0" destOrd="0" presId="urn:microsoft.com/office/officeart/2008/layout/HorizontalMultiLevelHierarchy"/>
    <dgm:cxn modelId="{EDE04F7E-CE49-4774-918C-A107042A381F}" type="presParOf" srcId="{FE988CE5-CA49-41A7-A605-E49CB3616D4F}" destId="{938345F4-BE44-4899-BA17-FA69339D07B6}" srcOrd="1" destOrd="0" presId="urn:microsoft.com/office/officeart/2008/layout/HorizontalMultiLevelHierarchy"/>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21E85206-B68C-4FA1-B32C-437BD49C1B08}"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en-US"/>
        </a:p>
      </dgm:t>
    </dgm:pt>
    <dgm:pt modelId="{E19CA696-09B6-47A7-BDC8-B1C9252B3428}">
      <dgm:prSet phldrT="[Text]" custT="1"/>
      <dgm:spPr/>
      <dgm:t>
        <a:bodyPr/>
        <a:lstStyle/>
        <a:p>
          <a:pPr algn="ctr">
            <a:buNone/>
          </a:pPr>
          <a:r>
            <a:rPr lang="en-US" sz="1200" b="1">
              <a:latin typeface="Calibri" panose="020F0502020204030204"/>
              <a:ea typeface="+mn-ea"/>
              <a:cs typeface="+mn-cs"/>
            </a:rPr>
            <a:t> (POST-TEST)</a:t>
          </a:r>
        </a:p>
        <a:p>
          <a:pPr algn="ctr"/>
          <a:r>
            <a:rPr lang="en-US" sz="1000" b="1">
              <a:latin typeface="Calibri" panose="020F0502020204030204"/>
              <a:ea typeface="+mn-ea"/>
              <a:cs typeface="+mn-cs"/>
            </a:rPr>
            <a:t> Same questionnaire measuring Product–Press–Process–Person</a:t>
          </a:r>
        </a:p>
        <a:p>
          <a:pPr algn="ctr"/>
          <a:r>
            <a:rPr lang="en-US" sz="1000" b="1">
              <a:latin typeface="Calibri" panose="020F0502020204030204"/>
              <a:ea typeface="+mn-ea"/>
              <a:cs typeface="+mn-cs"/>
            </a:rPr>
            <a:t> administered again to both groups</a:t>
          </a:r>
          <a:endParaRPr lang="en-US" sz="1000"/>
        </a:p>
      </dgm:t>
    </dgm:pt>
    <dgm:pt modelId="{5FCBE60C-3102-4581-B5B6-925079F418E4}" type="parTrans" cxnId="{B8A0A15A-2645-48BF-97FC-625ADB248A2E}">
      <dgm:prSet/>
      <dgm:spPr/>
      <dgm:t>
        <a:bodyPr/>
        <a:lstStyle/>
        <a:p>
          <a:pPr algn="ctr"/>
          <a:endParaRPr lang="en-US"/>
        </a:p>
      </dgm:t>
    </dgm:pt>
    <dgm:pt modelId="{F989ADD9-12FD-4010-85DB-C66D34623F1E}" type="sibTrans" cxnId="{B8A0A15A-2645-48BF-97FC-625ADB248A2E}">
      <dgm:prSet/>
      <dgm:spPr/>
      <dgm:t>
        <a:bodyPr/>
        <a:lstStyle/>
        <a:p>
          <a:pPr algn="ctr"/>
          <a:endParaRPr lang="en-US"/>
        </a:p>
      </dgm:t>
    </dgm:pt>
    <dgm:pt modelId="{9770FBC7-3D30-4A5D-B860-DBCBAE844126}" type="pres">
      <dgm:prSet presAssocID="{21E85206-B68C-4FA1-B32C-437BD49C1B08}" presName="hierChild1" presStyleCnt="0">
        <dgm:presLayoutVars>
          <dgm:orgChart val="1"/>
          <dgm:chPref val="1"/>
          <dgm:dir/>
          <dgm:animOne val="branch"/>
          <dgm:animLvl val="lvl"/>
          <dgm:resizeHandles/>
        </dgm:presLayoutVars>
      </dgm:prSet>
      <dgm:spPr/>
    </dgm:pt>
    <dgm:pt modelId="{4726366D-E040-4AD0-9948-D90BCB4CF5BD}" type="pres">
      <dgm:prSet presAssocID="{E19CA696-09B6-47A7-BDC8-B1C9252B3428}" presName="hierRoot1" presStyleCnt="0">
        <dgm:presLayoutVars>
          <dgm:hierBranch val="init"/>
        </dgm:presLayoutVars>
      </dgm:prSet>
      <dgm:spPr/>
    </dgm:pt>
    <dgm:pt modelId="{E6547963-CAD9-4CD7-88AC-8CA84E155B6B}" type="pres">
      <dgm:prSet presAssocID="{E19CA696-09B6-47A7-BDC8-B1C9252B3428}" presName="rootComposite1" presStyleCnt="0"/>
      <dgm:spPr/>
    </dgm:pt>
    <dgm:pt modelId="{12A892AB-8D72-4304-9758-9ACD210D0FD4}" type="pres">
      <dgm:prSet presAssocID="{E19CA696-09B6-47A7-BDC8-B1C9252B3428}" presName="rootText1" presStyleLbl="node0" presStyleIdx="0" presStyleCnt="1" custScaleX="463479" custScaleY="121104">
        <dgm:presLayoutVars>
          <dgm:chPref val="3"/>
        </dgm:presLayoutVars>
      </dgm:prSet>
      <dgm:spPr/>
    </dgm:pt>
    <dgm:pt modelId="{86C663DD-825F-4684-B3F3-B8B1970581A7}" type="pres">
      <dgm:prSet presAssocID="{E19CA696-09B6-47A7-BDC8-B1C9252B3428}" presName="rootConnector1" presStyleLbl="node1" presStyleIdx="0" presStyleCnt="0"/>
      <dgm:spPr/>
    </dgm:pt>
    <dgm:pt modelId="{A4C5A2B9-7139-413F-91EB-E52AC4A58468}" type="pres">
      <dgm:prSet presAssocID="{E19CA696-09B6-47A7-BDC8-B1C9252B3428}" presName="hierChild2" presStyleCnt="0"/>
      <dgm:spPr/>
    </dgm:pt>
    <dgm:pt modelId="{5EE203E1-EA82-4BE0-A67E-0403F0FD68D5}" type="pres">
      <dgm:prSet presAssocID="{E19CA696-09B6-47A7-BDC8-B1C9252B3428}" presName="hierChild3" presStyleCnt="0"/>
      <dgm:spPr/>
    </dgm:pt>
  </dgm:ptLst>
  <dgm:cxnLst>
    <dgm:cxn modelId="{DD37FF23-1C3F-43A9-9D90-9ADE920C2150}" type="presOf" srcId="{21E85206-B68C-4FA1-B32C-437BD49C1B08}" destId="{9770FBC7-3D30-4A5D-B860-DBCBAE844126}" srcOrd="0" destOrd="0" presId="urn:microsoft.com/office/officeart/2005/8/layout/orgChart1"/>
    <dgm:cxn modelId="{B8A0A15A-2645-48BF-97FC-625ADB248A2E}" srcId="{21E85206-B68C-4FA1-B32C-437BD49C1B08}" destId="{E19CA696-09B6-47A7-BDC8-B1C9252B3428}" srcOrd="0" destOrd="0" parTransId="{5FCBE60C-3102-4581-B5B6-925079F418E4}" sibTransId="{F989ADD9-12FD-4010-85DB-C66D34623F1E}"/>
    <dgm:cxn modelId="{8BEA5EF7-3F05-4031-9A8D-C44171EEF706}" type="presOf" srcId="{E19CA696-09B6-47A7-BDC8-B1C9252B3428}" destId="{86C663DD-825F-4684-B3F3-B8B1970581A7}" srcOrd="1" destOrd="0" presId="urn:microsoft.com/office/officeart/2005/8/layout/orgChart1"/>
    <dgm:cxn modelId="{E7E30EFB-574C-40EE-9AE5-124A3041B3D8}" type="presOf" srcId="{E19CA696-09B6-47A7-BDC8-B1C9252B3428}" destId="{12A892AB-8D72-4304-9758-9ACD210D0FD4}" srcOrd="0" destOrd="0" presId="urn:microsoft.com/office/officeart/2005/8/layout/orgChart1"/>
    <dgm:cxn modelId="{4F68B192-5BCD-484C-8507-D2795E9AC39A}" type="presParOf" srcId="{9770FBC7-3D30-4A5D-B860-DBCBAE844126}" destId="{4726366D-E040-4AD0-9948-D90BCB4CF5BD}" srcOrd="0" destOrd="0" presId="urn:microsoft.com/office/officeart/2005/8/layout/orgChart1"/>
    <dgm:cxn modelId="{9074A54E-487F-4FC6-B32C-51E175866976}" type="presParOf" srcId="{4726366D-E040-4AD0-9948-D90BCB4CF5BD}" destId="{E6547963-CAD9-4CD7-88AC-8CA84E155B6B}" srcOrd="0" destOrd="0" presId="urn:microsoft.com/office/officeart/2005/8/layout/orgChart1"/>
    <dgm:cxn modelId="{78E92E60-AEBA-414E-AB6E-2153713029A4}" type="presParOf" srcId="{E6547963-CAD9-4CD7-88AC-8CA84E155B6B}" destId="{12A892AB-8D72-4304-9758-9ACD210D0FD4}" srcOrd="0" destOrd="0" presId="urn:microsoft.com/office/officeart/2005/8/layout/orgChart1"/>
    <dgm:cxn modelId="{94BF2995-F463-4A3E-84B9-8214669F9EE6}" type="presParOf" srcId="{E6547963-CAD9-4CD7-88AC-8CA84E155B6B}" destId="{86C663DD-825F-4684-B3F3-B8B1970581A7}" srcOrd="1" destOrd="0" presId="urn:microsoft.com/office/officeart/2005/8/layout/orgChart1"/>
    <dgm:cxn modelId="{1F1A65E3-2C96-448B-ABD0-03DB6B03C187}" type="presParOf" srcId="{4726366D-E040-4AD0-9948-D90BCB4CF5BD}" destId="{A4C5A2B9-7139-413F-91EB-E52AC4A58468}" srcOrd="1" destOrd="0" presId="urn:microsoft.com/office/officeart/2005/8/layout/orgChart1"/>
    <dgm:cxn modelId="{E4CB54C1-DEE9-4439-AA9D-5A4C26595526}" type="presParOf" srcId="{4726366D-E040-4AD0-9948-D90BCB4CF5BD}" destId="{5EE203E1-EA82-4BE0-A67E-0403F0FD68D5}" srcOrd="2" destOrd="0" presId="urn:microsoft.com/office/officeart/2005/8/layout/orgChart1"/>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21E85206-B68C-4FA1-B32C-437BD49C1B08}" type="doc">
      <dgm:prSet loTypeId="urn:microsoft.com/office/officeart/2005/8/layout/orgChart1" loCatId="hierarchy" qsTypeId="urn:microsoft.com/office/officeart/2005/8/quickstyle/3d1" qsCatId="3D" csTypeId="urn:microsoft.com/office/officeart/2005/8/colors/colorful3" csCatId="colorful" phldr="1"/>
      <dgm:spPr/>
      <dgm:t>
        <a:bodyPr/>
        <a:lstStyle/>
        <a:p>
          <a:endParaRPr lang="en-US"/>
        </a:p>
      </dgm:t>
    </dgm:pt>
    <dgm:pt modelId="{E19CA696-09B6-47A7-BDC8-B1C9252B3428}">
      <dgm:prSet phldrT="[Text]" custT="1"/>
      <dgm:spPr/>
      <dgm:t>
        <a:bodyPr/>
        <a:lstStyle/>
        <a:p>
          <a:pPr algn="ctr">
            <a:buNone/>
          </a:pPr>
          <a:r>
            <a:rPr lang="en-US" sz="1200" b="1">
              <a:latin typeface="Calibri" panose="020F0502020204030204"/>
              <a:ea typeface="+mn-ea"/>
              <a:cs typeface="+mn-cs"/>
            </a:rPr>
            <a:t>(PRE-TEST)</a:t>
          </a:r>
        </a:p>
        <a:p>
          <a:pPr algn="ctr"/>
          <a:r>
            <a:rPr lang="en-US" sz="900" b="1">
              <a:latin typeface="Calibri" panose="020F0502020204030204"/>
              <a:ea typeface="+mn-ea"/>
              <a:cs typeface="+mn-cs"/>
            </a:rPr>
            <a:t>A</a:t>
          </a:r>
          <a:r>
            <a:rPr lang="fa-IR" sz="900" b="1">
              <a:latin typeface="Calibri" panose="020F0502020204030204"/>
              <a:ea typeface="+mn-ea"/>
              <a:cs typeface="+mn-cs"/>
            </a:rPr>
            <a:t> </a:t>
          </a:r>
          <a:r>
            <a:rPr lang="en-US" sz="1000" b="1">
              <a:latin typeface="Calibri" panose="020F0502020204030204"/>
              <a:ea typeface="+mn-ea"/>
              <a:cs typeface="+mn-cs"/>
            </a:rPr>
            <a:t> questionnaire measuring Product–Press–Process–Person</a:t>
          </a:r>
        </a:p>
        <a:p>
          <a:pPr algn="ctr"/>
          <a:r>
            <a:rPr lang="en-US" sz="1000" b="1">
              <a:latin typeface="Calibri" panose="020F0502020204030204"/>
              <a:ea typeface="+mn-ea"/>
              <a:cs typeface="+mn-cs"/>
            </a:rPr>
            <a:t> administered to both groups (Experiment + Control)</a:t>
          </a:r>
          <a:endParaRPr lang="en-US" sz="1000"/>
        </a:p>
      </dgm:t>
    </dgm:pt>
    <dgm:pt modelId="{5FCBE60C-3102-4581-B5B6-925079F418E4}" type="parTrans" cxnId="{B8A0A15A-2645-48BF-97FC-625ADB248A2E}">
      <dgm:prSet/>
      <dgm:spPr/>
      <dgm:t>
        <a:bodyPr/>
        <a:lstStyle/>
        <a:p>
          <a:pPr algn="ctr"/>
          <a:endParaRPr lang="en-US"/>
        </a:p>
      </dgm:t>
    </dgm:pt>
    <dgm:pt modelId="{F989ADD9-12FD-4010-85DB-C66D34623F1E}" type="sibTrans" cxnId="{B8A0A15A-2645-48BF-97FC-625ADB248A2E}">
      <dgm:prSet/>
      <dgm:spPr/>
      <dgm:t>
        <a:bodyPr/>
        <a:lstStyle/>
        <a:p>
          <a:pPr algn="ctr"/>
          <a:endParaRPr lang="en-US"/>
        </a:p>
      </dgm:t>
    </dgm:pt>
    <dgm:pt modelId="{E5C5DC30-CBB4-40E0-BF08-31AD216CF42C}">
      <dgm:prSet phldrT="[Text]" custT="1"/>
      <dgm:spPr/>
      <dgm:t>
        <a:bodyPr/>
        <a:lstStyle/>
        <a:p>
          <a:pPr algn="ctr">
            <a:buNone/>
          </a:pPr>
          <a:r>
            <a:rPr lang="en-US" sz="1200" b="1">
              <a:latin typeface="Calibri" panose="020F0502020204030204"/>
              <a:ea typeface="+mn-ea"/>
              <a:cs typeface="+mn-cs"/>
            </a:rPr>
            <a:t>EXPERIMENT GROUP</a:t>
          </a:r>
        </a:p>
        <a:p>
          <a:pPr algn="ctr">
            <a:buNone/>
          </a:pPr>
          <a:r>
            <a:rPr lang="en-US" sz="1000" b="1">
              <a:latin typeface="Calibri" panose="020F0502020204030204"/>
              <a:ea typeface="+mn-ea"/>
              <a:cs typeface="+mn-cs"/>
            </a:rPr>
            <a:t>Aai Kazakh National Pedagogical University</a:t>
          </a:r>
          <a:endParaRPr lang="en-US" sz="1000"/>
        </a:p>
      </dgm:t>
    </dgm:pt>
    <dgm:pt modelId="{A7D59077-A20A-46AA-A7F8-911A33031241}" type="parTrans" cxnId="{5FF3D9A6-F4B7-4793-B161-33679D193045}">
      <dgm:prSet/>
      <dgm:spPr/>
      <dgm:t>
        <a:bodyPr/>
        <a:lstStyle/>
        <a:p>
          <a:pPr algn="ctr"/>
          <a:endParaRPr lang="en-US"/>
        </a:p>
      </dgm:t>
    </dgm:pt>
    <dgm:pt modelId="{5C0B7787-EED6-4030-9EBF-C686D3EB1714}" type="sibTrans" cxnId="{5FF3D9A6-F4B7-4793-B161-33679D193045}">
      <dgm:prSet/>
      <dgm:spPr/>
      <dgm:t>
        <a:bodyPr/>
        <a:lstStyle/>
        <a:p>
          <a:pPr algn="ctr"/>
          <a:endParaRPr lang="en-US"/>
        </a:p>
      </dgm:t>
    </dgm:pt>
    <dgm:pt modelId="{D2CE9B1D-B4FD-4486-B0F8-4011651EF78C}">
      <dgm:prSet phldrT="[Text]" custT="1"/>
      <dgm:spPr/>
      <dgm:t>
        <a:bodyPr/>
        <a:lstStyle/>
        <a:p>
          <a:pPr algn="ctr">
            <a:buNone/>
          </a:pPr>
          <a:r>
            <a:rPr lang="en-US" sz="1200" b="1">
              <a:latin typeface="Calibri" panose="020F0502020204030204"/>
              <a:ea typeface="+mn-ea"/>
              <a:cs typeface="+mn-cs"/>
            </a:rPr>
            <a:t>CONTROL GROUP</a:t>
          </a:r>
        </a:p>
        <a:p>
          <a:pPr algn="ctr">
            <a:buNone/>
          </a:pPr>
          <a:r>
            <a:rPr lang="en-GB" sz="1000" b="1"/>
            <a:t>Kh. Dosmukhamedov Atyrau State University </a:t>
          </a:r>
          <a:endParaRPr lang="en-US" sz="1000" b="1"/>
        </a:p>
      </dgm:t>
    </dgm:pt>
    <dgm:pt modelId="{31C9D679-030B-43E6-AE54-4CDD015421C4}" type="parTrans" cxnId="{F03D9171-5C97-47AE-BF06-D835F0134DEE}">
      <dgm:prSet/>
      <dgm:spPr/>
      <dgm:t>
        <a:bodyPr/>
        <a:lstStyle/>
        <a:p>
          <a:pPr algn="ctr"/>
          <a:endParaRPr lang="en-US"/>
        </a:p>
      </dgm:t>
    </dgm:pt>
    <dgm:pt modelId="{ED64E68E-A4D9-40FF-835E-DC772545A577}" type="sibTrans" cxnId="{F03D9171-5C97-47AE-BF06-D835F0134DEE}">
      <dgm:prSet/>
      <dgm:spPr/>
      <dgm:t>
        <a:bodyPr/>
        <a:lstStyle/>
        <a:p>
          <a:pPr algn="ctr"/>
          <a:endParaRPr lang="en-US"/>
        </a:p>
      </dgm:t>
    </dgm:pt>
    <dgm:pt modelId="{57C001AF-61C2-4F17-822A-7F3E0AAE0669}">
      <dgm:prSet custT="1"/>
      <dgm:spPr/>
      <dgm:t>
        <a:bodyPr/>
        <a:lstStyle/>
        <a:p>
          <a:r>
            <a:rPr lang="en-US" sz="1200" b="1"/>
            <a:t>Practical Activities </a:t>
          </a:r>
          <a:r>
            <a:rPr lang="en-US" sz="1200"/>
            <a:t>(digital–creative tasks)</a:t>
          </a:r>
        </a:p>
      </dgm:t>
    </dgm:pt>
    <dgm:pt modelId="{562BEDFB-FE33-450F-9B3C-E0561870A2CF}" type="parTrans" cxnId="{20CEB0B1-4D1F-449E-A133-3C55771953E2}">
      <dgm:prSet/>
      <dgm:spPr/>
      <dgm:t>
        <a:bodyPr/>
        <a:lstStyle/>
        <a:p>
          <a:endParaRPr lang="en-US"/>
        </a:p>
      </dgm:t>
    </dgm:pt>
    <dgm:pt modelId="{8874E934-9354-4CDC-9BB0-2B934D5D2A70}" type="sibTrans" cxnId="{20CEB0B1-4D1F-449E-A133-3C55771953E2}">
      <dgm:prSet/>
      <dgm:spPr/>
      <dgm:t>
        <a:bodyPr/>
        <a:lstStyle/>
        <a:p>
          <a:endParaRPr lang="en-US"/>
        </a:p>
      </dgm:t>
    </dgm:pt>
    <dgm:pt modelId="{9770FBC7-3D30-4A5D-B860-DBCBAE844126}" type="pres">
      <dgm:prSet presAssocID="{21E85206-B68C-4FA1-B32C-437BD49C1B08}" presName="hierChild1" presStyleCnt="0">
        <dgm:presLayoutVars>
          <dgm:orgChart val="1"/>
          <dgm:chPref val="1"/>
          <dgm:dir/>
          <dgm:animOne val="branch"/>
          <dgm:animLvl val="lvl"/>
          <dgm:resizeHandles/>
        </dgm:presLayoutVars>
      </dgm:prSet>
      <dgm:spPr/>
    </dgm:pt>
    <dgm:pt modelId="{4726366D-E040-4AD0-9948-D90BCB4CF5BD}" type="pres">
      <dgm:prSet presAssocID="{E19CA696-09B6-47A7-BDC8-B1C9252B3428}" presName="hierRoot1" presStyleCnt="0">
        <dgm:presLayoutVars>
          <dgm:hierBranch val="init"/>
        </dgm:presLayoutVars>
      </dgm:prSet>
      <dgm:spPr/>
    </dgm:pt>
    <dgm:pt modelId="{E6547963-CAD9-4CD7-88AC-8CA84E155B6B}" type="pres">
      <dgm:prSet presAssocID="{E19CA696-09B6-47A7-BDC8-B1C9252B3428}" presName="rootComposite1" presStyleCnt="0"/>
      <dgm:spPr/>
    </dgm:pt>
    <dgm:pt modelId="{12A892AB-8D72-4304-9758-9ACD210D0FD4}" type="pres">
      <dgm:prSet presAssocID="{E19CA696-09B6-47A7-BDC8-B1C9252B3428}" presName="rootText1" presStyleLbl="node0" presStyleIdx="0" presStyleCnt="1" custScaleX="516031" custScaleY="134606" custLinFactNeighborY="-17396">
        <dgm:presLayoutVars>
          <dgm:chPref val="3"/>
        </dgm:presLayoutVars>
      </dgm:prSet>
      <dgm:spPr/>
    </dgm:pt>
    <dgm:pt modelId="{86C663DD-825F-4684-B3F3-B8B1970581A7}" type="pres">
      <dgm:prSet presAssocID="{E19CA696-09B6-47A7-BDC8-B1C9252B3428}" presName="rootConnector1" presStyleLbl="node1" presStyleIdx="0" presStyleCnt="0"/>
      <dgm:spPr/>
    </dgm:pt>
    <dgm:pt modelId="{A4C5A2B9-7139-413F-91EB-E52AC4A58468}" type="pres">
      <dgm:prSet presAssocID="{E19CA696-09B6-47A7-BDC8-B1C9252B3428}" presName="hierChild2" presStyleCnt="0"/>
      <dgm:spPr/>
    </dgm:pt>
    <dgm:pt modelId="{5B670A8E-44B7-444C-84FC-E710D6AF8619}" type="pres">
      <dgm:prSet presAssocID="{A7D59077-A20A-46AA-A7F8-911A33031241}" presName="Name37" presStyleLbl="parChTrans1D2" presStyleIdx="0" presStyleCnt="2"/>
      <dgm:spPr/>
    </dgm:pt>
    <dgm:pt modelId="{CA939810-90BE-487B-88C4-A057244E7AA2}" type="pres">
      <dgm:prSet presAssocID="{E5C5DC30-CBB4-40E0-BF08-31AD216CF42C}" presName="hierRoot2" presStyleCnt="0">
        <dgm:presLayoutVars>
          <dgm:hierBranch val="init"/>
        </dgm:presLayoutVars>
      </dgm:prSet>
      <dgm:spPr/>
    </dgm:pt>
    <dgm:pt modelId="{EC3604A4-BE50-4589-B346-A9E66E3893DD}" type="pres">
      <dgm:prSet presAssocID="{E5C5DC30-CBB4-40E0-BF08-31AD216CF42C}" presName="rootComposite" presStyleCnt="0"/>
      <dgm:spPr/>
    </dgm:pt>
    <dgm:pt modelId="{9BE5BF39-B986-4A29-B080-3449B342B1F8}" type="pres">
      <dgm:prSet presAssocID="{E5C5DC30-CBB4-40E0-BF08-31AD216CF42C}" presName="rootText" presStyleLbl="node2" presStyleIdx="0" presStyleCnt="2" custScaleX="247242">
        <dgm:presLayoutVars>
          <dgm:chPref val="3"/>
        </dgm:presLayoutVars>
      </dgm:prSet>
      <dgm:spPr/>
    </dgm:pt>
    <dgm:pt modelId="{A78D82AF-E459-4BC3-93DC-5273D531BE76}" type="pres">
      <dgm:prSet presAssocID="{E5C5DC30-CBB4-40E0-BF08-31AD216CF42C}" presName="rootConnector" presStyleLbl="node2" presStyleIdx="0" presStyleCnt="2"/>
      <dgm:spPr/>
    </dgm:pt>
    <dgm:pt modelId="{161A5EE7-96DA-4424-B65B-EE63FA715193}" type="pres">
      <dgm:prSet presAssocID="{E5C5DC30-CBB4-40E0-BF08-31AD216CF42C}" presName="hierChild4" presStyleCnt="0"/>
      <dgm:spPr/>
    </dgm:pt>
    <dgm:pt modelId="{61D2C084-5744-4ECB-89B1-6FBF322D41CD}" type="pres">
      <dgm:prSet presAssocID="{562BEDFB-FE33-450F-9B3C-E0561870A2CF}" presName="Name37" presStyleLbl="parChTrans1D3" presStyleIdx="0" presStyleCnt="1"/>
      <dgm:spPr/>
    </dgm:pt>
    <dgm:pt modelId="{30741312-CDC8-456E-B4E6-AB1456A54CFA}" type="pres">
      <dgm:prSet presAssocID="{57C001AF-61C2-4F17-822A-7F3E0AAE0669}" presName="hierRoot2" presStyleCnt="0">
        <dgm:presLayoutVars>
          <dgm:hierBranch val="init"/>
        </dgm:presLayoutVars>
      </dgm:prSet>
      <dgm:spPr/>
    </dgm:pt>
    <dgm:pt modelId="{07E55080-9CCF-49D5-B3B3-067347B3B29F}" type="pres">
      <dgm:prSet presAssocID="{57C001AF-61C2-4F17-822A-7F3E0AAE0669}" presName="rootComposite" presStyleCnt="0"/>
      <dgm:spPr/>
    </dgm:pt>
    <dgm:pt modelId="{19D9A65F-DB0B-43B9-8735-0100AC8C66A1}" type="pres">
      <dgm:prSet presAssocID="{57C001AF-61C2-4F17-822A-7F3E0AAE0669}" presName="rootText" presStyleLbl="node3" presStyleIdx="0" presStyleCnt="1" custScaleX="321975" custScaleY="70355">
        <dgm:presLayoutVars>
          <dgm:chPref val="3"/>
        </dgm:presLayoutVars>
      </dgm:prSet>
      <dgm:spPr/>
    </dgm:pt>
    <dgm:pt modelId="{3A3ED072-B053-4CEA-8132-BBDDA54BBE89}" type="pres">
      <dgm:prSet presAssocID="{57C001AF-61C2-4F17-822A-7F3E0AAE0669}" presName="rootConnector" presStyleLbl="node3" presStyleIdx="0" presStyleCnt="1"/>
      <dgm:spPr/>
    </dgm:pt>
    <dgm:pt modelId="{A01375AB-240B-4271-AAD8-0C0B3E2095B3}" type="pres">
      <dgm:prSet presAssocID="{57C001AF-61C2-4F17-822A-7F3E0AAE0669}" presName="hierChild4" presStyleCnt="0"/>
      <dgm:spPr/>
    </dgm:pt>
    <dgm:pt modelId="{EFA38529-1E3F-413B-B3D6-1B5300FA1222}" type="pres">
      <dgm:prSet presAssocID="{57C001AF-61C2-4F17-822A-7F3E0AAE0669}" presName="hierChild5" presStyleCnt="0"/>
      <dgm:spPr/>
    </dgm:pt>
    <dgm:pt modelId="{DEE4E0D6-9747-44D3-977A-EA56A6E564D9}" type="pres">
      <dgm:prSet presAssocID="{E5C5DC30-CBB4-40E0-BF08-31AD216CF42C}" presName="hierChild5" presStyleCnt="0"/>
      <dgm:spPr/>
    </dgm:pt>
    <dgm:pt modelId="{B31AB34C-6B28-4F1D-BA26-4F1DC77B6052}" type="pres">
      <dgm:prSet presAssocID="{31C9D679-030B-43E6-AE54-4CDD015421C4}" presName="Name37" presStyleLbl="parChTrans1D2" presStyleIdx="1" presStyleCnt="2"/>
      <dgm:spPr/>
    </dgm:pt>
    <dgm:pt modelId="{56B6A269-EB90-406B-A06E-170279A247A0}" type="pres">
      <dgm:prSet presAssocID="{D2CE9B1D-B4FD-4486-B0F8-4011651EF78C}" presName="hierRoot2" presStyleCnt="0">
        <dgm:presLayoutVars>
          <dgm:hierBranch val="init"/>
        </dgm:presLayoutVars>
      </dgm:prSet>
      <dgm:spPr/>
    </dgm:pt>
    <dgm:pt modelId="{1A487CD9-B40E-4490-A9B1-232854FF0A1E}" type="pres">
      <dgm:prSet presAssocID="{D2CE9B1D-B4FD-4486-B0F8-4011651EF78C}" presName="rootComposite" presStyleCnt="0"/>
      <dgm:spPr/>
    </dgm:pt>
    <dgm:pt modelId="{2E9E1CCC-CC52-4D55-BA29-AC7AB484413B}" type="pres">
      <dgm:prSet presAssocID="{D2CE9B1D-B4FD-4486-B0F8-4011651EF78C}" presName="rootText" presStyleLbl="node2" presStyleIdx="1" presStyleCnt="2" custScaleX="259379">
        <dgm:presLayoutVars>
          <dgm:chPref val="3"/>
        </dgm:presLayoutVars>
      </dgm:prSet>
      <dgm:spPr/>
    </dgm:pt>
    <dgm:pt modelId="{937D44EF-1B67-4421-9DF8-5962696937AF}" type="pres">
      <dgm:prSet presAssocID="{D2CE9B1D-B4FD-4486-B0F8-4011651EF78C}" presName="rootConnector" presStyleLbl="node2" presStyleIdx="1" presStyleCnt="2"/>
      <dgm:spPr/>
    </dgm:pt>
    <dgm:pt modelId="{5CF83BF7-4DE1-44B4-A7D3-6C67102A9AF9}" type="pres">
      <dgm:prSet presAssocID="{D2CE9B1D-B4FD-4486-B0F8-4011651EF78C}" presName="hierChild4" presStyleCnt="0"/>
      <dgm:spPr/>
    </dgm:pt>
    <dgm:pt modelId="{AF5D06C8-D3A3-41CE-AD69-8EBDBBB33B8B}" type="pres">
      <dgm:prSet presAssocID="{D2CE9B1D-B4FD-4486-B0F8-4011651EF78C}" presName="hierChild5" presStyleCnt="0"/>
      <dgm:spPr/>
    </dgm:pt>
    <dgm:pt modelId="{5EE203E1-EA82-4BE0-A67E-0403F0FD68D5}" type="pres">
      <dgm:prSet presAssocID="{E19CA696-09B6-47A7-BDC8-B1C9252B3428}" presName="hierChild3" presStyleCnt="0"/>
      <dgm:spPr/>
    </dgm:pt>
  </dgm:ptLst>
  <dgm:cxnLst>
    <dgm:cxn modelId="{6A8DE902-0050-4979-A08C-12895C5E8138}" type="presOf" srcId="{D2CE9B1D-B4FD-4486-B0F8-4011651EF78C}" destId="{937D44EF-1B67-4421-9DF8-5962696937AF}" srcOrd="1" destOrd="0" presId="urn:microsoft.com/office/officeart/2005/8/layout/orgChart1"/>
    <dgm:cxn modelId="{F1738D04-C7BC-4E33-8D68-58824613BEEE}" type="presOf" srcId="{D2CE9B1D-B4FD-4486-B0F8-4011651EF78C}" destId="{2E9E1CCC-CC52-4D55-BA29-AC7AB484413B}" srcOrd="0" destOrd="0" presId="urn:microsoft.com/office/officeart/2005/8/layout/orgChart1"/>
    <dgm:cxn modelId="{DD37FF23-1C3F-43A9-9D90-9ADE920C2150}" type="presOf" srcId="{21E85206-B68C-4FA1-B32C-437BD49C1B08}" destId="{9770FBC7-3D30-4A5D-B860-DBCBAE844126}" srcOrd="0" destOrd="0" presId="urn:microsoft.com/office/officeart/2005/8/layout/orgChart1"/>
    <dgm:cxn modelId="{6AE2942F-50FE-4292-B5A0-6EA8FFF01957}" type="presOf" srcId="{562BEDFB-FE33-450F-9B3C-E0561870A2CF}" destId="{61D2C084-5744-4ECB-89B1-6FBF322D41CD}" srcOrd="0" destOrd="0" presId="urn:microsoft.com/office/officeart/2005/8/layout/orgChart1"/>
    <dgm:cxn modelId="{E5E94D3D-D1E7-42EE-A68C-0D29F790EEDF}" type="presOf" srcId="{57C001AF-61C2-4F17-822A-7F3E0AAE0669}" destId="{19D9A65F-DB0B-43B9-8735-0100AC8C66A1}" srcOrd="0" destOrd="0" presId="urn:microsoft.com/office/officeart/2005/8/layout/orgChart1"/>
    <dgm:cxn modelId="{F03D9171-5C97-47AE-BF06-D835F0134DEE}" srcId="{E19CA696-09B6-47A7-BDC8-B1C9252B3428}" destId="{D2CE9B1D-B4FD-4486-B0F8-4011651EF78C}" srcOrd="1" destOrd="0" parTransId="{31C9D679-030B-43E6-AE54-4CDD015421C4}" sibTransId="{ED64E68E-A4D9-40FF-835E-DC772545A577}"/>
    <dgm:cxn modelId="{36DA0B52-193D-4441-AB44-EA5D8C439427}" type="presOf" srcId="{E5C5DC30-CBB4-40E0-BF08-31AD216CF42C}" destId="{A78D82AF-E459-4BC3-93DC-5273D531BE76}" srcOrd="1" destOrd="0" presId="urn:microsoft.com/office/officeart/2005/8/layout/orgChart1"/>
    <dgm:cxn modelId="{B06B3D54-DCAD-479D-A522-4CE6BB596B32}" type="presOf" srcId="{57C001AF-61C2-4F17-822A-7F3E0AAE0669}" destId="{3A3ED072-B053-4CEA-8132-BBDDA54BBE89}" srcOrd="1" destOrd="0" presId="urn:microsoft.com/office/officeart/2005/8/layout/orgChart1"/>
    <dgm:cxn modelId="{B8A0A15A-2645-48BF-97FC-625ADB248A2E}" srcId="{21E85206-B68C-4FA1-B32C-437BD49C1B08}" destId="{E19CA696-09B6-47A7-BDC8-B1C9252B3428}" srcOrd="0" destOrd="0" parTransId="{5FCBE60C-3102-4581-B5B6-925079F418E4}" sibTransId="{F989ADD9-12FD-4010-85DB-C66D34623F1E}"/>
    <dgm:cxn modelId="{EF84527D-91A9-4E65-ADE9-BCCC85FF5C71}" type="presOf" srcId="{E5C5DC30-CBB4-40E0-BF08-31AD216CF42C}" destId="{9BE5BF39-B986-4A29-B080-3449B342B1F8}" srcOrd="0" destOrd="0" presId="urn:microsoft.com/office/officeart/2005/8/layout/orgChart1"/>
    <dgm:cxn modelId="{5FF3D9A6-F4B7-4793-B161-33679D193045}" srcId="{E19CA696-09B6-47A7-BDC8-B1C9252B3428}" destId="{E5C5DC30-CBB4-40E0-BF08-31AD216CF42C}" srcOrd="0" destOrd="0" parTransId="{A7D59077-A20A-46AA-A7F8-911A33031241}" sibTransId="{5C0B7787-EED6-4030-9EBF-C686D3EB1714}"/>
    <dgm:cxn modelId="{20CEB0B1-4D1F-449E-A133-3C55771953E2}" srcId="{E5C5DC30-CBB4-40E0-BF08-31AD216CF42C}" destId="{57C001AF-61C2-4F17-822A-7F3E0AAE0669}" srcOrd="0" destOrd="0" parTransId="{562BEDFB-FE33-450F-9B3C-E0561870A2CF}" sibTransId="{8874E934-9354-4CDC-9BB0-2B934D5D2A70}"/>
    <dgm:cxn modelId="{AF4C9AD2-3F9E-433F-B136-BFCEAB03BFF1}" type="presOf" srcId="{31C9D679-030B-43E6-AE54-4CDD015421C4}" destId="{B31AB34C-6B28-4F1D-BA26-4F1DC77B6052}" srcOrd="0" destOrd="0" presId="urn:microsoft.com/office/officeart/2005/8/layout/orgChart1"/>
    <dgm:cxn modelId="{2D1E00F6-F79D-4008-93C4-0F42471C5ECD}" type="presOf" srcId="{A7D59077-A20A-46AA-A7F8-911A33031241}" destId="{5B670A8E-44B7-444C-84FC-E710D6AF8619}" srcOrd="0" destOrd="0" presId="urn:microsoft.com/office/officeart/2005/8/layout/orgChart1"/>
    <dgm:cxn modelId="{8BEA5EF7-3F05-4031-9A8D-C44171EEF706}" type="presOf" srcId="{E19CA696-09B6-47A7-BDC8-B1C9252B3428}" destId="{86C663DD-825F-4684-B3F3-B8B1970581A7}" srcOrd="1" destOrd="0" presId="urn:microsoft.com/office/officeart/2005/8/layout/orgChart1"/>
    <dgm:cxn modelId="{E7E30EFB-574C-40EE-9AE5-124A3041B3D8}" type="presOf" srcId="{E19CA696-09B6-47A7-BDC8-B1C9252B3428}" destId="{12A892AB-8D72-4304-9758-9ACD210D0FD4}" srcOrd="0" destOrd="0" presId="urn:microsoft.com/office/officeart/2005/8/layout/orgChart1"/>
    <dgm:cxn modelId="{4F68B192-5BCD-484C-8507-D2795E9AC39A}" type="presParOf" srcId="{9770FBC7-3D30-4A5D-B860-DBCBAE844126}" destId="{4726366D-E040-4AD0-9948-D90BCB4CF5BD}" srcOrd="0" destOrd="0" presId="urn:microsoft.com/office/officeart/2005/8/layout/orgChart1"/>
    <dgm:cxn modelId="{9074A54E-487F-4FC6-B32C-51E175866976}" type="presParOf" srcId="{4726366D-E040-4AD0-9948-D90BCB4CF5BD}" destId="{E6547963-CAD9-4CD7-88AC-8CA84E155B6B}" srcOrd="0" destOrd="0" presId="urn:microsoft.com/office/officeart/2005/8/layout/orgChart1"/>
    <dgm:cxn modelId="{78E92E60-AEBA-414E-AB6E-2153713029A4}" type="presParOf" srcId="{E6547963-CAD9-4CD7-88AC-8CA84E155B6B}" destId="{12A892AB-8D72-4304-9758-9ACD210D0FD4}" srcOrd="0" destOrd="0" presId="urn:microsoft.com/office/officeart/2005/8/layout/orgChart1"/>
    <dgm:cxn modelId="{94BF2995-F463-4A3E-84B9-8214669F9EE6}" type="presParOf" srcId="{E6547963-CAD9-4CD7-88AC-8CA84E155B6B}" destId="{86C663DD-825F-4684-B3F3-B8B1970581A7}" srcOrd="1" destOrd="0" presId="urn:microsoft.com/office/officeart/2005/8/layout/orgChart1"/>
    <dgm:cxn modelId="{1F1A65E3-2C96-448B-ABD0-03DB6B03C187}" type="presParOf" srcId="{4726366D-E040-4AD0-9948-D90BCB4CF5BD}" destId="{A4C5A2B9-7139-413F-91EB-E52AC4A58468}" srcOrd="1" destOrd="0" presId="urn:microsoft.com/office/officeart/2005/8/layout/orgChart1"/>
    <dgm:cxn modelId="{195E676B-53B1-48F0-9A95-C1F44D968602}" type="presParOf" srcId="{A4C5A2B9-7139-413F-91EB-E52AC4A58468}" destId="{5B670A8E-44B7-444C-84FC-E710D6AF8619}" srcOrd="0" destOrd="0" presId="urn:microsoft.com/office/officeart/2005/8/layout/orgChart1"/>
    <dgm:cxn modelId="{321A3EA6-CD53-4FB4-9A36-376AE5EF1154}" type="presParOf" srcId="{A4C5A2B9-7139-413F-91EB-E52AC4A58468}" destId="{CA939810-90BE-487B-88C4-A057244E7AA2}" srcOrd="1" destOrd="0" presId="urn:microsoft.com/office/officeart/2005/8/layout/orgChart1"/>
    <dgm:cxn modelId="{520D9F4D-D8CC-466E-B0A2-47133FB67755}" type="presParOf" srcId="{CA939810-90BE-487B-88C4-A057244E7AA2}" destId="{EC3604A4-BE50-4589-B346-A9E66E3893DD}" srcOrd="0" destOrd="0" presId="urn:microsoft.com/office/officeart/2005/8/layout/orgChart1"/>
    <dgm:cxn modelId="{C5D13A0B-00EC-42A2-B831-F2F661A86C62}" type="presParOf" srcId="{EC3604A4-BE50-4589-B346-A9E66E3893DD}" destId="{9BE5BF39-B986-4A29-B080-3449B342B1F8}" srcOrd="0" destOrd="0" presId="urn:microsoft.com/office/officeart/2005/8/layout/orgChart1"/>
    <dgm:cxn modelId="{D539AAEA-1647-4BA6-A656-363CADC683CD}" type="presParOf" srcId="{EC3604A4-BE50-4589-B346-A9E66E3893DD}" destId="{A78D82AF-E459-4BC3-93DC-5273D531BE76}" srcOrd="1" destOrd="0" presId="urn:microsoft.com/office/officeart/2005/8/layout/orgChart1"/>
    <dgm:cxn modelId="{D622D16F-C204-48A3-9973-1CA67C3BDC26}" type="presParOf" srcId="{CA939810-90BE-487B-88C4-A057244E7AA2}" destId="{161A5EE7-96DA-4424-B65B-EE63FA715193}" srcOrd="1" destOrd="0" presId="urn:microsoft.com/office/officeart/2005/8/layout/orgChart1"/>
    <dgm:cxn modelId="{67B0135B-6F9C-4449-A8B1-0B5B0616E3C0}" type="presParOf" srcId="{161A5EE7-96DA-4424-B65B-EE63FA715193}" destId="{61D2C084-5744-4ECB-89B1-6FBF322D41CD}" srcOrd="0" destOrd="0" presId="urn:microsoft.com/office/officeart/2005/8/layout/orgChart1"/>
    <dgm:cxn modelId="{BDB81E35-2CFE-4AEA-9913-AA5E198B9BF0}" type="presParOf" srcId="{161A5EE7-96DA-4424-B65B-EE63FA715193}" destId="{30741312-CDC8-456E-B4E6-AB1456A54CFA}" srcOrd="1" destOrd="0" presId="urn:microsoft.com/office/officeart/2005/8/layout/orgChart1"/>
    <dgm:cxn modelId="{C45C5078-4691-4AE0-A58D-988A87DC78E9}" type="presParOf" srcId="{30741312-CDC8-456E-B4E6-AB1456A54CFA}" destId="{07E55080-9CCF-49D5-B3B3-067347B3B29F}" srcOrd="0" destOrd="0" presId="urn:microsoft.com/office/officeart/2005/8/layout/orgChart1"/>
    <dgm:cxn modelId="{A6CA3735-7A5E-456E-9CCD-1F6F099005B9}" type="presParOf" srcId="{07E55080-9CCF-49D5-B3B3-067347B3B29F}" destId="{19D9A65F-DB0B-43B9-8735-0100AC8C66A1}" srcOrd="0" destOrd="0" presId="urn:microsoft.com/office/officeart/2005/8/layout/orgChart1"/>
    <dgm:cxn modelId="{3F8A1FC4-5C02-4762-8287-312366710001}" type="presParOf" srcId="{07E55080-9CCF-49D5-B3B3-067347B3B29F}" destId="{3A3ED072-B053-4CEA-8132-BBDDA54BBE89}" srcOrd="1" destOrd="0" presId="urn:microsoft.com/office/officeart/2005/8/layout/orgChart1"/>
    <dgm:cxn modelId="{5DAA934E-A873-460F-BDB2-DAD42FE04742}" type="presParOf" srcId="{30741312-CDC8-456E-B4E6-AB1456A54CFA}" destId="{A01375AB-240B-4271-AAD8-0C0B3E2095B3}" srcOrd="1" destOrd="0" presId="urn:microsoft.com/office/officeart/2005/8/layout/orgChart1"/>
    <dgm:cxn modelId="{26E3A6C6-277C-4DA0-A720-B3F93A6AB267}" type="presParOf" srcId="{30741312-CDC8-456E-B4E6-AB1456A54CFA}" destId="{EFA38529-1E3F-413B-B3D6-1B5300FA1222}" srcOrd="2" destOrd="0" presId="urn:microsoft.com/office/officeart/2005/8/layout/orgChart1"/>
    <dgm:cxn modelId="{C6D28733-A491-41AF-B3E2-E2EDFBF6ED1C}" type="presParOf" srcId="{CA939810-90BE-487B-88C4-A057244E7AA2}" destId="{DEE4E0D6-9747-44D3-977A-EA56A6E564D9}" srcOrd="2" destOrd="0" presId="urn:microsoft.com/office/officeart/2005/8/layout/orgChart1"/>
    <dgm:cxn modelId="{725980EE-9D31-4CB7-8605-58D7250BD72C}" type="presParOf" srcId="{A4C5A2B9-7139-413F-91EB-E52AC4A58468}" destId="{B31AB34C-6B28-4F1D-BA26-4F1DC77B6052}" srcOrd="2" destOrd="0" presId="urn:microsoft.com/office/officeart/2005/8/layout/orgChart1"/>
    <dgm:cxn modelId="{A5CC62D0-5F12-4063-AD31-6FDE79C3CD09}" type="presParOf" srcId="{A4C5A2B9-7139-413F-91EB-E52AC4A58468}" destId="{56B6A269-EB90-406B-A06E-170279A247A0}" srcOrd="3" destOrd="0" presId="urn:microsoft.com/office/officeart/2005/8/layout/orgChart1"/>
    <dgm:cxn modelId="{22FCAB61-4980-44B8-B7D6-4D8B51BC2FB5}" type="presParOf" srcId="{56B6A269-EB90-406B-A06E-170279A247A0}" destId="{1A487CD9-B40E-4490-A9B1-232854FF0A1E}" srcOrd="0" destOrd="0" presId="urn:microsoft.com/office/officeart/2005/8/layout/orgChart1"/>
    <dgm:cxn modelId="{AC82989A-F8C9-4CAC-9A8A-BA3A4CE82398}" type="presParOf" srcId="{1A487CD9-B40E-4490-A9B1-232854FF0A1E}" destId="{2E9E1CCC-CC52-4D55-BA29-AC7AB484413B}" srcOrd="0" destOrd="0" presId="urn:microsoft.com/office/officeart/2005/8/layout/orgChart1"/>
    <dgm:cxn modelId="{01ABDAD0-B761-4EA8-B6A3-F4083AB9CC21}" type="presParOf" srcId="{1A487CD9-B40E-4490-A9B1-232854FF0A1E}" destId="{937D44EF-1B67-4421-9DF8-5962696937AF}" srcOrd="1" destOrd="0" presId="urn:microsoft.com/office/officeart/2005/8/layout/orgChart1"/>
    <dgm:cxn modelId="{03B00A81-A11F-42F5-89C4-BCF9168A2E6F}" type="presParOf" srcId="{56B6A269-EB90-406B-A06E-170279A247A0}" destId="{5CF83BF7-4DE1-44B4-A7D3-6C67102A9AF9}" srcOrd="1" destOrd="0" presId="urn:microsoft.com/office/officeart/2005/8/layout/orgChart1"/>
    <dgm:cxn modelId="{AC89FAAF-747A-4A06-8817-BE95FC09C5E1}" type="presParOf" srcId="{56B6A269-EB90-406B-A06E-170279A247A0}" destId="{AF5D06C8-D3A3-41CE-AD69-8EBDBBB33B8B}" srcOrd="2" destOrd="0" presId="urn:microsoft.com/office/officeart/2005/8/layout/orgChart1"/>
    <dgm:cxn modelId="{E4CB54C1-DEE9-4439-AA9D-5A4C26595526}" type="presParOf" srcId="{4726366D-E040-4AD0-9948-D90BCB4CF5BD}" destId="{5EE203E1-EA82-4BE0-A67E-0403F0FD68D5}" srcOrd="2" destOrd="0" presId="urn:microsoft.com/office/officeart/2005/8/layout/orgChart1"/>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86641EBC-E8E3-40B3-91BC-A6184854A93E}" type="doc">
      <dgm:prSet loTypeId="urn:microsoft.com/office/officeart/2005/8/layout/process2" loCatId="process" qsTypeId="urn:microsoft.com/office/officeart/2005/8/quickstyle/simple1" qsCatId="simple" csTypeId="urn:microsoft.com/office/officeart/2005/8/colors/accent1_2" csCatId="accent1" phldr="1"/>
      <dgm:spPr/>
    </dgm:pt>
    <dgm:pt modelId="{6398758C-B201-4F9E-BAA4-BE1E18512FA5}">
      <dgm:prSet phldrT="[Text]"/>
      <dgm:spPr>
        <a:solidFill>
          <a:srgbClr val="FC9E04"/>
        </a:solidFill>
      </dgm:spPr>
      <dgm:t>
        <a:bodyPr/>
        <a:lstStyle/>
        <a:p>
          <a:pPr>
            <a:buNone/>
          </a:pPr>
          <a:r>
            <a:rPr lang="en-US"/>
            <a:t>Pre-test</a:t>
          </a:r>
        </a:p>
      </dgm:t>
    </dgm:pt>
    <dgm:pt modelId="{BE4EEBEB-FB49-47C1-890A-6B06F0C445FA}" type="parTrans" cxnId="{FDC770A8-9C9F-46FC-9F57-4BFA1CB420BA}">
      <dgm:prSet/>
      <dgm:spPr/>
      <dgm:t>
        <a:bodyPr/>
        <a:lstStyle/>
        <a:p>
          <a:endParaRPr lang="en-US"/>
        </a:p>
      </dgm:t>
    </dgm:pt>
    <dgm:pt modelId="{3B85FB83-34B7-49A0-AB4C-1C70CE82D2B7}" type="sibTrans" cxnId="{FDC770A8-9C9F-46FC-9F57-4BFA1CB420BA}">
      <dgm:prSet/>
      <dgm:spPr/>
      <dgm:t>
        <a:bodyPr/>
        <a:lstStyle/>
        <a:p>
          <a:endParaRPr lang="en-US"/>
        </a:p>
      </dgm:t>
    </dgm:pt>
    <dgm:pt modelId="{A3584CA7-3F5D-4873-9EED-0C5430D86F2F}">
      <dgm:prSet phldrT="[Text]"/>
      <dgm:spPr/>
      <dgm:t>
        <a:bodyPr/>
        <a:lstStyle/>
        <a:p>
          <a:pPr>
            <a:buNone/>
          </a:pPr>
          <a:r>
            <a:rPr lang="en-US"/>
            <a:t>Reflection &amp; Presentation</a:t>
          </a:r>
        </a:p>
      </dgm:t>
    </dgm:pt>
    <dgm:pt modelId="{F7766293-17C0-4641-A320-B8561FF7698F}" type="parTrans" cxnId="{DFE24D0D-F442-4ED5-B02D-1A89E77CA0A7}">
      <dgm:prSet/>
      <dgm:spPr/>
      <dgm:t>
        <a:bodyPr/>
        <a:lstStyle/>
        <a:p>
          <a:endParaRPr lang="en-US"/>
        </a:p>
      </dgm:t>
    </dgm:pt>
    <dgm:pt modelId="{68F2A944-B626-4D8D-B694-313F782ADCCB}" type="sibTrans" cxnId="{DFE24D0D-F442-4ED5-B02D-1A89E77CA0A7}">
      <dgm:prSet/>
      <dgm:spPr/>
      <dgm:t>
        <a:bodyPr/>
        <a:lstStyle/>
        <a:p>
          <a:endParaRPr lang="en-US"/>
        </a:p>
      </dgm:t>
    </dgm:pt>
    <dgm:pt modelId="{061A7204-1BE4-4AD4-A3E9-071328E32597}">
      <dgm:prSet phldrT="[Text]"/>
      <dgm:spPr>
        <a:solidFill>
          <a:srgbClr val="FC9E04"/>
        </a:solidFill>
      </dgm:spPr>
      <dgm:t>
        <a:bodyPr/>
        <a:lstStyle/>
        <a:p>
          <a:pPr>
            <a:buNone/>
          </a:pPr>
          <a:r>
            <a:rPr lang="en-US"/>
            <a:t>Post-test Evaluation</a:t>
          </a:r>
        </a:p>
      </dgm:t>
    </dgm:pt>
    <dgm:pt modelId="{99217C6A-6B87-440D-97D6-A50FD8DBFDB5}" type="parTrans" cxnId="{DCB05161-20BF-40D2-BD27-89FCD00A9AC2}">
      <dgm:prSet/>
      <dgm:spPr/>
      <dgm:t>
        <a:bodyPr/>
        <a:lstStyle/>
        <a:p>
          <a:endParaRPr lang="en-US"/>
        </a:p>
      </dgm:t>
    </dgm:pt>
    <dgm:pt modelId="{9420E981-ABB3-47FD-9230-E6BB532CE55C}" type="sibTrans" cxnId="{DCB05161-20BF-40D2-BD27-89FCD00A9AC2}">
      <dgm:prSet/>
      <dgm:spPr/>
      <dgm:t>
        <a:bodyPr/>
        <a:lstStyle/>
        <a:p>
          <a:endParaRPr lang="en-US"/>
        </a:p>
      </dgm:t>
    </dgm:pt>
    <dgm:pt modelId="{7B21935D-2683-4DED-BAF2-2DC96DD28F55}">
      <dgm:prSet phldrT="[Text]"/>
      <dgm:spPr/>
      <dgm:t>
        <a:bodyPr/>
        <a:lstStyle/>
        <a:p>
          <a:pPr>
            <a:buNone/>
          </a:pPr>
          <a:r>
            <a:rPr lang="en-US"/>
            <a:t>Digital Familiarization</a:t>
          </a:r>
        </a:p>
      </dgm:t>
    </dgm:pt>
    <dgm:pt modelId="{36E0B46A-A8F6-42F5-B830-C64B541896E8}" type="parTrans" cxnId="{2704DD5D-6FE3-44F8-AF5D-8DA04A96763A}">
      <dgm:prSet/>
      <dgm:spPr/>
      <dgm:t>
        <a:bodyPr/>
        <a:lstStyle/>
        <a:p>
          <a:endParaRPr lang="en-US"/>
        </a:p>
      </dgm:t>
    </dgm:pt>
    <dgm:pt modelId="{4A864D3E-041D-4490-B241-D6A69A8B3C0F}" type="sibTrans" cxnId="{2704DD5D-6FE3-44F8-AF5D-8DA04A96763A}">
      <dgm:prSet/>
      <dgm:spPr/>
      <dgm:t>
        <a:bodyPr/>
        <a:lstStyle/>
        <a:p>
          <a:endParaRPr lang="en-US"/>
        </a:p>
      </dgm:t>
    </dgm:pt>
    <dgm:pt modelId="{33E32118-0660-4197-9C07-5A9FBD884F44}">
      <dgm:prSet phldrT="[Text]"/>
      <dgm:spPr/>
      <dgm:t>
        <a:bodyPr/>
        <a:lstStyle/>
        <a:p>
          <a:pPr>
            <a:buNone/>
          </a:pPr>
          <a:r>
            <a:rPr lang="en-US"/>
            <a:t>Guided Technological Exploration</a:t>
          </a:r>
        </a:p>
      </dgm:t>
    </dgm:pt>
    <dgm:pt modelId="{733DED70-EAB5-4E3A-A7C7-3E282949D6CB}" type="parTrans" cxnId="{10BA0D9C-2D9C-4186-995D-EC778A746FF4}">
      <dgm:prSet/>
      <dgm:spPr/>
      <dgm:t>
        <a:bodyPr/>
        <a:lstStyle/>
        <a:p>
          <a:endParaRPr lang="en-US"/>
        </a:p>
      </dgm:t>
    </dgm:pt>
    <dgm:pt modelId="{DD539071-24F4-4EA2-B167-21E31B68592F}" type="sibTrans" cxnId="{10BA0D9C-2D9C-4186-995D-EC778A746FF4}">
      <dgm:prSet/>
      <dgm:spPr/>
      <dgm:t>
        <a:bodyPr/>
        <a:lstStyle/>
        <a:p>
          <a:endParaRPr lang="en-US"/>
        </a:p>
      </dgm:t>
    </dgm:pt>
    <dgm:pt modelId="{DA8F2691-0433-4E44-B19E-ED2239FB50F6}">
      <dgm:prSet phldrT="[Text]"/>
      <dgm:spPr/>
      <dgm:t>
        <a:bodyPr/>
        <a:lstStyle/>
        <a:p>
          <a:pPr>
            <a:buNone/>
          </a:pPr>
          <a:r>
            <a:rPr lang="en-US"/>
            <a:t>Creative Experimentation</a:t>
          </a:r>
        </a:p>
      </dgm:t>
    </dgm:pt>
    <dgm:pt modelId="{C5B66553-CC71-4FAF-971A-73CF18088345}" type="parTrans" cxnId="{DA9613F7-BC65-4F9A-879B-251FDC622D25}">
      <dgm:prSet/>
      <dgm:spPr/>
      <dgm:t>
        <a:bodyPr/>
        <a:lstStyle/>
        <a:p>
          <a:endParaRPr lang="en-US"/>
        </a:p>
      </dgm:t>
    </dgm:pt>
    <dgm:pt modelId="{10F7982A-9A11-40AC-8B66-F15B2675D090}" type="sibTrans" cxnId="{DA9613F7-BC65-4F9A-879B-251FDC622D25}">
      <dgm:prSet/>
      <dgm:spPr/>
      <dgm:t>
        <a:bodyPr/>
        <a:lstStyle/>
        <a:p>
          <a:endParaRPr lang="en-US"/>
        </a:p>
      </dgm:t>
    </dgm:pt>
    <dgm:pt modelId="{6204F230-7BA4-4F8C-B740-B24BE3576296}">
      <dgm:prSet phldrT="[Text]"/>
      <dgm:spPr/>
      <dgm:t>
        <a:bodyPr/>
        <a:lstStyle/>
        <a:p>
          <a:pPr>
            <a:buNone/>
          </a:pPr>
          <a:r>
            <a:rPr lang="en-US"/>
            <a:t>Digital Poster Production</a:t>
          </a:r>
        </a:p>
      </dgm:t>
    </dgm:pt>
    <dgm:pt modelId="{65A483F4-A789-4A6A-BCEB-FEF8905BA361}" type="parTrans" cxnId="{FCFD2C52-A324-4DF7-8043-ADFEFAFDF770}">
      <dgm:prSet/>
      <dgm:spPr/>
      <dgm:t>
        <a:bodyPr/>
        <a:lstStyle/>
        <a:p>
          <a:endParaRPr lang="en-US"/>
        </a:p>
      </dgm:t>
    </dgm:pt>
    <dgm:pt modelId="{AF5AF6DE-B310-48EB-AF94-016A5538272A}" type="sibTrans" cxnId="{FCFD2C52-A324-4DF7-8043-ADFEFAFDF770}">
      <dgm:prSet/>
      <dgm:spPr/>
      <dgm:t>
        <a:bodyPr/>
        <a:lstStyle/>
        <a:p>
          <a:endParaRPr lang="en-US"/>
        </a:p>
      </dgm:t>
    </dgm:pt>
    <dgm:pt modelId="{BD4F613E-DDD5-4FFA-B8B7-5FB3CE16CE14}" type="pres">
      <dgm:prSet presAssocID="{86641EBC-E8E3-40B3-91BC-A6184854A93E}" presName="linearFlow" presStyleCnt="0">
        <dgm:presLayoutVars>
          <dgm:resizeHandles val="exact"/>
        </dgm:presLayoutVars>
      </dgm:prSet>
      <dgm:spPr/>
    </dgm:pt>
    <dgm:pt modelId="{FECF1B39-3360-4642-9DFF-04C804792536}" type="pres">
      <dgm:prSet presAssocID="{6398758C-B201-4F9E-BAA4-BE1E18512FA5}" presName="node" presStyleLbl="node1" presStyleIdx="0" presStyleCnt="7" custScaleX="233991">
        <dgm:presLayoutVars>
          <dgm:bulletEnabled val="1"/>
        </dgm:presLayoutVars>
      </dgm:prSet>
      <dgm:spPr/>
    </dgm:pt>
    <dgm:pt modelId="{5186482B-3AA5-4A2C-877B-1A4C72F23569}" type="pres">
      <dgm:prSet presAssocID="{3B85FB83-34B7-49A0-AB4C-1C70CE82D2B7}" presName="sibTrans" presStyleLbl="sibTrans2D1" presStyleIdx="0" presStyleCnt="6"/>
      <dgm:spPr/>
    </dgm:pt>
    <dgm:pt modelId="{1EEA313C-D953-4B9D-8454-E31BE44174F7}" type="pres">
      <dgm:prSet presAssocID="{3B85FB83-34B7-49A0-AB4C-1C70CE82D2B7}" presName="connectorText" presStyleLbl="sibTrans2D1" presStyleIdx="0" presStyleCnt="6"/>
      <dgm:spPr/>
    </dgm:pt>
    <dgm:pt modelId="{373C5CDA-F746-4941-8C1B-92068A8432C4}" type="pres">
      <dgm:prSet presAssocID="{7B21935D-2683-4DED-BAF2-2DC96DD28F55}" presName="node" presStyleLbl="node1" presStyleIdx="1" presStyleCnt="7" custScaleX="233991">
        <dgm:presLayoutVars>
          <dgm:bulletEnabled val="1"/>
        </dgm:presLayoutVars>
      </dgm:prSet>
      <dgm:spPr/>
    </dgm:pt>
    <dgm:pt modelId="{4BFBAFD1-2B57-4514-8F5B-340119325476}" type="pres">
      <dgm:prSet presAssocID="{4A864D3E-041D-4490-B241-D6A69A8B3C0F}" presName="sibTrans" presStyleLbl="sibTrans2D1" presStyleIdx="1" presStyleCnt="6"/>
      <dgm:spPr/>
    </dgm:pt>
    <dgm:pt modelId="{061AC5BB-7216-4D80-8EFF-14E73204329F}" type="pres">
      <dgm:prSet presAssocID="{4A864D3E-041D-4490-B241-D6A69A8B3C0F}" presName="connectorText" presStyleLbl="sibTrans2D1" presStyleIdx="1" presStyleCnt="6"/>
      <dgm:spPr/>
    </dgm:pt>
    <dgm:pt modelId="{24173AC5-03C3-4363-8C84-79A912176BAB}" type="pres">
      <dgm:prSet presAssocID="{33E32118-0660-4197-9C07-5A9FBD884F44}" presName="node" presStyleLbl="node1" presStyleIdx="2" presStyleCnt="7" custScaleX="233991">
        <dgm:presLayoutVars>
          <dgm:bulletEnabled val="1"/>
        </dgm:presLayoutVars>
      </dgm:prSet>
      <dgm:spPr/>
    </dgm:pt>
    <dgm:pt modelId="{C1C26639-FDD3-430F-ADD9-748DCE4EACC7}" type="pres">
      <dgm:prSet presAssocID="{DD539071-24F4-4EA2-B167-21E31B68592F}" presName="sibTrans" presStyleLbl="sibTrans2D1" presStyleIdx="2" presStyleCnt="6"/>
      <dgm:spPr/>
    </dgm:pt>
    <dgm:pt modelId="{B6AC2ADA-37B4-4737-B866-6CE5A1596FCF}" type="pres">
      <dgm:prSet presAssocID="{DD539071-24F4-4EA2-B167-21E31B68592F}" presName="connectorText" presStyleLbl="sibTrans2D1" presStyleIdx="2" presStyleCnt="6"/>
      <dgm:spPr/>
    </dgm:pt>
    <dgm:pt modelId="{62B16D3A-F00C-4650-B87C-3A3EAADEEE7D}" type="pres">
      <dgm:prSet presAssocID="{DA8F2691-0433-4E44-B19E-ED2239FB50F6}" presName="node" presStyleLbl="node1" presStyleIdx="3" presStyleCnt="7" custScaleX="233991">
        <dgm:presLayoutVars>
          <dgm:bulletEnabled val="1"/>
        </dgm:presLayoutVars>
      </dgm:prSet>
      <dgm:spPr/>
    </dgm:pt>
    <dgm:pt modelId="{28528601-EF02-4364-8139-B1AB1EB29BA3}" type="pres">
      <dgm:prSet presAssocID="{10F7982A-9A11-40AC-8B66-F15B2675D090}" presName="sibTrans" presStyleLbl="sibTrans2D1" presStyleIdx="3" presStyleCnt="6"/>
      <dgm:spPr/>
    </dgm:pt>
    <dgm:pt modelId="{21E5A119-D3C5-4628-8FF5-BFDA4C83B395}" type="pres">
      <dgm:prSet presAssocID="{10F7982A-9A11-40AC-8B66-F15B2675D090}" presName="connectorText" presStyleLbl="sibTrans2D1" presStyleIdx="3" presStyleCnt="6"/>
      <dgm:spPr/>
    </dgm:pt>
    <dgm:pt modelId="{89BDAA87-BFAA-4D4F-8ED9-506027F064AD}" type="pres">
      <dgm:prSet presAssocID="{6204F230-7BA4-4F8C-B740-B24BE3576296}" presName="node" presStyleLbl="node1" presStyleIdx="4" presStyleCnt="7" custScaleX="233991">
        <dgm:presLayoutVars>
          <dgm:bulletEnabled val="1"/>
        </dgm:presLayoutVars>
      </dgm:prSet>
      <dgm:spPr/>
    </dgm:pt>
    <dgm:pt modelId="{21B10D22-76A9-4587-9F88-454AFA99B060}" type="pres">
      <dgm:prSet presAssocID="{AF5AF6DE-B310-48EB-AF94-016A5538272A}" presName="sibTrans" presStyleLbl="sibTrans2D1" presStyleIdx="4" presStyleCnt="6"/>
      <dgm:spPr/>
    </dgm:pt>
    <dgm:pt modelId="{4C0414E2-076E-4E9E-B1FE-E46DB907DD53}" type="pres">
      <dgm:prSet presAssocID="{AF5AF6DE-B310-48EB-AF94-016A5538272A}" presName="connectorText" presStyleLbl="sibTrans2D1" presStyleIdx="4" presStyleCnt="6"/>
      <dgm:spPr/>
    </dgm:pt>
    <dgm:pt modelId="{ECC2A20C-0B90-4EAD-BC37-9A38FE7A7A95}" type="pres">
      <dgm:prSet presAssocID="{A3584CA7-3F5D-4873-9EED-0C5430D86F2F}" presName="node" presStyleLbl="node1" presStyleIdx="5" presStyleCnt="7" custScaleX="233991">
        <dgm:presLayoutVars>
          <dgm:bulletEnabled val="1"/>
        </dgm:presLayoutVars>
      </dgm:prSet>
      <dgm:spPr/>
    </dgm:pt>
    <dgm:pt modelId="{0997BB4E-8575-466C-B8B1-126450F26DFE}" type="pres">
      <dgm:prSet presAssocID="{68F2A944-B626-4D8D-B694-313F782ADCCB}" presName="sibTrans" presStyleLbl="sibTrans2D1" presStyleIdx="5" presStyleCnt="6"/>
      <dgm:spPr/>
    </dgm:pt>
    <dgm:pt modelId="{7DA24634-2D1F-4E99-B1BB-BF43A03DB48A}" type="pres">
      <dgm:prSet presAssocID="{68F2A944-B626-4D8D-B694-313F782ADCCB}" presName="connectorText" presStyleLbl="sibTrans2D1" presStyleIdx="5" presStyleCnt="6"/>
      <dgm:spPr/>
    </dgm:pt>
    <dgm:pt modelId="{0CF1C877-19DE-4C47-A635-D77A4CE48238}" type="pres">
      <dgm:prSet presAssocID="{061A7204-1BE4-4AD4-A3E9-071328E32597}" presName="node" presStyleLbl="node1" presStyleIdx="6" presStyleCnt="7" custScaleX="233991">
        <dgm:presLayoutVars>
          <dgm:bulletEnabled val="1"/>
        </dgm:presLayoutVars>
      </dgm:prSet>
      <dgm:spPr/>
    </dgm:pt>
  </dgm:ptLst>
  <dgm:cxnLst>
    <dgm:cxn modelId="{DFE24D0D-F442-4ED5-B02D-1A89E77CA0A7}" srcId="{86641EBC-E8E3-40B3-91BC-A6184854A93E}" destId="{A3584CA7-3F5D-4873-9EED-0C5430D86F2F}" srcOrd="5" destOrd="0" parTransId="{F7766293-17C0-4641-A320-B8561FF7698F}" sibTransId="{68F2A944-B626-4D8D-B694-313F782ADCCB}"/>
    <dgm:cxn modelId="{E0753B17-E7FC-4DB0-8361-41F35CBA9A10}" type="presOf" srcId="{86641EBC-E8E3-40B3-91BC-A6184854A93E}" destId="{BD4F613E-DDD5-4FFA-B8B7-5FB3CE16CE14}" srcOrd="0" destOrd="0" presId="urn:microsoft.com/office/officeart/2005/8/layout/process2"/>
    <dgm:cxn modelId="{ACC78F21-901A-4AAE-B5BD-EA5AE618AF2B}" type="presOf" srcId="{10F7982A-9A11-40AC-8B66-F15B2675D090}" destId="{21E5A119-D3C5-4628-8FF5-BFDA4C83B395}" srcOrd="1" destOrd="0" presId="urn:microsoft.com/office/officeart/2005/8/layout/process2"/>
    <dgm:cxn modelId="{05DFE425-0BFF-4F45-92FE-C9C75077AE84}" type="presOf" srcId="{DA8F2691-0433-4E44-B19E-ED2239FB50F6}" destId="{62B16D3A-F00C-4650-B87C-3A3EAADEEE7D}" srcOrd="0" destOrd="0" presId="urn:microsoft.com/office/officeart/2005/8/layout/process2"/>
    <dgm:cxn modelId="{8F4E3B34-669F-4F4A-8A38-2BA780D4632E}" type="presOf" srcId="{3B85FB83-34B7-49A0-AB4C-1C70CE82D2B7}" destId="{5186482B-3AA5-4A2C-877B-1A4C72F23569}" srcOrd="0" destOrd="0" presId="urn:microsoft.com/office/officeart/2005/8/layout/process2"/>
    <dgm:cxn modelId="{2704DD5D-6FE3-44F8-AF5D-8DA04A96763A}" srcId="{86641EBC-E8E3-40B3-91BC-A6184854A93E}" destId="{7B21935D-2683-4DED-BAF2-2DC96DD28F55}" srcOrd="1" destOrd="0" parTransId="{36E0B46A-A8F6-42F5-B830-C64B541896E8}" sibTransId="{4A864D3E-041D-4490-B241-D6A69A8B3C0F}"/>
    <dgm:cxn modelId="{7C5D2E5F-7846-45F6-BBBD-79819DCE213B}" type="presOf" srcId="{DD539071-24F4-4EA2-B167-21E31B68592F}" destId="{C1C26639-FDD3-430F-ADD9-748DCE4EACC7}" srcOrd="0" destOrd="0" presId="urn:microsoft.com/office/officeart/2005/8/layout/process2"/>
    <dgm:cxn modelId="{DCB05161-20BF-40D2-BD27-89FCD00A9AC2}" srcId="{86641EBC-E8E3-40B3-91BC-A6184854A93E}" destId="{061A7204-1BE4-4AD4-A3E9-071328E32597}" srcOrd="6" destOrd="0" parTransId="{99217C6A-6B87-440D-97D6-A50FD8DBFDB5}" sibTransId="{9420E981-ABB3-47FD-9230-E6BB532CE55C}"/>
    <dgm:cxn modelId="{D21C4B4F-113F-41C0-A829-95E64A389912}" type="presOf" srcId="{061A7204-1BE4-4AD4-A3E9-071328E32597}" destId="{0CF1C877-19DE-4C47-A635-D77A4CE48238}" srcOrd="0" destOrd="0" presId="urn:microsoft.com/office/officeart/2005/8/layout/process2"/>
    <dgm:cxn modelId="{696CD771-58BC-4239-AD58-99D62611E9BF}" type="presOf" srcId="{AF5AF6DE-B310-48EB-AF94-016A5538272A}" destId="{21B10D22-76A9-4587-9F88-454AFA99B060}" srcOrd="0" destOrd="0" presId="urn:microsoft.com/office/officeart/2005/8/layout/process2"/>
    <dgm:cxn modelId="{FCFD2C52-A324-4DF7-8043-ADFEFAFDF770}" srcId="{86641EBC-E8E3-40B3-91BC-A6184854A93E}" destId="{6204F230-7BA4-4F8C-B740-B24BE3576296}" srcOrd="4" destOrd="0" parTransId="{65A483F4-A789-4A6A-BCEB-FEF8905BA361}" sibTransId="{AF5AF6DE-B310-48EB-AF94-016A5538272A}"/>
    <dgm:cxn modelId="{EF5CBD7B-0E2D-47BB-99AB-A1F798EA8BC1}" type="presOf" srcId="{68F2A944-B626-4D8D-B694-313F782ADCCB}" destId="{0997BB4E-8575-466C-B8B1-126450F26DFE}" srcOrd="0" destOrd="0" presId="urn:microsoft.com/office/officeart/2005/8/layout/process2"/>
    <dgm:cxn modelId="{A030717D-9EC2-4A9F-BF8A-80EBB22C6F97}" type="presOf" srcId="{4A864D3E-041D-4490-B241-D6A69A8B3C0F}" destId="{061AC5BB-7216-4D80-8EFF-14E73204329F}" srcOrd="1" destOrd="0" presId="urn:microsoft.com/office/officeart/2005/8/layout/process2"/>
    <dgm:cxn modelId="{D64FB981-DA39-453B-A452-E6D42E31A5E9}" type="presOf" srcId="{4A864D3E-041D-4490-B241-D6A69A8B3C0F}" destId="{4BFBAFD1-2B57-4514-8F5B-340119325476}" srcOrd="0" destOrd="0" presId="urn:microsoft.com/office/officeart/2005/8/layout/process2"/>
    <dgm:cxn modelId="{EDD53084-7F6B-4F8F-9B54-70D88B6F0DBD}" type="presOf" srcId="{AF5AF6DE-B310-48EB-AF94-016A5538272A}" destId="{4C0414E2-076E-4E9E-B1FE-E46DB907DD53}" srcOrd="1" destOrd="0" presId="urn:microsoft.com/office/officeart/2005/8/layout/process2"/>
    <dgm:cxn modelId="{D22E5E89-50D6-4315-BB45-6AE6C0902518}" type="presOf" srcId="{10F7982A-9A11-40AC-8B66-F15B2675D090}" destId="{28528601-EF02-4364-8139-B1AB1EB29BA3}" srcOrd="0" destOrd="0" presId="urn:microsoft.com/office/officeart/2005/8/layout/process2"/>
    <dgm:cxn modelId="{F3DDF189-0332-4935-B648-34C006B245B2}" type="presOf" srcId="{A3584CA7-3F5D-4873-9EED-0C5430D86F2F}" destId="{ECC2A20C-0B90-4EAD-BC37-9A38FE7A7A95}" srcOrd="0" destOrd="0" presId="urn:microsoft.com/office/officeart/2005/8/layout/process2"/>
    <dgm:cxn modelId="{EEA41A90-EE2D-408B-98A4-5A05CB9E757C}" type="presOf" srcId="{6398758C-B201-4F9E-BAA4-BE1E18512FA5}" destId="{FECF1B39-3360-4642-9DFF-04C804792536}" srcOrd="0" destOrd="0" presId="urn:microsoft.com/office/officeart/2005/8/layout/process2"/>
    <dgm:cxn modelId="{BFBBAC92-9DA2-4CA3-BE1F-685B5F5C0DA1}" type="presOf" srcId="{DD539071-24F4-4EA2-B167-21E31B68592F}" destId="{B6AC2ADA-37B4-4737-B866-6CE5A1596FCF}" srcOrd="1" destOrd="0" presId="urn:microsoft.com/office/officeart/2005/8/layout/process2"/>
    <dgm:cxn modelId="{A9B70C96-6D2C-46CC-B751-B42B2302F23D}" type="presOf" srcId="{3B85FB83-34B7-49A0-AB4C-1C70CE82D2B7}" destId="{1EEA313C-D953-4B9D-8454-E31BE44174F7}" srcOrd="1" destOrd="0" presId="urn:microsoft.com/office/officeart/2005/8/layout/process2"/>
    <dgm:cxn modelId="{B765FB97-9B6D-4F77-BDE0-3400C03E6342}" type="presOf" srcId="{6204F230-7BA4-4F8C-B740-B24BE3576296}" destId="{89BDAA87-BFAA-4D4F-8ED9-506027F064AD}" srcOrd="0" destOrd="0" presId="urn:microsoft.com/office/officeart/2005/8/layout/process2"/>
    <dgm:cxn modelId="{10BA0D9C-2D9C-4186-995D-EC778A746FF4}" srcId="{86641EBC-E8E3-40B3-91BC-A6184854A93E}" destId="{33E32118-0660-4197-9C07-5A9FBD884F44}" srcOrd="2" destOrd="0" parTransId="{733DED70-EAB5-4E3A-A7C7-3E282949D6CB}" sibTransId="{DD539071-24F4-4EA2-B167-21E31B68592F}"/>
    <dgm:cxn modelId="{45979E9E-F86D-43DB-B846-9740DA533DBC}" type="presOf" srcId="{7B21935D-2683-4DED-BAF2-2DC96DD28F55}" destId="{373C5CDA-F746-4941-8C1B-92068A8432C4}" srcOrd="0" destOrd="0" presId="urn:microsoft.com/office/officeart/2005/8/layout/process2"/>
    <dgm:cxn modelId="{FDC770A8-9C9F-46FC-9F57-4BFA1CB420BA}" srcId="{86641EBC-E8E3-40B3-91BC-A6184854A93E}" destId="{6398758C-B201-4F9E-BAA4-BE1E18512FA5}" srcOrd="0" destOrd="0" parTransId="{BE4EEBEB-FB49-47C1-890A-6B06F0C445FA}" sibTransId="{3B85FB83-34B7-49A0-AB4C-1C70CE82D2B7}"/>
    <dgm:cxn modelId="{0320EDC7-E8EC-4815-B726-4C468C528D54}" type="presOf" srcId="{33E32118-0660-4197-9C07-5A9FBD884F44}" destId="{24173AC5-03C3-4363-8C84-79A912176BAB}" srcOrd="0" destOrd="0" presId="urn:microsoft.com/office/officeart/2005/8/layout/process2"/>
    <dgm:cxn modelId="{D9E805EC-99D7-4989-9DC4-0B80394C6334}" type="presOf" srcId="{68F2A944-B626-4D8D-B694-313F782ADCCB}" destId="{7DA24634-2D1F-4E99-B1BB-BF43A03DB48A}" srcOrd="1" destOrd="0" presId="urn:microsoft.com/office/officeart/2005/8/layout/process2"/>
    <dgm:cxn modelId="{DA9613F7-BC65-4F9A-879B-251FDC622D25}" srcId="{86641EBC-E8E3-40B3-91BC-A6184854A93E}" destId="{DA8F2691-0433-4E44-B19E-ED2239FB50F6}" srcOrd="3" destOrd="0" parTransId="{C5B66553-CC71-4FAF-971A-73CF18088345}" sibTransId="{10F7982A-9A11-40AC-8B66-F15B2675D090}"/>
    <dgm:cxn modelId="{88264C76-A336-4A26-B573-829809B6A890}" type="presParOf" srcId="{BD4F613E-DDD5-4FFA-B8B7-5FB3CE16CE14}" destId="{FECF1B39-3360-4642-9DFF-04C804792536}" srcOrd="0" destOrd="0" presId="urn:microsoft.com/office/officeart/2005/8/layout/process2"/>
    <dgm:cxn modelId="{BDA1AC43-C867-4383-8854-42BF90C327DA}" type="presParOf" srcId="{BD4F613E-DDD5-4FFA-B8B7-5FB3CE16CE14}" destId="{5186482B-3AA5-4A2C-877B-1A4C72F23569}" srcOrd="1" destOrd="0" presId="urn:microsoft.com/office/officeart/2005/8/layout/process2"/>
    <dgm:cxn modelId="{23316252-EE03-436A-B1FD-B744796465B5}" type="presParOf" srcId="{5186482B-3AA5-4A2C-877B-1A4C72F23569}" destId="{1EEA313C-D953-4B9D-8454-E31BE44174F7}" srcOrd="0" destOrd="0" presId="urn:microsoft.com/office/officeart/2005/8/layout/process2"/>
    <dgm:cxn modelId="{F1DE6B12-AC61-4E83-BA9F-7DDF4E586054}" type="presParOf" srcId="{BD4F613E-DDD5-4FFA-B8B7-5FB3CE16CE14}" destId="{373C5CDA-F746-4941-8C1B-92068A8432C4}" srcOrd="2" destOrd="0" presId="urn:microsoft.com/office/officeart/2005/8/layout/process2"/>
    <dgm:cxn modelId="{2828728B-0CBF-4473-968D-6E83664E8403}" type="presParOf" srcId="{BD4F613E-DDD5-4FFA-B8B7-5FB3CE16CE14}" destId="{4BFBAFD1-2B57-4514-8F5B-340119325476}" srcOrd="3" destOrd="0" presId="urn:microsoft.com/office/officeart/2005/8/layout/process2"/>
    <dgm:cxn modelId="{B147B640-CC81-4517-BF17-4475B5C55288}" type="presParOf" srcId="{4BFBAFD1-2B57-4514-8F5B-340119325476}" destId="{061AC5BB-7216-4D80-8EFF-14E73204329F}" srcOrd="0" destOrd="0" presId="urn:microsoft.com/office/officeart/2005/8/layout/process2"/>
    <dgm:cxn modelId="{03C64111-9B67-4D70-9EBB-330FC570E652}" type="presParOf" srcId="{BD4F613E-DDD5-4FFA-B8B7-5FB3CE16CE14}" destId="{24173AC5-03C3-4363-8C84-79A912176BAB}" srcOrd="4" destOrd="0" presId="urn:microsoft.com/office/officeart/2005/8/layout/process2"/>
    <dgm:cxn modelId="{F0753572-4F4A-466A-AF86-94C165ED3640}" type="presParOf" srcId="{BD4F613E-DDD5-4FFA-B8B7-5FB3CE16CE14}" destId="{C1C26639-FDD3-430F-ADD9-748DCE4EACC7}" srcOrd="5" destOrd="0" presId="urn:microsoft.com/office/officeart/2005/8/layout/process2"/>
    <dgm:cxn modelId="{09D86BE8-3716-4B83-B6F5-9A8A9E4F5F84}" type="presParOf" srcId="{C1C26639-FDD3-430F-ADD9-748DCE4EACC7}" destId="{B6AC2ADA-37B4-4737-B866-6CE5A1596FCF}" srcOrd="0" destOrd="0" presId="urn:microsoft.com/office/officeart/2005/8/layout/process2"/>
    <dgm:cxn modelId="{FC94E0C1-74BF-4A5A-99D8-C45DA3F110F0}" type="presParOf" srcId="{BD4F613E-DDD5-4FFA-B8B7-5FB3CE16CE14}" destId="{62B16D3A-F00C-4650-B87C-3A3EAADEEE7D}" srcOrd="6" destOrd="0" presId="urn:microsoft.com/office/officeart/2005/8/layout/process2"/>
    <dgm:cxn modelId="{43462A97-43FF-4D4F-9485-622262CFE884}" type="presParOf" srcId="{BD4F613E-DDD5-4FFA-B8B7-5FB3CE16CE14}" destId="{28528601-EF02-4364-8139-B1AB1EB29BA3}" srcOrd="7" destOrd="0" presId="urn:microsoft.com/office/officeart/2005/8/layout/process2"/>
    <dgm:cxn modelId="{D4FB909B-90A4-45BE-B735-441882F03B24}" type="presParOf" srcId="{28528601-EF02-4364-8139-B1AB1EB29BA3}" destId="{21E5A119-D3C5-4628-8FF5-BFDA4C83B395}" srcOrd="0" destOrd="0" presId="urn:microsoft.com/office/officeart/2005/8/layout/process2"/>
    <dgm:cxn modelId="{92AE0978-B737-404F-8A9E-7A46BC26C9FC}" type="presParOf" srcId="{BD4F613E-DDD5-4FFA-B8B7-5FB3CE16CE14}" destId="{89BDAA87-BFAA-4D4F-8ED9-506027F064AD}" srcOrd="8" destOrd="0" presId="urn:microsoft.com/office/officeart/2005/8/layout/process2"/>
    <dgm:cxn modelId="{A92FC1E5-0527-4C8C-9BD3-353B54B9E5B3}" type="presParOf" srcId="{BD4F613E-DDD5-4FFA-B8B7-5FB3CE16CE14}" destId="{21B10D22-76A9-4587-9F88-454AFA99B060}" srcOrd="9" destOrd="0" presId="urn:microsoft.com/office/officeart/2005/8/layout/process2"/>
    <dgm:cxn modelId="{0108EE87-3D48-4B25-A060-90C79E05C41C}" type="presParOf" srcId="{21B10D22-76A9-4587-9F88-454AFA99B060}" destId="{4C0414E2-076E-4E9E-B1FE-E46DB907DD53}" srcOrd="0" destOrd="0" presId="urn:microsoft.com/office/officeart/2005/8/layout/process2"/>
    <dgm:cxn modelId="{947EA2C9-348C-4D21-B982-DD09B9DEA84E}" type="presParOf" srcId="{BD4F613E-DDD5-4FFA-B8B7-5FB3CE16CE14}" destId="{ECC2A20C-0B90-4EAD-BC37-9A38FE7A7A95}" srcOrd="10" destOrd="0" presId="urn:microsoft.com/office/officeart/2005/8/layout/process2"/>
    <dgm:cxn modelId="{31BECCC6-0155-4633-B439-6DE26AFBE459}" type="presParOf" srcId="{BD4F613E-DDD5-4FFA-B8B7-5FB3CE16CE14}" destId="{0997BB4E-8575-466C-B8B1-126450F26DFE}" srcOrd="11" destOrd="0" presId="urn:microsoft.com/office/officeart/2005/8/layout/process2"/>
    <dgm:cxn modelId="{D7189872-B76E-48E3-88CA-DA19CB16B055}" type="presParOf" srcId="{0997BB4E-8575-466C-B8B1-126450F26DFE}" destId="{7DA24634-2D1F-4E99-B1BB-BF43A03DB48A}" srcOrd="0" destOrd="0" presId="urn:microsoft.com/office/officeart/2005/8/layout/process2"/>
    <dgm:cxn modelId="{51BA89A0-BAC4-471B-80D3-47A9D10139E0}" type="presParOf" srcId="{BD4F613E-DDD5-4FFA-B8B7-5FB3CE16CE14}" destId="{0CF1C877-19DE-4C47-A635-D77A4CE48238}" srcOrd="12" destOrd="0" presId="urn:microsoft.com/office/officeart/2005/8/layout/process2"/>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60F45DC-C87A-44F6-B1C5-F928D9E41977}" type="doc">
      <dgm:prSet loTypeId="urn:microsoft.com/office/officeart/2005/8/layout/radial4" loCatId="relationship" qsTypeId="urn:microsoft.com/office/officeart/2005/8/quickstyle/3d1" qsCatId="3D" csTypeId="urn:microsoft.com/office/officeart/2005/8/colors/colorful2" csCatId="colorful" phldr="1"/>
      <dgm:spPr/>
      <dgm:t>
        <a:bodyPr/>
        <a:lstStyle/>
        <a:p>
          <a:endParaRPr lang="en-US"/>
        </a:p>
      </dgm:t>
    </dgm:pt>
    <dgm:pt modelId="{D9BCBE51-8FC1-4019-8466-E3DC0C3E9A00}">
      <dgm:prSet phldrT="[Text]"/>
      <dgm:spPr>
        <a:xfrm>
          <a:off x="2060400" y="1431344"/>
          <a:ext cx="1365599" cy="1365599"/>
        </a:xfrm>
        <a:prstGeom prst="ellipse">
          <a:avLst/>
        </a:prstGeom>
        <a:scene3d>
          <a:camera prst="orthographicFront"/>
          <a:lightRig rig="flat" dir="t"/>
        </a:scene3d>
        <a:sp3d prstMaterial="plastic">
          <a:bevelT w="120900" h="88900"/>
          <a:bevelB w="88900" h="31750" prst="angle"/>
        </a:sp3d>
      </dgm:spPr>
      <dgm:t>
        <a:bodyPr/>
        <a:lstStyle/>
        <a:p>
          <a:pPr>
            <a:buNone/>
          </a:pPr>
          <a:r>
            <a:rPr lang="en-US" b="1">
              <a:latin typeface="Aptos" panose="02110004020202020204"/>
              <a:ea typeface="+mn-ea"/>
              <a:cs typeface="+mn-cs"/>
            </a:rPr>
            <a:t>Dimensions of Digital Creativity in Art Education</a:t>
          </a:r>
          <a:endParaRPr lang="en-US">
            <a:latin typeface="Aptos" panose="02110004020202020204"/>
            <a:ea typeface="+mn-ea"/>
            <a:cs typeface="+mn-cs"/>
          </a:endParaRPr>
        </a:p>
      </dgm:t>
    </dgm:pt>
    <dgm:pt modelId="{F6C72068-75CE-4960-9809-8EF275D753D3}" type="parTrans" cxnId="{9241273C-DF75-435E-B706-7126EC31F742}">
      <dgm:prSet/>
      <dgm:spPr/>
      <dgm:t>
        <a:bodyPr/>
        <a:lstStyle/>
        <a:p>
          <a:endParaRPr lang="en-US"/>
        </a:p>
      </dgm:t>
    </dgm:pt>
    <dgm:pt modelId="{910A98EC-342A-4649-8E2A-E219F040FD4D}" type="sibTrans" cxnId="{9241273C-DF75-435E-B706-7126EC31F742}">
      <dgm:prSet/>
      <dgm:spPr/>
      <dgm:t>
        <a:bodyPr/>
        <a:lstStyle/>
        <a:p>
          <a:endParaRPr lang="en-US"/>
        </a:p>
      </dgm:t>
    </dgm:pt>
    <dgm:pt modelId="{4B6E378B-C3FA-4C5B-9731-05E9A2508749}">
      <dgm:prSet phldrT="[Text]"/>
      <dgm:spPr>
        <a:xfrm>
          <a:off x="394635" y="1139728"/>
          <a:ext cx="1297319" cy="1037855"/>
        </a:xfrm>
        <a:prstGeom prst="roundRect">
          <a:avLst>
            <a:gd name="adj" fmla="val 10000"/>
          </a:avLst>
        </a:prstGeom>
        <a:scene3d>
          <a:camera prst="orthographicFront"/>
          <a:lightRig rig="flat" dir="t"/>
        </a:scene3d>
        <a:sp3d prstMaterial="plastic">
          <a:bevelT w="120900" h="88900"/>
          <a:bevelB w="88900" h="31750" prst="angle"/>
        </a:sp3d>
      </dgm:spPr>
      <dgm:t>
        <a:bodyPr/>
        <a:lstStyle/>
        <a:p>
          <a:pPr>
            <a:buNone/>
          </a:pPr>
          <a:r>
            <a:rPr lang="en-US">
              <a:latin typeface="Aptos" panose="02110004020202020204"/>
              <a:ea typeface="+mn-ea"/>
              <a:cs typeface="+mn-cs"/>
            </a:rPr>
            <a:t>Multimedia Integration</a:t>
          </a:r>
        </a:p>
      </dgm:t>
    </dgm:pt>
    <dgm:pt modelId="{BF6F8CB5-9890-4F0B-A246-24864C998D7D}" type="parTrans" cxnId="{D315D972-F6E2-4F21-A875-3034881AA7AB}">
      <dgm:prSet/>
      <dgm:spPr>
        <a:xfrm rot="11700000">
          <a:off x="1025953" y="1595775"/>
          <a:ext cx="1017832" cy="389195"/>
        </a:xfrm>
        <a:prstGeom prst="leftArrow">
          <a:avLst>
            <a:gd name="adj1" fmla="val 60000"/>
            <a:gd name="adj2" fmla="val 50000"/>
          </a:avLst>
        </a:prstGeom>
        <a:scene3d>
          <a:camera prst="orthographicFront"/>
          <a:lightRig rig="flat" dir="t"/>
        </a:scene3d>
        <a:sp3d z="-190500" prstMaterial="plastic">
          <a:bevelT w="50800" h="50800"/>
          <a:bevelB w="25400" h="25400" prst="angle"/>
        </a:sp3d>
      </dgm:spPr>
      <dgm:t>
        <a:bodyPr/>
        <a:lstStyle/>
        <a:p>
          <a:endParaRPr lang="en-US"/>
        </a:p>
      </dgm:t>
    </dgm:pt>
    <dgm:pt modelId="{7AD294FC-12B9-4C3F-BA4F-90F9E0B0696E}" type="sibTrans" cxnId="{D315D972-F6E2-4F21-A875-3034881AA7AB}">
      <dgm:prSet/>
      <dgm:spPr/>
      <dgm:t>
        <a:bodyPr/>
        <a:lstStyle/>
        <a:p>
          <a:endParaRPr lang="en-US"/>
        </a:p>
      </dgm:t>
    </dgm:pt>
    <dgm:pt modelId="{5BD66E9C-6519-454D-A059-137897B41F94}">
      <dgm:prSet phldrT="[Text]"/>
      <dgm:spPr>
        <a:xfrm>
          <a:off x="2838294" y="231"/>
          <a:ext cx="1297319" cy="1037855"/>
        </a:xfrm>
        <a:prstGeom prst="roundRect">
          <a:avLst>
            <a:gd name="adj" fmla="val 10000"/>
          </a:avLst>
        </a:prstGeom>
        <a:scene3d>
          <a:camera prst="orthographicFront"/>
          <a:lightRig rig="flat" dir="t"/>
        </a:scene3d>
        <a:sp3d prstMaterial="plastic">
          <a:bevelT w="120900" h="88900"/>
          <a:bevelB w="88900" h="31750" prst="angle"/>
        </a:sp3d>
      </dgm:spPr>
      <dgm:t>
        <a:bodyPr/>
        <a:lstStyle/>
        <a:p>
          <a:pPr>
            <a:buNone/>
          </a:pPr>
          <a:r>
            <a:rPr lang="en-US">
              <a:latin typeface="Aptos" panose="02110004020202020204"/>
              <a:ea typeface="+mn-ea"/>
              <a:cs typeface="+mn-cs"/>
            </a:rPr>
            <a:t>Integration of Art, Technology, and Science</a:t>
          </a:r>
        </a:p>
      </dgm:t>
    </dgm:pt>
    <dgm:pt modelId="{7F655066-174A-4560-8A2B-874F91CD57D8}" type="parTrans" cxnId="{9C48F729-956C-4111-A4AE-DC02249D12F4}">
      <dgm:prSet/>
      <dgm:spPr>
        <a:xfrm rot="17700000">
          <a:off x="2762959" y="785795"/>
          <a:ext cx="1017832" cy="389195"/>
        </a:xfrm>
        <a:prstGeom prst="leftArrow">
          <a:avLst>
            <a:gd name="adj1" fmla="val 60000"/>
            <a:gd name="adj2" fmla="val 50000"/>
          </a:avLst>
        </a:prstGeom>
        <a:scene3d>
          <a:camera prst="orthographicFront"/>
          <a:lightRig rig="flat" dir="t"/>
        </a:scene3d>
        <a:sp3d z="-190500" prstMaterial="plastic">
          <a:bevelT w="50800" h="50800"/>
          <a:bevelB w="25400" h="25400" prst="angle"/>
        </a:sp3d>
      </dgm:spPr>
      <dgm:t>
        <a:bodyPr/>
        <a:lstStyle/>
        <a:p>
          <a:endParaRPr lang="en-US"/>
        </a:p>
      </dgm:t>
    </dgm:pt>
    <dgm:pt modelId="{63AE9903-1E82-4580-971A-290DF3A81C77}" type="sibTrans" cxnId="{9C48F729-956C-4111-A4AE-DC02249D12F4}">
      <dgm:prSet/>
      <dgm:spPr/>
      <dgm:t>
        <a:bodyPr/>
        <a:lstStyle/>
        <a:p>
          <a:endParaRPr lang="en-US"/>
        </a:p>
      </dgm:t>
    </dgm:pt>
    <dgm:pt modelId="{125F6C06-62C8-4321-8B9E-F79FE79DF8D2}">
      <dgm:prSet phldrT="[Text]"/>
      <dgm:spPr>
        <a:xfrm>
          <a:off x="3794445" y="1139728"/>
          <a:ext cx="1297319" cy="1037855"/>
        </a:xfrm>
        <a:prstGeom prst="roundRect">
          <a:avLst>
            <a:gd name="adj" fmla="val 10000"/>
          </a:avLst>
        </a:prstGeom>
        <a:scene3d>
          <a:camera prst="orthographicFront"/>
          <a:lightRig rig="flat" dir="t"/>
        </a:scene3d>
        <a:sp3d prstMaterial="plastic">
          <a:bevelT w="120900" h="88900"/>
          <a:bevelB w="88900" h="31750" prst="angle"/>
        </a:sp3d>
      </dgm:spPr>
      <dgm:t>
        <a:bodyPr/>
        <a:lstStyle/>
        <a:p>
          <a:pPr>
            <a:buNone/>
          </a:pPr>
          <a:r>
            <a:rPr lang="en-US">
              <a:latin typeface="Aptos" panose="02110004020202020204"/>
              <a:ea typeface="+mn-ea"/>
              <a:cs typeface="+mn-cs"/>
            </a:rPr>
            <a:t>Dynamism, Interactivity, and Audience Participation</a:t>
          </a:r>
        </a:p>
      </dgm:t>
    </dgm:pt>
    <dgm:pt modelId="{D2DBE2D2-AA04-4EB9-8FDC-B2D11AFDBF7E}" type="parTrans" cxnId="{415D3BA2-C3B3-4398-9E42-424558259593}">
      <dgm:prSet/>
      <dgm:spPr>
        <a:xfrm rot="20700000">
          <a:off x="3442613" y="1595775"/>
          <a:ext cx="1017832" cy="389195"/>
        </a:xfrm>
        <a:prstGeom prst="leftArrow">
          <a:avLst>
            <a:gd name="adj1" fmla="val 60000"/>
            <a:gd name="adj2" fmla="val 50000"/>
          </a:avLst>
        </a:prstGeom>
        <a:scene3d>
          <a:camera prst="orthographicFront"/>
          <a:lightRig rig="flat" dir="t"/>
        </a:scene3d>
        <a:sp3d z="-190500" prstMaterial="plastic">
          <a:bevelT w="50800" h="50800"/>
          <a:bevelB w="25400" h="25400" prst="angle"/>
        </a:sp3d>
      </dgm:spPr>
      <dgm:t>
        <a:bodyPr/>
        <a:lstStyle/>
        <a:p>
          <a:endParaRPr lang="en-US"/>
        </a:p>
      </dgm:t>
    </dgm:pt>
    <dgm:pt modelId="{76EBDF9B-86AE-4A41-94D2-8CA8BB2EDB65}" type="sibTrans" cxnId="{415D3BA2-C3B3-4398-9E42-424558259593}">
      <dgm:prSet/>
      <dgm:spPr/>
      <dgm:t>
        <a:bodyPr/>
        <a:lstStyle/>
        <a:p>
          <a:endParaRPr lang="en-US"/>
        </a:p>
      </dgm:t>
    </dgm:pt>
    <dgm:pt modelId="{257E048F-F044-4690-946B-F8E0D0689D55}">
      <dgm:prSet phldrT="[Text]"/>
      <dgm:spPr>
        <a:xfrm>
          <a:off x="1350786" y="231"/>
          <a:ext cx="1297319" cy="1037855"/>
        </a:xfrm>
        <a:prstGeom prst="roundRect">
          <a:avLst>
            <a:gd name="adj" fmla="val 10000"/>
          </a:avLst>
        </a:prstGeom>
        <a:scene3d>
          <a:camera prst="orthographicFront"/>
          <a:lightRig rig="flat" dir="t"/>
        </a:scene3d>
        <a:sp3d prstMaterial="plastic">
          <a:bevelT w="120900" h="88900"/>
          <a:bevelB w="88900" h="31750" prst="angle"/>
        </a:sp3d>
      </dgm:spPr>
      <dgm:t>
        <a:bodyPr/>
        <a:lstStyle/>
        <a:p>
          <a:pPr>
            <a:buNone/>
          </a:pPr>
          <a:r>
            <a:rPr lang="en-US">
              <a:latin typeface="Aptos" panose="02110004020202020204"/>
              <a:ea typeface="+mn-ea"/>
              <a:cs typeface="+mn-cs"/>
            </a:rPr>
            <a:t>Flexibility of Form and Digital Medium</a:t>
          </a:r>
        </a:p>
      </dgm:t>
    </dgm:pt>
    <dgm:pt modelId="{46F180B3-4348-4F59-940D-57B6AB2DE9E5}" type="parTrans" cxnId="{53AE1F7F-9B64-414F-9B2D-EAA676331EC6}">
      <dgm:prSet/>
      <dgm:spPr>
        <a:xfrm rot="14700000">
          <a:off x="1705607" y="785795"/>
          <a:ext cx="1017832" cy="389195"/>
        </a:xfrm>
        <a:prstGeom prst="leftArrow">
          <a:avLst>
            <a:gd name="adj1" fmla="val 60000"/>
            <a:gd name="adj2" fmla="val 50000"/>
          </a:avLst>
        </a:prstGeom>
        <a:scene3d>
          <a:camera prst="orthographicFront"/>
          <a:lightRig rig="flat" dir="t"/>
        </a:scene3d>
        <a:sp3d z="-190500" prstMaterial="plastic">
          <a:bevelT w="50800" h="50800"/>
          <a:bevelB w="25400" h="25400" prst="angle"/>
        </a:sp3d>
      </dgm:spPr>
      <dgm:t>
        <a:bodyPr/>
        <a:lstStyle/>
        <a:p>
          <a:endParaRPr lang="en-US"/>
        </a:p>
      </dgm:t>
    </dgm:pt>
    <dgm:pt modelId="{A906D0D1-9632-4B0A-B2EC-4DF9E61AFD5C}" type="sibTrans" cxnId="{53AE1F7F-9B64-414F-9B2D-EAA676331EC6}">
      <dgm:prSet/>
      <dgm:spPr/>
      <dgm:t>
        <a:bodyPr/>
        <a:lstStyle/>
        <a:p>
          <a:endParaRPr lang="en-US"/>
        </a:p>
      </dgm:t>
    </dgm:pt>
    <dgm:pt modelId="{54CF3E25-1456-4720-9F16-2F69516D22E5}" type="pres">
      <dgm:prSet presAssocID="{960F45DC-C87A-44F6-B1C5-F928D9E41977}" presName="cycle" presStyleCnt="0">
        <dgm:presLayoutVars>
          <dgm:chMax val="1"/>
          <dgm:dir/>
          <dgm:animLvl val="ctr"/>
          <dgm:resizeHandles val="exact"/>
        </dgm:presLayoutVars>
      </dgm:prSet>
      <dgm:spPr/>
    </dgm:pt>
    <dgm:pt modelId="{0DA7E604-745E-46D2-A8CE-6A27383A01A4}" type="pres">
      <dgm:prSet presAssocID="{D9BCBE51-8FC1-4019-8466-E3DC0C3E9A00}" presName="centerShape" presStyleLbl="node0" presStyleIdx="0" presStyleCnt="1"/>
      <dgm:spPr/>
    </dgm:pt>
    <dgm:pt modelId="{D9511FBC-79F3-4548-8854-6455FF52FC4D}" type="pres">
      <dgm:prSet presAssocID="{BF6F8CB5-9890-4F0B-A246-24864C998D7D}" presName="parTrans" presStyleLbl="bgSibTrans2D1" presStyleIdx="0" presStyleCnt="4"/>
      <dgm:spPr/>
    </dgm:pt>
    <dgm:pt modelId="{C1343D50-2F91-4181-B6E5-BE254BEF5D66}" type="pres">
      <dgm:prSet presAssocID="{4B6E378B-C3FA-4C5B-9731-05E9A2508749}" presName="node" presStyleLbl="node1" presStyleIdx="0" presStyleCnt="4" custScaleX="189294" custScaleY="59154" custRadScaleRad="128830" custRadScaleInc="-7579">
        <dgm:presLayoutVars>
          <dgm:bulletEnabled val="1"/>
        </dgm:presLayoutVars>
      </dgm:prSet>
      <dgm:spPr/>
    </dgm:pt>
    <dgm:pt modelId="{617CC035-9240-4D41-B1E9-38AD35C27893}" type="pres">
      <dgm:prSet presAssocID="{46F180B3-4348-4F59-940D-57B6AB2DE9E5}" presName="parTrans" presStyleLbl="bgSibTrans2D1" presStyleIdx="1" presStyleCnt="4"/>
      <dgm:spPr/>
    </dgm:pt>
    <dgm:pt modelId="{69813DC9-D2B8-4331-861A-D26ABD832923}" type="pres">
      <dgm:prSet presAssocID="{257E048F-F044-4690-946B-F8E0D0689D55}" presName="node" presStyleLbl="node1" presStyleIdx="1" presStyleCnt="4" custScaleX="189294" custScaleY="59154" custRadScaleRad="126830" custRadScaleInc="-54039">
        <dgm:presLayoutVars>
          <dgm:bulletEnabled val="1"/>
        </dgm:presLayoutVars>
      </dgm:prSet>
      <dgm:spPr/>
    </dgm:pt>
    <dgm:pt modelId="{66AE9CB1-6D82-4BC5-868C-6B04FCECEA99}" type="pres">
      <dgm:prSet presAssocID="{7F655066-174A-4560-8A2B-874F91CD57D8}" presName="parTrans" presStyleLbl="bgSibTrans2D1" presStyleIdx="2" presStyleCnt="4"/>
      <dgm:spPr/>
    </dgm:pt>
    <dgm:pt modelId="{80AD0CC7-25D0-4A05-AF3C-DB2761292643}" type="pres">
      <dgm:prSet presAssocID="{5BD66E9C-6519-454D-A059-137897B41F94}" presName="node" presStyleLbl="node1" presStyleIdx="2" presStyleCnt="4" custScaleX="189294" custScaleY="59154" custRadScaleRad="127838" custRadScaleInc="54900">
        <dgm:presLayoutVars>
          <dgm:bulletEnabled val="1"/>
        </dgm:presLayoutVars>
      </dgm:prSet>
      <dgm:spPr/>
    </dgm:pt>
    <dgm:pt modelId="{C3721CFA-1446-4D47-9CF5-6EFAE38B8F9B}" type="pres">
      <dgm:prSet presAssocID="{D2DBE2D2-AA04-4EB9-8FDC-B2D11AFDBF7E}" presName="parTrans" presStyleLbl="bgSibTrans2D1" presStyleIdx="3" presStyleCnt="4"/>
      <dgm:spPr/>
    </dgm:pt>
    <dgm:pt modelId="{26E957A1-99B6-412D-BB38-2124910CB9A0}" type="pres">
      <dgm:prSet presAssocID="{125F6C06-62C8-4321-8B9E-F79FE79DF8D2}" presName="node" presStyleLbl="node1" presStyleIdx="3" presStyleCnt="4" custScaleX="189294" custScaleY="59154" custRadScaleRad="127964" custRadScaleInc="7402">
        <dgm:presLayoutVars>
          <dgm:bulletEnabled val="1"/>
        </dgm:presLayoutVars>
      </dgm:prSet>
      <dgm:spPr/>
    </dgm:pt>
  </dgm:ptLst>
  <dgm:cxnLst>
    <dgm:cxn modelId="{4ED9551B-091C-417E-86BD-30F2D78625FF}" type="presOf" srcId="{D9BCBE51-8FC1-4019-8466-E3DC0C3E9A00}" destId="{0DA7E604-745E-46D2-A8CE-6A27383A01A4}" srcOrd="0" destOrd="0" presId="urn:microsoft.com/office/officeart/2005/8/layout/radial4"/>
    <dgm:cxn modelId="{9C48F729-956C-4111-A4AE-DC02249D12F4}" srcId="{D9BCBE51-8FC1-4019-8466-E3DC0C3E9A00}" destId="{5BD66E9C-6519-454D-A059-137897B41F94}" srcOrd="2" destOrd="0" parTransId="{7F655066-174A-4560-8A2B-874F91CD57D8}" sibTransId="{63AE9903-1E82-4580-971A-290DF3A81C77}"/>
    <dgm:cxn modelId="{9241273C-DF75-435E-B706-7126EC31F742}" srcId="{960F45DC-C87A-44F6-B1C5-F928D9E41977}" destId="{D9BCBE51-8FC1-4019-8466-E3DC0C3E9A00}" srcOrd="0" destOrd="0" parTransId="{F6C72068-75CE-4960-9809-8EF275D753D3}" sibTransId="{910A98EC-342A-4649-8E2A-E219F040FD4D}"/>
    <dgm:cxn modelId="{89143F5E-724E-4498-8C28-C7A4EB59AE5E}" type="presOf" srcId="{125F6C06-62C8-4321-8B9E-F79FE79DF8D2}" destId="{26E957A1-99B6-412D-BB38-2124910CB9A0}" srcOrd="0" destOrd="0" presId="urn:microsoft.com/office/officeart/2005/8/layout/radial4"/>
    <dgm:cxn modelId="{F5DDB644-F18A-4E92-A8A1-65AC63CBB7A2}" type="presOf" srcId="{5BD66E9C-6519-454D-A059-137897B41F94}" destId="{80AD0CC7-25D0-4A05-AF3C-DB2761292643}" srcOrd="0" destOrd="0" presId="urn:microsoft.com/office/officeart/2005/8/layout/radial4"/>
    <dgm:cxn modelId="{35362851-5668-4D28-88CD-2C3E7177065C}" type="presOf" srcId="{257E048F-F044-4690-946B-F8E0D0689D55}" destId="{69813DC9-D2B8-4331-861A-D26ABD832923}" srcOrd="0" destOrd="0" presId="urn:microsoft.com/office/officeart/2005/8/layout/radial4"/>
    <dgm:cxn modelId="{B440A772-06C5-4B7B-A22C-CCE63C12BA60}" type="presOf" srcId="{BF6F8CB5-9890-4F0B-A246-24864C998D7D}" destId="{D9511FBC-79F3-4548-8854-6455FF52FC4D}" srcOrd="0" destOrd="0" presId="urn:microsoft.com/office/officeart/2005/8/layout/radial4"/>
    <dgm:cxn modelId="{D315D972-F6E2-4F21-A875-3034881AA7AB}" srcId="{D9BCBE51-8FC1-4019-8466-E3DC0C3E9A00}" destId="{4B6E378B-C3FA-4C5B-9731-05E9A2508749}" srcOrd="0" destOrd="0" parTransId="{BF6F8CB5-9890-4F0B-A246-24864C998D7D}" sibTransId="{7AD294FC-12B9-4C3F-BA4F-90F9E0B0696E}"/>
    <dgm:cxn modelId="{53AE1F7F-9B64-414F-9B2D-EAA676331EC6}" srcId="{D9BCBE51-8FC1-4019-8466-E3DC0C3E9A00}" destId="{257E048F-F044-4690-946B-F8E0D0689D55}" srcOrd="1" destOrd="0" parTransId="{46F180B3-4348-4F59-940D-57B6AB2DE9E5}" sibTransId="{A906D0D1-9632-4B0A-B2EC-4DF9E61AFD5C}"/>
    <dgm:cxn modelId="{C9037893-2D80-4008-B3F2-E4611D9C040E}" type="presOf" srcId="{960F45DC-C87A-44F6-B1C5-F928D9E41977}" destId="{54CF3E25-1456-4720-9F16-2F69516D22E5}" srcOrd="0" destOrd="0" presId="urn:microsoft.com/office/officeart/2005/8/layout/radial4"/>
    <dgm:cxn modelId="{415D3BA2-C3B3-4398-9E42-424558259593}" srcId="{D9BCBE51-8FC1-4019-8466-E3DC0C3E9A00}" destId="{125F6C06-62C8-4321-8B9E-F79FE79DF8D2}" srcOrd="3" destOrd="0" parTransId="{D2DBE2D2-AA04-4EB9-8FDC-B2D11AFDBF7E}" sibTransId="{76EBDF9B-86AE-4A41-94D2-8CA8BB2EDB65}"/>
    <dgm:cxn modelId="{2E9CC6A5-5F33-429C-978F-86D45DFA5DF9}" type="presOf" srcId="{7F655066-174A-4560-8A2B-874F91CD57D8}" destId="{66AE9CB1-6D82-4BC5-868C-6B04FCECEA99}" srcOrd="0" destOrd="0" presId="urn:microsoft.com/office/officeart/2005/8/layout/radial4"/>
    <dgm:cxn modelId="{472942B1-D52A-4D11-861E-4B310395D62C}" type="presOf" srcId="{46F180B3-4348-4F59-940D-57B6AB2DE9E5}" destId="{617CC035-9240-4D41-B1E9-38AD35C27893}" srcOrd="0" destOrd="0" presId="urn:microsoft.com/office/officeart/2005/8/layout/radial4"/>
    <dgm:cxn modelId="{F4CFC8BB-B75B-494C-9B58-84625FA4CA2A}" type="presOf" srcId="{D2DBE2D2-AA04-4EB9-8FDC-B2D11AFDBF7E}" destId="{C3721CFA-1446-4D47-9CF5-6EFAE38B8F9B}" srcOrd="0" destOrd="0" presId="urn:microsoft.com/office/officeart/2005/8/layout/radial4"/>
    <dgm:cxn modelId="{224100E2-F3A2-406C-A265-DC00D18498D9}" type="presOf" srcId="{4B6E378B-C3FA-4C5B-9731-05E9A2508749}" destId="{C1343D50-2F91-4181-B6E5-BE254BEF5D66}" srcOrd="0" destOrd="0" presId="urn:microsoft.com/office/officeart/2005/8/layout/radial4"/>
    <dgm:cxn modelId="{1E894A20-61D7-4E31-9340-C31DB1D0F435}" type="presParOf" srcId="{54CF3E25-1456-4720-9F16-2F69516D22E5}" destId="{0DA7E604-745E-46D2-A8CE-6A27383A01A4}" srcOrd="0" destOrd="0" presId="urn:microsoft.com/office/officeart/2005/8/layout/radial4"/>
    <dgm:cxn modelId="{5B946776-8A8A-43A3-AA2C-7B2B1E494E74}" type="presParOf" srcId="{54CF3E25-1456-4720-9F16-2F69516D22E5}" destId="{D9511FBC-79F3-4548-8854-6455FF52FC4D}" srcOrd="1" destOrd="0" presId="urn:microsoft.com/office/officeart/2005/8/layout/radial4"/>
    <dgm:cxn modelId="{D3CFF768-FE21-4B4F-AD1C-70C62B6C7555}" type="presParOf" srcId="{54CF3E25-1456-4720-9F16-2F69516D22E5}" destId="{C1343D50-2F91-4181-B6E5-BE254BEF5D66}" srcOrd="2" destOrd="0" presId="urn:microsoft.com/office/officeart/2005/8/layout/radial4"/>
    <dgm:cxn modelId="{7DFACC42-60A3-4511-85E2-5F91713F4A5C}" type="presParOf" srcId="{54CF3E25-1456-4720-9F16-2F69516D22E5}" destId="{617CC035-9240-4D41-B1E9-38AD35C27893}" srcOrd="3" destOrd="0" presId="urn:microsoft.com/office/officeart/2005/8/layout/radial4"/>
    <dgm:cxn modelId="{D049FC38-07D6-4674-A49F-1B7C99F7F5E1}" type="presParOf" srcId="{54CF3E25-1456-4720-9F16-2F69516D22E5}" destId="{69813DC9-D2B8-4331-861A-D26ABD832923}" srcOrd="4" destOrd="0" presId="urn:microsoft.com/office/officeart/2005/8/layout/radial4"/>
    <dgm:cxn modelId="{C9AAD752-2F1E-49C3-85D7-1BE2E19A119C}" type="presParOf" srcId="{54CF3E25-1456-4720-9F16-2F69516D22E5}" destId="{66AE9CB1-6D82-4BC5-868C-6B04FCECEA99}" srcOrd="5" destOrd="0" presId="urn:microsoft.com/office/officeart/2005/8/layout/radial4"/>
    <dgm:cxn modelId="{900DAC41-B0DA-4C26-B197-C1B6DB96C936}" type="presParOf" srcId="{54CF3E25-1456-4720-9F16-2F69516D22E5}" destId="{80AD0CC7-25D0-4A05-AF3C-DB2761292643}" srcOrd="6" destOrd="0" presId="urn:microsoft.com/office/officeart/2005/8/layout/radial4"/>
    <dgm:cxn modelId="{9E4D85C4-B9BB-456C-869D-527F51780CAC}" type="presParOf" srcId="{54CF3E25-1456-4720-9F16-2F69516D22E5}" destId="{C3721CFA-1446-4D47-9CF5-6EFAE38B8F9B}" srcOrd="7" destOrd="0" presId="urn:microsoft.com/office/officeart/2005/8/layout/radial4"/>
    <dgm:cxn modelId="{10A8FE63-23CA-4D48-ABC7-1CDAAD027E1E}" type="presParOf" srcId="{54CF3E25-1456-4720-9F16-2F69516D22E5}" destId="{26E957A1-99B6-412D-BB38-2124910CB9A0}" srcOrd="8" destOrd="0" presId="urn:microsoft.com/office/officeart/2005/8/layout/radial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FFB4FBC-0BC1-449C-9B1E-D26DC9F74E86}" type="doc">
      <dgm:prSet loTypeId="urn:microsoft.com/office/officeart/2005/8/layout/process4" loCatId="list" qsTypeId="urn:microsoft.com/office/officeart/2005/8/quickstyle/simple1" qsCatId="simple" csTypeId="urn:microsoft.com/office/officeart/2005/8/colors/colorful3" csCatId="colorful" phldr="1"/>
      <dgm:spPr/>
      <dgm:t>
        <a:bodyPr/>
        <a:lstStyle/>
        <a:p>
          <a:endParaRPr lang="en-US"/>
        </a:p>
      </dgm:t>
    </dgm:pt>
    <dgm:pt modelId="{04ADBF42-459D-4983-9601-247193554A22}">
      <dgm:prSet phldrT="[Text]"/>
      <dgm:spPr>
        <a:ln>
          <a:noFill/>
        </a:ln>
      </dgm:spPr>
      <dgm:t>
        <a:bodyPr/>
        <a:lstStyle/>
        <a:p>
          <a:r>
            <a:rPr lang="en-US"/>
            <a:t>Stage 1</a:t>
          </a:r>
        </a:p>
      </dgm:t>
    </dgm:pt>
    <dgm:pt modelId="{61723C1F-E06F-4192-8874-29027AC2E14E}" type="parTrans" cxnId="{81857381-33BB-4F6A-A41C-F91A4B47D581}">
      <dgm:prSet/>
      <dgm:spPr/>
      <dgm:t>
        <a:bodyPr/>
        <a:lstStyle/>
        <a:p>
          <a:endParaRPr lang="en-US"/>
        </a:p>
      </dgm:t>
    </dgm:pt>
    <dgm:pt modelId="{C2E4A132-E087-44CD-81B6-CE615356C9B9}" type="sibTrans" cxnId="{81857381-33BB-4F6A-A41C-F91A4B47D581}">
      <dgm:prSet/>
      <dgm:spPr/>
      <dgm:t>
        <a:bodyPr/>
        <a:lstStyle/>
        <a:p>
          <a:endParaRPr lang="en-US"/>
        </a:p>
      </dgm:t>
    </dgm:pt>
    <dgm:pt modelId="{42DF5C83-CCEE-4AFA-A624-B599461D8F5B}">
      <dgm:prSet phldrT="[Text]"/>
      <dgm:spPr/>
      <dgm:t>
        <a:bodyPr/>
        <a:lstStyle/>
        <a:p>
          <a:pPr>
            <a:buNone/>
          </a:pPr>
          <a:r>
            <a:rPr lang="en-US"/>
            <a:t>Cognitive and Psychological Awareness Development</a:t>
          </a:r>
        </a:p>
      </dgm:t>
    </dgm:pt>
    <dgm:pt modelId="{1B3C26F4-CA72-4F1B-A036-9EEA8B2CBDC1}" type="parTrans" cxnId="{BBC126DB-C23D-4DB4-8D76-4D0B067545EC}">
      <dgm:prSet/>
      <dgm:spPr/>
      <dgm:t>
        <a:bodyPr/>
        <a:lstStyle/>
        <a:p>
          <a:endParaRPr lang="en-US"/>
        </a:p>
      </dgm:t>
    </dgm:pt>
    <dgm:pt modelId="{6578A34E-5534-4A64-8E4C-14B1CA6985F9}" type="sibTrans" cxnId="{BBC126DB-C23D-4DB4-8D76-4D0B067545EC}">
      <dgm:prSet/>
      <dgm:spPr/>
      <dgm:t>
        <a:bodyPr/>
        <a:lstStyle/>
        <a:p>
          <a:endParaRPr lang="en-US"/>
        </a:p>
      </dgm:t>
    </dgm:pt>
    <dgm:pt modelId="{FCEBF403-09C5-4BEC-946A-18A5BA8F76C9}">
      <dgm:prSet phldrT="[Text]"/>
      <dgm:spPr/>
      <dgm:t>
        <a:bodyPr/>
        <a:lstStyle/>
        <a:p>
          <a:pPr>
            <a:buNone/>
          </a:pPr>
          <a:r>
            <a:rPr lang="en-US"/>
            <a:t>psychological and learner-centered approaches</a:t>
          </a:r>
        </a:p>
      </dgm:t>
    </dgm:pt>
    <dgm:pt modelId="{57C96ABE-9082-4372-A544-1174A2464D70}" type="parTrans" cxnId="{9FD9FD60-0A43-4C6E-A06F-797F56C37363}">
      <dgm:prSet/>
      <dgm:spPr/>
      <dgm:t>
        <a:bodyPr/>
        <a:lstStyle/>
        <a:p>
          <a:endParaRPr lang="en-US"/>
        </a:p>
      </dgm:t>
    </dgm:pt>
    <dgm:pt modelId="{438797E5-8389-4BF2-8F37-D675A1446A25}" type="sibTrans" cxnId="{9FD9FD60-0A43-4C6E-A06F-797F56C37363}">
      <dgm:prSet/>
      <dgm:spPr/>
      <dgm:t>
        <a:bodyPr/>
        <a:lstStyle/>
        <a:p>
          <a:endParaRPr lang="en-US"/>
        </a:p>
      </dgm:t>
    </dgm:pt>
    <dgm:pt modelId="{650ACC3A-7EFA-4BE4-BAFF-1F83DF1C17DF}">
      <dgm:prSet phldrT="[Text]"/>
      <dgm:spPr>
        <a:ln>
          <a:noFill/>
        </a:ln>
      </dgm:spPr>
      <dgm:t>
        <a:bodyPr/>
        <a:lstStyle/>
        <a:p>
          <a:r>
            <a:rPr lang="en-US"/>
            <a:t>Stage 2</a:t>
          </a:r>
        </a:p>
      </dgm:t>
    </dgm:pt>
    <dgm:pt modelId="{579AE437-E9AE-4EF7-8463-54D2B94EBED3}" type="parTrans" cxnId="{B7A713DC-E1EC-4443-850D-F4B462A07A39}">
      <dgm:prSet/>
      <dgm:spPr/>
      <dgm:t>
        <a:bodyPr/>
        <a:lstStyle/>
        <a:p>
          <a:endParaRPr lang="en-US"/>
        </a:p>
      </dgm:t>
    </dgm:pt>
    <dgm:pt modelId="{A24C2385-8E5D-4263-9021-3C0AE5680D51}" type="sibTrans" cxnId="{B7A713DC-E1EC-4443-850D-F4B462A07A39}">
      <dgm:prSet/>
      <dgm:spPr/>
      <dgm:t>
        <a:bodyPr/>
        <a:lstStyle/>
        <a:p>
          <a:endParaRPr lang="en-US"/>
        </a:p>
      </dgm:t>
    </dgm:pt>
    <dgm:pt modelId="{456AB567-A82A-43CF-9238-9B0E36EA1A4B}">
      <dgm:prSet phldrT="[Text]"/>
      <dgm:spPr/>
      <dgm:t>
        <a:bodyPr/>
        <a:lstStyle/>
        <a:p>
          <a:pPr>
            <a:buNone/>
          </a:pPr>
          <a:r>
            <a:rPr lang="en-US"/>
            <a:t>Interaction and Participation Enhancement</a:t>
          </a:r>
        </a:p>
      </dgm:t>
    </dgm:pt>
    <dgm:pt modelId="{81FB52A1-FFCF-4FBE-996A-D21670CAFC3F}" type="parTrans" cxnId="{9F74AFC4-D835-4A88-9B20-EC5204A0F090}">
      <dgm:prSet/>
      <dgm:spPr/>
      <dgm:t>
        <a:bodyPr/>
        <a:lstStyle/>
        <a:p>
          <a:endParaRPr lang="en-US"/>
        </a:p>
      </dgm:t>
    </dgm:pt>
    <dgm:pt modelId="{6C05EB4D-21AB-41BA-841B-E6BBD7EC4BED}" type="sibTrans" cxnId="{9F74AFC4-D835-4A88-9B20-EC5204A0F090}">
      <dgm:prSet/>
      <dgm:spPr/>
      <dgm:t>
        <a:bodyPr/>
        <a:lstStyle/>
        <a:p>
          <a:endParaRPr lang="en-US"/>
        </a:p>
      </dgm:t>
    </dgm:pt>
    <dgm:pt modelId="{D98FF75C-B8E8-4213-A2DF-74FF8D6B3823}">
      <dgm:prSet phldrT="[Text]"/>
      <dgm:spPr/>
      <dgm:t>
        <a:bodyPr/>
        <a:lstStyle/>
        <a:p>
          <a:pPr>
            <a:buNone/>
          </a:pPr>
          <a:r>
            <a:rPr lang="en-US"/>
            <a:t>constructivist and social learning approaches</a:t>
          </a:r>
        </a:p>
      </dgm:t>
    </dgm:pt>
    <dgm:pt modelId="{F7BAFEF5-0E86-42CD-9185-678809AF7D4F}" type="parTrans" cxnId="{53830B3E-1642-440B-8BA1-103359E58373}">
      <dgm:prSet/>
      <dgm:spPr/>
      <dgm:t>
        <a:bodyPr/>
        <a:lstStyle/>
        <a:p>
          <a:endParaRPr lang="en-US"/>
        </a:p>
      </dgm:t>
    </dgm:pt>
    <dgm:pt modelId="{CB691957-DAE9-48C8-AF28-47145E99D72E}" type="sibTrans" cxnId="{53830B3E-1642-440B-8BA1-103359E58373}">
      <dgm:prSet/>
      <dgm:spPr/>
      <dgm:t>
        <a:bodyPr/>
        <a:lstStyle/>
        <a:p>
          <a:endParaRPr lang="en-US"/>
        </a:p>
      </dgm:t>
    </dgm:pt>
    <dgm:pt modelId="{6EDEDAD9-1FCB-43F0-A80A-C123265C8E19}">
      <dgm:prSet phldrT="[Text]"/>
      <dgm:spPr/>
      <dgm:t>
        <a:bodyPr/>
        <a:lstStyle/>
        <a:p>
          <a:r>
            <a:rPr lang="en-US"/>
            <a:t>Stage 3</a:t>
          </a:r>
        </a:p>
      </dgm:t>
    </dgm:pt>
    <dgm:pt modelId="{F9D662A2-BCCF-4EBF-8A12-C0CC9C350C65}" type="parTrans" cxnId="{7929F302-553D-4FD7-AAA4-8DB257E393AC}">
      <dgm:prSet/>
      <dgm:spPr/>
      <dgm:t>
        <a:bodyPr/>
        <a:lstStyle/>
        <a:p>
          <a:endParaRPr lang="en-US"/>
        </a:p>
      </dgm:t>
    </dgm:pt>
    <dgm:pt modelId="{1B771857-2ABD-4B68-85AC-11B08DFF82C0}" type="sibTrans" cxnId="{7929F302-553D-4FD7-AAA4-8DB257E393AC}">
      <dgm:prSet/>
      <dgm:spPr/>
      <dgm:t>
        <a:bodyPr/>
        <a:lstStyle/>
        <a:p>
          <a:endParaRPr lang="en-US"/>
        </a:p>
      </dgm:t>
    </dgm:pt>
    <dgm:pt modelId="{1B119562-C29A-4DB4-9038-5854A495AB77}">
      <dgm:prSet phldrT="[Text]"/>
      <dgm:spPr/>
      <dgm:t>
        <a:bodyPr/>
        <a:lstStyle/>
        <a:p>
          <a:pPr>
            <a:buNone/>
          </a:pPr>
          <a:r>
            <a:rPr lang="en-US"/>
            <a:t>Pedagogical Transformation and Methodological Integration</a:t>
          </a:r>
        </a:p>
      </dgm:t>
    </dgm:pt>
    <dgm:pt modelId="{4B5074EE-A415-44BC-81D2-1E6327ECA2AB}" type="parTrans" cxnId="{9187E2AC-9FB7-4641-803B-E104E67FFAC8}">
      <dgm:prSet/>
      <dgm:spPr/>
      <dgm:t>
        <a:bodyPr/>
        <a:lstStyle/>
        <a:p>
          <a:endParaRPr lang="en-US"/>
        </a:p>
      </dgm:t>
    </dgm:pt>
    <dgm:pt modelId="{E9898DD8-914E-4CA5-9729-DC2D98DB6600}" type="sibTrans" cxnId="{9187E2AC-9FB7-4641-803B-E104E67FFAC8}">
      <dgm:prSet/>
      <dgm:spPr/>
      <dgm:t>
        <a:bodyPr/>
        <a:lstStyle/>
        <a:p>
          <a:endParaRPr lang="en-US"/>
        </a:p>
      </dgm:t>
    </dgm:pt>
    <dgm:pt modelId="{EF451030-34D0-46E0-93A8-6BA8F4AF2DE7}">
      <dgm:prSet phldrT="[Text]"/>
      <dgm:spPr/>
      <dgm:t>
        <a:bodyPr/>
        <a:lstStyle/>
        <a:p>
          <a:pPr>
            <a:buNone/>
          </a:pPr>
          <a:r>
            <a:rPr lang="en-US"/>
            <a:t>pedagogical and instructional design approaches</a:t>
          </a:r>
        </a:p>
      </dgm:t>
    </dgm:pt>
    <dgm:pt modelId="{82D6572F-7914-4466-A51F-86719D46F507}" type="parTrans" cxnId="{82BE6850-DCA1-467F-B86D-3D4795EA0213}">
      <dgm:prSet/>
      <dgm:spPr/>
      <dgm:t>
        <a:bodyPr/>
        <a:lstStyle/>
        <a:p>
          <a:endParaRPr lang="en-US"/>
        </a:p>
      </dgm:t>
    </dgm:pt>
    <dgm:pt modelId="{00A9B5CE-5C31-4CC7-90E4-F177E22E872C}" type="sibTrans" cxnId="{82BE6850-DCA1-467F-B86D-3D4795EA0213}">
      <dgm:prSet/>
      <dgm:spPr/>
      <dgm:t>
        <a:bodyPr/>
        <a:lstStyle/>
        <a:p>
          <a:endParaRPr lang="en-US"/>
        </a:p>
      </dgm:t>
    </dgm:pt>
    <dgm:pt modelId="{7B137ADB-F38B-4A25-9482-DD12CC9AFB88}">
      <dgm:prSet phldrT="[Text]"/>
      <dgm:spPr/>
      <dgm:t>
        <a:bodyPr/>
        <a:lstStyle/>
        <a:p>
          <a:r>
            <a:rPr lang="en-US"/>
            <a:t>Stage 4</a:t>
          </a:r>
        </a:p>
      </dgm:t>
    </dgm:pt>
    <dgm:pt modelId="{C56BFAC7-012F-4F2C-A203-8B59E559F4D4}" type="parTrans" cxnId="{BC549B87-A13C-4374-838D-422B6A9A8C6D}">
      <dgm:prSet/>
      <dgm:spPr/>
      <dgm:t>
        <a:bodyPr/>
        <a:lstStyle/>
        <a:p>
          <a:endParaRPr lang="en-US"/>
        </a:p>
      </dgm:t>
    </dgm:pt>
    <dgm:pt modelId="{3949C474-CD4E-4595-AEB6-CE7039866984}" type="sibTrans" cxnId="{BC549B87-A13C-4374-838D-422B6A9A8C6D}">
      <dgm:prSet/>
      <dgm:spPr/>
      <dgm:t>
        <a:bodyPr/>
        <a:lstStyle/>
        <a:p>
          <a:endParaRPr lang="en-US"/>
        </a:p>
      </dgm:t>
    </dgm:pt>
    <dgm:pt modelId="{7113F81A-5495-42DD-B301-2CD908D7F35F}">
      <dgm:prSet phldrT="[Text]"/>
      <dgm:spPr>
        <a:ln>
          <a:noFill/>
        </a:ln>
      </dgm:spPr>
      <dgm:t>
        <a:bodyPr/>
        <a:lstStyle/>
        <a:p>
          <a:pPr>
            <a:buNone/>
          </a:pPr>
          <a:r>
            <a:rPr lang="en-US"/>
            <a:t>Creative Application and Artistic Output Development</a:t>
          </a:r>
        </a:p>
      </dgm:t>
    </dgm:pt>
    <dgm:pt modelId="{FB499BE9-5414-4BDA-AB0B-2DC28616609F}" type="parTrans" cxnId="{2786866F-0787-47AA-90BA-C8BF28E57EA0}">
      <dgm:prSet/>
      <dgm:spPr/>
      <dgm:t>
        <a:bodyPr/>
        <a:lstStyle/>
        <a:p>
          <a:endParaRPr lang="en-US"/>
        </a:p>
      </dgm:t>
    </dgm:pt>
    <dgm:pt modelId="{132017D7-0FA8-4B7A-952F-6A7475074053}" type="sibTrans" cxnId="{2786866F-0787-47AA-90BA-C8BF28E57EA0}">
      <dgm:prSet/>
      <dgm:spPr/>
      <dgm:t>
        <a:bodyPr/>
        <a:lstStyle/>
        <a:p>
          <a:endParaRPr lang="en-US"/>
        </a:p>
      </dgm:t>
    </dgm:pt>
    <dgm:pt modelId="{7FE1DDDE-46D6-4755-9FD1-BC50E95293A2}">
      <dgm:prSet phldrT="[Text]"/>
      <dgm:spPr>
        <a:ln>
          <a:noFill/>
        </a:ln>
      </dgm:spPr>
      <dgm:t>
        <a:bodyPr/>
        <a:lstStyle/>
        <a:p>
          <a:pPr>
            <a:buNone/>
          </a:pPr>
          <a:r>
            <a:rPr lang="en-US"/>
            <a:t>creative production-oriented approach</a:t>
          </a:r>
        </a:p>
      </dgm:t>
    </dgm:pt>
    <dgm:pt modelId="{C64DF44C-403C-4B73-8B22-2FD7D74068FD}" type="parTrans" cxnId="{4298AB78-FF60-484B-A863-DF18C79D3182}">
      <dgm:prSet/>
      <dgm:spPr/>
      <dgm:t>
        <a:bodyPr/>
        <a:lstStyle/>
        <a:p>
          <a:endParaRPr lang="en-US"/>
        </a:p>
      </dgm:t>
    </dgm:pt>
    <dgm:pt modelId="{3FA33AE6-6A86-45D3-A8D7-5441927561BF}" type="sibTrans" cxnId="{4298AB78-FF60-484B-A863-DF18C79D3182}">
      <dgm:prSet/>
      <dgm:spPr/>
      <dgm:t>
        <a:bodyPr/>
        <a:lstStyle/>
        <a:p>
          <a:endParaRPr lang="en-US"/>
        </a:p>
      </dgm:t>
    </dgm:pt>
    <dgm:pt modelId="{1DE3055B-6C69-4BCF-A55E-AFE0E93F99F1}" type="pres">
      <dgm:prSet presAssocID="{CFFB4FBC-0BC1-449C-9B1E-D26DC9F74E86}" presName="Name0" presStyleCnt="0">
        <dgm:presLayoutVars>
          <dgm:dir/>
          <dgm:animLvl val="lvl"/>
          <dgm:resizeHandles val="exact"/>
        </dgm:presLayoutVars>
      </dgm:prSet>
      <dgm:spPr/>
    </dgm:pt>
    <dgm:pt modelId="{30B4FEA1-6DB1-4420-B55C-A7F94BF9C69E}" type="pres">
      <dgm:prSet presAssocID="{7B137ADB-F38B-4A25-9482-DD12CC9AFB88}" presName="boxAndChildren" presStyleCnt="0"/>
      <dgm:spPr/>
    </dgm:pt>
    <dgm:pt modelId="{417FC8DD-A369-4F33-87A7-CE2532DD2450}" type="pres">
      <dgm:prSet presAssocID="{7B137ADB-F38B-4A25-9482-DD12CC9AFB88}" presName="parentTextBox" presStyleLbl="node1" presStyleIdx="0" presStyleCnt="4"/>
      <dgm:spPr/>
    </dgm:pt>
    <dgm:pt modelId="{FBC3A9A0-87CF-49FB-B409-F50707354F70}" type="pres">
      <dgm:prSet presAssocID="{7B137ADB-F38B-4A25-9482-DD12CC9AFB88}" presName="entireBox" presStyleLbl="node1" presStyleIdx="0" presStyleCnt="4"/>
      <dgm:spPr/>
    </dgm:pt>
    <dgm:pt modelId="{315AC5E6-E35D-4C22-9CAB-6EC4FE76246F}" type="pres">
      <dgm:prSet presAssocID="{7B137ADB-F38B-4A25-9482-DD12CC9AFB88}" presName="descendantBox" presStyleCnt="0"/>
      <dgm:spPr/>
    </dgm:pt>
    <dgm:pt modelId="{AC9ED703-17C3-4D78-8453-F91064351D9C}" type="pres">
      <dgm:prSet presAssocID="{7113F81A-5495-42DD-B301-2CD908D7F35F}" presName="childTextBox" presStyleLbl="fgAccFollowNode1" presStyleIdx="0" presStyleCnt="8">
        <dgm:presLayoutVars>
          <dgm:bulletEnabled val="1"/>
        </dgm:presLayoutVars>
      </dgm:prSet>
      <dgm:spPr/>
    </dgm:pt>
    <dgm:pt modelId="{E0B58F51-0FB9-4852-8393-C56C96D0508F}" type="pres">
      <dgm:prSet presAssocID="{7FE1DDDE-46D6-4755-9FD1-BC50E95293A2}" presName="childTextBox" presStyleLbl="fgAccFollowNode1" presStyleIdx="1" presStyleCnt="8">
        <dgm:presLayoutVars>
          <dgm:bulletEnabled val="1"/>
        </dgm:presLayoutVars>
      </dgm:prSet>
      <dgm:spPr/>
    </dgm:pt>
    <dgm:pt modelId="{F8A214FE-9C10-495B-BCBB-0EF21E8F410C}" type="pres">
      <dgm:prSet presAssocID="{1B771857-2ABD-4B68-85AC-11B08DFF82C0}" presName="sp" presStyleCnt="0"/>
      <dgm:spPr/>
    </dgm:pt>
    <dgm:pt modelId="{A6F16AAB-E376-427A-86F7-44EE81700812}" type="pres">
      <dgm:prSet presAssocID="{6EDEDAD9-1FCB-43F0-A80A-C123265C8E19}" presName="arrowAndChildren" presStyleCnt="0"/>
      <dgm:spPr/>
    </dgm:pt>
    <dgm:pt modelId="{4AD5B758-1F79-4EF7-B30E-297F942A3659}" type="pres">
      <dgm:prSet presAssocID="{6EDEDAD9-1FCB-43F0-A80A-C123265C8E19}" presName="parentTextArrow" presStyleLbl="node1" presStyleIdx="0" presStyleCnt="4"/>
      <dgm:spPr/>
    </dgm:pt>
    <dgm:pt modelId="{2E968F43-EAED-41D5-A026-424FCBD8847B}" type="pres">
      <dgm:prSet presAssocID="{6EDEDAD9-1FCB-43F0-A80A-C123265C8E19}" presName="arrow" presStyleLbl="node1" presStyleIdx="1" presStyleCnt="4"/>
      <dgm:spPr/>
    </dgm:pt>
    <dgm:pt modelId="{4B43CBE7-7A3C-447E-8681-080F1F4EB1FD}" type="pres">
      <dgm:prSet presAssocID="{6EDEDAD9-1FCB-43F0-A80A-C123265C8E19}" presName="descendantArrow" presStyleCnt="0"/>
      <dgm:spPr/>
    </dgm:pt>
    <dgm:pt modelId="{20D76B41-E01B-4DDD-87FA-D2D240ECAEBD}" type="pres">
      <dgm:prSet presAssocID="{1B119562-C29A-4DB4-9038-5854A495AB77}" presName="childTextArrow" presStyleLbl="fgAccFollowNode1" presStyleIdx="2" presStyleCnt="8">
        <dgm:presLayoutVars>
          <dgm:bulletEnabled val="1"/>
        </dgm:presLayoutVars>
      </dgm:prSet>
      <dgm:spPr/>
    </dgm:pt>
    <dgm:pt modelId="{F1F8E931-3692-4BD8-A6B9-1AB4F9DEA3BE}" type="pres">
      <dgm:prSet presAssocID="{EF451030-34D0-46E0-93A8-6BA8F4AF2DE7}" presName="childTextArrow" presStyleLbl="fgAccFollowNode1" presStyleIdx="3" presStyleCnt="8">
        <dgm:presLayoutVars>
          <dgm:bulletEnabled val="1"/>
        </dgm:presLayoutVars>
      </dgm:prSet>
      <dgm:spPr/>
    </dgm:pt>
    <dgm:pt modelId="{AEFDBF01-6CE0-427C-8C34-C11A4A7CFA34}" type="pres">
      <dgm:prSet presAssocID="{A24C2385-8E5D-4263-9021-3C0AE5680D51}" presName="sp" presStyleCnt="0"/>
      <dgm:spPr/>
    </dgm:pt>
    <dgm:pt modelId="{C625F340-5AC4-4FCF-9C31-D9A4D158DB68}" type="pres">
      <dgm:prSet presAssocID="{650ACC3A-7EFA-4BE4-BAFF-1F83DF1C17DF}" presName="arrowAndChildren" presStyleCnt="0"/>
      <dgm:spPr/>
    </dgm:pt>
    <dgm:pt modelId="{9FE12FF6-9918-4839-8A5E-957193C39537}" type="pres">
      <dgm:prSet presAssocID="{650ACC3A-7EFA-4BE4-BAFF-1F83DF1C17DF}" presName="parentTextArrow" presStyleLbl="node1" presStyleIdx="1" presStyleCnt="4"/>
      <dgm:spPr/>
    </dgm:pt>
    <dgm:pt modelId="{EFF7898D-EACC-4A2E-A91E-16602E5C2105}" type="pres">
      <dgm:prSet presAssocID="{650ACC3A-7EFA-4BE4-BAFF-1F83DF1C17DF}" presName="arrow" presStyleLbl="node1" presStyleIdx="2" presStyleCnt="4"/>
      <dgm:spPr/>
    </dgm:pt>
    <dgm:pt modelId="{A4E807C7-50AE-4CA9-A67D-D61FF881CEE5}" type="pres">
      <dgm:prSet presAssocID="{650ACC3A-7EFA-4BE4-BAFF-1F83DF1C17DF}" presName="descendantArrow" presStyleCnt="0"/>
      <dgm:spPr/>
    </dgm:pt>
    <dgm:pt modelId="{245AB6D3-60E0-471F-9AA1-866FA7AAD25A}" type="pres">
      <dgm:prSet presAssocID="{456AB567-A82A-43CF-9238-9B0E36EA1A4B}" presName="childTextArrow" presStyleLbl="fgAccFollowNode1" presStyleIdx="4" presStyleCnt="8">
        <dgm:presLayoutVars>
          <dgm:bulletEnabled val="1"/>
        </dgm:presLayoutVars>
      </dgm:prSet>
      <dgm:spPr/>
    </dgm:pt>
    <dgm:pt modelId="{A5A2FF49-59AC-497A-B4E9-09C440E9B485}" type="pres">
      <dgm:prSet presAssocID="{D98FF75C-B8E8-4213-A2DF-74FF8D6B3823}" presName="childTextArrow" presStyleLbl="fgAccFollowNode1" presStyleIdx="5" presStyleCnt="8">
        <dgm:presLayoutVars>
          <dgm:bulletEnabled val="1"/>
        </dgm:presLayoutVars>
      </dgm:prSet>
      <dgm:spPr/>
    </dgm:pt>
    <dgm:pt modelId="{4D6B1322-B37E-4DB6-B927-A7E8F1196062}" type="pres">
      <dgm:prSet presAssocID="{C2E4A132-E087-44CD-81B6-CE615356C9B9}" presName="sp" presStyleCnt="0"/>
      <dgm:spPr/>
    </dgm:pt>
    <dgm:pt modelId="{AC15C9E8-6C11-4587-8F8F-A25819D49D54}" type="pres">
      <dgm:prSet presAssocID="{04ADBF42-459D-4983-9601-247193554A22}" presName="arrowAndChildren" presStyleCnt="0"/>
      <dgm:spPr/>
    </dgm:pt>
    <dgm:pt modelId="{E19D36B8-E2E4-4B52-A49F-82DDE2EB75CB}" type="pres">
      <dgm:prSet presAssocID="{04ADBF42-459D-4983-9601-247193554A22}" presName="parentTextArrow" presStyleLbl="node1" presStyleIdx="2" presStyleCnt="4"/>
      <dgm:spPr/>
    </dgm:pt>
    <dgm:pt modelId="{D5B65A82-2556-4F0A-9471-17B909000C8C}" type="pres">
      <dgm:prSet presAssocID="{04ADBF42-459D-4983-9601-247193554A22}" presName="arrow" presStyleLbl="node1" presStyleIdx="3" presStyleCnt="4"/>
      <dgm:spPr/>
    </dgm:pt>
    <dgm:pt modelId="{2B17F958-2C35-49DE-8741-11C0C2875D57}" type="pres">
      <dgm:prSet presAssocID="{04ADBF42-459D-4983-9601-247193554A22}" presName="descendantArrow" presStyleCnt="0"/>
      <dgm:spPr/>
    </dgm:pt>
    <dgm:pt modelId="{7587AADF-9CE4-4412-8568-998192DB6500}" type="pres">
      <dgm:prSet presAssocID="{42DF5C83-CCEE-4AFA-A624-B599461D8F5B}" presName="childTextArrow" presStyleLbl="fgAccFollowNode1" presStyleIdx="6" presStyleCnt="8">
        <dgm:presLayoutVars>
          <dgm:bulletEnabled val="1"/>
        </dgm:presLayoutVars>
      </dgm:prSet>
      <dgm:spPr/>
    </dgm:pt>
    <dgm:pt modelId="{3B09ECA4-E817-4F17-B5C4-DD31B775BCF6}" type="pres">
      <dgm:prSet presAssocID="{FCEBF403-09C5-4BEC-946A-18A5BA8F76C9}" presName="childTextArrow" presStyleLbl="fgAccFollowNode1" presStyleIdx="7" presStyleCnt="8">
        <dgm:presLayoutVars>
          <dgm:bulletEnabled val="1"/>
        </dgm:presLayoutVars>
      </dgm:prSet>
      <dgm:spPr/>
    </dgm:pt>
  </dgm:ptLst>
  <dgm:cxnLst>
    <dgm:cxn modelId="{7929F302-553D-4FD7-AAA4-8DB257E393AC}" srcId="{CFFB4FBC-0BC1-449C-9B1E-D26DC9F74E86}" destId="{6EDEDAD9-1FCB-43F0-A80A-C123265C8E19}" srcOrd="2" destOrd="0" parTransId="{F9D662A2-BCCF-4EBF-8A12-C0CC9C350C65}" sibTransId="{1B771857-2ABD-4B68-85AC-11B08DFF82C0}"/>
    <dgm:cxn modelId="{B6ADD905-DEEF-4CBA-9536-B4DD93AC3972}" type="presOf" srcId="{1B119562-C29A-4DB4-9038-5854A495AB77}" destId="{20D76B41-E01B-4DDD-87FA-D2D240ECAEBD}" srcOrd="0" destOrd="0" presId="urn:microsoft.com/office/officeart/2005/8/layout/process4"/>
    <dgm:cxn modelId="{25E2A10F-C8A9-4D2F-91DB-A0FC6EB55F58}" type="presOf" srcId="{42DF5C83-CCEE-4AFA-A624-B599461D8F5B}" destId="{7587AADF-9CE4-4412-8568-998192DB6500}" srcOrd="0" destOrd="0" presId="urn:microsoft.com/office/officeart/2005/8/layout/process4"/>
    <dgm:cxn modelId="{84106B21-78B5-4A82-B61F-5376719603CD}" type="presOf" srcId="{6EDEDAD9-1FCB-43F0-A80A-C123265C8E19}" destId="{4AD5B758-1F79-4EF7-B30E-297F942A3659}" srcOrd="0" destOrd="0" presId="urn:microsoft.com/office/officeart/2005/8/layout/process4"/>
    <dgm:cxn modelId="{53830B3E-1642-440B-8BA1-103359E58373}" srcId="{650ACC3A-7EFA-4BE4-BAFF-1F83DF1C17DF}" destId="{D98FF75C-B8E8-4213-A2DF-74FF8D6B3823}" srcOrd="1" destOrd="0" parTransId="{F7BAFEF5-0E86-42CD-9185-678809AF7D4F}" sibTransId="{CB691957-DAE9-48C8-AF28-47145E99D72E}"/>
    <dgm:cxn modelId="{3963465D-B2C7-4FB1-A8F3-A249F3CAD997}" type="presOf" srcId="{650ACC3A-7EFA-4BE4-BAFF-1F83DF1C17DF}" destId="{EFF7898D-EACC-4A2E-A91E-16602E5C2105}" srcOrd="1" destOrd="0" presId="urn:microsoft.com/office/officeart/2005/8/layout/process4"/>
    <dgm:cxn modelId="{9FD9FD60-0A43-4C6E-A06F-797F56C37363}" srcId="{04ADBF42-459D-4983-9601-247193554A22}" destId="{FCEBF403-09C5-4BEC-946A-18A5BA8F76C9}" srcOrd="1" destOrd="0" parTransId="{57C96ABE-9082-4372-A544-1174A2464D70}" sibTransId="{438797E5-8389-4BF2-8F37-D675A1446A25}"/>
    <dgm:cxn modelId="{6A65B045-4E96-4DC8-ABED-1C37A22B5786}" type="presOf" srcId="{456AB567-A82A-43CF-9238-9B0E36EA1A4B}" destId="{245AB6D3-60E0-471F-9AA1-866FA7AAD25A}" srcOrd="0" destOrd="0" presId="urn:microsoft.com/office/officeart/2005/8/layout/process4"/>
    <dgm:cxn modelId="{3DBB2B46-1D17-462A-9F89-A9E187448D00}" type="presOf" srcId="{EF451030-34D0-46E0-93A8-6BA8F4AF2DE7}" destId="{F1F8E931-3692-4BD8-A6B9-1AB4F9DEA3BE}" srcOrd="0" destOrd="0" presId="urn:microsoft.com/office/officeart/2005/8/layout/process4"/>
    <dgm:cxn modelId="{D2E27666-B1BC-44E0-9267-2CD22C8C69E7}" type="presOf" srcId="{650ACC3A-7EFA-4BE4-BAFF-1F83DF1C17DF}" destId="{9FE12FF6-9918-4839-8A5E-957193C39537}" srcOrd="0" destOrd="0" presId="urn:microsoft.com/office/officeart/2005/8/layout/process4"/>
    <dgm:cxn modelId="{96BDC56A-0AED-4161-B5F0-9748FB08CF95}" type="presOf" srcId="{D98FF75C-B8E8-4213-A2DF-74FF8D6B3823}" destId="{A5A2FF49-59AC-497A-B4E9-09C440E9B485}" srcOrd="0" destOrd="0" presId="urn:microsoft.com/office/officeart/2005/8/layout/process4"/>
    <dgm:cxn modelId="{2786866F-0787-47AA-90BA-C8BF28E57EA0}" srcId="{7B137ADB-F38B-4A25-9482-DD12CC9AFB88}" destId="{7113F81A-5495-42DD-B301-2CD908D7F35F}" srcOrd="0" destOrd="0" parTransId="{FB499BE9-5414-4BDA-AB0B-2DC28616609F}" sibTransId="{132017D7-0FA8-4B7A-952F-6A7475074053}"/>
    <dgm:cxn modelId="{82BE6850-DCA1-467F-B86D-3D4795EA0213}" srcId="{6EDEDAD9-1FCB-43F0-A80A-C123265C8E19}" destId="{EF451030-34D0-46E0-93A8-6BA8F4AF2DE7}" srcOrd="1" destOrd="0" parTransId="{82D6572F-7914-4466-A51F-86719D46F507}" sibTransId="{00A9B5CE-5C31-4CC7-90E4-F177E22E872C}"/>
    <dgm:cxn modelId="{10315353-B368-4F43-AE5F-E1C04BDF2179}" type="presOf" srcId="{7FE1DDDE-46D6-4755-9FD1-BC50E95293A2}" destId="{E0B58F51-0FB9-4852-8393-C56C96D0508F}" srcOrd="0" destOrd="0" presId="urn:microsoft.com/office/officeart/2005/8/layout/process4"/>
    <dgm:cxn modelId="{B02A1154-A9B0-4055-8406-AD807397A7A4}" type="presOf" srcId="{04ADBF42-459D-4983-9601-247193554A22}" destId="{E19D36B8-E2E4-4B52-A49F-82DDE2EB75CB}" srcOrd="0" destOrd="0" presId="urn:microsoft.com/office/officeart/2005/8/layout/process4"/>
    <dgm:cxn modelId="{76BB8A76-556D-4416-B12E-49AC2D48DBAD}" type="presOf" srcId="{7113F81A-5495-42DD-B301-2CD908D7F35F}" destId="{AC9ED703-17C3-4D78-8453-F91064351D9C}" srcOrd="0" destOrd="0" presId="urn:microsoft.com/office/officeart/2005/8/layout/process4"/>
    <dgm:cxn modelId="{2D6E0558-B929-4845-82DD-A224AE675BF5}" type="presOf" srcId="{7B137ADB-F38B-4A25-9482-DD12CC9AFB88}" destId="{FBC3A9A0-87CF-49FB-B409-F50707354F70}" srcOrd="1" destOrd="0" presId="urn:microsoft.com/office/officeart/2005/8/layout/process4"/>
    <dgm:cxn modelId="{4298AB78-FF60-484B-A863-DF18C79D3182}" srcId="{7B137ADB-F38B-4A25-9482-DD12CC9AFB88}" destId="{7FE1DDDE-46D6-4755-9FD1-BC50E95293A2}" srcOrd="1" destOrd="0" parTransId="{C64DF44C-403C-4B73-8B22-2FD7D74068FD}" sibTransId="{3FA33AE6-6A86-45D3-A8D7-5441927561BF}"/>
    <dgm:cxn modelId="{81857381-33BB-4F6A-A41C-F91A4B47D581}" srcId="{CFFB4FBC-0BC1-449C-9B1E-D26DC9F74E86}" destId="{04ADBF42-459D-4983-9601-247193554A22}" srcOrd="0" destOrd="0" parTransId="{61723C1F-E06F-4192-8874-29027AC2E14E}" sibTransId="{C2E4A132-E087-44CD-81B6-CE615356C9B9}"/>
    <dgm:cxn modelId="{7F847987-1889-4CA4-B706-7CD09FD76E2D}" type="presOf" srcId="{6EDEDAD9-1FCB-43F0-A80A-C123265C8E19}" destId="{2E968F43-EAED-41D5-A026-424FCBD8847B}" srcOrd="1" destOrd="0" presId="urn:microsoft.com/office/officeart/2005/8/layout/process4"/>
    <dgm:cxn modelId="{BC549B87-A13C-4374-838D-422B6A9A8C6D}" srcId="{CFFB4FBC-0BC1-449C-9B1E-D26DC9F74E86}" destId="{7B137ADB-F38B-4A25-9482-DD12CC9AFB88}" srcOrd="3" destOrd="0" parTransId="{C56BFAC7-012F-4F2C-A203-8B59E559F4D4}" sibTransId="{3949C474-CD4E-4595-AEB6-CE7039866984}"/>
    <dgm:cxn modelId="{160B59A9-C662-4EA1-BDA7-59A25600FB1E}" type="presOf" srcId="{CFFB4FBC-0BC1-449C-9B1E-D26DC9F74E86}" destId="{1DE3055B-6C69-4BCF-A55E-AFE0E93F99F1}" srcOrd="0" destOrd="0" presId="urn:microsoft.com/office/officeart/2005/8/layout/process4"/>
    <dgm:cxn modelId="{9187E2AC-9FB7-4641-803B-E104E67FFAC8}" srcId="{6EDEDAD9-1FCB-43F0-A80A-C123265C8E19}" destId="{1B119562-C29A-4DB4-9038-5854A495AB77}" srcOrd="0" destOrd="0" parTransId="{4B5074EE-A415-44BC-81D2-1E6327ECA2AB}" sibTransId="{E9898DD8-914E-4CA5-9729-DC2D98DB6600}"/>
    <dgm:cxn modelId="{33A400B0-E68F-40F3-A818-B94B4A3E67B1}" type="presOf" srcId="{FCEBF403-09C5-4BEC-946A-18A5BA8F76C9}" destId="{3B09ECA4-E817-4F17-B5C4-DD31B775BCF6}" srcOrd="0" destOrd="0" presId="urn:microsoft.com/office/officeart/2005/8/layout/process4"/>
    <dgm:cxn modelId="{9F74AFC4-D835-4A88-9B20-EC5204A0F090}" srcId="{650ACC3A-7EFA-4BE4-BAFF-1F83DF1C17DF}" destId="{456AB567-A82A-43CF-9238-9B0E36EA1A4B}" srcOrd="0" destOrd="0" parTransId="{81FB52A1-FFCF-4FBE-996A-D21670CAFC3F}" sibTransId="{6C05EB4D-21AB-41BA-841B-E6BBD7EC4BED}"/>
    <dgm:cxn modelId="{F6A937C6-7159-4993-8CE9-E96FD681CA9C}" type="presOf" srcId="{7B137ADB-F38B-4A25-9482-DD12CC9AFB88}" destId="{417FC8DD-A369-4F33-87A7-CE2532DD2450}" srcOrd="0" destOrd="0" presId="urn:microsoft.com/office/officeart/2005/8/layout/process4"/>
    <dgm:cxn modelId="{BBC126DB-C23D-4DB4-8D76-4D0B067545EC}" srcId="{04ADBF42-459D-4983-9601-247193554A22}" destId="{42DF5C83-CCEE-4AFA-A624-B599461D8F5B}" srcOrd="0" destOrd="0" parTransId="{1B3C26F4-CA72-4F1B-A036-9EEA8B2CBDC1}" sibTransId="{6578A34E-5534-4A64-8E4C-14B1CA6985F9}"/>
    <dgm:cxn modelId="{B7A713DC-E1EC-4443-850D-F4B462A07A39}" srcId="{CFFB4FBC-0BC1-449C-9B1E-D26DC9F74E86}" destId="{650ACC3A-7EFA-4BE4-BAFF-1F83DF1C17DF}" srcOrd="1" destOrd="0" parTransId="{579AE437-E9AE-4EF7-8463-54D2B94EBED3}" sibTransId="{A24C2385-8E5D-4263-9021-3C0AE5680D51}"/>
    <dgm:cxn modelId="{E73648E5-FAB3-40AA-A5EA-3FD48567F5B0}" type="presOf" srcId="{04ADBF42-459D-4983-9601-247193554A22}" destId="{D5B65A82-2556-4F0A-9471-17B909000C8C}" srcOrd="1" destOrd="0" presId="urn:microsoft.com/office/officeart/2005/8/layout/process4"/>
    <dgm:cxn modelId="{F7C687EC-82B6-4545-8BCA-2CB1C72B5F3B}" type="presParOf" srcId="{1DE3055B-6C69-4BCF-A55E-AFE0E93F99F1}" destId="{30B4FEA1-6DB1-4420-B55C-A7F94BF9C69E}" srcOrd="0" destOrd="0" presId="urn:microsoft.com/office/officeart/2005/8/layout/process4"/>
    <dgm:cxn modelId="{476E64DA-8E8E-4246-AFB7-15385EAE254C}" type="presParOf" srcId="{30B4FEA1-6DB1-4420-B55C-A7F94BF9C69E}" destId="{417FC8DD-A369-4F33-87A7-CE2532DD2450}" srcOrd="0" destOrd="0" presId="urn:microsoft.com/office/officeart/2005/8/layout/process4"/>
    <dgm:cxn modelId="{7DC33A3D-C1A8-482D-972C-793F6A114D60}" type="presParOf" srcId="{30B4FEA1-6DB1-4420-B55C-A7F94BF9C69E}" destId="{FBC3A9A0-87CF-49FB-B409-F50707354F70}" srcOrd="1" destOrd="0" presId="urn:microsoft.com/office/officeart/2005/8/layout/process4"/>
    <dgm:cxn modelId="{4F3333E7-276F-48EE-825C-1C2597DB1B33}" type="presParOf" srcId="{30B4FEA1-6DB1-4420-B55C-A7F94BF9C69E}" destId="{315AC5E6-E35D-4C22-9CAB-6EC4FE76246F}" srcOrd="2" destOrd="0" presId="urn:microsoft.com/office/officeart/2005/8/layout/process4"/>
    <dgm:cxn modelId="{123A2497-1BE1-4073-8322-5860AA647849}" type="presParOf" srcId="{315AC5E6-E35D-4C22-9CAB-6EC4FE76246F}" destId="{AC9ED703-17C3-4D78-8453-F91064351D9C}" srcOrd="0" destOrd="0" presId="urn:microsoft.com/office/officeart/2005/8/layout/process4"/>
    <dgm:cxn modelId="{D2B6C65C-C9AB-4DD7-A4EE-93B11A2A0AB7}" type="presParOf" srcId="{315AC5E6-E35D-4C22-9CAB-6EC4FE76246F}" destId="{E0B58F51-0FB9-4852-8393-C56C96D0508F}" srcOrd="1" destOrd="0" presId="urn:microsoft.com/office/officeart/2005/8/layout/process4"/>
    <dgm:cxn modelId="{346A8FA2-70A5-4C0B-9D36-9D72E4715CB2}" type="presParOf" srcId="{1DE3055B-6C69-4BCF-A55E-AFE0E93F99F1}" destId="{F8A214FE-9C10-495B-BCBB-0EF21E8F410C}" srcOrd="1" destOrd="0" presId="urn:microsoft.com/office/officeart/2005/8/layout/process4"/>
    <dgm:cxn modelId="{4D9369E8-0684-4B1E-AD1B-40C7A735BABC}" type="presParOf" srcId="{1DE3055B-6C69-4BCF-A55E-AFE0E93F99F1}" destId="{A6F16AAB-E376-427A-86F7-44EE81700812}" srcOrd="2" destOrd="0" presId="urn:microsoft.com/office/officeart/2005/8/layout/process4"/>
    <dgm:cxn modelId="{A1953176-9087-4044-A997-815E7AC3D9EB}" type="presParOf" srcId="{A6F16AAB-E376-427A-86F7-44EE81700812}" destId="{4AD5B758-1F79-4EF7-B30E-297F942A3659}" srcOrd="0" destOrd="0" presId="urn:microsoft.com/office/officeart/2005/8/layout/process4"/>
    <dgm:cxn modelId="{742D03ED-B3E4-4235-95BA-57C5EB098273}" type="presParOf" srcId="{A6F16AAB-E376-427A-86F7-44EE81700812}" destId="{2E968F43-EAED-41D5-A026-424FCBD8847B}" srcOrd="1" destOrd="0" presId="urn:microsoft.com/office/officeart/2005/8/layout/process4"/>
    <dgm:cxn modelId="{1612B781-A048-499B-B3BD-2E094015F19A}" type="presParOf" srcId="{A6F16AAB-E376-427A-86F7-44EE81700812}" destId="{4B43CBE7-7A3C-447E-8681-080F1F4EB1FD}" srcOrd="2" destOrd="0" presId="urn:microsoft.com/office/officeart/2005/8/layout/process4"/>
    <dgm:cxn modelId="{F43DB2DE-F534-4D02-83BB-1EFC7CA23987}" type="presParOf" srcId="{4B43CBE7-7A3C-447E-8681-080F1F4EB1FD}" destId="{20D76B41-E01B-4DDD-87FA-D2D240ECAEBD}" srcOrd="0" destOrd="0" presId="urn:microsoft.com/office/officeart/2005/8/layout/process4"/>
    <dgm:cxn modelId="{8D1C798A-90C9-4A07-95EE-B4B90723C3BA}" type="presParOf" srcId="{4B43CBE7-7A3C-447E-8681-080F1F4EB1FD}" destId="{F1F8E931-3692-4BD8-A6B9-1AB4F9DEA3BE}" srcOrd="1" destOrd="0" presId="urn:microsoft.com/office/officeart/2005/8/layout/process4"/>
    <dgm:cxn modelId="{8F4AF0CD-8405-4AC5-9F3A-1357906C3E3A}" type="presParOf" srcId="{1DE3055B-6C69-4BCF-A55E-AFE0E93F99F1}" destId="{AEFDBF01-6CE0-427C-8C34-C11A4A7CFA34}" srcOrd="3" destOrd="0" presId="urn:microsoft.com/office/officeart/2005/8/layout/process4"/>
    <dgm:cxn modelId="{B59FC32C-1171-488D-8E6B-03D3803B3B5D}" type="presParOf" srcId="{1DE3055B-6C69-4BCF-A55E-AFE0E93F99F1}" destId="{C625F340-5AC4-4FCF-9C31-D9A4D158DB68}" srcOrd="4" destOrd="0" presId="urn:microsoft.com/office/officeart/2005/8/layout/process4"/>
    <dgm:cxn modelId="{A42386DE-17C1-4750-8D6D-04C6E170027B}" type="presParOf" srcId="{C625F340-5AC4-4FCF-9C31-D9A4D158DB68}" destId="{9FE12FF6-9918-4839-8A5E-957193C39537}" srcOrd="0" destOrd="0" presId="urn:microsoft.com/office/officeart/2005/8/layout/process4"/>
    <dgm:cxn modelId="{114F0D3A-B788-481D-B80A-1C7D8245AF20}" type="presParOf" srcId="{C625F340-5AC4-4FCF-9C31-D9A4D158DB68}" destId="{EFF7898D-EACC-4A2E-A91E-16602E5C2105}" srcOrd="1" destOrd="0" presId="urn:microsoft.com/office/officeart/2005/8/layout/process4"/>
    <dgm:cxn modelId="{D54FADB4-34F3-484C-A0D0-E417FE036306}" type="presParOf" srcId="{C625F340-5AC4-4FCF-9C31-D9A4D158DB68}" destId="{A4E807C7-50AE-4CA9-A67D-D61FF881CEE5}" srcOrd="2" destOrd="0" presId="urn:microsoft.com/office/officeart/2005/8/layout/process4"/>
    <dgm:cxn modelId="{6576F897-0302-4601-B679-4A4611C7CD75}" type="presParOf" srcId="{A4E807C7-50AE-4CA9-A67D-D61FF881CEE5}" destId="{245AB6D3-60E0-471F-9AA1-866FA7AAD25A}" srcOrd="0" destOrd="0" presId="urn:microsoft.com/office/officeart/2005/8/layout/process4"/>
    <dgm:cxn modelId="{0E2ABE3A-F4E6-4633-BB5C-67E8A3A74019}" type="presParOf" srcId="{A4E807C7-50AE-4CA9-A67D-D61FF881CEE5}" destId="{A5A2FF49-59AC-497A-B4E9-09C440E9B485}" srcOrd="1" destOrd="0" presId="urn:microsoft.com/office/officeart/2005/8/layout/process4"/>
    <dgm:cxn modelId="{1F6CC99E-CA5B-4045-A39D-762733D362B5}" type="presParOf" srcId="{1DE3055B-6C69-4BCF-A55E-AFE0E93F99F1}" destId="{4D6B1322-B37E-4DB6-B927-A7E8F1196062}" srcOrd="5" destOrd="0" presId="urn:microsoft.com/office/officeart/2005/8/layout/process4"/>
    <dgm:cxn modelId="{D14F8676-CEAC-4FED-9328-8D413396DE72}" type="presParOf" srcId="{1DE3055B-6C69-4BCF-A55E-AFE0E93F99F1}" destId="{AC15C9E8-6C11-4587-8F8F-A25819D49D54}" srcOrd="6" destOrd="0" presId="urn:microsoft.com/office/officeart/2005/8/layout/process4"/>
    <dgm:cxn modelId="{386FC132-64AC-43E6-9D71-56F997FB69DE}" type="presParOf" srcId="{AC15C9E8-6C11-4587-8F8F-A25819D49D54}" destId="{E19D36B8-E2E4-4B52-A49F-82DDE2EB75CB}" srcOrd="0" destOrd="0" presId="urn:microsoft.com/office/officeart/2005/8/layout/process4"/>
    <dgm:cxn modelId="{71A14BBA-C8F9-47E4-88FE-BAE11DFF680A}" type="presParOf" srcId="{AC15C9E8-6C11-4587-8F8F-A25819D49D54}" destId="{D5B65A82-2556-4F0A-9471-17B909000C8C}" srcOrd="1" destOrd="0" presId="urn:microsoft.com/office/officeart/2005/8/layout/process4"/>
    <dgm:cxn modelId="{695D1215-E624-43F2-8B6F-7AC9C62567E3}" type="presParOf" srcId="{AC15C9E8-6C11-4587-8F8F-A25819D49D54}" destId="{2B17F958-2C35-49DE-8741-11C0C2875D57}" srcOrd="2" destOrd="0" presId="urn:microsoft.com/office/officeart/2005/8/layout/process4"/>
    <dgm:cxn modelId="{8416B922-FD84-4F75-8485-F46BE03118AE}" type="presParOf" srcId="{2B17F958-2C35-49DE-8741-11C0C2875D57}" destId="{7587AADF-9CE4-4412-8568-998192DB6500}" srcOrd="0" destOrd="0" presId="urn:microsoft.com/office/officeart/2005/8/layout/process4"/>
    <dgm:cxn modelId="{611F0A38-1BDB-4547-BB98-DE0CABD911AE}" type="presParOf" srcId="{2B17F958-2C35-49DE-8741-11C0C2875D57}" destId="{3B09ECA4-E817-4F17-B5C4-DD31B775BCF6}" srcOrd="1" destOrd="0" presId="urn:microsoft.com/office/officeart/2005/8/layout/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9AC0F56-2510-4283-A0CA-1458E0844769}" type="doc">
      <dgm:prSet loTypeId="urn:microsoft.com/office/officeart/2005/8/layout/orgChart1" loCatId="hierarchy" qsTypeId="urn:microsoft.com/office/officeart/2005/8/quickstyle/3d1" qsCatId="3D" csTypeId="urn:microsoft.com/office/officeart/2005/8/colors/colorful1" csCatId="colorful" phldr="1"/>
      <dgm:spPr/>
      <dgm:t>
        <a:bodyPr/>
        <a:lstStyle/>
        <a:p>
          <a:endParaRPr lang="en-US"/>
        </a:p>
      </dgm:t>
    </dgm:pt>
    <dgm:pt modelId="{1D995F24-2CC5-43D3-8434-18344F6AF551}">
      <dgm:prSet phldrT="[Text]"/>
      <dgm:spPr>
        <a:xfrm>
          <a:off x="2645" y="1226827"/>
          <a:ext cx="1493490" cy="746745"/>
        </a:xfrm>
        <a:prstGeom prst="rect">
          <a:avLst/>
        </a:prstGeom>
        <a:scene3d>
          <a:camera prst="orthographicFront"/>
          <a:lightRig rig="flat" dir="t"/>
        </a:scene3d>
        <a:sp3d prstMaterial="plastic">
          <a:bevelT w="120900" h="88900"/>
          <a:bevelB w="88900" h="31750" prst="angle"/>
        </a:sp3d>
      </dgm:spPr>
      <dgm:t>
        <a:bodyPr/>
        <a:lstStyle/>
        <a:p>
          <a:pPr>
            <a:buNone/>
          </a:pPr>
          <a:r>
            <a:rPr lang="en-US">
              <a:latin typeface="Aptos" panose="02110004020202020204"/>
              <a:ea typeface="+mn-ea"/>
              <a:cs typeface="+mn-cs"/>
            </a:rPr>
            <a:t>Locating &amp; Consuming Digital Content</a:t>
          </a:r>
        </a:p>
      </dgm:t>
    </dgm:pt>
    <dgm:pt modelId="{7F4CD857-8DB3-495B-A091-0B485FCC0549}" type="parTrans" cxnId="{9ED67258-C635-4E69-957C-45913F96726E}">
      <dgm:prSet/>
      <dgm:spPr>
        <a:xfrm>
          <a:off x="749390" y="913194"/>
          <a:ext cx="1807123" cy="313632"/>
        </a:xfrm>
        <a:custGeom>
          <a:avLst/>
          <a:gdLst/>
          <a:ahLst/>
          <a:cxnLst/>
          <a:rect l="0" t="0" r="0" b="0"/>
          <a:pathLst>
            <a:path>
              <a:moveTo>
                <a:pt x="1807123" y="0"/>
              </a:moveTo>
              <a:lnTo>
                <a:pt x="1807123" y="156816"/>
              </a:lnTo>
              <a:lnTo>
                <a:pt x="0" y="156816"/>
              </a:lnTo>
              <a:lnTo>
                <a:pt x="0" y="313632"/>
              </a:lnTo>
            </a:path>
          </a:pathLst>
        </a:custGeom>
        <a:scene3d>
          <a:camera prst="orthographicFront"/>
          <a:lightRig rig="flat" dir="t"/>
        </a:scene3d>
        <a:sp3d prstMaterial="matte"/>
      </dgm:spPr>
      <dgm:t>
        <a:bodyPr/>
        <a:lstStyle/>
        <a:p>
          <a:endParaRPr lang="en-US"/>
        </a:p>
      </dgm:t>
    </dgm:pt>
    <dgm:pt modelId="{D7679182-1230-4AB4-99E2-B82C9282389E}" type="sibTrans" cxnId="{9ED67258-C635-4E69-957C-45913F96726E}">
      <dgm:prSet/>
      <dgm:spPr/>
      <dgm:t>
        <a:bodyPr/>
        <a:lstStyle/>
        <a:p>
          <a:endParaRPr lang="en-US"/>
        </a:p>
      </dgm:t>
    </dgm:pt>
    <dgm:pt modelId="{E4F65079-AE9F-45D8-9709-EE4F318429CE}">
      <dgm:prSet/>
      <dgm:spPr>
        <a:xfrm>
          <a:off x="1809768" y="1226827"/>
          <a:ext cx="1493490" cy="746745"/>
        </a:xfrm>
        <a:prstGeom prst="rect">
          <a:avLst/>
        </a:prstGeom>
        <a:scene3d>
          <a:camera prst="orthographicFront"/>
          <a:lightRig rig="flat" dir="t"/>
        </a:scene3d>
        <a:sp3d prstMaterial="plastic">
          <a:bevelT w="120900" h="88900"/>
          <a:bevelB w="88900" h="31750" prst="angle"/>
        </a:sp3d>
      </dgm:spPr>
      <dgm:t>
        <a:bodyPr/>
        <a:lstStyle/>
        <a:p>
          <a:pPr>
            <a:buNone/>
          </a:pPr>
          <a:r>
            <a:rPr lang="en-US">
              <a:latin typeface="Aptos" panose="02110004020202020204"/>
              <a:ea typeface="+mn-ea"/>
              <a:cs typeface="+mn-cs"/>
            </a:rPr>
            <a:t>Creating Digital Content</a:t>
          </a:r>
        </a:p>
      </dgm:t>
    </dgm:pt>
    <dgm:pt modelId="{057CEF55-CEB9-43AA-9BE2-F0F62CAD3318}" type="parTrans" cxnId="{58E02D57-2223-40C6-BFD9-66612D082480}">
      <dgm:prSet/>
      <dgm:spPr>
        <a:xfrm>
          <a:off x="2510793" y="913194"/>
          <a:ext cx="91440" cy="313632"/>
        </a:xfrm>
        <a:custGeom>
          <a:avLst/>
          <a:gdLst/>
          <a:ahLst/>
          <a:cxnLst/>
          <a:rect l="0" t="0" r="0" b="0"/>
          <a:pathLst>
            <a:path>
              <a:moveTo>
                <a:pt x="45720" y="0"/>
              </a:moveTo>
              <a:lnTo>
                <a:pt x="45720" y="313632"/>
              </a:lnTo>
            </a:path>
          </a:pathLst>
        </a:custGeom>
        <a:scene3d>
          <a:camera prst="orthographicFront"/>
          <a:lightRig rig="flat" dir="t"/>
        </a:scene3d>
        <a:sp3d prstMaterial="matte"/>
      </dgm:spPr>
      <dgm:t>
        <a:bodyPr/>
        <a:lstStyle/>
        <a:p>
          <a:endParaRPr lang="en-US"/>
        </a:p>
      </dgm:t>
    </dgm:pt>
    <dgm:pt modelId="{1AD95214-1F00-48C4-B704-5D5BC5E2715A}" type="sibTrans" cxnId="{58E02D57-2223-40C6-BFD9-66612D082480}">
      <dgm:prSet/>
      <dgm:spPr/>
      <dgm:t>
        <a:bodyPr/>
        <a:lstStyle/>
        <a:p>
          <a:endParaRPr lang="en-US"/>
        </a:p>
      </dgm:t>
    </dgm:pt>
    <dgm:pt modelId="{96AA0836-4835-4EE5-8738-547573BA96B8}">
      <dgm:prSet phldrT="[Text]"/>
      <dgm:spPr>
        <a:xfrm>
          <a:off x="3616891" y="1226827"/>
          <a:ext cx="1493490" cy="746745"/>
        </a:xfrm>
        <a:prstGeom prst="rect">
          <a:avLst/>
        </a:prstGeom>
        <a:scene3d>
          <a:camera prst="orthographicFront"/>
          <a:lightRig rig="flat" dir="t"/>
        </a:scene3d>
        <a:sp3d prstMaterial="plastic">
          <a:bevelT w="120900" h="88900"/>
          <a:bevelB w="88900" h="31750" prst="angle"/>
        </a:sp3d>
      </dgm:spPr>
      <dgm:t>
        <a:bodyPr/>
        <a:lstStyle/>
        <a:p>
          <a:pPr>
            <a:buNone/>
          </a:pPr>
          <a:r>
            <a:rPr lang="en-US" b="0">
              <a:latin typeface="Aptos" panose="02110004020202020204"/>
              <a:ea typeface="+mn-ea"/>
              <a:cs typeface="+mn-cs"/>
            </a:rPr>
            <a:t>Communicating Digital Content</a:t>
          </a:r>
        </a:p>
      </dgm:t>
    </dgm:pt>
    <dgm:pt modelId="{B3C29E0B-0077-4828-9001-9D2EA29E181C}" type="parTrans" cxnId="{B3F69272-434D-4D08-9B7E-97585FD74896}">
      <dgm:prSet/>
      <dgm:spPr>
        <a:xfrm>
          <a:off x="2556513" y="913194"/>
          <a:ext cx="1807123" cy="313632"/>
        </a:xfrm>
        <a:custGeom>
          <a:avLst/>
          <a:gdLst/>
          <a:ahLst/>
          <a:cxnLst/>
          <a:rect l="0" t="0" r="0" b="0"/>
          <a:pathLst>
            <a:path>
              <a:moveTo>
                <a:pt x="0" y="0"/>
              </a:moveTo>
              <a:lnTo>
                <a:pt x="0" y="156816"/>
              </a:lnTo>
              <a:lnTo>
                <a:pt x="1807123" y="156816"/>
              </a:lnTo>
              <a:lnTo>
                <a:pt x="1807123" y="313632"/>
              </a:lnTo>
            </a:path>
          </a:pathLst>
        </a:custGeom>
        <a:scene3d>
          <a:camera prst="orthographicFront"/>
          <a:lightRig rig="flat" dir="t"/>
        </a:scene3d>
        <a:sp3d prstMaterial="matte"/>
      </dgm:spPr>
      <dgm:t>
        <a:bodyPr/>
        <a:lstStyle/>
        <a:p>
          <a:endParaRPr lang="en-US"/>
        </a:p>
      </dgm:t>
    </dgm:pt>
    <dgm:pt modelId="{4F259CC0-F59C-4609-84DE-3E311EC1AC0B}" type="sibTrans" cxnId="{B3F69272-434D-4D08-9B7E-97585FD74896}">
      <dgm:prSet/>
      <dgm:spPr/>
      <dgm:t>
        <a:bodyPr/>
        <a:lstStyle/>
        <a:p>
          <a:endParaRPr lang="en-US"/>
        </a:p>
      </dgm:t>
    </dgm:pt>
    <dgm:pt modelId="{AD80AE3C-FB52-48D6-B54E-E2DEFE15D12D}">
      <dgm:prSet/>
      <dgm:spPr>
        <a:xfrm>
          <a:off x="376017" y="2287205"/>
          <a:ext cx="1493490" cy="746745"/>
        </a:xfrm>
        <a:prstGeom prst="rect">
          <a:avLst/>
        </a:prstGeom>
        <a:scene3d>
          <a:camera prst="orthographicFront"/>
          <a:lightRig rig="flat" dir="t"/>
        </a:scene3d>
        <a:sp3d prstMaterial="plastic">
          <a:bevelT w="120900" h="88900"/>
          <a:bevelB w="88900" h="31750" prst="angle"/>
        </a:sp3d>
      </dgm:spPr>
      <dgm:t>
        <a:bodyPr/>
        <a:lstStyle/>
        <a:p>
          <a:pPr>
            <a:buNone/>
          </a:pPr>
          <a:r>
            <a:rPr lang="en-US">
              <a:latin typeface="Aptos" panose="02110004020202020204"/>
              <a:ea typeface="+mn-ea"/>
              <a:cs typeface="+mn-cs"/>
            </a:rPr>
            <a:t>Searching for, accessing, reading, viewing, and evaluating digital information from various sources</a:t>
          </a:r>
        </a:p>
      </dgm:t>
    </dgm:pt>
    <dgm:pt modelId="{F88F2090-E7D9-43E3-BF21-50DA820DF9D8}" type="parTrans" cxnId="{453CCCFE-D64F-4835-98BD-BFC36E778E16}">
      <dgm:prSet/>
      <dgm:spPr>
        <a:xfrm>
          <a:off x="151994" y="1973572"/>
          <a:ext cx="224023" cy="687005"/>
        </a:xfrm>
        <a:custGeom>
          <a:avLst/>
          <a:gdLst/>
          <a:ahLst/>
          <a:cxnLst/>
          <a:rect l="0" t="0" r="0" b="0"/>
          <a:pathLst>
            <a:path>
              <a:moveTo>
                <a:pt x="0" y="0"/>
              </a:moveTo>
              <a:lnTo>
                <a:pt x="0" y="687005"/>
              </a:lnTo>
              <a:lnTo>
                <a:pt x="224023" y="687005"/>
              </a:lnTo>
            </a:path>
          </a:pathLst>
        </a:custGeom>
        <a:scene3d>
          <a:camera prst="orthographicFront"/>
          <a:lightRig rig="flat" dir="t"/>
        </a:scene3d>
        <a:sp3d prstMaterial="matte"/>
      </dgm:spPr>
      <dgm:t>
        <a:bodyPr/>
        <a:lstStyle/>
        <a:p>
          <a:endParaRPr lang="en-US"/>
        </a:p>
      </dgm:t>
    </dgm:pt>
    <dgm:pt modelId="{A7C59FE4-BD8D-46C5-878E-B44F2ED6C185}" type="sibTrans" cxnId="{453CCCFE-D64F-4835-98BD-BFC36E778E16}">
      <dgm:prSet/>
      <dgm:spPr/>
      <dgm:t>
        <a:bodyPr/>
        <a:lstStyle/>
        <a:p>
          <a:endParaRPr lang="en-US"/>
        </a:p>
      </dgm:t>
    </dgm:pt>
    <dgm:pt modelId="{9E14DA51-442F-4A72-8DB4-2CFD70F06866}">
      <dgm:prSet/>
      <dgm:spPr>
        <a:xfrm>
          <a:off x="2183141" y="2287205"/>
          <a:ext cx="1493490" cy="746745"/>
        </a:xfrm>
        <a:prstGeom prst="rect">
          <a:avLst/>
        </a:prstGeom>
        <a:scene3d>
          <a:camera prst="orthographicFront"/>
          <a:lightRig rig="flat" dir="t"/>
        </a:scene3d>
        <a:sp3d prstMaterial="plastic">
          <a:bevelT w="120900" h="88900"/>
          <a:bevelB w="88900" h="31750" prst="angle"/>
        </a:sp3d>
      </dgm:spPr>
      <dgm:t>
        <a:bodyPr/>
        <a:lstStyle/>
        <a:p>
          <a:pPr>
            <a:buNone/>
          </a:pPr>
          <a:r>
            <a:rPr lang="en-US">
              <a:latin typeface="Aptos" panose="02110004020202020204"/>
              <a:ea typeface="+mn-ea"/>
              <a:cs typeface="+mn-cs"/>
            </a:rPr>
            <a:t>Designing, producing, rewriting, and editing content using digital tools and media</a:t>
          </a:r>
        </a:p>
      </dgm:t>
    </dgm:pt>
    <dgm:pt modelId="{23FED657-270C-4B5A-8746-4B1872F975EB}" type="parTrans" cxnId="{11F94C8D-ACEB-40E1-A85C-1DBBE8DFD557}">
      <dgm:prSet/>
      <dgm:spPr>
        <a:xfrm>
          <a:off x="1959117" y="1973572"/>
          <a:ext cx="224023" cy="687005"/>
        </a:xfrm>
        <a:custGeom>
          <a:avLst/>
          <a:gdLst/>
          <a:ahLst/>
          <a:cxnLst/>
          <a:rect l="0" t="0" r="0" b="0"/>
          <a:pathLst>
            <a:path>
              <a:moveTo>
                <a:pt x="0" y="0"/>
              </a:moveTo>
              <a:lnTo>
                <a:pt x="0" y="687005"/>
              </a:lnTo>
              <a:lnTo>
                <a:pt x="224023" y="687005"/>
              </a:lnTo>
            </a:path>
          </a:pathLst>
        </a:custGeom>
        <a:scene3d>
          <a:camera prst="orthographicFront"/>
          <a:lightRig rig="flat" dir="t"/>
        </a:scene3d>
        <a:sp3d prstMaterial="matte"/>
      </dgm:spPr>
      <dgm:t>
        <a:bodyPr/>
        <a:lstStyle/>
        <a:p>
          <a:endParaRPr lang="en-US"/>
        </a:p>
      </dgm:t>
    </dgm:pt>
    <dgm:pt modelId="{C57FF4C2-AB2A-41F3-AC2A-83A7300D2619}" type="sibTrans" cxnId="{11F94C8D-ACEB-40E1-A85C-1DBBE8DFD557}">
      <dgm:prSet/>
      <dgm:spPr/>
      <dgm:t>
        <a:bodyPr/>
        <a:lstStyle/>
        <a:p>
          <a:endParaRPr lang="en-US"/>
        </a:p>
      </dgm:t>
    </dgm:pt>
    <dgm:pt modelId="{49892D2C-FCCE-4408-8B37-56F221112980}">
      <dgm:prSet/>
      <dgm:spPr>
        <a:xfrm>
          <a:off x="3990264" y="2287205"/>
          <a:ext cx="1493490" cy="746745"/>
        </a:xfrm>
        <a:prstGeom prst="rect">
          <a:avLst/>
        </a:prstGeom>
        <a:scene3d>
          <a:camera prst="orthographicFront"/>
          <a:lightRig rig="flat" dir="t"/>
        </a:scene3d>
        <a:sp3d prstMaterial="plastic">
          <a:bevelT w="120900" h="88900"/>
          <a:bevelB w="88900" h="31750" prst="angle"/>
        </a:sp3d>
      </dgm:spPr>
      <dgm:t>
        <a:bodyPr/>
        <a:lstStyle/>
        <a:p>
          <a:pPr>
            <a:buNone/>
          </a:pPr>
          <a:r>
            <a:rPr lang="en-US">
              <a:latin typeface="Aptos" panose="02110004020202020204"/>
              <a:ea typeface="+mn-ea"/>
              <a:cs typeface="+mn-cs"/>
            </a:rPr>
            <a:t>Sharing, presenting, submitting, and exchanging content through digital platforms and channels</a:t>
          </a:r>
        </a:p>
      </dgm:t>
    </dgm:pt>
    <dgm:pt modelId="{63646879-AF48-4E5E-AAAB-B5CE78EDB943}" type="parTrans" cxnId="{11CAE09B-9BA1-4031-824D-E0A53E0ACCD6}">
      <dgm:prSet/>
      <dgm:spPr>
        <a:xfrm>
          <a:off x="3766240" y="1973572"/>
          <a:ext cx="224023" cy="687005"/>
        </a:xfrm>
        <a:custGeom>
          <a:avLst/>
          <a:gdLst/>
          <a:ahLst/>
          <a:cxnLst/>
          <a:rect l="0" t="0" r="0" b="0"/>
          <a:pathLst>
            <a:path>
              <a:moveTo>
                <a:pt x="0" y="0"/>
              </a:moveTo>
              <a:lnTo>
                <a:pt x="0" y="687005"/>
              </a:lnTo>
              <a:lnTo>
                <a:pt x="224023" y="687005"/>
              </a:lnTo>
            </a:path>
          </a:pathLst>
        </a:custGeom>
        <a:scene3d>
          <a:camera prst="orthographicFront"/>
          <a:lightRig rig="flat" dir="t"/>
        </a:scene3d>
        <a:sp3d prstMaterial="matte"/>
      </dgm:spPr>
      <dgm:t>
        <a:bodyPr/>
        <a:lstStyle/>
        <a:p>
          <a:endParaRPr lang="en-US"/>
        </a:p>
      </dgm:t>
    </dgm:pt>
    <dgm:pt modelId="{84F19748-1BCF-4014-872B-D03336379A86}" type="sibTrans" cxnId="{11CAE09B-9BA1-4031-824D-E0A53E0ACCD6}">
      <dgm:prSet/>
      <dgm:spPr/>
      <dgm:t>
        <a:bodyPr/>
        <a:lstStyle/>
        <a:p>
          <a:endParaRPr lang="en-US"/>
        </a:p>
      </dgm:t>
    </dgm:pt>
    <dgm:pt modelId="{BD8998E2-D33D-47C0-80F4-7E352EA2A3C4}">
      <dgm:prSet phldrT="[Text]"/>
      <dgm:spPr>
        <a:xfrm>
          <a:off x="1809768" y="166449"/>
          <a:ext cx="1493490" cy="746745"/>
        </a:xfrm>
        <a:prstGeom prst="rect">
          <a:avLst/>
        </a:prstGeom>
        <a:scene3d>
          <a:camera prst="orthographicFront"/>
          <a:lightRig rig="flat" dir="t"/>
        </a:scene3d>
        <a:sp3d prstMaterial="plastic">
          <a:bevelT w="120900" h="88900"/>
          <a:bevelB w="88900" h="31750" prst="angle"/>
        </a:sp3d>
      </dgm:spPr>
      <dgm:t>
        <a:bodyPr/>
        <a:lstStyle/>
        <a:p>
          <a:pPr>
            <a:buNone/>
          </a:pPr>
          <a:r>
            <a:rPr lang="en-US">
              <a:latin typeface="Aptos" panose="02110004020202020204"/>
              <a:ea typeface="+mn-ea"/>
              <a:cs typeface="+mn-cs"/>
            </a:rPr>
            <a:t>Digital Literacy</a:t>
          </a:r>
        </a:p>
      </dgm:t>
    </dgm:pt>
    <dgm:pt modelId="{CC68C887-E243-4F48-864D-FDBE2C690D68}" type="sibTrans" cxnId="{265B6435-B732-4202-B93C-5496E8D21C47}">
      <dgm:prSet/>
      <dgm:spPr/>
      <dgm:t>
        <a:bodyPr/>
        <a:lstStyle/>
        <a:p>
          <a:endParaRPr lang="en-US"/>
        </a:p>
      </dgm:t>
    </dgm:pt>
    <dgm:pt modelId="{6CC76CAC-83B5-43DF-B3B3-F31D3BB28D85}" type="parTrans" cxnId="{265B6435-B732-4202-B93C-5496E8D21C47}">
      <dgm:prSet/>
      <dgm:spPr/>
      <dgm:t>
        <a:bodyPr/>
        <a:lstStyle/>
        <a:p>
          <a:endParaRPr lang="en-US"/>
        </a:p>
      </dgm:t>
    </dgm:pt>
    <dgm:pt modelId="{F8C06CD1-05B3-4694-B893-117E4D75EBF5}" type="pres">
      <dgm:prSet presAssocID="{E9AC0F56-2510-4283-A0CA-1458E0844769}" presName="hierChild1" presStyleCnt="0">
        <dgm:presLayoutVars>
          <dgm:orgChart val="1"/>
          <dgm:chPref val="1"/>
          <dgm:dir/>
          <dgm:animOne val="branch"/>
          <dgm:animLvl val="lvl"/>
          <dgm:resizeHandles/>
        </dgm:presLayoutVars>
      </dgm:prSet>
      <dgm:spPr/>
    </dgm:pt>
    <dgm:pt modelId="{CBAC31ED-6378-4582-8BF9-213D5A51C986}" type="pres">
      <dgm:prSet presAssocID="{BD8998E2-D33D-47C0-80F4-7E352EA2A3C4}" presName="hierRoot1" presStyleCnt="0">
        <dgm:presLayoutVars>
          <dgm:hierBranch val="init"/>
        </dgm:presLayoutVars>
      </dgm:prSet>
      <dgm:spPr/>
    </dgm:pt>
    <dgm:pt modelId="{E99B5257-722D-427C-B926-A040B4E97E96}" type="pres">
      <dgm:prSet presAssocID="{BD8998E2-D33D-47C0-80F4-7E352EA2A3C4}" presName="rootComposite1" presStyleCnt="0"/>
      <dgm:spPr/>
    </dgm:pt>
    <dgm:pt modelId="{EB2AD3BD-7B63-4260-822E-E09783BE2165}" type="pres">
      <dgm:prSet presAssocID="{BD8998E2-D33D-47C0-80F4-7E352EA2A3C4}" presName="rootText1" presStyleLbl="node0" presStyleIdx="0" presStyleCnt="1" custScaleY="47589">
        <dgm:presLayoutVars>
          <dgm:chPref val="3"/>
        </dgm:presLayoutVars>
      </dgm:prSet>
      <dgm:spPr/>
    </dgm:pt>
    <dgm:pt modelId="{86A5CFEB-16BB-4223-86E2-F8489B9985C4}" type="pres">
      <dgm:prSet presAssocID="{BD8998E2-D33D-47C0-80F4-7E352EA2A3C4}" presName="rootConnector1" presStyleLbl="node1" presStyleIdx="0" presStyleCnt="0"/>
      <dgm:spPr/>
    </dgm:pt>
    <dgm:pt modelId="{4BB0E0A3-DA1C-4E68-A80B-DD08E7D4F52C}" type="pres">
      <dgm:prSet presAssocID="{BD8998E2-D33D-47C0-80F4-7E352EA2A3C4}" presName="hierChild2" presStyleCnt="0"/>
      <dgm:spPr/>
    </dgm:pt>
    <dgm:pt modelId="{AD677DAC-5EDB-42D7-885F-B1BCE1822627}" type="pres">
      <dgm:prSet presAssocID="{7F4CD857-8DB3-495B-A091-0B485FCC0549}" presName="Name37" presStyleLbl="parChTrans1D2" presStyleIdx="0" presStyleCnt="3"/>
      <dgm:spPr/>
    </dgm:pt>
    <dgm:pt modelId="{D108E1D5-D6DB-4C4A-B363-56F4042E3FE6}" type="pres">
      <dgm:prSet presAssocID="{1D995F24-2CC5-43D3-8434-18344F6AF551}" presName="hierRoot2" presStyleCnt="0">
        <dgm:presLayoutVars>
          <dgm:hierBranch val="init"/>
        </dgm:presLayoutVars>
      </dgm:prSet>
      <dgm:spPr/>
    </dgm:pt>
    <dgm:pt modelId="{FB463394-3B7F-4793-A228-20D7227B4CB7}" type="pres">
      <dgm:prSet presAssocID="{1D995F24-2CC5-43D3-8434-18344F6AF551}" presName="rootComposite" presStyleCnt="0"/>
      <dgm:spPr/>
    </dgm:pt>
    <dgm:pt modelId="{84E7630E-118D-4990-B50D-4CD97D3DBF5D}" type="pres">
      <dgm:prSet presAssocID="{1D995F24-2CC5-43D3-8434-18344F6AF551}" presName="rootText" presStyleLbl="node2" presStyleIdx="0" presStyleCnt="3">
        <dgm:presLayoutVars>
          <dgm:chPref val="3"/>
        </dgm:presLayoutVars>
      </dgm:prSet>
      <dgm:spPr/>
    </dgm:pt>
    <dgm:pt modelId="{1FAFCF59-1A87-4445-88E8-6D62507C357D}" type="pres">
      <dgm:prSet presAssocID="{1D995F24-2CC5-43D3-8434-18344F6AF551}" presName="rootConnector" presStyleLbl="node2" presStyleIdx="0" presStyleCnt="3"/>
      <dgm:spPr/>
    </dgm:pt>
    <dgm:pt modelId="{B5E17BB3-C31A-42B5-B20F-0757977FFD05}" type="pres">
      <dgm:prSet presAssocID="{1D995F24-2CC5-43D3-8434-18344F6AF551}" presName="hierChild4" presStyleCnt="0"/>
      <dgm:spPr/>
    </dgm:pt>
    <dgm:pt modelId="{FD4F3CD7-C6A0-4726-B2C8-9798B910FF81}" type="pres">
      <dgm:prSet presAssocID="{F88F2090-E7D9-43E3-BF21-50DA820DF9D8}" presName="Name37" presStyleLbl="parChTrans1D3" presStyleIdx="0" presStyleCnt="3"/>
      <dgm:spPr/>
    </dgm:pt>
    <dgm:pt modelId="{DD62740F-CFCC-4C59-BA0F-73D9D9E88EBA}" type="pres">
      <dgm:prSet presAssocID="{AD80AE3C-FB52-48D6-B54E-E2DEFE15D12D}" presName="hierRoot2" presStyleCnt="0">
        <dgm:presLayoutVars>
          <dgm:hierBranch val="init"/>
        </dgm:presLayoutVars>
      </dgm:prSet>
      <dgm:spPr/>
    </dgm:pt>
    <dgm:pt modelId="{23B4C1CA-3A49-46AD-9233-3CD879148CBC}" type="pres">
      <dgm:prSet presAssocID="{AD80AE3C-FB52-48D6-B54E-E2DEFE15D12D}" presName="rootComposite" presStyleCnt="0"/>
      <dgm:spPr/>
    </dgm:pt>
    <dgm:pt modelId="{D8CEDE5F-DD2B-47F9-A969-49C919910956}" type="pres">
      <dgm:prSet presAssocID="{AD80AE3C-FB52-48D6-B54E-E2DEFE15D12D}" presName="rootText" presStyleLbl="node3" presStyleIdx="0" presStyleCnt="3">
        <dgm:presLayoutVars>
          <dgm:chPref val="3"/>
        </dgm:presLayoutVars>
      </dgm:prSet>
      <dgm:spPr/>
    </dgm:pt>
    <dgm:pt modelId="{F93A6F5C-5F7D-4F64-9223-DC85406B9B6E}" type="pres">
      <dgm:prSet presAssocID="{AD80AE3C-FB52-48D6-B54E-E2DEFE15D12D}" presName="rootConnector" presStyleLbl="node3" presStyleIdx="0" presStyleCnt="3"/>
      <dgm:spPr/>
    </dgm:pt>
    <dgm:pt modelId="{03E6A1C0-5D2B-4EF4-93E1-93CC15EACF79}" type="pres">
      <dgm:prSet presAssocID="{AD80AE3C-FB52-48D6-B54E-E2DEFE15D12D}" presName="hierChild4" presStyleCnt="0"/>
      <dgm:spPr/>
    </dgm:pt>
    <dgm:pt modelId="{0B794EB2-A285-4DFE-99F4-09FA010643EC}" type="pres">
      <dgm:prSet presAssocID="{AD80AE3C-FB52-48D6-B54E-E2DEFE15D12D}" presName="hierChild5" presStyleCnt="0"/>
      <dgm:spPr/>
    </dgm:pt>
    <dgm:pt modelId="{C098A239-4E26-41FA-A327-E56556A51705}" type="pres">
      <dgm:prSet presAssocID="{1D995F24-2CC5-43D3-8434-18344F6AF551}" presName="hierChild5" presStyleCnt="0"/>
      <dgm:spPr/>
    </dgm:pt>
    <dgm:pt modelId="{928A35E2-1BEA-4D22-9816-68802A5CCED7}" type="pres">
      <dgm:prSet presAssocID="{057CEF55-CEB9-43AA-9BE2-F0F62CAD3318}" presName="Name37" presStyleLbl="parChTrans1D2" presStyleIdx="1" presStyleCnt="3"/>
      <dgm:spPr/>
    </dgm:pt>
    <dgm:pt modelId="{75DF4328-1717-4051-9E35-022B25B507B6}" type="pres">
      <dgm:prSet presAssocID="{E4F65079-AE9F-45D8-9709-EE4F318429CE}" presName="hierRoot2" presStyleCnt="0">
        <dgm:presLayoutVars>
          <dgm:hierBranch val="init"/>
        </dgm:presLayoutVars>
      </dgm:prSet>
      <dgm:spPr/>
    </dgm:pt>
    <dgm:pt modelId="{8A5C5A6D-1653-4CB9-AC20-288D304FB82C}" type="pres">
      <dgm:prSet presAssocID="{E4F65079-AE9F-45D8-9709-EE4F318429CE}" presName="rootComposite" presStyleCnt="0"/>
      <dgm:spPr/>
    </dgm:pt>
    <dgm:pt modelId="{42045363-3B21-4203-9D06-4574B3A45EA5}" type="pres">
      <dgm:prSet presAssocID="{E4F65079-AE9F-45D8-9709-EE4F318429CE}" presName="rootText" presStyleLbl="node2" presStyleIdx="1" presStyleCnt="3">
        <dgm:presLayoutVars>
          <dgm:chPref val="3"/>
        </dgm:presLayoutVars>
      </dgm:prSet>
      <dgm:spPr/>
    </dgm:pt>
    <dgm:pt modelId="{A30B9CF0-F92A-4690-9074-167943D3C98F}" type="pres">
      <dgm:prSet presAssocID="{E4F65079-AE9F-45D8-9709-EE4F318429CE}" presName="rootConnector" presStyleLbl="node2" presStyleIdx="1" presStyleCnt="3"/>
      <dgm:spPr/>
    </dgm:pt>
    <dgm:pt modelId="{F7323A8C-6A15-44F8-9A77-2E08764442F0}" type="pres">
      <dgm:prSet presAssocID="{E4F65079-AE9F-45D8-9709-EE4F318429CE}" presName="hierChild4" presStyleCnt="0"/>
      <dgm:spPr/>
    </dgm:pt>
    <dgm:pt modelId="{21DA2C2F-5F51-458B-BE38-8E052E15B8C9}" type="pres">
      <dgm:prSet presAssocID="{23FED657-270C-4B5A-8746-4B1872F975EB}" presName="Name37" presStyleLbl="parChTrans1D3" presStyleIdx="1" presStyleCnt="3"/>
      <dgm:spPr/>
    </dgm:pt>
    <dgm:pt modelId="{FA729341-ECF4-48B9-83FB-4DBBC438DE1C}" type="pres">
      <dgm:prSet presAssocID="{9E14DA51-442F-4A72-8DB4-2CFD70F06866}" presName="hierRoot2" presStyleCnt="0">
        <dgm:presLayoutVars>
          <dgm:hierBranch val="init"/>
        </dgm:presLayoutVars>
      </dgm:prSet>
      <dgm:spPr/>
    </dgm:pt>
    <dgm:pt modelId="{33F2AAEC-59B1-4A6C-AE0A-77D3FF26FD96}" type="pres">
      <dgm:prSet presAssocID="{9E14DA51-442F-4A72-8DB4-2CFD70F06866}" presName="rootComposite" presStyleCnt="0"/>
      <dgm:spPr/>
    </dgm:pt>
    <dgm:pt modelId="{407170C0-A6C7-4D01-BA08-A19CEC5AA027}" type="pres">
      <dgm:prSet presAssocID="{9E14DA51-442F-4A72-8DB4-2CFD70F06866}" presName="rootText" presStyleLbl="node3" presStyleIdx="1" presStyleCnt="3">
        <dgm:presLayoutVars>
          <dgm:chPref val="3"/>
        </dgm:presLayoutVars>
      </dgm:prSet>
      <dgm:spPr/>
    </dgm:pt>
    <dgm:pt modelId="{E09DD84D-A98B-4AEB-8FE0-9A04611059FE}" type="pres">
      <dgm:prSet presAssocID="{9E14DA51-442F-4A72-8DB4-2CFD70F06866}" presName="rootConnector" presStyleLbl="node3" presStyleIdx="1" presStyleCnt="3"/>
      <dgm:spPr/>
    </dgm:pt>
    <dgm:pt modelId="{605E11A1-F1A6-4CB5-A5DB-410DBD23E693}" type="pres">
      <dgm:prSet presAssocID="{9E14DA51-442F-4A72-8DB4-2CFD70F06866}" presName="hierChild4" presStyleCnt="0"/>
      <dgm:spPr/>
    </dgm:pt>
    <dgm:pt modelId="{06EDFEA9-AACC-42DF-A09B-3A22FAFC915D}" type="pres">
      <dgm:prSet presAssocID="{9E14DA51-442F-4A72-8DB4-2CFD70F06866}" presName="hierChild5" presStyleCnt="0"/>
      <dgm:spPr/>
    </dgm:pt>
    <dgm:pt modelId="{9A6179FF-65FD-4396-89E4-9F106FBA0DCE}" type="pres">
      <dgm:prSet presAssocID="{E4F65079-AE9F-45D8-9709-EE4F318429CE}" presName="hierChild5" presStyleCnt="0"/>
      <dgm:spPr/>
    </dgm:pt>
    <dgm:pt modelId="{51AE47C2-47A4-4C53-9D13-70351DB6FE20}" type="pres">
      <dgm:prSet presAssocID="{B3C29E0B-0077-4828-9001-9D2EA29E181C}" presName="Name37" presStyleLbl="parChTrans1D2" presStyleIdx="2" presStyleCnt="3"/>
      <dgm:spPr/>
    </dgm:pt>
    <dgm:pt modelId="{90CCC579-E795-4556-841B-5336B1D7FF4F}" type="pres">
      <dgm:prSet presAssocID="{96AA0836-4835-4EE5-8738-547573BA96B8}" presName="hierRoot2" presStyleCnt="0">
        <dgm:presLayoutVars>
          <dgm:hierBranch val="init"/>
        </dgm:presLayoutVars>
      </dgm:prSet>
      <dgm:spPr/>
    </dgm:pt>
    <dgm:pt modelId="{10259D32-E3CA-4838-8695-6776C768244E}" type="pres">
      <dgm:prSet presAssocID="{96AA0836-4835-4EE5-8738-547573BA96B8}" presName="rootComposite" presStyleCnt="0"/>
      <dgm:spPr/>
    </dgm:pt>
    <dgm:pt modelId="{61EAE30C-CE4C-4128-B1D0-DF5E1CD1422D}" type="pres">
      <dgm:prSet presAssocID="{96AA0836-4835-4EE5-8738-547573BA96B8}" presName="rootText" presStyleLbl="node2" presStyleIdx="2" presStyleCnt="3">
        <dgm:presLayoutVars>
          <dgm:chPref val="3"/>
        </dgm:presLayoutVars>
      </dgm:prSet>
      <dgm:spPr/>
    </dgm:pt>
    <dgm:pt modelId="{88DBE314-89DF-41F2-985B-E8ED403163AF}" type="pres">
      <dgm:prSet presAssocID="{96AA0836-4835-4EE5-8738-547573BA96B8}" presName="rootConnector" presStyleLbl="node2" presStyleIdx="2" presStyleCnt="3"/>
      <dgm:spPr/>
    </dgm:pt>
    <dgm:pt modelId="{9F72DC95-978B-40A2-B9F4-A8F65D4F01C0}" type="pres">
      <dgm:prSet presAssocID="{96AA0836-4835-4EE5-8738-547573BA96B8}" presName="hierChild4" presStyleCnt="0"/>
      <dgm:spPr/>
    </dgm:pt>
    <dgm:pt modelId="{9C939C1D-F967-498A-B346-47E8297E2BEF}" type="pres">
      <dgm:prSet presAssocID="{63646879-AF48-4E5E-AAAB-B5CE78EDB943}" presName="Name37" presStyleLbl="parChTrans1D3" presStyleIdx="2" presStyleCnt="3"/>
      <dgm:spPr/>
    </dgm:pt>
    <dgm:pt modelId="{BC4B78E2-0A10-4558-BDCD-29F4329BD8AF}" type="pres">
      <dgm:prSet presAssocID="{49892D2C-FCCE-4408-8B37-56F221112980}" presName="hierRoot2" presStyleCnt="0">
        <dgm:presLayoutVars>
          <dgm:hierBranch val="init"/>
        </dgm:presLayoutVars>
      </dgm:prSet>
      <dgm:spPr/>
    </dgm:pt>
    <dgm:pt modelId="{9E138C41-94A7-4456-A9AE-B02F313B0BC6}" type="pres">
      <dgm:prSet presAssocID="{49892D2C-FCCE-4408-8B37-56F221112980}" presName="rootComposite" presStyleCnt="0"/>
      <dgm:spPr/>
    </dgm:pt>
    <dgm:pt modelId="{B1F0A098-812D-404F-A86D-79807A66CBA6}" type="pres">
      <dgm:prSet presAssocID="{49892D2C-FCCE-4408-8B37-56F221112980}" presName="rootText" presStyleLbl="node3" presStyleIdx="2" presStyleCnt="3">
        <dgm:presLayoutVars>
          <dgm:chPref val="3"/>
        </dgm:presLayoutVars>
      </dgm:prSet>
      <dgm:spPr/>
    </dgm:pt>
    <dgm:pt modelId="{2DE470BB-B8DA-4A8C-A839-6E0398C4EEC0}" type="pres">
      <dgm:prSet presAssocID="{49892D2C-FCCE-4408-8B37-56F221112980}" presName="rootConnector" presStyleLbl="node3" presStyleIdx="2" presStyleCnt="3"/>
      <dgm:spPr/>
    </dgm:pt>
    <dgm:pt modelId="{1B0C452F-B9E6-45A9-B8F3-93ACD86FAED9}" type="pres">
      <dgm:prSet presAssocID="{49892D2C-FCCE-4408-8B37-56F221112980}" presName="hierChild4" presStyleCnt="0"/>
      <dgm:spPr/>
    </dgm:pt>
    <dgm:pt modelId="{4DDE68A4-D1E3-45BF-AB1D-1FB4824EB429}" type="pres">
      <dgm:prSet presAssocID="{49892D2C-FCCE-4408-8B37-56F221112980}" presName="hierChild5" presStyleCnt="0"/>
      <dgm:spPr/>
    </dgm:pt>
    <dgm:pt modelId="{FB6932B0-C823-478D-9A3D-CB10AB0E4BF5}" type="pres">
      <dgm:prSet presAssocID="{96AA0836-4835-4EE5-8738-547573BA96B8}" presName="hierChild5" presStyleCnt="0"/>
      <dgm:spPr/>
    </dgm:pt>
    <dgm:pt modelId="{640EBE85-1BE8-42B7-B29D-F0CE56327281}" type="pres">
      <dgm:prSet presAssocID="{BD8998E2-D33D-47C0-80F4-7E352EA2A3C4}" presName="hierChild3" presStyleCnt="0"/>
      <dgm:spPr/>
    </dgm:pt>
  </dgm:ptLst>
  <dgm:cxnLst>
    <dgm:cxn modelId="{29AFAD04-8DFC-4A3B-BB8F-9348BDA6B85E}" type="presOf" srcId="{B3C29E0B-0077-4828-9001-9D2EA29E181C}" destId="{51AE47C2-47A4-4C53-9D13-70351DB6FE20}" srcOrd="0" destOrd="0" presId="urn:microsoft.com/office/officeart/2005/8/layout/orgChart1"/>
    <dgm:cxn modelId="{2B22B50A-9BFE-4B06-BADD-A8DD4A3A343C}" type="presOf" srcId="{057CEF55-CEB9-43AA-9BE2-F0F62CAD3318}" destId="{928A35E2-1BEA-4D22-9816-68802A5CCED7}" srcOrd="0" destOrd="0" presId="urn:microsoft.com/office/officeart/2005/8/layout/orgChart1"/>
    <dgm:cxn modelId="{2E413015-2522-458F-AE17-D29D0AC93E77}" type="presOf" srcId="{E4F65079-AE9F-45D8-9709-EE4F318429CE}" destId="{A30B9CF0-F92A-4690-9074-167943D3C98F}" srcOrd="1" destOrd="0" presId="urn:microsoft.com/office/officeart/2005/8/layout/orgChart1"/>
    <dgm:cxn modelId="{67D53A1B-0F16-4AA8-A811-9F149BF71E0A}" type="presOf" srcId="{63646879-AF48-4E5E-AAAB-B5CE78EDB943}" destId="{9C939C1D-F967-498A-B346-47E8297E2BEF}" srcOrd="0" destOrd="0" presId="urn:microsoft.com/office/officeart/2005/8/layout/orgChart1"/>
    <dgm:cxn modelId="{265B6435-B732-4202-B93C-5496E8D21C47}" srcId="{E9AC0F56-2510-4283-A0CA-1458E0844769}" destId="{BD8998E2-D33D-47C0-80F4-7E352EA2A3C4}" srcOrd="0" destOrd="0" parTransId="{6CC76CAC-83B5-43DF-B3B3-F31D3BB28D85}" sibTransId="{CC68C887-E243-4F48-864D-FDBE2C690D68}"/>
    <dgm:cxn modelId="{2D042266-2591-443D-9887-17D87AB9585D}" type="presOf" srcId="{96AA0836-4835-4EE5-8738-547573BA96B8}" destId="{88DBE314-89DF-41F2-985B-E8ED403163AF}" srcOrd="1" destOrd="0" presId="urn:microsoft.com/office/officeart/2005/8/layout/orgChart1"/>
    <dgm:cxn modelId="{E0DB4E69-FD3A-4323-A7B1-981010D1D1EF}" type="presOf" srcId="{9E14DA51-442F-4A72-8DB4-2CFD70F06866}" destId="{407170C0-A6C7-4D01-BA08-A19CEC5AA027}" srcOrd="0" destOrd="0" presId="urn:microsoft.com/office/officeart/2005/8/layout/orgChart1"/>
    <dgm:cxn modelId="{8A7D304C-AC88-4618-B01E-D63849EB9A17}" type="presOf" srcId="{23FED657-270C-4B5A-8746-4B1872F975EB}" destId="{21DA2C2F-5F51-458B-BE38-8E052E15B8C9}" srcOrd="0" destOrd="0" presId="urn:microsoft.com/office/officeart/2005/8/layout/orgChart1"/>
    <dgm:cxn modelId="{7A42636E-9FAF-444C-BCD7-74A844A5EAE2}" type="presOf" srcId="{BD8998E2-D33D-47C0-80F4-7E352EA2A3C4}" destId="{86A5CFEB-16BB-4223-86E2-F8489B9985C4}" srcOrd="1" destOrd="0" presId="urn:microsoft.com/office/officeart/2005/8/layout/orgChart1"/>
    <dgm:cxn modelId="{B3F69272-434D-4D08-9B7E-97585FD74896}" srcId="{BD8998E2-D33D-47C0-80F4-7E352EA2A3C4}" destId="{96AA0836-4835-4EE5-8738-547573BA96B8}" srcOrd="2" destOrd="0" parTransId="{B3C29E0B-0077-4828-9001-9D2EA29E181C}" sibTransId="{4F259CC0-F59C-4609-84DE-3E311EC1AC0B}"/>
    <dgm:cxn modelId="{58E02D57-2223-40C6-BFD9-66612D082480}" srcId="{BD8998E2-D33D-47C0-80F4-7E352EA2A3C4}" destId="{E4F65079-AE9F-45D8-9709-EE4F318429CE}" srcOrd="1" destOrd="0" parTransId="{057CEF55-CEB9-43AA-9BE2-F0F62CAD3318}" sibTransId="{1AD95214-1F00-48C4-B704-5D5BC5E2715A}"/>
    <dgm:cxn modelId="{9ED67258-C635-4E69-957C-45913F96726E}" srcId="{BD8998E2-D33D-47C0-80F4-7E352EA2A3C4}" destId="{1D995F24-2CC5-43D3-8434-18344F6AF551}" srcOrd="0" destOrd="0" parTransId="{7F4CD857-8DB3-495B-A091-0B485FCC0549}" sibTransId="{D7679182-1230-4AB4-99E2-B82C9282389E}"/>
    <dgm:cxn modelId="{E2AE8A7C-B3DD-496B-B610-A3C377208CDD}" type="presOf" srcId="{BD8998E2-D33D-47C0-80F4-7E352EA2A3C4}" destId="{EB2AD3BD-7B63-4260-822E-E09783BE2165}" srcOrd="0" destOrd="0" presId="urn:microsoft.com/office/officeart/2005/8/layout/orgChart1"/>
    <dgm:cxn modelId="{C8C0C48B-5C2A-42A8-A502-04678DE170C5}" type="presOf" srcId="{7F4CD857-8DB3-495B-A091-0B485FCC0549}" destId="{AD677DAC-5EDB-42D7-885F-B1BCE1822627}" srcOrd="0" destOrd="0" presId="urn:microsoft.com/office/officeart/2005/8/layout/orgChart1"/>
    <dgm:cxn modelId="{11F94C8D-ACEB-40E1-A85C-1DBBE8DFD557}" srcId="{E4F65079-AE9F-45D8-9709-EE4F318429CE}" destId="{9E14DA51-442F-4A72-8DB4-2CFD70F06866}" srcOrd="0" destOrd="0" parTransId="{23FED657-270C-4B5A-8746-4B1872F975EB}" sibTransId="{C57FF4C2-AB2A-41F3-AC2A-83A7300D2619}"/>
    <dgm:cxn modelId="{11CAE09B-9BA1-4031-824D-E0A53E0ACCD6}" srcId="{96AA0836-4835-4EE5-8738-547573BA96B8}" destId="{49892D2C-FCCE-4408-8B37-56F221112980}" srcOrd="0" destOrd="0" parTransId="{63646879-AF48-4E5E-AAAB-B5CE78EDB943}" sibTransId="{84F19748-1BCF-4014-872B-D03336379A86}"/>
    <dgm:cxn modelId="{78CE30A8-0C88-410B-B6CE-BB13AC28C666}" type="presOf" srcId="{9E14DA51-442F-4A72-8DB4-2CFD70F06866}" destId="{E09DD84D-A98B-4AEB-8FE0-9A04611059FE}" srcOrd="1" destOrd="0" presId="urn:microsoft.com/office/officeart/2005/8/layout/orgChart1"/>
    <dgm:cxn modelId="{B8A440AE-39BD-4A70-828C-73140EA1E7C3}" type="presOf" srcId="{49892D2C-FCCE-4408-8B37-56F221112980}" destId="{2DE470BB-B8DA-4A8C-A839-6E0398C4EEC0}" srcOrd="1" destOrd="0" presId="urn:microsoft.com/office/officeart/2005/8/layout/orgChart1"/>
    <dgm:cxn modelId="{553375AE-BB1B-49B5-896D-956589B5AB86}" type="presOf" srcId="{1D995F24-2CC5-43D3-8434-18344F6AF551}" destId="{84E7630E-118D-4990-B50D-4CD97D3DBF5D}" srcOrd="0" destOrd="0" presId="urn:microsoft.com/office/officeart/2005/8/layout/orgChart1"/>
    <dgm:cxn modelId="{B00E10AF-A1AD-4CE4-B09E-E3F15A3FCCB1}" type="presOf" srcId="{E4F65079-AE9F-45D8-9709-EE4F318429CE}" destId="{42045363-3B21-4203-9D06-4574B3A45EA5}" srcOrd="0" destOrd="0" presId="urn:microsoft.com/office/officeart/2005/8/layout/orgChart1"/>
    <dgm:cxn modelId="{638E5FC1-4BC1-4DE9-B3B0-AB8E3CDF0B2F}" type="presOf" srcId="{AD80AE3C-FB52-48D6-B54E-E2DEFE15D12D}" destId="{D8CEDE5F-DD2B-47F9-A969-49C919910956}" srcOrd="0" destOrd="0" presId="urn:microsoft.com/office/officeart/2005/8/layout/orgChart1"/>
    <dgm:cxn modelId="{406B9DD1-00E5-4854-B37F-B5AB916BDD97}" type="presOf" srcId="{E9AC0F56-2510-4283-A0CA-1458E0844769}" destId="{F8C06CD1-05B3-4694-B893-117E4D75EBF5}" srcOrd="0" destOrd="0" presId="urn:microsoft.com/office/officeart/2005/8/layout/orgChart1"/>
    <dgm:cxn modelId="{0DC006D3-F4D8-4A93-AC11-553F4BB5C853}" type="presOf" srcId="{1D995F24-2CC5-43D3-8434-18344F6AF551}" destId="{1FAFCF59-1A87-4445-88E8-6D62507C357D}" srcOrd="1" destOrd="0" presId="urn:microsoft.com/office/officeart/2005/8/layout/orgChart1"/>
    <dgm:cxn modelId="{EFBDADD5-021B-44FB-A767-5CDF5D77FCDA}" type="presOf" srcId="{49892D2C-FCCE-4408-8B37-56F221112980}" destId="{B1F0A098-812D-404F-A86D-79807A66CBA6}" srcOrd="0" destOrd="0" presId="urn:microsoft.com/office/officeart/2005/8/layout/orgChart1"/>
    <dgm:cxn modelId="{CCB113DB-21EF-40D3-A869-305A6E2CB20F}" type="presOf" srcId="{F88F2090-E7D9-43E3-BF21-50DA820DF9D8}" destId="{FD4F3CD7-C6A0-4726-B2C8-9798B910FF81}" srcOrd="0" destOrd="0" presId="urn:microsoft.com/office/officeart/2005/8/layout/orgChart1"/>
    <dgm:cxn modelId="{4C54FAE0-A5F9-4238-857D-6950F608C527}" type="presOf" srcId="{96AA0836-4835-4EE5-8738-547573BA96B8}" destId="{61EAE30C-CE4C-4128-B1D0-DF5E1CD1422D}" srcOrd="0" destOrd="0" presId="urn:microsoft.com/office/officeart/2005/8/layout/orgChart1"/>
    <dgm:cxn modelId="{0F32D5F9-2243-4262-9BAD-86C0FCF911D1}" type="presOf" srcId="{AD80AE3C-FB52-48D6-B54E-E2DEFE15D12D}" destId="{F93A6F5C-5F7D-4F64-9223-DC85406B9B6E}" srcOrd="1" destOrd="0" presId="urn:microsoft.com/office/officeart/2005/8/layout/orgChart1"/>
    <dgm:cxn modelId="{453CCCFE-D64F-4835-98BD-BFC36E778E16}" srcId="{1D995F24-2CC5-43D3-8434-18344F6AF551}" destId="{AD80AE3C-FB52-48D6-B54E-E2DEFE15D12D}" srcOrd="0" destOrd="0" parTransId="{F88F2090-E7D9-43E3-BF21-50DA820DF9D8}" sibTransId="{A7C59FE4-BD8D-46C5-878E-B44F2ED6C185}"/>
    <dgm:cxn modelId="{121882C9-82AF-4CD8-99EF-B0B847ECB5AB}" type="presParOf" srcId="{F8C06CD1-05B3-4694-B893-117E4D75EBF5}" destId="{CBAC31ED-6378-4582-8BF9-213D5A51C986}" srcOrd="0" destOrd="0" presId="urn:microsoft.com/office/officeart/2005/8/layout/orgChart1"/>
    <dgm:cxn modelId="{51366C5C-AA93-4076-89B8-0591980EC5EB}" type="presParOf" srcId="{CBAC31ED-6378-4582-8BF9-213D5A51C986}" destId="{E99B5257-722D-427C-B926-A040B4E97E96}" srcOrd="0" destOrd="0" presId="urn:microsoft.com/office/officeart/2005/8/layout/orgChart1"/>
    <dgm:cxn modelId="{51BD2753-648D-45D2-91CD-FC5300189E70}" type="presParOf" srcId="{E99B5257-722D-427C-B926-A040B4E97E96}" destId="{EB2AD3BD-7B63-4260-822E-E09783BE2165}" srcOrd="0" destOrd="0" presId="urn:microsoft.com/office/officeart/2005/8/layout/orgChart1"/>
    <dgm:cxn modelId="{92B001C9-18E6-4E8F-8943-44BF0BB34F0A}" type="presParOf" srcId="{E99B5257-722D-427C-B926-A040B4E97E96}" destId="{86A5CFEB-16BB-4223-86E2-F8489B9985C4}" srcOrd="1" destOrd="0" presId="urn:microsoft.com/office/officeart/2005/8/layout/orgChart1"/>
    <dgm:cxn modelId="{C3CEA316-5C96-4EA7-AB6B-D520E630F851}" type="presParOf" srcId="{CBAC31ED-6378-4582-8BF9-213D5A51C986}" destId="{4BB0E0A3-DA1C-4E68-A80B-DD08E7D4F52C}" srcOrd="1" destOrd="0" presId="urn:microsoft.com/office/officeart/2005/8/layout/orgChart1"/>
    <dgm:cxn modelId="{383448F4-F82E-4099-B7E1-BB2234D2D81A}" type="presParOf" srcId="{4BB0E0A3-DA1C-4E68-A80B-DD08E7D4F52C}" destId="{AD677DAC-5EDB-42D7-885F-B1BCE1822627}" srcOrd="0" destOrd="0" presId="urn:microsoft.com/office/officeart/2005/8/layout/orgChart1"/>
    <dgm:cxn modelId="{C4C913C7-CFFE-4CA2-9132-27BBCD1E6CF3}" type="presParOf" srcId="{4BB0E0A3-DA1C-4E68-A80B-DD08E7D4F52C}" destId="{D108E1D5-D6DB-4C4A-B363-56F4042E3FE6}" srcOrd="1" destOrd="0" presId="urn:microsoft.com/office/officeart/2005/8/layout/orgChart1"/>
    <dgm:cxn modelId="{ECDF9C0A-5700-42BE-AEDF-598BD0B81692}" type="presParOf" srcId="{D108E1D5-D6DB-4C4A-B363-56F4042E3FE6}" destId="{FB463394-3B7F-4793-A228-20D7227B4CB7}" srcOrd="0" destOrd="0" presId="urn:microsoft.com/office/officeart/2005/8/layout/orgChart1"/>
    <dgm:cxn modelId="{4A6770F5-3A73-4247-916F-B88CBA9BB3AD}" type="presParOf" srcId="{FB463394-3B7F-4793-A228-20D7227B4CB7}" destId="{84E7630E-118D-4990-B50D-4CD97D3DBF5D}" srcOrd="0" destOrd="0" presId="urn:microsoft.com/office/officeart/2005/8/layout/orgChart1"/>
    <dgm:cxn modelId="{76152FB5-FB64-48F0-9FFC-4DCCC3FCD419}" type="presParOf" srcId="{FB463394-3B7F-4793-A228-20D7227B4CB7}" destId="{1FAFCF59-1A87-4445-88E8-6D62507C357D}" srcOrd="1" destOrd="0" presId="urn:microsoft.com/office/officeart/2005/8/layout/orgChart1"/>
    <dgm:cxn modelId="{45ABF972-9153-4DEB-ADD2-CE7B02549D7D}" type="presParOf" srcId="{D108E1D5-D6DB-4C4A-B363-56F4042E3FE6}" destId="{B5E17BB3-C31A-42B5-B20F-0757977FFD05}" srcOrd="1" destOrd="0" presId="urn:microsoft.com/office/officeart/2005/8/layout/orgChart1"/>
    <dgm:cxn modelId="{4B6825C9-9B6F-45CF-A391-A8951616194E}" type="presParOf" srcId="{B5E17BB3-C31A-42B5-B20F-0757977FFD05}" destId="{FD4F3CD7-C6A0-4726-B2C8-9798B910FF81}" srcOrd="0" destOrd="0" presId="urn:microsoft.com/office/officeart/2005/8/layout/orgChart1"/>
    <dgm:cxn modelId="{C04C317C-58EB-45C9-98A1-1CA8FF6FF6FD}" type="presParOf" srcId="{B5E17BB3-C31A-42B5-B20F-0757977FFD05}" destId="{DD62740F-CFCC-4C59-BA0F-73D9D9E88EBA}" srcOrd="1" destOrd="0" presId="urn:microsoft.com/office/officeart/2005/8/layout/orgChart1"/>
    <dgm:cxn modelId="{E21D53BB-490B-4C0A-9F4A-DB41B8DABFB5}" type="presParOf" srcId="{DD62740F-CFCC-4C59-BA0F-73D9D9E88EBA}" destId="{23B4C1CA-3A49-46AD-9233-3CD879148CBC}" srcOrd="0" destOrd="0" presId="urn:microsoft.com/office/officeart/2005/8/layout/orgChart1"/>
    <dgm:cxn modelId="{93AB068A-1D68-4782-925C-68A1D0FF054D}" type="presParOf" srcId="{23B4C1CA-3A49-46AD-9233-3CD879148CBC}" destId="{D8CEDE5F-DD2B-47F9-A969-49C919910956}" srcOrd="0" destOrd="0" presId="urn:microsoft.com/office/officeart/2005/8/layout/orgChart1"/>
    <dgm:cxn modelId="{4B0304ED-6C9A-4ECC-997B-613EBF84C4D0}" type="presParOf" srcId="{23B4C1CA-3A49-46AD-9233-3CD879148CBC}" destId="{F93A6F5C-5F7D-4F64-9223-DC85406B9B6E}" srcOrd="1" destOrd="0" presId="urn:microsoft.com/office/officeart/2005/8/layout/orgChart1"/>
    <dgm:cxn modelId="{14AAE8FC-AF1C-450E-BEC0-C27E2C3C7406}" type="presParOf" srcId="{DD62740F-CFCC-4C59-BA0F-73D9D9E88EBA}" destId="{03E6A1C0-5D2B-4EF4-93E1-93CC15EACF79}" srcOrd="1" destOrd="0" presId="urn:microsoft.com/office/officeart/2005/8/layout/orgChart1"/>
    <dgm:cxn modelId="{98031E40-250B-4C33-A429-8E645C378F3F}" type="presParOf" srcId="{DD62740F-CFCC-4C59-BA0F-73D9D9E88EBA}" destId="{0B794EB2-A285-4DFE-99F4-09FA010643EC}" srcOrd="2" destOrd="0" presId="urn:microsoft.com/office/officeart/2005/8/layout/orgChart1"/>
    <dgm:cxn modelId="{F64156C7-14F8-441C-9731-4D090250A8F4}" type="presParOf" srcId="{D108E1D5-D6DB-4C4A-B363-56F4042E3FE6}" destId="{C098A239-4E26-41FA-A327-E56556A51705}" srcOrd="2" destOrd="0" presId="urn:microsoft.com/office/officeart/2005/8/layout/orgChart1"/>
    <dgm:cxn modelId="{5F1DB457-3124-4FB9-B3DB-8F9EB5D51AE9}" type="presParOf" srcId="{4BB0E0A3-DA1C-4E68-A80B-DD08E7D4F52C}" destId="{928A35E2-1BEA-4D22-9816-68802A5CCED7}" srcOrd="2" destOrd="0" presId="urn:microsoft.com/office/officeart/2005/8/layout/orgChart1"/>
    <dgm:cxn modelId="{72858B5E-A4DE-43A8-82A1-D7FE83C27391}" type="presParOf" srcId="{4BB0E0A3-DA1C-4E68-A80B-DD08E7D4F52C}" destId="{75DF4328-1717-4051-9E35-022B25B507B6}" srcOrd="3" destOrd="0" presId="urn:microsoft.com/office/officeart/2005/8/layout/orgChart1"/>
    <dgm:cxn modelId="{35DB34D7-693A-4BF6-8F02-E470DFB77EA7}" type="presParOf" srcId="{75DF4328-1717-4051-9E35-022B25B507B6}" destId="{8A5C5A6D-1653-4CB9-AC20-288D304FB82C}" srcOrd="0" destOrd="0" presId="urn:microsoft.com/office/officeart/2005/8/layout/orgChart1"/>
    <dgm:cxn modelId="{9EA84EA3-21F4-4FB0-BF37-27143FC3CAD8}" type="presParOf" srcId="{8A5C5A6D-1653-4CB9-AC20-288D304FB82C}" destId="{42045363-3B21-4203-9D06-4574B3A45EA5}" srcOrd="0" destOrd="0" presId="urn:microsoft.com/office/officeart/2005/8/layout/orgChart1"/>
    <dgm:cxn modelId="{72C14C4B-CFE7-4D40-8A80-B940B56DBAA5}" type="presParOf" srcId="{8A5C5A6D-1653-4CB9-AC20-288D304FB82C}" destId="{A30B9CF0-F92A-4690-9074-167943D3C98F}" srcOrd="1" destOrd="0" presId="urn:microsoft.com/office/officeart/2005/8/layout/orgChart1"/>
    <dgm:cxn modelId="{58C397D4-F503-4DFC-9E5F-62721BD7C507}" type="presParOf" srcId="{75DF4328-1717-4051-9E35-022B25B507B6}" destId="{F7323A8C-6A15-44F8-9A77-2E08764442F0}" srcOrd="1" destOrd="0" presId="urn:microsoft.com/office/officeart/2005/8/layout/orgChart1"/>
    <dgm:cxn modelId="{D94183C6-7600-4628-9A3E-EDB75E279B5E}" type="presParOf" srcId="{F7323A8C-6A15-44F8-9A77-2E08764442F0}" destId="{21DA2C2F-5F51-458B-BE38-8E052E15B8C9}" srcOrd="0" destOrd="0" presId="urn:microsoft.com/office/officeart/2005/8/layout/orgChart1"/>
    <dgm:cxn modelId="{0D400239-476A-410E-B569-50F3D6BABA51}" type="presParOf" srcId="{F7323A8C-6A15-44F8-9A77-2E08764442F0}" destId="{FA729341-ECF4-48B9-83FB-4DBBC438DE1C}" srcOrd="1" destOrd="0" presId="urn:microsoft.com/office/officeart/2005/8/layout/orgChart1"/>
    <dgm:cxn modelId="{12331A0D-A48A-4936-92A6-A659F581B4C4}" type="presParOf" srcId="{FA729341-ECF4-48B9-83FB-4DBBC438DE1C}" destId="{33F2AAEC-59B1-4A6C-AE0A-77D3FF26FD96}" srcOrd="0" destOrd="0" presId="urn:microsoft.com/office/officeart/2005/8/layout/orgChart1"/>
    <dgm:cxn modelId="{AAF1C7DA-9B38-4425-954A-52F65F384E2D}" type="presParOf" srcId="{33F2AAEC-59B1-4A6C-AE0A-77D3FF26FD96}" destId="{407170C0-A6C7-4D01-BA08-A19CEC5AA027}" srcOrd="0" destOrd="0" presId="urn:microsoft.com/office/officeart/2005/8/layout/orgChart1"/>
    <dgm:cxn modelId="{925F4872-B087-48DB-9459-3D7C5A2D4A52}" type="presParOf" srcId="{33F2AAEC-59B1-4A6C-AE0A-77D3FF26FD96}" destId="{E09DD84D-A98B-4AEB-8FE0-9A04611059FE}" srcOrd="1" destOrd="0" presId="urn:microsoft.com/office/officeart/2005/8/layout/orgChart1"/>
    <dgm:cxn modelId="{19F897F7-87C4-4BB0-95FF-7EC38AC7AD70}" type="presParOf" srcId="{FA729341-ECF4-48B9-83FB-4DBBC438DE1C}" destId="{605E11A1-F1A6-4CB5-A5DB-410DBD23E693}" srcOrd="1" destOrd="0" presId="urn:microsoft.com/office/officeart/2005/8/layout/orgChart1"/>
    <dgm:cxn modelId="{55D9A364-C703-453F-9607-284EC09AA160}" type="presParOf" srcId="{FA729341-ECF4-48B9-83FB-4DBBC438DE1C}" destId="{06EDFEA9-AACC-42DF-A09B-3A22FAFC915D}" srcOrd="2" destOrd="0" presId="urn:microsoft.com/office/officeart/2005/8/layout/orgChart1"/>
    <dgm:cxn modelId="{8A7B5797-2B1A-4A1C-97C3-4303358FB963}" type="presParOf" srcId="{75DF4328-1717-4051-9E35-022B25B507B6}" destId="{9A6179FF-65FD-4396-89E4-9F106FBA0DCE}" srcOrd="2" destOrd="0" presId="urn:microsoft.com/office/officeart/2005/8/layout/orgChart1"/>
    <dgm:cxn modelId="{D8302C86-091C-4E25-9BBA-78816565D0DF}" type="presParOf" srcId="{4BB0E0A3-DA1C-4E68-A80B-DD08E7D4F52C}" destId="{51AE47C2-47A4-4C53-9D13-70351DB6FE20}" srcOrd="4" destOrd="0" presId="urn:microsoft.com/office/officeart/2005/8/layout/orgChart1"/>
    <dgm:cxn modelId="{5A5F3C61-C41D-4E51-B340-F50DE7D0B130}" type="presParOf" srcId="{4BB0E0A3-DA1C-4E68-A80B-DD08E7D4F52C}" destId="{90CCC579-E795-4556-841B-5336B1D7FF4F}" srcOrd="5" destOrd="0" presId="urn:microsoft.com/office/officeart/2005/8/layout/orgChart1"/>
    <dgm:cxn modelId="{7DCE8563-F78D-4690-9F16-D4EF0819A838}" type="presParOf" srcId="{90CCC579-E795-4556-841B-5336B1D7FF4F}" destId="{10259D32-E3CA-4838-8695-6776C768244E}" srcOrd="0" destOrd="0" presId="urn:microsoft.com/office/officeart/2005/8/layout/orgChart1"/>
    <dgm:cxn modelId="{6D49B76A-BF43-42A1-9FA0-6FD386DFF4FD}" type="presParOf" srcId="{10259D32-E3CA-4838-8695-6776C768244E}" destId="{61EAE30C-CE4C-4128-B1D0-DF5E1CD1422D}" srcOrd="0" destOrd="0" presId="urn:microsoft.com/office/officeart/2005/8/layout/orgChart1"/>
    <dgm:cxn modelId="{D7CCFA10-0896-46BC-A11F-D76264F7B720}" type="presParOf" srcId="{10259D32-E3CA-4838-8695-6776C768244E}" destId="{88DBE314-89DF-41F2-985B-E8ED403163AF}" srcOrd="1" destOrd="0" presId="urn:microsoft.com/office/officeart/2005/8/layout/orgChart1"/>
    <dgm:cxn modelId="{528138E0-BB08-4FC8-9272-BDE8E5163ABC}" type="presParOf" srcId="{90CCC579-E795-4556-841B-5336B1D7FF4F}" destId="{9F72DC95-978B-40A2-B9F4-A8F65D4F01C0}" srcOrd="1" destOrd="0" presId="urn:microsoft.com/office/officeart/2005/8/layout/orgChart1"/>
    <dgm:cxn modelId="{B43E79E7-3E68-49D2-9D5B-58C1DC221398}" type="presParOf" srcId="{9F72DC95-978B-40A2-B9F4-A8F65D4F01C0}" destId="{9C939C1D-F967-498A-B346-47E8297E2BEF}" srcOrd="0" destOrd="0" presId="urn:microsoft.com/office/officeart/2005/8/layout/orgChart1"/>
    <dgm:cxn modelId="{A2B1DC42-C1A0-45AF-AFB1-B0599DDEC380}" type="presParOf" srcId="{9F72DC95-978B-40A2-B9F4-A8F65D4F01C0}" destId="{BC4B78E2-0A10-4558-BDCD-29F4329BD8AF}" srcOrd="1" destOrd="0" presId="urn:microsoft.com/office/officeart/2005/8/layout/orgChart1"/>
    <dgm:cxn modelId="{AE80569F-6AB5-4732-B586-4B01BF0B57CF}" type="presParOf" srcId="{BC4B78E2-0A10-4558-BDCD-29F4329BD8AF}" destId="{9E138C41-94A7-4456-A9AE-B02F313B0BC6}" srcOrd="0" destOrd="0" presId="urn:microsoft.com/office/officeart/2005/8/layout/orgChart1"/>
    <dgm:cxn modelId="{525E83BE-8830-469E-BB5A-93DB739AF1EE}" type="presParOf" srcId="{9E138C41-94A7-4456-A9AE-B02F313B0BC6}" destId="{B1F0A098-812D-404F-A86D-79807A66CBA6}" srcOrd="0" destOrd="0" presId="urn:microsoft.com/office/officeart/2005/8/layout/orgChart1"/>
    <dgm:cxn modelId="{CE50B35E-E5CD-455E-B984-797FABF3EB9D}" type="presParOf" srcId="{9E138C41-94A7-4456-A9AE-B02F313B0BC6}" destId="{2DE470BB-B8DA-4A8C-A839-6E0398C4EEC0}" srcOrd="1" destOrd="0" presId="urn:microsoft.com/office/officeart/2005/8/layout/orgChart1"/>
    <dgm:cxn modelId="{941878A6-42EC-48E6-B992-7CFECE19C415}" type="presParOf" srcId="{BC4B78E2-0A10-4558-BDCD-29F4329BD8AF}" destId="{1B0C452F-B9E6-45A9-B8F3-93ACD86FAED9}" srcOrd="1" destOrd="0" presId="urn:microsoft.com/office/officeart/2005/8/layout/orgChart1"/>
    <dgm:cxn modelId="{B90625E6-BBD6-4021-A818-5811CBC3E0E7}" type="presParOf" srcId="{BC4B78E2-0A10-4558-BDCD-29F4329BD8AF}" destId="{4DDE68A4-D1E3-45BF-AB1D-1FB4824EB429}" srcOrd="2" destOrd="0" presId="urn:microsoft.com/office/officeart/2005/8/layout/orgChart1"/>
    <dgm:cxn modelId="{A6B8B7F7-21BC-436A-91BB-08D69244BD14}" type="presParOf" srcId="{90CCC579-E795-4556-841B-5336B1D7FF4F}" destId="{FB6932B0-C823-478D-9A3D-CB10AB0E4BF5}" srcOrd="2" destOrd="0" presId="urn:microsoft.com/office/officeart/2005/8/layout/orgChart1"/>
    <dgm:cxn modelId="{30A70330-7758-4E49-AD7E-5BF39E2013B2}" type="presParOf" srcId="{CBAC31ED-6378-4582-8BF9-213D5A51C986}" destId="{640EBE85-1BE8-42B7-B29D-F0CE56327281}"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039D588-46D0-49E0-974E-58FFFE3CD64A}" type="doc">
      <dgm:prSet loTypeId="urn:microsoft.com/office/officeart/2005/8/layout/vList5" loCatId="list" qsTypeId="urn:microsoft.com/office/officeart/2005/8/quickstyle/simple1" qsCatId="simple" csTypeId="urn:microsoft.com/office/officeart/2005/8/colors/colorful2" csCatId="colorful" phldr="1"/>
      <dgm:spPr/>
      <dgm:t>
        <a:bodyPr/>
        <a:lstStyle/>
        <a:p>
          <a:endParaRPr lang="en-US"/>
        </a:p>
      </dgm:t>
    </dgm:pt>
    <dgm:pt modelId="{470D23BB-79CF-4981-8A92-FA3FEC931ED0}">
      <dgm:prSet phldrT="[Text]"/>
      <dgm:spPr>
        <a:xfrm>
          <a:off x="0" y="126"/>
          <a:ext cx="1975104" cy="383251"/>
        </a:xfrm>
        <a:prstGeom prst="roundRect">
          <a:avLst/>
        </a:prstGeom>
      </dgm:spPr>
      <dgm:t>
        <a:bodyPr/>
        <a:lstStyle/>
        <a:p>
          <a:pPr>
            <a:buNone/>
          </a:pPr>
          <a:r>
            <a:rPr lang="en-US">
              <a:latin typeface="Aptos" panose="02110004020202020204"/>
              <a:ea typeface="+mn-ea"/>
              <a:cs typeface="+mn-cs"/>
            </a:rPr>
            <a:t>Digital Access Competency  </a:t>
          </a:r>
        </a:p>
      </dgm:t>
    </dgm:pt>
    <dgm:pt modelId="{A48866F2-F7FA-4D5E-9DFA-4DCEB71047E7}" type="parTrans" cxnId="{4E07C916-BC5B-46BC-958F-E85D4A6714BF}">
      <dgm:prSet/>
      <dgm:spPr/>
      <dgm:t>
        <a:bodyPr/>
        <a:lstStyle/>
        <a:p>
          <a:endParaRPr lang="en-US">
            <a:highlight>
              <a:srgbClr val="FFFF00"/>
            </a:highlight>
          </a:endParaRPr>
        </a:p>
      </dgm:t>
    </dgm:pt>
    <dgm:pt modelId="{01010CAE-8400-485B-9716-8F6D7EA2F451}" type="sibTrans" cxnId="{4E07C916-BC5B-46BC-958F-E85D4A6714BF}">
      <dgm:prSet/>
      <dgm:spPr/>
      <dgm:t>
        <a:bodyPr/>
        <a:lstStyle/>
        <a:p>
          <a:endParaRPr lang="en-US">
            <a:highlight>
              <a:srgbClr val="FFFF00"/>
            </a:highlight>
          </a:endParaRPr>
        </a:p>
      </dgm:t>
    </dgm:pt>
    <dgm:pt modelId="{649DFD8C-8702-4ABF-BEC3-BFBFE6F1928F}">
      <dgm:prSet phldrT="[Text]"/>
      <dgm:spPr>
        <a:xfrm rot="5400000">
          <a:off x="3577451" y="-1563895"/>
          <a:ext cx="306600" cy="3511296"/>
        </a:xfrm>
        <a:prstGeom prst="round2SameRect">
          <a:avLst/>
        </a:prstGeom>
      </dgm:spPr>
      <dgm:t>
        <a:bodyPr/>
        <a:lstStyle/>
        <a:p>
          <a:pPr>
            <a:buChar char="•"/>
          </a:pPr>
          <a:r>
            <a:rPr lang="en-US">
              <a:latin typeface="Aptos" panose="02110004020202020204"/>
              <a:ea typeface="+mn-ea"/>
              <a:cs typeface="+mn-cs"/>
            </a:rPr>
            <a:t>Access to digital tools, the internet, and many online platforms that are very important for artistic creation and learning.</a:t>
          </a:r>
        </a:p>
      </dgm:t>
    </dgm:pt>
    <dgm:pt modelId="{F12AE778-AD39-4465-B37B-612319224DE7}" type="parTrans" cxnId="{211285E9-7AAA-4CA5-8B50-54B3B39649A2}">
      <dgm:prSet/>
      <dgm:spPr/>
      <dgm:t>
        <a:bodyPr/>
        <a:lstStyle/>
        <a:p>
          <a:endParaRPr lang="en-US">
            <a:highlight>
              <a:srgbClr val="FFFF00"/>
            </a:highlight>
          </a:endParaRPr>
        </a:p>
      </dgm:t>
    </dgm:pt>
    <dgm:pt modelId="{99F3026A-7DD6-4E05-ADD3-4CB9B0EB0F81}" type="sibTrans" cxnId="{211285E9-7AAA-4CA5-8B50-54B3B39649A2}">
      <dgm:prSet/>
      <dgm:spPr/>
      <dgm:t>
        <a:bodyPr/>
        <a:lstStyle/>
        <a:p>
          <a:endParaRPr lang="en-US">
            <a:highlight>
              <a:srgbClr val="FFFF00"/>
            </a:highlight>
          </a:endParaRPr>
        </a:p>
      </dgm:t>
    </dgm:pt>
    <dgm:pt modelId="{BE6E5037-5333-4479-95EA-A4B76B7E4B34}">
      <dgm:prSet phldrT="[Text]"/>
      <dgm:spPr>
        <a:xfrm>
          <a:off x="0" y="402540"/>
          <a:ext cx="1975104" cy="383251"/>
        </a:xfrm>
        <a:prstGeom prst="roundRect">
          <a:avLst/>
        </a:prstGeom>
      </dgm:spPr>
      <dgm:t>
        <a:bodyPr/>
        <a:lstStyle/>
        <a:p>
          <a:pPr>
            <a:buNone/>
          </a:pPr>
          <a:r>
            <a:rPr lang="en-US">
              <a:latin typeface="Aptos" panose="02110004020202020204"/>
              <a:ea typeface="+mn-ea"/>
              <a:cs typeface="+mn-cs"/>
            </a:rPr>
            <a:t>Digital Communication Skill</a:t>
          </a:r>
        </a:p>
      </dgm:t>
    </dgm:pt>
    <dgm:pt modelId="{CEE6595C-949E-49E4-ADF7-769E5CED6852}" type="parTrans" cxnId="{F624D16F-006C-406C-A82D-904FE1D10424}">
      <dgm:prSet/>
      <dgm:spPr/>
      <dgm:t>
        <a:bodyPr/>
        <a:lstStyle/>
        <a:p>
          <a:endParaRPr lang="en-US">
            <a:highlight>
              <a:srgbClr val="FFFF00"/>
            </a:highlight>
          </a:endParaRPr>
        </a:p>
      </dgm:t>
    </dgm:pt>
    <dgm:pt modelId="{45D3F1D7-4D0B-4D20-9E72-6E1FB34F3DD8}" type="sibTrans" cxnId="{F624D16F-006C-406C-A82D-904FE1D10424}">
      <dgm:prSet/>
      <dgm:spPr/>
      <dgm:t>
        <a:bodyPr/>
        <a:lstStyle/>
        <a:p>
          <a:endParaRPr lang="en-US">
            <a:highlight>
              <a:srgbClr val="FFFF00"/>
            </a:highlight>
          </a:endParaRPr>
        </a:p>
      </dgm:t>
    </dgm:pt>
    <dgm:pt modelId="{EB349A47-E92C-4A27-A059-B96CCC2C7DFF}">
      <dgm:prSet phldrT="[Text]"/>
      <dgm:spPr>
        <a:xfrm rot="5400000">
          <a:off x="3577451" y="-1161481"/>
          <a:ext cx="306600" cy="3511296"/>
        </a:xfrm>
        <a:prstGeom prst="round2SameRect">
          <a:avLst/>
        </a:prstGeom>
      </dgm:spPr>
      <dgm:t>
        <a:bodyPr/>
        <a:lstStyle/>
        <a:p>
          <a:pPr>
            <a:buChar char="•"/>
          </a:pPr>
          <a:r>
            <a:rPr lang="en-US">
              <a:latin typeface="Aptos" panose="02110004020202020204"/>
              <a:ea typeface="+mn-ea"/>
              <a:cs typeface="+mn-cs"/>
            </a:rPr>
            <a:t>Ability to communicate professionally in digital environments such as email, social media, and use online tools for artistic purposes</a:t>
          </a:r>
        </a:p>
      </dgm:t>
    </dgm:pt>
    <dgm:pt modelId="{64580E00-FCF0-4C2C-9154-3339902FE152}" type="parTrans" cxnId="{48782B35-2CCC-43F2-A026-EC0B69F083CE}">
      <dgm:prSet/>
      <dgm:spPr/>
      <dgm:t>
        <a:bodyPr/>
        <a:lstStyle/>
        <a:p>
          <a:endParaRPr lang="en-US">
            <a:highlight>
              <a:srgbClr val="FFFF00"/>
            </a:highlight>
          </a:endParaRPr>
        </a:p>
      </dgm:t>
    </dgm:pt>
    <dgm:pt modelId="{7F74CBBA-2B19-477B-A362-0B237D10DDB5}" type="sibTrans" cxnId="{48782B35-2CCC-43F2-A026-EC0B69F083CE}">
      <dgm:prSet/>
      <dgm:spPr/>
      <dgm:t>
        <a:bodyPr/>
        <a:lstStyle/>
        <a:p>
          <a:endParaRPr lang="en-US">
            <a:highlight>
              <a:srgbClr val="FFFF00"/>
            </a:highlight>
          </a:endParaRPr>
        </a:p>
      </dgm:t>
    </dgm:pt>
    <dgm:pt modelId="{65821CF3-E3A6-4562-B035-CB796E378D6F}">
      <dgm:prSet phldrT="[Text]"/>
      <dgm:spPr>
        <a:xfrm>
          <a:off x="0" y="804954"/>
          <a:ext cx="1975104" cy="383251"/>
        </a:xfrm>
        <a:prstGeom prst="roundRect">
          <a:avLst/>
        </a:prstGeom>
      </dgm:spPr>
      <dgm:t>
        <a:bodyPr/>
        <a:lstStyle/>
        <a:p>
          <a:pPr>
            <a:buNone/>
          </a:pPr>
          <a:r>
            <a:rPr lang="en-US">
              <a:latin typeface="Aptos" panose="02110004020202020204"/>
              <a:ea typeface="+mn-ea"/>
              <a:cs typeface="+mn-cs"/>
            </a:rPr>
            <a:t>Digital Content Creation</a:t>
          </a:r>
        </a:p>
      </dgm:t>
    </dgm:pt>
    <dgm:pt modelId="{ADCCF39E-98C8-4259-88AF-7CF99B57B442}" type="parTrans" cxnId="{CE3B3129-F1CF-44EC-84A0-F88AC7767F76}">
      <dgm:prSet/>
      <dgm:spPr/>
      <dgm:t>
        <a:bodyPr/>
        <a:lstStyle/>
        <a:p>
          <a:endParaRPr lang="en-US">
            <a:highlight>
              <a:srgbClr val="FFFF00"/>
            </a:highlight>
          </a:endParaRPr>
        </a:p>
      </dgm:t>
    </dgm:pt>
    <dgm:pt modelId="{855E251C-7276-4C0B-9752-838A938BAADD}" type="sibTrans" cxnId="{CE3B3129-F1CF-44EC-84A0-F88AC7767F76}">
      <dgm:prSet/>
      <dgm:spPr/>
      <dgm:t>
        <a:bodyPr/>
        <a:lstStyle/>
        <a:p>
          <a:endParaRPr lang="en-US">
            <a:highlight>
              <a:srgbClr val="FFFF00"/>
            </a:highlight>
          </a:endParaRPr>
        </a:p>
      </dgm:t>
    </dgm:pt>
    <dgm:pt modelId="{23923120-CD3C-4B76-B8E8-6212F867FB27}">
      <dgm:prSet phldrT="[Text]"/>
      <dgm:spPr>
        <a:xfrm rot="5400000">
          <a:off x="3577451" y="-759068"/>
          <a:ext cx="306600" cy="3511296"/>
        </a:xfrm>
        <a:prstGeom prst="round2SameRect">
          <a:avLst/>
        </a:prstGeom>
      </dgm:spPr>
      <dgm:t>
        <a:bodyPr/>
        <a:lstStyle/>
        <a:p>
          <a:pPr>
            <a:buChar char="•"/>
          </a:pPr>
          <a:r>
            <a:rPr lang="en-US">
              <a:latin typeface="Aptos" panose="02110004020202020204"/>
              <a:ea typeface="+mn-ea"/>
              <a:cs typeface="+mn-cs"/>
            </a:rPr>
            <a:t>The ability to make, change, and publish art using digital tools like Photoshop, Illustrator, Procreate, and AI-based design programs.</a:t>
          </a:r>
          <a:endParaRPr lang="en-US">
            <a:highlight>
              <a:srgbClr val="FFFF00"/>
            </a:highlight>
            <a:latin typeface="Aptos" panose="02110004020202020204"/>
            <a:ea typeface="+mn-ea"/>
            <a:cs typeface="+mn-cs"/>
          </a:endParaRPr>
        </a:p>
      </dgm:t>
    </dgm:pt>
    <dgm:pt modelId="{7F087C27-75E6-4C12-B70B-4AD4A18FCCD0}" type="parTrans" cxnId="{938F0357-BAAA-43B4-94DC-A41D79FC79B1}">
      <dgm:prSet/>
      <dgm:spPr/>
      <dgm:t>
        <a:bodyPr/>
        <a:lstStyle/>
        <a:p>
          <a:endParaRPr lang="en-US">
            <a:highlight>
              <a:srgbClr val="FFFF00"/>
            </a:highlight>
          </a:endParaRPr>
        </a:p>
      </dgm:t>
    </dgm:pt>
    <dgm:pt modelId="{8577A6F0-3ACC-4069-A7F6-EADF3DEFAD1D}" type="sibTrans" cxnId="{938F0357-BAAA-43B4-94DC-A41D79FC79B1}">
      <dgm:prSet/>
      <dgm:spPr/>
      <dgm:t>
        <a:bodyPr/>
        <a:lstStyle/>
        <a:p>
          <a:endParaRPr lang="en-US">
            <a:highlight>
              <a:srgbClr val="FFFF00"/>
            </a:highlight>
          </a:endParaRPr>
        </a:p>
      </dgm:t>
    </dgm:pt>
    <dgm:pt modelId="{AC276BE6-E54B-485B-B559-BD2EFACC1F3B}">
      <dgm:prSet phldrT="[Text]"/>
      <dgm:spPr>
        <a:xfrm>
          <a:off x="0" y="1207367"/>
          <a:ext cx="1975104" cy="383251"/>
        </a:xfrm>
        <a:prstGeom prst="roundRect">
          <a:avLst/>
        </a:prstGeom>
      </dgm:spPr>
      <dgm:t>
        <a:bodyPr/>
        <a:lstStyle/>
        <a:p>
          <a:pPr>
            <a:buNone/>
          </a:pPr>
          <a:r>
            <a:rPr lang="en-US">
              <a:latin typeface="Aptos" panose="02110004020202020204"/>
              <a:ea typeface="+mn-ea"/>
              <a:cs typeface="+mn-cs"/>
            </a:rPr>
            <a:t>Digital Information Literacy</a:t>
          </a:r>
        </a:p>
      </dgm:t>
    </dgm:pt>
    <dgm:pt modelId="{C7ADEB58-35D3-4AC4-AAF8-903E667DD489}" type="parTrans" cxnId="{6A25463C-9AAC-4BD3-B329-67C761BE05FA}">
      <dgm:prSet/>
      <dgm:spPr/>
      <dgm:t>
        <a:bodyPr/>
        <a:lstStyle/>
        <a:p>
          <a:endParaRPr lang="en-US">
            <a:highlight>
              <a:srgbClr val="FFFF00"/>
            </a:highlight>
          </a:endParaRPr>
        </a:p>
      </dgm:t>
    </dgm:pt>
    <dgm:pt modelId="{7D84F812-137D-48F8-B410-49EB54112C81}" type="sibTrans" cxnId="{6A25463C-9AAC-4BD3-B329-67C761BE05FA}">
      <dgm:prSet/>
      <dgm:spPr/>
      <dgm:t>
        <a:bodyPr/>
        <a:lstStyle/>
        <a:p>
          <a:endParaRPr lang="en-US">
            <a:highlight>
              <a:srgbClr val="FFFF00"/>
            </a:highlight>
          </a:endParaRPr>
        </a:p>
      </dgm:t>
    </dgm:pt>
    <dgm:pt modelId="{AE39D77A-C3BB-4737-8D36-14A02FA837F3}">
      <dgm:prSet phldrT="[Text]"/>
      <dgm:spPr>
        <a:xfrm rot="5400000">
          <a:off x="3577451" y="-356654"/>
          <a:ext cx="306600" cy="3511296"/>
        </a:xfrm>
        <a:prstGeom prst="round2SameRect">
          <a:avLst/>
        </a:prstGeom>
      </dgm:spPr>
      <dgm:t>
        <a:bodyPr/>
        <a:lstStyle/>
        <a:p>
          <a:pPr>
            <a:buChar char="•"/>
          </a:pPr>
          <a:r>
            <a:rPr lang="en-US">
              <a:latin typeface="Aptos" panose="02110004020202020204"/>
              <a:ea typeface="+mn-ea"/>
              <a:cs typeface="+mn-cs"/>
            </a:rPr>
            <a:t>The ability to find, critically evaluate, and use digital resources that are relevant to art and design.</a:t>
          </a:r>
          <a:endParaRPr lang="en-US">
            <a:highlight>
              <a:srgbClr val="FFFF00"/>
            </a:highlight>
            <a:latin typeface="Aptos" panose="02110004020202020204"/>
            <a:ea typeface="+mn-ea"/>
            <a:cs typeface="+mn-cs"/>
          </a:endParaRPr>
        </a:p>
      </dgm:t>
    </dgm:pt>
    <dgm:pt modelId="{69ABCC1D-CADD-4C76-BA86-0F41453139F0}" type="parTrans" cxnId="{B53362A9-DEEE-45CD-9FDF-4D7EC0D995C3}">
      <dgm:prSet/>
      <dgm:spPr/>
      <dgm:t>
        <a:bodyPr/>
        <a:lstStyle/>
        <a:p>
          <a:endParaRPr lang="en-US">
            <a:highlight>
              <a:srgbClr val="FFFF00"/>
            </a:highlight>
          </a:endParaRPr>
        </a:p>
      </dgm:t>
    </dgm:pt>
    <dgm:pt modelId="{F21FCD93-BD93-4A21-BC97-048FE69079F1}" type="sibTrans" cxnId="{B53362A9-DEEE-45CD-9FDF-4D7EC0D995C3}">
      <dgm:prSet/>
      <dgm:spPr/>
      <dgm:t>
        <a:bodyPr/>
        <a:lstStyle/>
        <a:p>
          <a:endParaRPr lang="en-US">
            <a:highlight>
              <a:srgbClr val="FFFF00"/>
            </a:highlight>
          </a:endParaRPr>
        </a:p>
      </dgm:t>
    </dgm:pt>
    <dgm:pt modelId="{32DC3A0A-7ADF-45FC-8169-3469A0E1AC04}">
      <dgm:prSet phldrT="[Text]"/>
      <dgm:spPr>
        <a:xfrm>
          <a:off x="0" y="1609781"/>
          <a:ext cx="1975104" cy="383251"/>
        </a:xfrm>
        <a:prstGeom prst="roundRect">
          <a:avLst/>
        </a:prstGeom>
      </dgm:spPr>
      <dgm:t>
        <a:bodyPr/>
        <a:lstStyle/>
        <a:p>
          <a:pPr>
            <a:buNone/>
          </a:pPr>
          <a:r>
            <a:rPr lang="en-US">
              <a:latin typeface="Aptos" panose="02110004020202020204"/>
              <a:ea typeface="+mn-ea"/>
              <a:cs typeface="+mn-cs"/>
            </a:rPr>
            <a:t>Digital Safety &amp; Ethics</a:t>
          </a:r>
        </a:p>
      </dgm:t>
    </dgm:pt>
    <dgm:pt modelId="{CA82EFD7-B79D-47F7-A305-E2395D300E7E}" type="parTrans" cxnId="{EF16FC0C-7377-4D0A-8EC5-CFD0AE3449BA}">
      <dgm:prSet/>
      <dgm:spPr/>
      <dgm:t>
        <a:bodyPr/>
        <a:lstStyle/>
        <a:p>
          <a:endParaRPr lang="en-US">
            <a:highlight>
              <a:srgbClr val="FFFF00"/>
            </a:highlight>
          </a:endParaRPr>
        </a:p>
      </dgm:t>
    </dgm:pt>
    <dgm:pt modelId="{63B51810-7F21-4097-AAD5-7541FFAFCBA3}" type="sibTrans" cxnId="{EF16FC0C-7377-4D0A-8EC5-CFD0AE3449BA}">
      <dgm:prSet/>
      <dgm:spPr/>
      <dgm:t>
        <a:bodyPr/>
        <a:lstStyle/>
        <a:p>
          <a:endParaRPr lang="en-US">
            <a:highlight>
              <a:srgbClr val="FFFF00"/>
            </a:highlight>
          </a:endParaRPr>
        </a:p>
      </dgm:t>
    </dgm:pt>
    <dgm:pt modelId="{CCE4DCDE-E887-4E1B-B45E-03DDAACCA48A}">
      <dgm:prSet phldrT="[Text]"/>
      <dgm:spPr>
        <a:xfrm rot="5400000">
          <a:off x="3577451" y="45758"/>
          <a:ext cx="306600" cy="3511296"/>
        </a:xfrm>
        <a:prstGeom prst="round2SameRect">
          <a:avLst/>
        </a:prstGeom>
      </dgm:spPr>
      <dgm:t>
        <a:bodyPr/>
        <a:lstStyle/>
        <a:p>
          <a:pPr>
            <a:buChar char="•"/>
          </a:pPr>
          <a:r>
            <a:rPr lang="en-US">
              <a:latin typeface="Aptos" panose="02110004020202020204"/>
              <a:ea typeface="+mn-ea"/>
              <a:cs typeface="+mn-cs"/>
            </a:rPr>
            <a:t>Knowing about digital security, data privacy, copyright, intellectual property rights, and how to act ethically in digital and online spaces.</a:t>
          </a:r>
          <a:endParaRPr lang="en-US">
            <a:highlight>
              <a:srgbClr val="FFFF00"/>
            </a:highlight>
            <a:latin typeface="Aptos" panose="02110004020202020204"/>
            <a:ea typeface="+mn-ea"/>
            <a:cs typeface="+mn-cs"/>
          </a:endParaRPr>
        </a:p>
      </dgm:t>
    </dgm:pt>
    <dgm:pt modelId="{FD010D2F-BA88-4FED-ABFF-24C333B33329}" type="parTrans" cxnId="{82DB1609-595D-4E57-A0CC-1A38354DF387}">
      <dgm:prSet/>
      <dgm:spPr/>
      <dgm:t>
        <a:bodyPr/>
        <a:lstStyle/>
        <a:p>
          <a:endParaRPr lang="en-US">
            <a:highlight>
              <a:srgbClr val="FFFF00"/>
            </a:highlight>
          </a:endParaRPr>
        </a:p>
      </dgm:t>
    </dgm:pt>
    <dgm:pt modelId="{65EE0D5C-4FA3-4727-834B-0A30AA94EE1C}" type="sibTrans" cxnId="{82DB1609-595D-4E57-A0CC-1A38354DF387}">
      <dgm:prSet/>
      <dgm:spPr/>
      <dgm:t>
        <a:bodyPr/>
        <a:lstStyle/>
        <a:p>
          <a:endParaRPr lang="en-US">
            <a:highlight>
              <a:srgbClr val="FFFF00"/>
            </a:highlight>
          </a:endParaRPr>
        </a:p>
      </dgm:t>
    </dgm:pt>
    <dgm:pt modelId="{7742017A-CA19-48EB-A81D-68077C5DE502}">
      <dgm:prSet phldrT="[Text]"/>
      <dgm:spPr>
        <a:xfrm>
          <a:off x="0" y="2012194"/>
          <a:ext cx="1975104" cy="383251"/>
        </a:xfrm>
        <a:prstGeom prst="roundRect">
          <a:avLst/>
        </a:prstGeom>
      </dgm:spPr>
      <dgm:t>
        <a:bodyPr/>
        <a:lstStyle/>
        <a:p>
          <a:pPr>
            <a:buNone/>
          </a:pPr>
          <a:r>
            <a:rPr lang="en-US">
              <a:latin typeface="Aptos" panose="02110004020202020204"/>
              <a:ea typeface="+mn-ea"/>
              <a:cs typeface="+mn-cs"/>
            </a:rPr>
            <a:t>Digital Collaboration</a:t>
          </a:r>
        </a:p>
      </dgm:t>
    </dgm:pt>
    <dgm:pt modelId="{F8480251-6F4F-4E6E-8F8A-B2D7DDC9F1F6}" type="parTrans" cxnId="{BFE7411C-6EE9-41B0-A92B-11F24043361C}">
      <dgm:prSet/>
      <dgm:spPr/>
      <dgm:t>
        <a:bodyPr/>
        <a:lstStyle/>
        <a:p>
          <a:endParaRPr lang="en-US">
            <a:highlight>
              <a:srgbClr val="FFFF00"/>
            </a:highlight>
          </a:endParaRPr>
        </a:p>
      </dgm:t>
    </dgm:pt>
    <dgm:pt modelId="{642BFDC2-F932-4990-91DB-01B7B2DBD485}" type="sibTrans" cxnId="{BFE7411C-6EE9-41B0-A92B-11F24043361C}">
      <dgm:prSet/>
      <dgm:spPr/>
      <dgm:t>
        <a:bodyPr/>
        <a:lstStyle/>
        <a:p>
          <a:endParaRPr lang="en-US">
            <a:highlight>
              <a:srgbClr val="FFFF00"/>
            </a:highlight>
          </a:endParaRPr>
        </a:p>
      </dgm:t>
    </dgm:pt>
    <dgm:pt modelId="{029A1DC3-7BE8-4C6B-9006-1FFD7CBE7E2E}">
      <dgm:prSet phldrT="[Text]"/>
      <dgm:spPr>
        <a:xfrm rot="5400000">
          <a:off x="3577451" y="448172"/>
          <a:ext cx="306600" cy="3511296"/>
        </a:xfrm>
        <a:prstGeom prst="round2SameRect">
          <a:avLst/>
        </a:prstGeom>
      </dgm:spPr>
      <dgm:t>
        <a:bodyPr/>
        <a:lstStyle/>
        <a:p>
          <a:pPr>
            <a:buChar char="•"/>
          </a:pPr>
          <a:r>
            <a:rPr lang="en-US">
              <a:latin typeface="Aptos" panose="02110004020202020204"/>
              <a:ea typeface="+mn-ea"/>
              <a:cs typeface="+mn-cs"/>
            </a:rPr>
            <a:t>The ability to work well with others online and help with design projects that are done remotely.</a:t>
          </a:r>
          <a:endParaRPr lang="en-US">
            <a:highlight>
              <a:srgbClr val="FFFF00"/>
            </a:highlight>
            <a:latin typeface="Aptos" panose="02110004020202020204"/>
            <a:ea typeface="+mn-ea"/>
            <a:cs typeface="+mn-cs"/>
          </a:endParaRPr>
        </a:p>
      </dgm:t>
    </dgm:pt>
    <dgm:pt modelId="{5BE81B4B-1924-48A3-AA52-7591C68562FC}" type="parTrans" cxnId="{D10A0D6F-CD61-48AB-9382-7596006F77A6}">
      <dgm:prSet/>
      <dgm:spPr/>
      <dgm:t>
        <a:bodyPr/>
        <a:lstStyle/>
        <a:p>
          <a:endParaRPr lang="en-US">
            <a:highlight>
              <a:srgbClr val="FFFF00"/>
            </a:highlight>
          </a:endParaRPr>
        </a:p>
      </dgm:t>
    </dgm:pt>
    <dgm:pt modelId="{05D11E56-B666-4189-9F2C-A64F9467265F}" type="sibTrans" cxnId="{D10A0D6F-CD61-48AB-9382-7596006F77A6}">
      <dgm:prSet/>
      <dgm:spPr/>
      <dgm:t>
        <a:bodyPr/>
        <a:lstStyle/>
        <a:p>
          <a:endParaRPr lang="en-US">
            <a:highlight>
              <a:srgbClr val="FFFF00"/>
            </a:highlight>
          </a:endParaRPr>
        </a:p>
      </dgm:t>
    </dgm:pt>
    <dgm:pt modelId="{80C46EE1-DC16-4E06-B766-B6B9771135BF}">
      <dgm:prSet phldrT="[Text]"/>
      <dgm:spPr>
        <a:xfrm>
          <a:off x="0" y="2414608"/>
          <a:ext cx="1975104" cy="383251"/>
        </a:xfrm>
        <a:prstGeom prst="roundRect">
          <a:avLst/>
        </a:prstGeom>
      </dgm:spPr>
      <dgm:t>
        <a:bodyPr/>
        <a:lstStyle/>
        <a:p>
          <a:pPr>
            <a:buNone/>
          </a:pPr>
          <a:r>
            <a:rPr lang="en-US">
              <a:latin typeface="Aptos" panose="02110004020202020204"/>
              <a:ea typeface="+mn-ea"/>
              <a:cs typeface="+mn-cs"/>
            </a:rPr>
            <a:t>Critical Digital Thinking</a:t>
          </a:r>
        </a:p>
      </dgm:t>
    </dgm:pt>
    <dgm:pt modelId="{DCB8FCF5-6869-491B-8D6A-EE8C171B50A7}" type="parTrans" cxnId="{3014E804-25D7-4B85-BAA0-1C6B4F5FD518}">
      <dgm:prSet/>
      <dgm:spPr/>
      <dgm:t>
        <a:bodyPr/>
        <a:lstStyle/>
        <a:p>
          <a:endParaRPr lang="en-US">
            <a:highlight>
              <a:srgbClr val="FFFF00"/>
            </a:highlight>
          </a:endParaRPr>
        </a:p>
      </dgm:t>
    </dgm:pt>
    <dgm:pt modelId="{9F587D61-5FEC-409E-B078-AEB0AB55EB4E}" type="sibTrans" cxnId="{3014E804-25D7-4B85-BAA0-1C6B4F5FD518}">
      <dgm:prSet/>
      <dgm:spPr/>
      <dgm:t>
        <a:bodyPr/>
        <a:lstStyle/>
        <a:p>
          <a:endParaRPr lang="en-US">
            <a:highlight>
              <a:srgbClr val="FFFF00"/>
            </a:highlight>
          </a:endParaRPr>
        </a:p>
      </dgm:t>
    </dgm:pt>
    <dgm:pt modelId="{2F35488A-6C04-4720-A7D5-83AC1141AF0D}">
      <dgm:prSet phldrT="[Text]"/>
      <dgm:spPr>
        <a:xfrm rot="5400000">
          <a:off x="3577451" y="850585"/>
          <a:ext cx="306600" cy="3511296"/>
        </a:xfrm>
        <a:prstGeom prst="round2SameRect">
          <a:avLst/>
        </a:prstGeom>
      </dgm:spPr>
      <dgm:t>
        <a:bodyPr/>
        <a:lstStyle/>
        <a:p>
          <a:pPr>
            <a:buChar char="•"/>
          </a:pPr>
          <a:r>
            <a:rPr lang="en-US">
              <a:latin typeface="Aptos" panose="02110004020202020204"/>
              <a:ea typeface="+mn-ea"/>
              <a:cs typeface="+mn-cs"/>
            </a:rPr>
            <a:t>The ability to think critically about digital art, media trends, and artistic platforms in the digital world.</a:t>
          </a:r>
          <a:endParaRPr lang="en-US">
            <a:highlight>
              <a:srgbClr val="FFFF00"/>
            </a:highlight>
            <a:latin typeface="Aptos" panose="02110004020202020204"/>
            <a:ea typeface="+mn-ea"/>
            <a:cs typeface="+mn-cs"/>
          </a:endParaRPr>
        </a:p>
      </dgm:t>
    </dgm:pt>
    <dgm:pt modelId="{BCEE2A5D-0D2E-4295-930C-8E33038CFAB2}" type="parTrans" cxnId="{8743F4D2-6DB8-4F4F-A505-607119994768}">
      <dgm:prSet/>
      <dgm:spPr/>
      <dgm:t>
        <a:bodyPr/>
        <a:lstStyle/>
        <a:p>
          <a:endParaRPr lang="en-US">
            <a:highlight>
              <a:srgbClr val="FFFF00"/>
            </a:highlight>
          </a:endParaRPr>
        </a:p>
      </dgm:t>
    </dgm:pt>
    <dgm:pt modelId="{8CEB7B6F-E8AC-480F-A0E1-58B4BFD38547}" type="sibTrans" cxnId="{8743F4D2-6DB8-4F4F-A505-607119994768}">
      <dgm:prSet/>
      <dgm:spPr/>
      <dgm:t>
        <a:bodyPr/>
        <a:lstStyle/>
        <a:p>
          <a:endParaRPr lang="en-US">
            <a:highlight>
              <a:srgbClr val="FFFF00"/>
            </a:highlight>
          </a:endParaRPr>
        </a:p>
      </dgm:t>
    </dgm:pt>
    <dgm:pt modelId="{2AE5A0D7-FF4B-4D68-A8DA-36494D80547C}">
      <dgm:prSet phldrT="[Text]"/>
      <dgm:spPr>
        <a:xfrm>
          <a:off x="0" y="2817022"/>
          <a:ext cx="1975104" cy="383251"/>
        </a:xfrm>
        <a:prstGeom prst="roundRect">
          <a:avLst/>
        </a:prstGeom>
      </dgm:spPr>
      <dgm:t>
        <a:bodyPr/>
        <a:lstStyle/>
        <a:p>
          <a:pPr>
            <a:buNone/>
          </a:pPr>
          <a:r>
            <a:rPr lang="en-US">
              <a:latin typeface="Aptos" panose="02110004020202020204"/>
              <a:ea typeface="+mn-ea"/>
              <a:cs typeface="+mn-cs"/>
            </a:rPr>
            <a:t>Technological Adaptability in Art</a:t>
          </a:r>
        </a:p>
      </dgm:t>
    </dgm:pt>
    <dgm:pt modelId="{B94DE908-E72A-42EE-8FD0-C0CBAB3B0914}" type="parTrans" cxnId="{26172FF2-A9EE-4F2C-BC04-D18871E3E177}">
      <dgm:prSet/>
      <dgm:spPr/>
      <dgm:t>
        <a:bodyPr/>
        <a:lstStyle/>
        <a:p>
          <a:endParaRPr lang="en-US">
            <a:highlight>
              <a:srgbClr val="FFFF00"/>
            </a:highlight>
          </a:endParaRPr>
        </a:p>
      </dgm:t>
    </dgm:pt>
    <dgm:pt modelId="{78AA0BED-FE55-4027-8344-99E418E67AC3}" type="sibTrans" cxnId="{26172FF2-A9EE-4F2C-BC04-D18871E3E177}">
      <dgm:prSet/>
      <dgm:spPr/>
      <dgm:t>
        <a:bodyPr/>
        <a:lstStyle/>
        <a:p>
          <a:endParaRPr lang="en-US">
            <a:highlight>
              <a:srgbClr val="FFFF00"/>
            </a:highlight>
          </a:endParaRPr>
        </a:p>
      </dgm:t>
    </dgm:pt>
    <dgm:pt modelId="{EE661D02-6D03-4621-8FB0-681C7BA4A52B}">
      <dgm:prSet phldrT="[Text]"/>
      <dgm:spPr>
        <a:xfrm rot="5400000">
          <a:off x="3577451" y="1252999"/>
          <a:ext cx="306600" cy="3511296"/>
        </a:xfrm>
        <a:prstGeom prst="round2SameRect">
          <a:avLst/>
        </a:prstGeom>
      </dgm:spPr>
      <dgm:t>
        <a:bodyPr/>
        <a:lstStyle/>
        <a:p>
          <a:pPr>
            <a:buChar char="•"/>
          </a:pPr>
          <a:r>
            <a:rPr lang="en-US">
              <a:latin typeface="Aptos" panose="02110004020202020204"/>
              <a:ea typeface="+mn-ea"/>
              <a:cs typeface="+mn-cs"/>
            </a:rPr>
            <a:t>Being able to learn and use new digital tools and technologies in the fields of digital art and creative industries.</a:t>
          </a:r>
          <a:endParaRPr lang="en-US">
            <a:highlight>
              <a:srgbClr val="FFFF00"/>
            </a:highlight>
            <a:latin typeface="Aptos" panose="02110004020202020204"/>
            <a:ea typeface="+mn-ea"/>
            <a:cs typeface="+mn-cs"/>
          </a:endParaRPr>
        </a:p>
      </dgm:t>
    </dgm:pt>
    <dgm:pt modelId="{5D426495-2B36-409A-8285-A8AF3562A397}" type="parTrans" cxnId="{0D6B32A1-0AEB-406A-9416-F2E524FD5EF5}">
      <dgm:prSet/>
      <dgm:spPr/>
      <dgm:t>
        <a:bodyPr/>
        <a:lstStyle/>
        <a:p>
          <a:endParaRPr lang="en-US">
            <a:highlight>
              <a:srgbClr val="FFFF00"/>
            </a:highlight>
          </a:endParaRPr>
        </a:p>
      </dgm:t>
    </dgm:pt>
    <dgm:pt modelId="{27EB36DF-099A-4F06-A600-A9064E4981D9}" type="sibTrans" cxnId="{0D6B32A1-0AEB-406A-9416-F2E524FD5EF5}">
      <dgm:prSet/>
      <dgm:spPr/>
      <dgm:t>
        <a:bodyPr/>
        <a:lstStyle/>
        <a:p>
          <a:endParaRPr lang="en-US">
            <a:highlight>
              <a:srgbClr val="FFFF00"/>
            </a:highlight>
          </a:endParaRPr>
        </a:p>
      </dgm:t>
    </dgm:pt>
    <dgm:pt modelId="{9FD2DEBE-3EDB-4D6D-A9FB-A3F07E4B03E7}" type="pres">
      <dgm:prSet presAssocID="{D039D588-46D0-49E0-974E-58FFFE3CD64A}" presName="Name0" presStyleCnt="0">
        <dgm:presLayoutVars>
          <dgm:dir/>
          <dgm:animLvl val="lvl"/>
          <dgm:resizeHandles val="exact"/>
        </dgm:presLayoutVars>
      </dgm:prSet>
      <dgm:spPr/>
    </dgm:pt>
    <dgm:pt modelId="{A7408280-D1E2-418E-B73B-562DA63F89C9}" type="pres">
      <dgm:prSet presAssocID="{470D23BB-79CF-4981-8A92-FA3FEC931ED0}" presName="linNode" presStyleCnt="0"/>
      <dgm:spPr/>
    </dgm:pt>
    <dgm:pt modelId="{126F675B-2621-4F61-943B-87C81EDFED84}" type="pres">
      <dgm:prSet presAssocID="{470D23BB-79CF-4981-8A92-FA3FEC931ED0}" presName="parentText" presStyleLbl="node1" presStyleIdx="0" presStyleCnt="8">
        <dgm:presLayoutVars>
          <dgm:chMax val="1"/>
          <dgm:bulletEnabled val="1"/>
        </dgm:presLayoutVars>
      </dgm:prSet>
      <dgm:spPr/>
    </dgm:pt>
    <dgm:pt modelId="{D1A9F40F-B2F5-4674-829C-C49FF1820C58}" type="pres">
      <dgm:prSet presAssocID="{470D23BB-79CF-4981-8A92-FA3FEC931ED0}" presName="descendantText" presStyleLbl="alignAccFollowNode1" presStyleIdx="0" presStyleCnt="8">
        <dgm:presLayoutVars>
          <dgm:bulletEnabled val="1"/>
        </dgm:presLayoutVars>
      </dgm:prSet>
      <dgm:spPr/>
    </dgm:pt>
    <dgm:pt modelId="{2DAAD93E-63C3-4CB7-AD1C-8D3050614356}" type="pres">
      <dgm:prSet presAssocID="{01010CAE-8400-485B-9716-8F6D7EA2F451}" presName="sp" presStyleCnt="0"/>
      <dgm:spPr/>
    </dgm:pt>
    <dgm:pt modelId="{CBB65CCD-A7D6-4E42-BD8E-92E0036A58C4}" type="pres">
      <dgm:prSet presAssocID="{BE6E5037-5333-4479-95EA-A4B76B7E4B34}" presName="linNode" presStyleCnt="0"/>
      <dgm:spPr/>
    </dgm:pt>
    <dgm:pt modelId="{78F0F6F5-8A55-4D22-933F-01201DCFD18C}" type="pres">
      <dgm:prSet presAssocID="{BE6E5037-5333-4479-95EA-A4B76B7E4B34}" presName="parentText" presStyleLbl="node1" presStyleIdx="1" presStyleCnt="8">
        <dgm:presLayoutVars>
          <dgm:chMax val="1"/>
          <dgm:bulletEnabled val="1"/>
        </dgm:presLayoutVars>
      </dgm:prSet>
      <dgm:spPr/>
    </dgm:pt>
    <dgm:pt modelId="{A262943C-71BA-4B01-8660-02A4EDD6505A}" type="pres">
      <dgm:prSet presAssocID="{BE6E5037-5333-4479-95EA-A4B76B7E4B34}" presName="descendantText" presStyleLbl="alignAccFollowNode1" presStyleIdx="1" presStyleCnt="8">
        <dgm:presLayoutVars>
          <dgm:bulletEnabled val="1"/>
        </dgm:presLayoutVars>
      </dgm:prSet>
      <dgm:spPr/>
    </dgm:pt>
    <dgm:pt modelId="{1B7A3813-A171-4BE2-87CE-20CD26916040}" type="pres">
      <dgm:prSet presAssocID="{45D3F1D7-4D0B-4D20-9E72-6E1FB34F3DD8}" presName="sp" presStyleCnt="0"/>
      <dgm:spPr/>
    </dgm:pt>
    <dgm:pt modelId="{E471EB0B-1238-4E32-97FA-D561B9E00A1C}" type="pres">
      <dgm:prSet presAssocID="{65821CF3-E3A6-4562-B035-CB796E378D6F}" presName="linNode" presStyleCnt="0"/>
      <dgm:spPr/>
    </dgm:pt>
    <dgm:pt modelId="{657940F2-4313-4997-B8A0-18385D8F08C7}" type="pres">
      <dgm:prSet presAssocID="{65821CF3-E3A6-4562-B035-CB796E378D6F}" presName="parentText" presStyleLbl="node1" presStyleIdx="2" presStyleCnt="8">
        <dgm:presLayoutVars>
          <dgm:chMax val="1"/>
          <dgm:bulletEnabled val="1"/>
        </dgm:presLayoutVars>
      </dgm:prSet>
      <dgm:spPr/>
    </dgm:pt>
    <dgm:pt modelId="{9573A065-B9CF-456E-90C6-15DFE4A1FDAA}" type="pres">
      <dgm:prSet presAssocID="{65821CF3-E3A6-4562-B035-CB796E378D6F}" presName="descendantText" presStyleLbl="alignAccFollowNode1" presStyleIdx="2" presStyleCnt="8">
        <dgm:presLayoutVars>
          <dgm:bulletEnabled val="1"/>
        </dgm:presLayoutVars>
      </dgm:prSet>
      <dgm:spPr/>
    </dgm:pt>
    <dgm:pt modelId="{3934F7CD-0ACE-49C7-A5C4-7C005E5D16BA}" type="pres">
      <dgm:prSet presAssocID="{855E251C-7276-4C0B-9752-838A938BAADD}" presName="sp" presStyleCnt="0"/>
      <dgm:spPr/>
    </dgm:pt>
    <dgm:pt modelId="{B400C1BE-BD25-4592-ACAA-4742CBEF9957}" type="pres">
      <dgm:prSet presAssocID="{AC276BE6-E54B-485B-B559-BD2EFACC1F3B}" presName="linNode" presStyleCnt="0"/>
      <dgm:spPr/>
    </dgm:pt>
    <dgm:pt modelId="{F5F59AF4-8538-4DBB-96C7-E1F9592FC57D}" type="pres">
      <dgm:prSet presAssocID="{AC276BE6-E54B-485B-B559-BD2EFACC1F3B}" presName="parentText" presStyleLbl="node1" presStyleIdx="3" presStyleCnt="8">
        <dgm:presLayoutVars>
          <dgm:chMax val="1"/>
          <dgm:bulletEnabled val="1"/>
        </dgm:presLayoutVars>
      </dgm:prSet>
      <dgm:spPr/>
    </dgm:pt>
    <dgm:pt modelId="{648DED0C-F198-4E37-A434-F70704ADD9CD}" type="pres">
      <dgm:prSet presAssocID="{AC276BE6-E54B-485B-B559-BD2EFACC1F3B}" presName="descendantText" presStyleLbl="alignAccFollowNode1" presStyleIdx="3" presStyleCnt="8">
        <dgm:presLayoutVars>
          <dgm:bulletEnabled val="1"/>
        </dgm:presLayoutVars>
      </dgm:prSet>
      <dgm:spPr/>
    </dgm:pt>
    <dgm:pt modelId="{EC635972-8C96-4E6D-B386-655A30FA3E7E}" type="pres">
      <dgm:prSet presAssocID="{7D84F812-137D-48F8-B410-49EB54112C81}" presName="sp" presStyleCnt="0"/>
      <dgm:spPr/>
    </dgm:pt>
    <dgm:pt modelId="{895C8E9A-09B1-4060-B305-3D25D30B0B65}" type="pres">
      <dgm:prSet presAssocID="{32DC3A0A-7ADF-45FC-8169-3469A0E1AC04}" presName="linNode" presStyleCnt="0"/>
      <dgm:spPr/>
    </dgm:pt>
    <dgm:pt modelId="{0C1CD125-8ABE-476D-9597-A63907AA6511}" type="pres">
      <dgm:prSet presAssocID="{32DC3A0A-7ADF-45FC-8169-3469A0E1AC04}" presName="parentText" presStyleLbl="node1" presStyleIdx="4" presStyleCnt="8">
        <dgm:presLayoutVars>
          <dgm:chMax val="1"/>
          <dgm:bulletEnabled val="1"/>
        </dgm:presLayoutVars>
      </dgm:prSet>
      <dgm:spPr/>
    </dgm:pt>
    <dgm:pt modelId="{082A45D3-4091-423D-94F9-375AC3AB162B}" type="pres">
      <dgm:prSet presAssocID="{32DC3A0A-7ADF-45FC-8169-3469A0E1AC04}" presName="descendantText" presStyleLbl="alignAccFollowNode1" presStyleIdx="4" presStyleCnt="8">
        <dgm:presLayoutVars>
          <dgm:bulletEnabled val="1"/>
        </dgm:presLayoutVars>
      </dgm:prSet>
      <dgm:spPr/>
    </dgm:pt>
    <dgm:pt modelId="{8FAB0C35-AB38-44AC-A315-A92717829888}" type="pres">
      <dgm:prSet presAssocID="{63B51810-7F21-4097-AAD5-7541FFAFCBA3}" presName="sp" presStyleCnt="0"/>
      <dgm:spPr/>
    </dgm:pt>
    <dgm:pt modelId="{D05837AF-6D6D-4541-840C-AABF74F044DF}" type="pres">
      <dgm:prSet presAssocID="{7742017A-CA19-48EB-A81D-68077C5DE502}" presName="linNode" presStyleCnt="0"/>
      <dgm:spPr/>
    </dgm:pt>
    <dgm:pt modelId="{1E221BE4-5846-497B-98C0-A4701A8714F8}" type="pres">
      <dgm:prSet presAssocID="{7742017A-CA19-48EB-A81D-68077C5DE502}" presName="parentText" presStyleLbl="node1" presStyleIdx="5" presStyleCnt="8">
        <dgm:presLayoutVars>
          <dgm:chMax val="1"/>
          <dgm:bulletEnabled val="1"/>
        </dgm:presLayoutVars>
      </dgm:prSet>
      <dgm:spPr/>
    </dgm:pt>
    <dgm:pt modelId="{8BD5298B-61CA-4992-9076-D9BA0281C4C3}" type="pres">
      <dgm:prSet presAssocID="{7742017A-CA19-48EB-A81D-68077C5DE502}" presName="descendantText" presStyleLbl="alignAccFollowNode1" presStyleIdx="5" presStyleCnt="8">
        <dgm:presLayoutVars>
          <dgm:bulletEnabled val="1"/>
        </dgm:presLayoutVars>
      </dgm:prSet>
      <dgm:spPr/>
    </dgm:pt>
    <dgm:pt modelId="{C51509F9-FA8F-41B3-AB9C-AF44A93D97E4}" type="pres">
      <dgm:prSet presAssocID="{642BFDC2-F932-4990-91DB-01B7B2DBD485}" presName="sp" presStyleCnt="0"/>
      <dgm:spPr/>
    </dgm:pt>
    <dgm:pt modelId="{EFB108A8-0E1A-4AAD-8C4D-52E081CF09EE}" type="pres">
      <dgm:prSet presAssocID="{80C46EE1-DC16-4E06-B766-B6B9771135BF}" presName="linNode" presStyleCnt="0"/>
      <dgm:spPr/>
    </dgm:pt>
    <dgm:pt modelId="{FFAA6C6A-6F98-4117-B223-A3C4D8117DC4}" type="pres">
      <dgm:prSet presAssocID="{80C46EE1-DC16-4E06-B766-B6B9771135BF}" presName="parentText" presStyleLbl="node1" presStyleIdx="6" presStyleCnt="8">
        <dgm:presLayoutVars>
          <dgm:chMax val="1"/>
          <dgm:bulletEnabled val="1"/>
        </dgm:presLayoutVars>
      </dgm:prSet>
      <dgm:spPr/>
    </dgm:pt>
    <dgm:pt modelId="{38DED65E-EDDA-4CAB-85B4-3782F28969A3}" type="pres">
      <dgm:prSet presAssocID="{80C46EE1-DC16-4E06-B766-B6B9771135BF}" presName="descendantText" presStyleLbl="alignAccFollowNode1" presStyleIdx="6" presStyleCnt="8">
        <dgm:presLayoutVars>
          <dgm:bulletEnabled val="1"/>
        </dgm:presLayoutVars>
      </dgm:prSet>
      <dgm:spPr/>
    </dgm:pt>
    <dgm:pt modelId="{05804995-EA4F-4477-9527-299BFAC334BF}" type="pres">
      <dgm:prSet presAssocID="{9F587D61-5FEC-409E-B078-AEB0AB55EB4E}" presName="sp" presStyleCnt="0"/>
      <dgm:spPr/>
    </dgm:pt>
    <dgm:pt modelId="{94A60590-7EBD-436E-9B76-2F83EEBBA35A}" type="pres">
      <dgm:prSet presAssocID="{2AE5A0D7-FF4B-4D68-A8DA-36494D80547C}" presName="linNode" presStyleCnt="0"/>
      <dgm:spPr/>
    </dgm:pt>
    <dgm:pt modelId="{544A74C7-F773-4B1A-BE14-44589458C6F6}" type="pres">
      <dgm:prSet presAssocID="{2AE5A0D7-FF4B-4D68-A8DA-36494D80547C}" presName="parentText" presStyleLbl="node1" presStyleIdx="7" presStyleCnt="8">
        <dgm:presLayoutVars>
          <dgm:chMax val="1"/>
          <dgm:bulletEnabled val="1"/>
        </dgm:presLayoutVars>
      </dgm:prSet>
      <dgm:spPr/>
    </dgm:pt>
    <dgm:pt modelId="{DE32C70A-8A2B-4C2B-AD8A-C7877E288FC8}" type="pres">
      <dgm:prSet presAssocID="{2AE5A0D7-FF4B-4D68-A8DA-36494D80547C}" presName="descendantText" presStyleLbl="alignAccFollowNode1" presStyleIdx="7" presStyleCnt="8">
        <dgm:presLayoutVars>
          <dgm:bulletEnabled val="1"/>
        </dgm:presLayoutVars>
      </dgm:prSet>
      <dgm:spPr/>
    </dgm:pt>
  </dgm:ptLst>
  <dgm:cxnLst>
    <dgm:cxn modelId="{3014E804-25D7-4B85-BAA0-1C6B4F5FD518}" srcId="{D039D588-46D0-49E0-974E-58FFFE3CD64A}" destId="{80C46EE1-DC16-4E06-B766-B6B9771135BF}" srcOrd="6" destOrd="0" parTransId="{DCB8FCF5-6869-491B-8D6A-EE8C171B50A7}" sibTransId="{9F587D61-5FEC-409E-B078-AEB0AB55EB4E}"/>
    <dgm:cxn modelId="{82DB1609-595D-4E57-A0CC-1A38354DF387}" srcId="{32DC3A0A-7ADF-45FC-8169-3469A0E1AC04}" destId="{CCE4DCDE-E887-4E1B-B45E-03DDAACCA48A}" srcOrd="0" destOrd="0" parTransId="{FD010D2F-BA88-4FED-ABFF-24C333B33329}" sibTransId="{65EE0D5C-4FA3-4727-834B-0A30AA94EE1C}"/>
    <dgm:cxn modelId="{EF16FC0C-7377-4D0A-8EC5-CFD0AE3449BA}" srcId="{D039D588-46D0-49E0-974E-58FFFE3CD64A}" destId="{32DC3A0A-7ADF-45FC-8169-3469A0E1AC04}" srcOrd="4" destOrd="0" parTransId="{CA82EFD7-B79D-47F7-A305-E2395D300E7E}" sibTransId="{63B51810-7F21-4097-AAD5-7541FFAFCBA3}"/>
    <dgm:cxn modelId="{1E9B5011-497D-4939-9FF3-A0392A3B115A}" type="presOf" srcId="{2F35488A-6C04-4720-A7D5-83AC1141AF0D}" destId="{38DED65E-EDDA-4CAB-85B4-3782F28969A3}" srcOrd="0" destOrd="0" presId="urn:microsoft.com/office/officeart/2005/8/layout/vList5"/>
    <dgm:cxn modelId="{4E07C916-BC5B-46BC-958F-E85D4A6714BF}" srcId="{D039D588-46D0-49E0-974E-58FFFE3CD64A}" destId="{470D23BB-79CF-4981-8A92-FA3FEC931ED0}" srcOrd="0" destOrd="0" parTransId="{A48866F2-F7FA-4D5E-9DFA-4DCEB71047E7}" sibTransId="{01010CAE-8400-485B-9716-8F6D7EA2F451}"/>
    <dgm:cxn modelId="{BFE7411C-6EE9-41B0-A92B-11F24043361C}" srcId="{D039D588-46D0-49E0-974E-58FFFE3CD64A}" destId="{7742017A-CA19-48EB-A81D-68077C5DE502}" srcOrd="5" destOrd="0" parTransId="{F8480251-6F4F-4E6E-8F8A-B2D7DDC9F1F6}" sibTransId="{642BFDC2-F932-4990-91DB-01B7B2DBD485}"/>
    <dgm:cxn modelId="{CE3B3129-F1CF-44EC-84A0-F88AC7767F76}" srcId="{D039D588-46D0-49E0-974E-58FFFE3CD64A}" destId="{65821CF3-E3A6-4562-B035-CB796E378D6F}" srcOrd="2" destOrd="0" parTransId="{ADCCF39E-98C8-4259-88AF-7CF99B57B442}" sibTransId="{855E251C-7276-4C0B-9752-838A938BAADD}"/>
    <dgm:cxn modelId="{48782B35-2CCC-43F2-A026-EC0B69F083CE}" srcId="{BE6E5037-5333-4479-95EA-A4B76B7E4B34}" destId="{EB349A47-E92C-4A27-A059-B96CCC2C7DFF}" srcOrd="0" destOrd="0" parTransId="{64580E00-FCF0-4C2C-9154-3339902FE152}" sibTransId="{7F74CBBA-2B19-477B-A362-0B237D10DDB5}"/>
    <dgm:cxn modelId="{C24E4F38-3935-4EE8-8B1C-279868DF1715}" type="presOf" srcId="{AC276BE6-E54B-485B-B559-BD2EFACC1F3B}" destId="{F5F59AF4-8538-4DBB-96C7-E1F9592FC57D}" srcOrd="0" destOrd="0" presId="urn:microsoft.com/office/officeart/2005/8/layout/vList5"/>
    <dgm:cxn modelId="{41735739-AD08-475D-8F2F-AB834166ADA8}" type="presOf" srcId="{470D23BB-79CF-4981-8A92-FA3FEC931ED0}" destId="{126F675B-2621-4F61-943B-87C81EDFED84}" srcOrd="0" destOrd="0" presId="urn:microsoft.com/office/officeart/2005/8/layout/vList5"/>
    <dgm:cxn modelId="{6A25463C-9AAC-4BD3-B329-67C761BE05FA}" srcId="{D039D588-46D0-49E0-974E-58FFFE3CD64A}" destId="{AC276BE6-E54B-485B-B559-BD2EFACC1F3B}" srcOrd="3" destOrd="0" parTransId="{C7ADEB58-35D3-4AC4-AAF8-903E667DD489}" sibTransId="{7D84F812-137D-48F8-B410-49EB54112C81}"/>
    <dgm:cxn modelId="{FFA38D5C-7994-4B65-A3B5-12BD40DEBD32}" type="presOf" srcId="{BE6E5037-5333-4479-95EA-A4B76B7E4B34}" destId="{78F0F6F5-8A55-4D22-933F-01201DCFD18C}" srcOrd="0" destOrd="0" presId="urn:microsoft.com/office/officeart/2005/8/layout/vList5"/>
    <dgm:cxn modelId="{3EA1CA4B-1FDD-48E1-A4A3-03A9C71F5DCD}" type="presOf" srcId="{2AE5A0D7-FF4B-4D68-A8DA-36494D80547C}" destId="{544A74C7-F773-4B1A-BE14-44589458C6F6}" srcOrd="0" destOrd="0" presId="urn:microsoft.com/office/officeart/2005/8/layout/vList5"/>
    <dgm:cxn modelId="{D10A0D6F-CD61-48AB-9382-7596006F77A6}" srcId="{7742017A-CA19-48EB-A81D-68077C5DE502}" destId="{029A1DC3-7BE8-4C6B-9006-1FFD7CBE7E2E}" srcOrd="0" destOrd="0" parTransId="{5BE81B4B-1924-48A3-AA52-7591C68562FC}" sibTransId="{05D11E56-B666-4189-9F2C-A64F9467265F}"/>
    <dgm:cxn modelId="{F624D16F-006C-406C-A82D-904FE1D10424}" srcId="{D039D588-46D0-49E0-974E-58FFFE3CD64A}" destId="{BE6E5037-5333-4479-95EA-A4B76B7E4B34}" srcOrd="1" destOrd="0" parTransId="{CEE6595C-949E-49E4-ADF7-769E5CED6852}" sibTransId="{45D3F1D7-4D0B-4D20-9E72-6E1FB34F3DD8}"/>
    <dgm:cxn modelId="{938F0357-BAAA-43B4-94DC-A41D79FC79B1}" srcId="{65821CF3-E3A6-4562-B035-CB796E378D6F}" destId="{23923120-CD3C-4B76-B8E8-6212F867FB27}" srcOrd="0" destOrd="0" parTransId="{7F087C27-75E6-4C12-B70B-4AD4A18FCCD0}" sibTransId="{8577A6F0-3ACC-4069-A7F6-EADF3DEFAD1D}"/>
    <dgm:cxn modelId="{E7B10357-B656-47DC-B916-34A1160860AA}" type="presOf" srcId="{32DC3A0A-7ADF-45FC-8169-3469A0E1AC04}" destId="{0C1CD125-8ABE-476D-9597-A63907AA6511}" srcOrd="0" destOrd="0" presId="urn:microsoft.com/office/officeart/2005/8/layout/vList5"/>
    <dgm:cxn modelId="{0D6B32A1-0AEB-406A-9416-F2E524FD5EF5}" srcId="{2AE5A0D7-FF4B-4D68-A8DA-36494D80547C}" destId="{EE661D02-6D03-4621-8FB0-681C7BA4A52B}" srcOrd="0" destOrd="0" parTransId="{5D426495-2B36-409A-8285-A8AF3562A397}" sibTransId="{27EB36DF-099A-4F06-A600-A9064E4981D9}"/>
    <dgm:cxn modelId="{DE373AA2-CC06-4FF5-9080-24E174552B31}" type="presOf" srcId="{65821CF3-E3A6-4562-B035-CB796E378D6F}" destId="{657940F2-4313-4997-B8A0-18385D8F08C7}" srcOrd="0" destOrd="0" presId="urn:microsoft.com/office/officeart/2005/8/layout/vList5"/>
    <dgm:cxn modelId="{B53362A9-DEEE-45CD-9FDF-4D7EC0D995C3}" srcId="{AC276BE6-E54B-485B-B559-BD2EFACC1F3B}" destId="{AE39D77A-C3BB-4737-8D36-14A02FA837F3}" srcOrd="0" destOrd="0" parTransId="{69ABCC1D-CADD-4C76-BA86-0F41453139F0}" sibTransId="{F21FCD93-BD93-4A21-BC97-048FE69079F1}"/>
    <dgm:cxn modelId="{9FB585B5-0CFC-4E4A-AB30-17E9C6511C07}" type="presOf" srcId="{CCE4DCDE-E887-4E1B-B45E-03DDAACCA48A}" destId="{082A45D3-4091-423D-94F9-375AC3AB162B}" srcOrd="0" destOrd="0" presId="urn:microsoft.com/office/officeart/2005/8/layout/vList5"/>
    <dgm:cxn modelId="{6EBF53BA-2FAB-4FFE-97F9-2EB33977265A}" type="presOf" srcId="{649DFD8C-8702-4ABF-BEC3-BFBFE6F1928F}" destId="{D1A9F40F-B2F5-4674-829C-C49FF1820C58}" srcOrd="0" destOrd="0" presId="urn:microsoft.com/office/officeart/2005/8/layout/vList5"/>
    <dgm:cxn modelId="{A98225BF-6742-4A25-A34E-B05F09064F50}" type="presOf" srcId="{EE661D02-6D03-4621-8FB0-681C7BA4A52B}" destId="{DE32C70A-8A2B-4C2B-AD8A-C7877E288FC8}" srcOrd="0" destOrd="0" presId="urn:microsoft.com/office/officeart/2005/8/layout/vList5"/>
    <dgm:cxn modelId="{F69834C3-5308-428F-8A21-3D4F082122ED}" type="presOf" srcId="{23923120-CD3C-4B76-B8E8-6212F867FB27}" destId="{9573A065-B9CF-456E-90C6-15DFE4A1FDAA}" srcOrd="0" destOrd="0" presId="urn:microsoft.com/office/officeart/2005/8/layout/vList5"/>
    <dgm:cxn modelId="{F210CFC9-4195-42A5-971E-5F1BCD1E6F82}" type="presOf" srcId="{D039D588-46D0-49E0-974E-58FFFE3CD64A}" destId="{9FD2DEBE-3EDB-4D6D-A9FB-A3F07E4B03E7}" srcOrd="0" destOrd="0" presId="urn:microsoft.com/office/officeart/2005/8/layout/vList5"/>
    <dgm:cxn modelId="{067ECDCC-4E56-4FFF-9380-331705F72FE5}" type="presOf" srcId="{7742017A-CA19-48EB-A81D-68077C5DE502}" destId="{1E221BE4-5846-497B-98C0-A4701A8714F8}" srcOrd="0" destOrd="0" presId="urn:microsoft.com/office/officeart/2005/8/layout/vList5"/>
    <dgm:cxn modelId="{5A8367CD-3780-46BD-A9A8-36A1491DEEBA}" type="presOf" srcId="{029A1DC3-7BE8-4C6B-9006-1FFD7CBE7E2E}" destId="{8BD5298B-61CA-4992-9076-D9BA0281C4C3}" srcOrd="0" destOrd="0" presId="urn:microsoft.com/office/officeart/2005/8/layout/vList5"/>
    <dgm:cxn modelId="{8743F4D2-6DB8-4F4F-A505-607119994768}" srcId="{80C46EE1-DC16-4E06-B766-B6B9771135BF}" destId="{2F35488A-6C04-4720-A7D5-83AC1141AF0D}" srcOrd="0" destOrd="0" parTransId="{BCEE2A5D-0D2E-4295-930C-8E33038CFAB2}" sibTransId="{8CEB7B6F-E8AC-480F-A0E1-58B4BFD38547}"/>
    <dgm:cxn modelId="{9288D6D3-1BC9-4C4F-9D9A-0C7DF7FB1554}" type="presOf" srcId="{80C46EE1-DC16-4E06-B766-B6B9771135BF}" destId="{FFAA6C6A-6F98-4117-B223-A3C4D8117DC4}" srcOrd="0" destOrd="0" presId="urn:microsoft.com/office/officeart/2005/8/layout/vList5"/>
    <dgm:cxn modelId="{211285E9-7AAA-4CA5-8B50-54B3B39649A2}" srcId="{470D23BB-79CF-4981-8A92-FA3FEC931ED0}" destId="{649DFD8C-8702-4ABF-BEC3-BFBFE6F1928F}" srcOrd="0" destOrd="0" parTransId="{F12AE778-AD39-4465-B37B-612319224DE7}" sibTransId="{99F3026A-7DD6-4E05-ADD3-4CB9B0EB0F81}"/>
    <dgm:cxn modelId="{26172FF2-A9EE-4F2C-BC04-D18871E3E177}" srcId="{D039D588-46D0-49E0-974E-58FFFE3CD64A}" destId="{2AE5A0D7-FF4B-4D68-A8DA-36494D80547C}" srcOrd="7" destOrd="0" parTransId="{B94DE908-E72A-42EE-8FD0-C0CBAB3B0914}" sibTransId="{78AA0BED-FE55-4027-8344-99E418E67AC3}"/>
    <dgm:cxn modelId="{25D59DF7-5C3F-4E5A-9E0F-9E0F8AD2D1D8}" type="presOf" srcId="{EB349A47-E92C-4A27-A059-B96CCC2C7DFF}" destId="{A262943C-71BA-4B01-8660-02A4EDD6505A}" srcOrd="0" destOrd="0" presId="urn:microsoft.com/office/officeart/2005/8/layout/vList5"/>
    <dgm:cxn modelId="{B68C41FE-3FB0-4F16-9881-9E1CB28C9957}" type="presOf" srcId="{AE39D77A-C3BB-4737-8D36-14A02FA837F3}" destId="{648DED0C-F198-4E37-A434-F70704ADD9CD}" srcOrd="0" destOrd="0" presId="urn:microsoft.com/office/officeart/2005/8/layout/vList5"/>
    <dgm:cxn modelId="{B948484D-CDF4-411E-89E7-FB9B6C5C8415}" type="presParOf" srcId="{9FD2DEBE-3EDB-4D6D-A9FB-A3F07E4B03E7}" destId="{A7408280-D1E2-418E-B73B-562DA63F89C9}" srcOrd="0" destOrd="0" presId="urn:microsoft.com/office/officeart/2005/8/layout/vList5"/>
    <dgm:cxn modelId="{FCF4DE3A-A691-4999-B6BD-4941ECA46732}" type="presParOf" srcId="{A7408280-D1E2-418E-B73B-562DA63F89C9}" destId="{126F675B-2621-4F61-943B-87C81EDFED84}" srcOrd="0" destOrd="0" presId="urn:microsoft.com/office/officeart/2005/8/layout/vList5"/>
    <dgm:cxn modelId="{05722140-76D6-49DB-BC1D-3662A18AAF0C}" type="presParOf" srcId="{A7408280-D1E2-418E-B73B-562DA63F89C9}" destId="{D1A9F40F-B2F5-4674-829C-C49FF1820C58}" srcOrd="1" destOrd="0" presId="urn:microsoft.com/office/officeart/2005/8/layout/vList5"/>
    <dgm:cxn modelId="{1172569E-5555-4D4A-A27D-47BBE648693C}" type="presParOf" srcId="{9FD2DEBE-3EDB-4D6D-A9FB-A3F07E4B03E7}" destId="{2DAAD93E-63C3-4CB7-AD1C-8D3050614356}" srcOrd="1" destOrd="0" presId="urn:microsoft.com/office/officeart/2005/8/layout/vList5"/>
    <dgm:cxn modelId="{489E503C-8F68-45EC-9246-59C27F8C8A3B}" type="presParOf" srcId="{9FD2DEBE-3EDB-4D6D-A9FB-A3F07E4B03E7}" destId="{CBB65CCD-A7D6-4E42-BD8E-92E0036A58C4}" srcOrd="2" destOrd="0" presId="urn:microsoft.com/office/officeart/2005/8/layout/vList5"/>
    <dgm:cxn modelId="{E010D210-20FD-4FEC-A3F3-90086810D753}" type="presParOf" srcId="{CBB65CCD-A7D6-4E42-BD8E-92E0036A58C4}" destId="{78F0F6F5-8A55-4D22-933F-01201DCFD18C}" srcOrd="0" destOrd="0" presId="urn:microsoft.com/office/officeart/2005/8/layout/vList5"/>
    <dgm:cxn modelId="{B36CD171-0D0E-408C-A994-7DB7D8064CA5}" type="presParOf" srcId="{CBB65CCD-A7D6-4E42-BD8E-92E0036A58C4}" destId="{A262943C-71BA-4B01-8660-02A4EDD6505A}" srcOrd="1" destOrd="0" presId="urn:microsoft.com/office/officeart/2005/8/layout/vList5"/>
    <dgm:cxn modelId="{C14E3149-00CB-40E8-B853-7D946F8999F2}" type="presParOf" srcId="{9FD2DEBE-3EDB-4D6D-A9FB-A3F07E4B03E7}" destId="{1B7A3813-A171-4BE2-87CE-20CD26916040}" srcOrd="3" destOrd="0" presId="urn:microsoft.com/office/officeart/2005/8/layout/vList5"/>
    <dgm:cxn modelId="{C44ECD7F-4F1B-4E0B-B393-152C8C2ABAC5}" type="presParOf" srcId="{9FD2DEBE-3EDB-4D6D-A9FB-A3F07E4B03E7}" destId="{E471EB0B-1238-4E32-97FA-D561B9E00A1C}" srcOrd="4" destOrd="0" presId="urn:microsoft.com/office/officeart/2005/8/layout/vList5"/>
    <dgm:cxn modelId="{B8B783CF-72C6-4EF6-A560-5EB7579FD732}" type="presParOf" srcId="{E471EB0B-1238-4E32-97FA-D561B9E00A1C}" destId="{657940F2-4313-4997-B8A0-18385D8F08C7}" srcOrd="0" destOrd="0" presId="urn:microsoft.com/office/officeart/2005/8/layout/vList5"/>
    <dgm:cxn modelId="{DB422EC9-DCF1-41F0-BEBB-BDAE20E93CAE}" type="presParOf" srcId="{E471EB0B-1238-4E32-97FA-D561B9E00A1C}" destId="{9573A065-B9CF-456E-90C6-15DFE4A1FDAA}" srcOrd="1" destOrd="0" presId="urn:microsoft.com/office/officeart/2005/8/layout/vList5"/>
    <dgm:cxn modelId="{23D4FDF2-580E-4A53-8193-C137043F66B1}" type="presParOf" srcId="{9FD2DEBE-3EDB-4D6D-A9FB-A3F07E4B03E7}" destId="{3934F7CD-0ACE-49C7-A5C4-7C005E5D16BA}" srcOrd="5" destOrd="0" presId="urn:microsoft.com/office/officeart/2005/8/layout/vList5"/>
    <dgm:cxn modelId="{B94299A7-0B23-43F9-9D2F-678F6DAAE413}" type="presParOf" srcId="{9FD2DEBE-3EDB-4D6D-A9FB-A3F07E4B03E7}" destId="{B400C1BE-BD25-4592-ACAA-4742CBEF9957}" srcOrd="6" destOrd="0" presId="urn:microsoft.com/office/officeart/2005/8/layout/vList5"/>
    <dgm:cxn modelId="{7B73D420-A990-431A-8118-4E242025C2A5}" type="presParOf" srcId="{B400C1BE-BD25-4592-ACAA-4742CBEF9957}" destId="{F5F59AF4-8538-4DBB-96C7-E1F9592FC57D}" srcOrd="0" destOrd="0" presId="urn:microsoft.com/office/officeart/2005/8/layout/vList5"/>
    <dgm:cxn modelId="{2A41F2B0-BB49-42D4-835D-15B02DCB3EC1}" type="presParOf" srcId="{B400C1BE-BD25-4592-ACAA-4742CBEF9957}" destId="{648DED0C-F198-4E37-A434-F70704ADD9CD}" srcOrd="1" destOrd="0" presId="urn:microsoft.com/office/officeart/2005/8/layout/vList5"/>
    <dgm:cxn modelId="{484E41CB-F0E4-410F-9652-AA6300F3092A}" type="presParOf" srcId="{9FD2DEBE-3EDB-4D6D-A9FB-A3F07E4B03E7}" destId="{EC635972-8C96-4E6D-B386-655A30FA3E7E}" srcOrd="7" destOrd="0" presId="urn:microsoft.com/office/officeart/2005/8/layout/vList5"/>
    <dgm:cxn modelId="{91BC7B4A-D8BA-40DC-8610-385467AC881D}" type="presParOf" srcId="{9FD2DEBE-3EDB-4D6D-A9FB-A3F07E4B03E7}" destId="{895C8E9A-09B1-4060-B305-3D25D30B0B65}" srcOrd="8" destOrd="0" presId="urn:microsoft.com/office/officeart/2005/8/layout/vList5"/>
    <dgm:cxn modelId="{A11FF682-CED6-4E83-81C2-ED788A18166B}" type="presParOf" srcId="{895C8E9A-09B1-4060-B305-3D25D30B0B65}" destId="{0C1CD125-8ABE-476D-9597-A63907AA6511}" srcOrd="0" destOrd="0" presId="urn:microsoft.com/office/officeart/2005/8/layout/vList5"/>
    <dgm:cxn modelId="{4734A7EF-4653-45CD-B1FA-FAB43D5E52B7}" type="presParOf" srcId="{895C8E9A-09B1-4060-B305-3D25D30B0B65}" destId="{082A45D3-4091-423D-94F9-375AC3AB162B}" srcOrd="1" destOrd="0" presId="urn:microsoft.com/office/officeart/2005/8/layout/vList5"/>
    <dgm:cxn modelId="{1B48515B-3E19-47A9-88DE-BC65248EFADF}" type="presParOf" srcId="{9FD2DEBE-3EDB-4D6D-A9FB-A3F07E4B03E7}" destId="{8FAB0C35-AB38-44AC-A315-A92717829888}" srcOrd="9" destOrd="0" presId="urn:microsoft.com/office/officeart/2005/8/layout/vList5"/>
    <dgm:cxn modelId="{FBF88BCE-BD22-4571-A7A3-BFD1D30127DD}" type="presParOf" srcId="{9FD2DEBE-3EDB-4D6D-A9FB-A3F07E4B03E7}" destId="{D05837AF-6D6D-4541-840C-AABF74F044DF}" srcOrd="10" destOrd="0" presId="urn:microsoft.com/office/officeart/2005/8/layout/vList5"/>
    <dgm:cxn modelId="{CDC79A3B-B1C3-413C-A397-6EE1BB800685}" type="presParOf" srcId="{D05837AF-6D6D-4541-840C-AABF74F044DF}" destId="{1E221BE4-5846-497B-98C0-A4701A8714F8}" srcOrd="0" destOrd="0" presId="urn:microsoft.com/office/officeart/2005/8/layout/vList5"/>
    <dgm:cxn modelId="{55756FC7-28F3-4189-AE3D-A0670E9D7E35}" type="presParOf" srcId="{D05837AF-6D6D-4541-840C-AABF74F044DF}" destId="{8BD5298B-61CA-4992-9076-D9BA0281C4C3}" srcOrd="1" destOrd="0" presId="urn:microsoft.com/office/officeart/2005/8/layout/vList5"/>
    <dgm:cxn modelId="{2D124516-E5D2-41B7-8E50-58F36759F5D8}" type="presParOf" srcId="{9FD2DEBE-3EDB-4D6D-A9FB-A3F07E4B03E7}" destId="{C51509F9-FA8F-41B3-AB9C-AF44A93D97E4}" srcOrd="11" destOrd="0" presId="urn:microsoft.com/office/officeart/2005/8/layout/vList5"/>
    <dgm:cxn modelId="{3A4C6500-E3CD-4C63-A228-27DCFE9EA116}" type="presParOf" srcId="{9FD2DEBE-3EDB-4D6D-A9FB-A3F07E4B03E7}" destId="{EFB108A8-0E1A-4AAD-8C4D-52E081CF09EE}" srcOrd="12" destOrd="0" presId="urn:microsoft.com/office/officeart/2005/8/layout/vList5"/>
    <dgm:cxn modelId="{CE9AE6F8-3D9A-4384-8CA5-8C538CF8622D}" type="presParOf" srcId="{EFB108A8-0E1A-4AAD-8C4D-52E081CF09EE}" destId="{FFAA6C6A-6F98-4117-B223-A3C4D8117DC4}" srcOrd="0" destOrd="0" presId="urn:microsoft.com/office/officeart/2005/8/layout/vList5"/>
    <dgm:cxn modelId="{C43C0058-318D-4439-8512-3A7ABDC222CE}" type="presParOf" srcId="{EFB108A8-0E1A-4AAD-8C4D-52E081CF09EE}" destId="{38DED65E-EDDA-4CAB-85B4-3782F28969A3}" srcOrd="1" destOrd="0" presId="urn:microsoft.com/office/officeart/2005/8/layout/vList5"/>
    <dgm:cxn modelId="{FDFFE060-7A25-4D60-8AE5-6F52B615590C}" type="presParOf" srcId="{9FD2DEBE-3EDB-4D6D-A9FB-A3F07E4B03E7}" destId="{05804995-EA4F-4477-9527-299BFAC334BF}" srcOrd="13" destOrd="0" presId="urn:microsoft.com/office/officeart/2005/8/layout/vList5"/>
    <dgm:cxn modelId="{59C1F62B-D2FC-4DF1-B76D-5F80EA4DF99F}" type="presParOf" srcId="{9FD2DEBE-3EDB-4D6D-A9FB-A3F07E4B03E7}" destId="{94A60590-7EBD-436E-9B76-2F83EEBBA35A}" srcOrd="14" destOrd="0" presId="urn:microsoft.com/office/officeart/2005/8/layout/vList5"/>
    <dgm:cxn modelId="{B3A08A40-F2CE-4290-AFA6-7FDD29850A06}" type="presParOf" srcId="{94A60590-7EBD-436E-9B76-2F83EEBBA35A}" destId="{544A74C7-F773-4B1A-BE14-44589458C6F6}" srcOrd="0" destOrd="0" presId="urn:microsoft.com/office/officeart/2005/8/layout/vList5"/>
    <dgm:cxn modelId="{34CAF7A5-1FAA-4071-99C7-BF0B75F4F240}" type="presParOf" srcId="{94A60590-7EBD-436E-9B76-2F83EEBBA35A}" destId="{DE32C70A-8A2B-4C2B-AD8A-C7877E288FC8}" srcOrd="1" destOrd="0" presId="urn:microsoft.com/office/officeart/2005/8/layout/vList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3B12800-621A-48A7-BF95-B21F379D8F85}" type="doc">
      <dgm:prSet loTypeId="urn:microsoft.com/office/officeart/2005/8/layout/radial4" loCatId="relationship" qsTypeId="urn:microsoft.com/office/officeart/2005/8/quickstyle/3d2" qsCatId="3D" csTypeId="urn:microsoft.com/office/officeart/2005/8/colors/colorful3" csCatId="colorful" phldr="1"/>
      <dgm:spPr/>
      <dgm:t>
        <a:bodyPr/>
        <a:lstStyle/>
        <a:p>
          <a:endParaRPr lang="en-US"/>
        </a:p>
      </dgm:t>
    </dgm:pt>
    <dgm:pt modelId="{D5882ED6-114F-4838-9950-ABE8111F527D}">
      <dgm:prSet phldrT="[Text]"/>
      <dgm:spPr>
        <a:xfrm>
          <a:off x="1805936" y="975956"/>
          <a:ext cx="1160786" cy="1160786"/>
        </a:xfrm>
        <a:prstGeom prst="ellipse">
          <a:avLst/>
        </a:prstGeom>
        <a:scene3d>
          <a:camera prst="orthographicFront"/>
          <a:lightRig rig="threePt" dir="t">
            <a:rot lat="0" lon="0" rev="7500000"/>
          </a:lightRig>
        </a:scene3d>
        <a:sp3d prstMaterial="plastic">
          <a:bevelT w="127000" h="25400" prst="relaxedInset"/>
        </a:sp3d>
      </dgm:spPr>
      <dgm:t>
        <a:bodyPr/>
        <a:lstStyle/>
        <a:p>
          <a:r>
            <a:rPr lang="en-US"/>
            <a:t>Educational Principles</a:t>
          </a:r>
        </a:p>
      </dgm:t>
    </dgm:pt>
    <dgm:pt modelId="{8DDE0B92-79E2-4951-AD1C-F7AF38D8E828}" type="parTrans" cxnId="{20CFBE53-8C0E-4436-9968-65C6E8C46256}">
      <dgm:prSet/>
      <dgm:spPr/>
      <dgm:t>
        <a:bodyPr/>
        <a:lstStyle/>
        <a:p>
          <a:endParaRPr lang="en-US"/>
        </a:p>
      </dgm:t>
    </dgm:pt>
    <dgm:pt modelId="{62FF0CA6-2AD1-49D3-B4F9-E27BFC3C8E90}" type="sibTrans" cxnId="{20CFBE53-8C0E-4436-9968-65C6E8C46256}">
      <dgm:prSet/>
      <dgm:spPr/>
      <dgm:t>
        <a:bodyPr/>
        <a:lstStyle/>
        <a:p>
          <a:endParaRPr lang="en-US"/>
        </a:p>
      </dgm:t>
    </dgm:pt>
    <dgm:pt modelId="{AA57D842-D71D-4C5E-BB8E-8D8690084E20}">
      <dgm:prSet phldrT="[Text]" custT="1"/>
      <dgm:spPr>
        <a:xfrm>
          <a:off x="90467" y="479664"/>
          <a:ext cx="1477631" cy="723035"/>
        </a:xfrm>
        <a:prstGeom prst="roundRect">
          <a:avLst>
            <a:gd name="adj" fmla="val 10000"/>
          </a:avLst>
        </a:prstGeom>
        <a:scene3d>
          <a:camera prst="orthographicFront"/>
          <a:lightRig rig="threePt" dir="t">
            <a:rot lat="0" lon="0" rev="7500000"/>
          </a:lightRig>
        </a:scene3d>
        <a:sp3d prstMaterial="plastic">
          <a:bevelT w="127000" h="25400" prst="relaxedInset"/>
        </a:sp3d>
      </dgm:spPr>
      <dgm:t>
        <a:bodyPr/>
        <a:lstStyle/>
        <a:p>
          <a:r>
            <a:rPr lang="en-US" sz="1200"/>
            <a:t>Technology-Related Principles</a:t>
          </a:r>
        </a:p>
      </dgm:t>
    </dgm:pt>
    <dgm:pt modelId="{7B9D1E66-1927-415C-94AA-397374291E6A}" type="parTrans" cxnId="{DA47DC34-FC12-4724-83F3-57D575971240}">
      <dgm:prSet/>
      <dgm:spPr>
        <a:xfrm rot="12280188">
          <a:off x="780419" y="929066"/>
          <a:ext cx="1070724" cy="271138"/>
        </a:xfrm>
        <a:prstGeom prst="leftArrow">
          <a:avLst>
            <a:gd name="adj1" fmla="val 60000"/>
            <a:gd name="adj2" fmla="val 50000"/>
          </a:avLst>
        </a:prstGeom>
        <a:scene3d>
          <a:camera prst="orthographicFront"/>
          <a:lightRig rig="threePt" dir="t">
            <a:rot lat="0" lon="0" rev="7500000"/>
          </a:lightRig>
        </a:scene3d>
        <a:sp3d z="-152400" extrusionH="63500" prstMaterial="matte">
          <a:bevelT w="25400" h="6350" prst="relaxedInset"/>
          <a:contourClr>
            <a:sysClr val="window" lastClr="FFFFFF"/>
          </a:contourClr>
        </a:sp3d>
      </dgm:spPr>
      <dgm:t>
        <a:bodyPr/>
        <a:lstStyle/>
        <a:p>
          <a:endParaRPr lang="en-US"/>
        </a:p>
      </dgm:t>
    </dgm:pt>
    <dgm:pt modelId="{01E13B3D-45DB-4626-B423-C85C6EEFDD0C}" type="sibTrans" cxnId="{DA47DC34-FC12-4724-83F3-57D575971240}">
      <dgm:prSet/>
      <dgm:spPr/>
      <dgm:t>
        <a:bodyPr/>
        <a:lstStyle/>
        <a:p>
          <a:endParaRPr lang="en-US"/>
        </a:p>
      </dgm:t>
    </dgm:pt>
    <dgm:pt modelId="{DBE33C77-4BCA-4AF0-BAEE-69889DCFEF88}">
      <dgm:prSet phldrT="[Text]" custT="1"/>
      <dgm:spPr>
        <a:xfrm>
          <a:off x="1647514" y="-52037"/>
          <a:ext cx="1477631" cy="723035"/>
        </a:xfrm>
        <a:prstGeom prst="roundRect">
          <a:avLst>
            <a:gd name="adj" fmla="val 10000"/>
          </a:avLst>
        </a:prstGeom>
        <a:scene3d>
          <a:camera prst="orthographicFront"/>
          <a:lightRig rig="threePt" dir="t">
            <a:rot lat="0" lon="0" rev="7500000"/>
          </a:lightRig>
        </a:scene3d>
        <a:sp3d prstMaterial="plastic">
          <a:bevelT w="127000" h="25400" prst="relaxedInset"/>
        </a:sp3d>
      </dgm:spPr>
      <dgm:t>
        <a:bodyPr/>
        <a:lstStyle/>
        <a:p>
          <a:r>
            <a:rPr lang="en-US" sz="1200"/>
            <a:t>Specific Principles of Art Education</a:t>
          </a:r>
        </a:p>
      </dgm:t>
    </dgm:pt>
    <dgm:pt modelId="{F16D1A8D-2CBA-4B5C-8741-1C83DDC02DEE}" type="parTrans" cxnId="{FD651B51-7FDB-4BCA-A63D-40B9C89498A2}">
      <dgm:prSet/>
      <dgm:spPr>
        <a:xfrm rot="16200000">
          <a:off x="2071420" y="488821"/>
          <a:ext cx="629819" cy="271138"/>
        </a:xfrm>
        <a:prstGeom prst="leftArrow">
          <a:avLst>
            <a:gd name="adj1" fmla="val 60000"/>
            <a:gd name="adj2" fmla="val 50000"/>
          </a:avLst>
        </a:prstGeom>
        <a:scene3d>
          <a:camera prst="orthographicFront"/>
          <a:lightRig rig="threePt" dir="t">
            <a:rot lat="0" lon="0" rev="7500000"/>
          </a:lightRig>
        </a:scene3d>
        <a:sp3d z="-152400" extrusionH="63500" prstMaterial="matte">
          <a:bevelT w="25400" h="6350" prst="relaxedInset"/>
          <a:contourClr>
            <a:sysClr val="window" lastClr="FFFFFF"/>
          </a:contourClr>
        </a:sp3d>
      </dgm:spPr>
      <dgm:t>
        <a:bodyPr/>
        <a:lstStyle/>
        <a:p>
          <a:endParaRPr lang="en-US"/>
        </a:p>
      </dgm:t>
    </dgm:pt>
    <dgm:pt modelId="{C6FC43D2-B081-4960-9F4E-267FF2765EFE}" type="sibTrans" cxnId="{FD651B51-7FDB-4BCA-A63D-40B9C89498A2}">
      <dgm:prSet/>
      <dgm:spPr/>
      <dgm:t>
        <a:bodyPr/>
        <a:lstStyle/>
        <a:p>
          <a:endParaRPr lang="en-US"/>
        </a:p>
      </dgm:t>
    </dgm:pt>
    <dgm:pt modelId="{C04B9D92-A9D6-4C4D-9F71-18849D9D82B5}">
      <dgm:prSet phldrT="[Text]" custT="1"/>
      <dgm:spPr>
        <a:xfrm>
          <a:off x="3217579" y="479649"/>
          <a:ext cx="1477631" cy="723035"/>
        </a:xfrm>
        <a:prstGeom prst="roundRect">
          <a:avLst>
            <a:gd name="adj" fmla="val 10000"/>
          </a:avLst>
        </a:prstGeom>
        <a:scene3d>
          <a:camera prst="orthographicFront"/>
          <a:lightRig rig="threePt" dir="t">
            <a:rot lat="0" lon="0" rev="7500000"/>
          </a:lightRig>
        </a:scene3d>
        <a:sp3d prstMaterial="plastic">
          <a:bevelT w="127000" h="25400" prst="relaxedInset"/>
        </a:sp3d>
      </dgm:spPr>
      <dgm:t>
        <a:bodyPr/>
        <a:lstStyle/>
        <a:p>
          <a:r>
            <a:rPr lang="en-US" sz="1200"/>
            <a:t>General Principles of Art Education</a:t>
          </a:r>
        </a:p>
      </dgm:t>
    </dgm:pt>
    <dgm:pt modelId="{7E4C8DDD-ADD8-4BEE-94E3-221BB3B94B87}" type="parTrans" cxnId="{13D0BE14-AA30-41D0-950B-F09F0C8311C7}">
      <dgm:prSet/>
      <dgm:spPr>
        <a:xfrm rot="20130612">
          <a:off x="2923144" y="929842"/>
          <a:ext cx="1081918" cy="271138"/>
        </a:xfrm>
        <a:prstGeom prst="leftArrow">
          <a:avLst>
            <a:gd name="adj1" fmla="val 60000"/>
            <a:gd name="adj2" fmla="val 50000"/>
          </a:avLst>
        </a:prstGeom>
        <a:scene3d>
          <a:camera prst="orthographicFront"/>
          <a:lightRig rig="threePt" dir="t">
            <a:rot lat="0" lon="0" rev="7500000"/>
          </a:lightRig>
        </a:scene3d>
        <a:sp3d z="-152400" extrusionH="63500" prstMaterial="matte">
          <a:bevelT w="25400" h="6350" prst="relaxedInset"/>
          <a:contourClr>
            <a:sysClr val="window" lastClr="FFFFFF"/>
          </a:contourClr>
        </a:sp3d>
      </dgm:spPr>
      <dgm:t>
        <a:bodyPr/>
        <a:lstStyle/>
        <a:p>
          <a:endParaRPr lang="en-US"/>
        </a:p>
      </dgm:t>
    </dgm:pt>
    <dgm:pt modelId="{C09C5298-36F5-4F2C-9DB9-208E1462D45B}" type="sibTrans" cxnId="{13D0BE14-AA30-41D0-950B-F09F0C8311C7}">
      <dgm:prSet/>
      <dgm:spPr/>
      <dgm:t>
        <a:bodyPr/>
        <a:lstStyle/>
        <a:p>
          <a:endParaRPr lang="en-US"/>
        </a:p>
      </dgm:t>
    </dgm:pt>
    <dgm:pt modelId="{D6D774C8-428F-4BA0-BB42-B076661EA1CB}" type="pres">
      <dgm:prSet presAssocID="{03B12800-621A-48A7-BF95-B21F379D8F85}" presName="cycle" presStyleCnt="0">
        <dgm:presLayoutVars>
          <dgm:chMax val="1"/>
          <dgm:dir/>
          <dgm:animLvl val="ctr"/>
          <dgm:resizeHandles val="exact"/>
        </dgm:presLayoutVars>
      </dgm:prSet>
      <dgm:spPr/>
    </dgm:pt>
    <dgm:pt modelId="{47A1C507-D478-4FCF-BD32-C2A55EF03610}" type="pres">
      <dgm:prSet presAssocID="{D5882ED6-114F-4838-9950-ABE8111F527D}" presName="centerShape" presStyleLbl="node0" presStyleIdx="0" presStyleCnt="1" custScaleX="122013" custScaleY="122013" custLinFactNeighborY="12835"/>
      <dgm:spPr/>
    </dgm:pt>
    <dgm:pt modelId="{AAC42832-6993-46C9-986F-88EBBE9CAB08}" type="pres">
      <dgm:prSet presAssocID="{7B9D1E66-1927-415C-94AA-397374291E6A}" presName="parTrans" presStyleLbl="bgSibTrans2D1" presStyleIdx="0" presStyleCnt="3"/>
      <dgm:spPr/>
    </dgm:pt>
    <dgm:pt modelId="{DA171F4F-7270-4DF5-8EEA-A4F66F2C3924}" type="pres">
      <dgm:prSet presAssocID="{AA57D842-D71D-4C5E-BB8E-8D8690084E20}" presName="node" presStyleLbl="node1" presStyleIdx="0" presStyleCnt="3" custScaleX="246813" custRadScaleRad="137419" custRadScaleInc="-17217">
        <dgm:presLayoutVars>
          <dgm:bulletEnabled val="1"/>
        </dgm:presLayoutVars>
      </dgm:prSet>
      <dgm:spPr/>
    </dgm:pt>
    <dgm:pt modelId="{F6FE9BF9-26FD-4016-9709-15E7B7B4D534}" type="pres">
      <dgm:prSet presAssocID="{F16D1A8D-2CBA-4B5C-8741-1C83DDC02DEE}" presName="parTrans" presStyleLbl="bgSibTrans2D1" presStyleIdx="1" presStyleCnt="3"/>
      <dgm:spPr/>
    </dgm:pt>
    <dgm:pt modelId="{B6127025-BD8D-441B-870E-1C67815683C6}" type="pres">
      <dgm:prSet presAssocID="{DBE33C77-4BCA-4AF0-BAEE-69889DCFEF88}" presName="node" presStyleLbl="node1" presStyleIdx="1" presStyleCnt="3" custScaleX="232435" custRadScaleRad="115242">
        <dgm:presLayoutVars>
          <dgm:bulletEnabled val="1"/>
        </dgm:presLayoutVars>
      </dgm:prSet>
      <dgm:spPr/>
    </dgm:pt>
    <dgm:pt modelId="{DB426F5B-3F0C-4B05-B67A-4D45EC2BCAB0}" type="pres">
      <dgm:prSet presAssocID="{7E4C8DDD-ADD8-4BEE-94E3-221BB3B94B87}" presName="parTrans" presStyleLbl="bgSibTrans2D1" presStyleIdx="2" presStyleCnt="3"/>
      <dgm:spPr/>
    </dgm:pt>
    <dgm:pt modelId="{6ED4DB28-64E2-45BF-92A2-58FCC01E624F}" type="pres">
      <dgm:prSet presAssocID="{C04B9D92-A9D6-4C4D-9F71-18849D9D82B5}" presName="node" presStyleLbl="node1" presStyleIdx="2" presStyleCnt="3" custScaleX="224589" custRadScaleRad="138369" custRadScaleInc="17517">
        <dgm:presLayoutVars>
          <dgm:bulletEnabled val="1"/>
        </dgm:presLayoutVars>
      </dgm:prSet>
      <dgm:spPr/>
    </dgm:pt>
  </dgm:ptLst>
  <dgm:cxnLst>
    <dgm:cxn modelId="{13D0BE14-AA30-41D0-950B-F09F0C8311C7}" srcId="{D5882ED6-114F-4838-9950-ABE8111F527D}" destId="{C04B9D92-A9D6-4C4D-9F71-18849D9D82B5}" srcOrd="2" destOrd="0" parTransId="{7E4C8DDD-ADD8-4BEE-94E3-221BB3B94B87}" sibTransId="{C09C5298-36F5-4F2C-9DB9-208E1462D45B}"/>
    <dgm:cxn modelId="{2271332B-74B9-46B1-B662-D6F4D64FFD21}" type="presOf" srcId="{03B12800-621A-48A7-BF95-B21F379D8F85}" destId="{D6D774C8-428F-4BA0-BB42-B076661EA1CB}" srcOrd="0" destOrd="0" presId="urn:microsoft.com/office/officeart/2005/8/layout/radial4"/>
    <dgm:cxn modelId="{DA47DC34-FC12-4724-83F3-57D575971240}" srcId="{D5882ED6-114F-4838-9950-ABE8111F527D}" destId="{AA57D842-D71D-4C5E-BB8E-8D8690084E20}" srcOrd="0" destOrd="0" parTransId="{7B9D1E66-1927-415C-94AA-397374291E6A}" sibTransId="{01E13B3D-45DB-4626-B423-C85C6EEFDD0C}"/>
    <dgm:cxn modelId="{8D87ED65-837E-4A49-A1CD-DDB800BC8226}" type="presOf" srcId="{C04B9D92-A9D6-4C4D-9F71-18849D9D82B5}" destId="{6ED4DB28-64E2-45BF-92A2-58FCC01E624F}" srcOrd="0" destOrd="0" presId="urn:microsoft.com/office/officeart/2005/8/layout/radial4"/>
    <dgm:cxn modelId="{24F1324B-8FB6-4134-B8E9-963AAE2AC48E}" type="presOf" srcId="{AA57D842-D71D-4C5E-BB8E-8D8690084E20}" destId="{DA171F4F-7270-4DF5-8EEA-A4F66F2C3924}" srcOrd="0" destOrd="0" presId="urn:microsoft.com/office/officeart/2005/8/layout/radial4"/>
    <dgm:cxn modelId="{68AE336C-91F4-4EFF-95A0-ED012B211118}" type="presOf" srcId="{D5882ED6-114F-4838-9950-ABE8111F527D}" destId="{47A1C507-D478-4FCF-BD32-C2A55EF03610}" srcOrd="0" destOrd="0" presId="urn:microsoft.com/office/officeart/2005/8/layout/radial4"/>
    <dgm:cxn modelId="{FD651B51-7FDB-4BCA-A63D-40B9C89498A2}" srcId="{D5882ED6-114F-4838-9950-ABE8111F527D}" destId="{DBE33C77-4BCA-4AF0-BAEE-69889DCFEF88}" srcOrd="1" destOrd="0" parTransId="{F16D1A8D-2CBA-4B5C-8741-1C83DDC02DEE}" sibTransId="{C6FC43D2-B081-4960-9F4E-267FF2765EFE}"/>
    <dgm:cxn modelId="{20CFBE53-8C0E-4436-9968-65C6E8C46256}" srcId="{03B12800-621A-48A7-BF95-B21F379D8F85}" destId="{D5882ED6-114F-4838-9950-ABE8111F527D}" srcOrd="0" destOrd="0" parTransId="{8DDE0B92-79E2-4951-AD1C-F7AF38D8E828}" sibTransId="{62FF0CA6-2AD1-49D3-B4F9-E27BFC3C8E90}"/>
    <dgm:cxn modelId="{4AECBA7B-C02E-4F80-AF2C-CCAAAB85AAF6}" type="presOf" srcId="{7E4C8DDD-ADD8-4BEE-94E3-221BB3B94B87}" destId="{DB426F5B-3F0C-4B05-B67A-4D45EC2BCAB0}" srcOrd="0" destOrd="0" presId="urn:microsoft.com/office/officeart/2005/8/layout/radial4"/>
    <dgm:cxn modelId="{DF3A1589-7E51-4F26-A2A5-D08506E04029}" type="presOf" srcId="{7B9D1E66-1927-415C-94AA-397374291E6A}" destId="{AAC42832-6993-46C9-986F-88EBBE9CAB08}" srcOrd="0" destOrd="0" presId="urn:microsoft.com/office/officeart/2005/8/layout/radial4"/>
    <dgm:cxn modelId="{5A7BF5A7-013E-4C68-B7CC-50F6CBCEE47C}" type="presOf" srcId="{F16D1A8D-2CBA-4B5C-8741-1C83DDC02DEE}" destId="{F6FE9BF9-26FD-4016-9709-15E7B7B4D534}" srcOrd="0" destOrd="0" presId="urn:microsoft.com/office/officeart/2005/8/layout/radial4"/>
    <dgm:cxn modelId="{BA8151F7-B45B-4AC8-919A-F16CDC778BD5}" type="presOf" srcId="{DBE33C77-4BCA-4AF0-BAEE-69889DCFEF88}" destId="{B6127025-BD8D-441B-870E-1C67815683C6}" srcOrd="0" destOrd="0" presId="urn:microsoft.com/office/officeart/2005/8/layout/radial4"/>
    <dgm:cxn modelId="{7DD885A6-18F4-4DFA-9E7A-A84D00BD0454}" type="presParOf" srcId="{D6D774C8-428F-4BA0-BB42-B076661EA1CB}" destId="{47A1C507-D478-4FCF-BD32-C2A55EF03610}" srcOrd="0" destOrd="0" presId="urn:microsoft.com/office/officeart/2005/8/layout/radial4"/>
    <dgm:cxn modelId="{3F9A4B6E-AF5E-4132-845C-7C50E8F23E3B}" type="presParOf" srcId="{D6D774C8-428F-4BA0-BB42-B076661EA1CB}" destId="{AAC42832-6993-46C9-986F-88EBBE9CAB08}" srcOrd="1" destOrd="0" presId="urn:microsoft.com/office/officeart/2005/8/layout/radial4"/>
    <dgm:cxn modelId="{ACC16B22-B5F2-4A4E-94F0-E19F50EE0A6B}" type="presParOf" srcId="{D6D774C8-428F-4BA0-BB42-B076661EA1CB}" destId="{DA171F4F-7270-4DF5-8EEA-A4F66F2C3924}" srcOrd="2" destOrd="0" presId="urn:microsoft.com/office/officeart/2005/8/layout/radial4"/>
    <dgm:cxn modelId="{218D2136-5DE4-4524-A212-01F356A2A75A}" type="presParOf" srcId="{D6D774C8-428F-4BA0-BB42-B076661EA1CB}" destId="{F6FE9BF9-26FD-4016-9709-15E7B7B4D534}" srcOrd="3" destOrd="0" presId="urn:microsoft.com/office/officeart/2005/8/layout/radial4"/>
    <dgm:cxn modelId="{972C5135-C649-4C81-A2C9-277528B3E95E}" type="presParOf" srcId="{D6D774C8-428F-4BA0-BB42-B076661EA1CB}" destId="{B6127025-BD8D-441B-870E-1C67815683C6}" srcOrd="4" destOrd="0" presId="urn:microsoft.com/office/officeart/2005/8/layout/radial4"/>
    <dgm:cxn modelId="{9ED837E0-95EA-48FC-BA34-3A2AF3A1F23D}" type="presParOf" srcId="{D6D774C8-428F-4BA0-BB42-B076661EA1CB}" destId="{DB426F5B-3F0C-4B05-B67A-4D45EC2BCAB0}" srcOrd="5" destOrd="0" presId="urn:microsoft.com/office/officeart/2005/8/layout/radial4"/>
    <dgm:cxn modelId="{AE5B756C-7AF3-4633-A8BA-A809D6D3E35C}" type="presParOf" srcId="{D6D774C8-428F-4BA0-BB42-B076661EA1CB}" destId="{6ED4DB28-64E2-45BF-92A2-58FCC01E624F}" srcOrd="6" destOrd="0" presId="urn:microsoft.com/office/officeart/2005/8/layout/radial4"/>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ACD60CA-8E22-4514-90D9-D04E2CB298ED}" type="doc">
      <dgm:prSet loTypeId="urn:microsoft.com/office/officeart/2005/8/layout/radial4" loCatId="relationship" qsTypeId="urn:microsoft.com/office/officeart/2005/8/quickstyle/3d2" qsCatId="3D" csTypeId="urn:microsoft.com/office/officeart/2005/8/colors/colorful2" csCatId="colorful" phldr="1"/>
      <dgm:spPr/>
      <dgm:t>
        <a:bodyPr/>
        <a:lstStyle/>
        <a:p>
          <a:endParaRPr lang="en-US"/>
        </a:p>
      </dgm:t>
    </dgm:pt>
    <dgm:pt modelId="{554DFAC2-A4A7-44E9-910F-3420520BA730}">
      <dgm:prSet phldrT="[Text]"/>
      <dgm:spPr>
        <a:xfrm>
          <a:off x="3601669" y="956385"/>
          <a:ext cx="912301" cy="912301"/>
        </a:xfrm>
      </dgm:spPr>
      <dgm:t>
        <a:bodyPr/>
        <a:lstStyle/>
        <a:p>
          <a:r>
            <a:rPr lang="en-US"/>
            <a:t>Principle of Integrating Art Education and Digital Technology</a:t>
          </a:r>
        </a:p>
      </dgm:t>
    </dgm:pt>
    <dgm:pt modelId="{2B619091-3CAA-434C-807E-8C6E46B753B8}" type="parTrans" cxnId="{3E516480-0D4D-4E7C-A7CD-7F965DF40DB2}">
      <dgm:prSet/>
      <dgm:spPr/>
      <dgm:t>
        <a:bodyPr/>
        <a:lstStyle/>
        <a:p>
          <a:endParaRPr lang="en-US"/>
        </a:p>
      </dgm:t>
    </dgm:pt>
    <dgm:pt modelId="{FBEE482B-B086-4AFF-8719-5CC6968E384E}" type="sibTrans" cxnId="{3E516480-0D4D-4E7C-A7CD-7F965DF40DB2}">
      <dgm:prSet/>
      <dgm:spPr>
        <a:xfrm>
          <a:off x="1328083" y="424565"/>
          <a:ext cx="2830233" cy="2830233"/>
        </a:xfrm>
        <a:prstGeom prst="blockArc">
          <a:avLst>
            <a:gd name="adj1" fmla="val 20520000"/>
            <a:gd name="adj2" fmla="val 3240000"/>
            <a:gd name="adj3" fmla="val 4641"/>
          </a:avLst>
        </a:prstGeom>
      </dgm:spPr>
      <dgm:t>
        <a:bodyPr/>
        <a:lstStyle/>
        <a:p>
          <a:endParaRPr lang="en-US"/>
        </a:p>
      </dgm:t>
    </dgm:pt>
    <dgm:pt modelId="{FECBB04A-15C0-41E2-917E-547AB5128179}">
      <dgm:prSet phldrT="[Text]"/>
      <dgm:spPr>
        <a:xfrm>
          <a:off x="1474569" y="2501814"/>
          <a:ext cx="912301" cy="912301"/>
        </a:xfrm>
      </dgm:spPr>
      <dgm:t>
        <a:bodyPr/>
        <a:lstStyle/>
        <a:p>
          <a:r>
            <a:rPr lang="en-US"/>
            <a:t>Principle of an Inspiring and Culturally Enriched Learning Environment</a:t>
          </a:r>
        </a:p>
      </dgm:t>
    </dgm:pt>
    <dgm:pt modelId="{E2B4275C-46EF-4DD6-9124-F97A35290A3B}" type="parTrans" cxnId="{3B12542E-CB50-41AD-B243-81EB310DEA85}">
      <dgm:prSet/>
      <dgm:spPr/>
      <dgm:t>
        <a:bodyPr/>
        <a:lstStyle/>
        <a:p>
          <a:endParaRPr lang="en-US"/>
        </a:p>
      </dgm:t>
    </dgm:pt>
    <dgm:pt modelId="{E508A1AA-BF53-4AA6-8138-83C47FE5E182}" type="sibTrans" cxnId="{3B12542E-CB50-41AD-B243-81EB310DEA85}">
      <dgm:prSet/>
      <dgm:spPr>
        <a:xfrm>
          <a:off x="1328083" y="424565"/>
          <a:ext cx="2830233" cy="2830233"/>
        </a:xfrm>
        <a:prstGeom prst="blockArc">
          <a:avLst>
            <a:gd name="adj1" fmla="val 7560000"/>
            <a:gd name="adj2" fmla="val 11880000"/>
            <a:gd name="adj3" fmla="val 4641"/>
          </a:avLst>
        </a:prstGeom>
      </dgm:spPr>
      <dgm:t>
        <a:bodyPr/>
        <a:lstStyle/>
        <a:p>
          <a:endParaRPr lang="en-US"/>
        </a:p>
      </dgm:t>
    </dgm:pt>
    <dgm:pt modelId="{AFD4298D-63E4-471B-859C-E93091D2A85D}">
      <dgm:prSet phldrT="[Text]"/>
      <dgm:spPr>
        <a:xfrm>
          <a:off x="972428" y="956385"/>
          <a:ext cx="912301" cy="912301"/>
        </a:xfrm>
      </dgm:spPr>
      <dgm:t>
        <a:bodyPr/>
        <a:lstStyle/>
        <a:p>
          <a:r>
            <a:rPr lang="en-US"/>
            <a:t>Principle of Integrating Education, Technology, and Personal Expression</a:t>
          </a:r>
        </a:p>
      </dgm:t>
    </dgm:pt>
    <dgm:pt modelId="{590D0425-C982-4966-99D7-AF6C8B2A0C72}" type="parTrans" cxnId="{459317B2-A217-4755-839F-BB32B8F1150F}">
      <dgm:prSet/>
      <dgm:spPr/>
      <dgm:t>
        <a:bodyPr/>
        <a:lstStyle/>
        <a:p>
          <a:endParaRPr lang="en-US"/>
        </a:p>
      </dgm:t>
    </dgm:pt>
    <dgm:pt modelId="{A2528029-7A01-4867-807B-7132C35075AD}" type="sibTrans" cxnId="{459317B2-A217-4755-839F-BB32B8F1150F}">
      <dgm:prSet/>
      <dgm:spPr>
        <a:xfrm>
          <a:off x="1328083" y="424565"/>
          <a:ext cx="2830233" cy="2830233"/>
        </a:xfrm>
        <a:prstGeom prst="blockArc">
          <a:avLst>
            <a:gd name="adj1" fmla="val 11880000"/>
            <a:gd name="adj2" fmla="val 16200000"/>
            <a:gd name="adj3" fmla="val 4641"/>
          </a:avLst>
        </a:prstGeom>
      </dgm:spPr>
      <dgm:t>
        <a:bodyPr/>
        <a:lstStyle/>
        <a:p>
          <a:endParaRPr lang="en-US"/>
        </a:p>
      </dgm:t>
    </dgm:pt>
    <dgm:pt modelId="{82009C81-FEE2-4567-AC59-29827F7CCA80}">
      <dgm:prSet phldrT="[Text]"/>
      <dgm:spPr>
        <a:xfrm>
          <a:off x="3099529" y="2501814"/>
          <a:ext cx="912301" cy="912301"/>
        </a:xfrm>
      </dgm:spPr>
      <dgm:t>
        <a:bodyPr/>
        <a:lstStyle/>
        <a:p>
          <a:r>
            <a:rPr lang="en-US"/>
            <a:t>Principle of Innovation and Creativity</a:t>
          </a:r>
        </a:p>
      </dgm:t>
    </dgm:pt>
    <dgm:pt modelId="{A6463CE1-4B28-454E-AF66-A9CF91F6218C}" type="parTrans" cxnId="{736C32AC-2B64-4219-A573-47C723E6E49A}">
      <dgm:prSet/>
      <dgm:spPr/>
      <dgm:t>
        <a:bodyPr/>
        <a:lstStyle/>
        <a:p>
          <a:endParaRPr lang="en-US"/>
        </a:p>
      </dgm:t>
    </dgm:pt>
    <dgm:pt modelId="{C27F3372-E385-479E-9237-CE0943E4C74E}" type="sibTrans" cxnId="{736C32AC-2B64-4219-A573-47C723E6E49A}">
      <dgm:prSet/>
      <dgm:spPr>
        <a:xfrm>
          <a:off x="1328083" y="424565"/>
          <a:ext cx="2830233" cy="2830233"/>
        </a:xfrm>
        <a:prstGeom prst="blockArc">
          <a:avLst>
            <a:gd name="adj1" fmla="val 3240000"/>
            <a:gd name="adj2" fmla="val 7560000"/>
            <a:gd name="adj3" fmla="val 4641"/>
          </a:avLst>
        </a:prstGeom>
      </dgm:spPr>
      <dgm:t>
        <a:bodyPr/>
        <a:lstStyle/>
        <a:p>
          <a:endParaRPr lang="en-US"/>
        </a:p>
      </dgm:t>
    </dgm:pt>
    <dgm:pt modelId="{108D57C9-79CF-41A1-9C38-C91014E74F05}">
      <dgm:prSet phldrT="[Text]"/>
      <dgm:spPr>
        <a:xfrm>
          <a:off x="2287049" y="1257"/>
          <a:ext cx="912301" cy="912301"/>
        </a:xfrm>
      </dgm:spPr>
      <dgm:t>
        <a:bodyPr/>
        <a:lstStyle/>
        <a:p>
          <a:r>
            <a:rPr lang="en-US"/>
            <a:t>Principle of Inclusive Access and Participation</a:t>
          </a:r>
        </a:p>
      </dgm:t>
    </dgm:pt>
    <dgm:pt modelId="{8416EE0F-D0DA-4ABD-9CB3-85ACD7EE1BE6}" type="sibTrans" cxnId="{229006DD-0D2E-4F59-B54C-D0A251AA0F41}">
      <dgm:prSet/>
      <dgm:spPr>
        <a:xfrm>
          <a:off x="1328083" y="424565"/>
          <a:ext cx="2830233" cy="2830233"/>
        </a:xfrm>
        <a:prstGeom prst="blockArc">
          <a:avLst>
            <a:gd name="adj1" fmla="val 16200000"/>
            <a:gd name="adj2" fmla="val 20520000"/>
            <a:gd name="adj3" fmla="val 4641"/>
          </a:avLst>
        </a:prstGeom>
      </dgm:spPr>
      <dgm:t>
        <a:bodyPr/>
        <a:lstStyle/>
        <a:p>
          <a:endParaRPr lang="en-US"/>
        </a:p>
      </dgm:t>
    </dgm:pt>
    <dgm:pt modelId="{02895661-77B5-4CCD-BF5E-CA6E891A5174}" type="parTrans" cxnId="{229006DD-0D2E-4F59-B54C-D0A251AA0F41}">
      <dgm:prSet/>
      <dgm:spPr/>
      <dgm:t>
        <a:bodyPr/>
        <a:lstStyle/>
        <a:p>
          <a:endParaRPr lang="en-US"/>
        </a:p>
      </dgm:t>
    </dgm:pt>
    <dgm:pt modelId="{ECC31601-F376-46B3-A5A3-EBB4B606207C}">
      <dgm:prSet phldrT="[Text]" custT="1"/>
      <dgm:spPr>
        <a:xfrm>
          <a:off x="2091556" y="1188038"/>
          <a:ext cx="1303287" cy="1303287"/>
        </a:xfrm>
      </dgm:spPr>
      <dgm:t>
        <a:bodyPr/>
        <a:lstStyle/>
        <a:p>
          <a:r>
            <a:rPr lang="en-US" sz="1200"/>
            <a:t>Key Principles for Fostering Creativity</a:t>
          </a:r>
        </a:p>
      </dgm:t>
    </dgm:pt>
    <dgm:pt modelId="{ED4D997E-9DFE-447A-A473-76F362E242F6}" type="sibTrans" cxnId="{C3E9285E-9A6E-4520-91F2-DDF7C9379202}">
      <dgm:prSet/>
      <dgm:spPr/>
      <dgm:t>
        <a:bodyPr/>
        <a:lstStyle/>
        <a:p>
          <a:endParaRPr lang="en-US"/>
        </a:p>
      </dgm:t>
    </dgm:pt>
    <dgm:pt modelId="{74419A9C-421B-468F-8541-66201C8E68DE}" type="parTrans" cxnId="{C3E9285E-9A6E-4520-91F2-DDF7C9379202}">
      <dgm:prSet/>
      <dgm:spPr/>
      <dgm:t>
        <a:bodyPr/>
        <a:lstStyle/>
        <a:p>
          <a:endParaRPr lang="en-US"/>
        </a:p>
      </dgm:t>
    </dgm:pt>
    <dgm:pt modelId="{A740EF36-55DD-42CA-A43D-3AE61BB108D3}" type="pres">
      <dgm:prSet presAssocID="{4ACD60CA-8E22-4514-90D9-D04E2CB298ED}" presName="cycle" presStyleCnt="0">
        <dgm:presLayoutVars>
          <dgm:chMax val="1"/>
          <dgm:dir/>
          <dgm:animLvl val="ctr"/>
          <dgm:resizeHandles val="exact"/>
        </dgm:presLayoutVars>
      </dgm:prSet>
      <dgm:spPr/>
    </dgm:pt>
    <dgm:pt modelId="{9EC3EB1C-B106-4C69-B4D6-71661BD3D081}" type="pres">
      <dgm:prSet presAssocID="{ECC31601-F376-46B3-A5A3-EBB4B606207C}" presName="centerShape" presStyleLbl="node0" presStyleIdx="0" presStyleCnt="1"/>
      <dgm:spPr/>
    </dgm:pt>
    <dgm:pt modelId="{944B8DAE-64A6-4A2A-9723-71AC6B5CEF6F}" type="pres">
      <dgm:prSet presAssocID="{02895661-77B5-4CCD-BF5E-CA6E891A5174}" presName="parTrans" presStyleLbl="bgSibTrans2D1" presStyleIdx="0" presStyleCnt="5"/>
      <dgm:spPr/>
    </dgm:pt>
    <dgm:pt modelId="{C2D4C381-4921-4351-A680-585BD58003DE}" type="pres">
      <dgm:prSet presAssocID="{108D57C9-79CF-41A1-9C38-C91014E74F05}" presName="node" presStyleLbl="node1" presStyleIdx="0" presStyleCnt="5">
        <dgm:presLayoutVars>
          <dgm:bulletEnabled val="1"/>
        </dgm:presLayoutVars>
      </dgm:prSet>
      <dgm:spPr/>
    </dgm:pt>
    <dgm:pt modelId="{DEE0EEDD-EEE1-4641-8C0D-93F2B486C88F}" type="pres">
      <dgm:prSet presAssocID="{2B619091-3CAA-434C-807E-8C6E46B753B8}" presName="parTrans" presStyleLbl="bgSibTrans2D1" presStyleIdx="1" presStyleCnt="5"/>
      <dgm:spPr/>
    </dgm:pt>
    <dgm:pt modelId="{9FBCD622-7C98-4B1C-8E4E-6ED31F8B0864}" type="pres">
      <dgm:prSet presAssocID="{554DFAC2-A4A7-44E9-910F-3420520BA730}" presName="node" presStyleLbl="node1" presStyleIdx="1" presStyleCnt="5">
        <dgm:presLayoutVars>
          <dgm:bulletEnabled val="1"/>
        </dgm:presLayoutVars>
      </dgm:prSet>
      <dgm:spPr/>
    </dgm:pt>
    <dgm:pt modelId="{13C5C2FE-E234-4341-9D14-56580A249B2A}" type="pres">
      <dgm:prSet presAssocID="{A6463CE1-4B28-454E-AF66-A9CF91F6218C}" presName="parTrans" presStyleLbl="bgSibTrans2D1" presStyleIdx="2" presStyleCnt="5"/>
      <dgm:spPr/>
    </dgm:pt>
    <dgm:pt modelId="{B6E99FE5-1655-4047-82C0-3731ACE8AB9B}" type="pres">
      <dgm:prSet presAssocID="{82009C81-FEE2-4567-AC59-29827F7CCA80}" presName="node" presStyleLbl="node1" presStyleIdx="2" presStyleCnt="5">
        <dgm:presLayoutVars>
          <dgm:bulletEnabled val="1"/>
        </dgm:presLayoutVars>
      </dgm:prSet>
      <dgm:spPr/>
    </dgm:pt>
    <dgm:pt modelId="{C0F5BEC6-30E4-4942-A111-2B2CC1DEF147}" type="pres">
      <dgm:prSet presAssocID="{E2B4275C-46EF-4DD6-9124-F97A35290A3B}" presName="parTrans" presStyleLbl="bgSibTrans2D1" presStyleIdx="3" presStyleCnt="5"/>
      <dgm:spPr/>
    </dgm:pt>
    <dgm:pt modelId="{FFC86842-18A0-482C-A5E8-827605FF4E6B}" type="pres">
      <dgm:prSet presAssocID="{FECBB04A-15C0-41E2-917E-547AB5128179}" presName="node" presStyleLbl="node1" presStyleIdx="3" presStyleCnt="5">
        <dgm:presLayoutVars>
          <dgm:bulletEnabled val="1"/>
        </dgm:presLayoutVars>
      </dgm:prSet>
      <dgm:spPr/>
    </dgm:pt>
    <dgm:pt modelId="{4FB537C6-266D-47F6-B840-8FB707687C5A}" type="pres">
      <dgm:prSet presAssocID="{590D0425-C982-4966-99D7-AF6C8B2A0C72}" presName="parTrans" presStyleLbl="bgSibTrans2D1" presStyleIdx="4" presStyleCnt="5"/>
      <dgm:spPr/>
    </dgm:pt>
    <dgm:pt modelId="{492A43D5-E73C-4271-A6F7-715504784FFE}" type="pres">
      <dgm:prSet presAssocID="{AFD4298D-63E4-471B-859C-E93091D2A85D}" presName="node" presStyleLbl="node1" presStyleIdx="4" presStyleCnt="5">
        <dgm:presLayoutVars>
          <dgm:bulletEnabled val="1"/>
        </dgm:presLayoutVars>
      </dgm:prSet>
      <dgm:spPr/>
    </dgm:pt>
  </dgm:ptLst>
  <dgm:cxnLst>
    <dgm:cxn modelId="{3B12542E-CB50-41AD-B243-81EB310DEA85}" srcId="{ECC31601-F376-46B3-A5A3-EBB4B606207C}" destId="{FECBB04A-15C0-41E2-917E-547AB5128179}" srcOrd="3" destOrd="0" parTransId="{E2B4275C-46EF-4DD6-9124-F97A35290A3B}" sibTransId="{E508A1AA-BF53-4AA6-8138-83C47FE5E182}"/>
    <dgm:cxn modelId="{D445BE2E-DEFB-45C8-BCEF-D09EB5D24BEE}" type="presOf" srcId="{A6463CE1-4B28-454E-AF66-A9CF91F6218C}" destId="{13C5C2FE-E234-4341-9D14-56580A249B2A}" srcOrd="0" destOrd="0" presId="urn:microsoft.com/office/officeart/2005/8/layout/radial4"/>
    <dgm:cxn modelId="{C3E9285E-9A6E-4520-91F2-DDF7C9379202}" srcId="{4ACD60CA-8E22-4514-90D9-D04E2CB298ED}" destId="{ECC31601-F376-46B3-A5A3-EBB4B606207C}" srcOrd="0" destOrd="0" parTransId="{74419A9C-421B-468F-8541-66201C8E68DE}" sibTransId="{ED4D997E-9DFE-447A-A473-76F362E242F6}"/>
    <dgm:cxn modelId="{F0D75B60-0842-4343-A1C1-FFF0C82B1576}" type="presOf" srcId="{108D57C9-79CF-41A1-9C38-C91014E74F05}" destId="{C2D4C381-4921-4351-A680-585BD58003DE}" srcOrd="0" destOrd="0" presId="urn:microsoft.com/office/officeart/2005/8/layout/radial4"/>
    <dgm:cxn modelId="{5650EE6E-DD3C-48CB-BDC2-EB3051EE2E94}" type="presOf" srcId="{82009C81-FEE2-4567-AC59-29827F7CCA80}" destId="{B6E99FE5-1655-4047-82C0-3731ACE8AB9B}" srcOrd="0" destOrd="0" presId="urn:microsoft.com/office/officeart/2005/8/layout/radial4"/>
    <dgm:cxn modelId="{B449D959-21BF-4ACB-B0D9-4A16C542AB49}" type="presOf" srcId="{FECBB04A-15C0-41E2-917E-547AB5128179}" destId="{FFC86842-18A0-482C-A5E8-827605FF4E6B}" srcOrd="0" destOrd="0" presId="urn:microsoft.com/office/officeart/2005/8/layout/radial4"/>
    <dgm:cxn modelId="{3E516480-0D4D-4E7C-A7CD-7F965DF40DB2}" srcId="{ECC31601-F376-46B3-A5A3-EBB4B606207C}" destId="{554DFAC2-A4A7-44E9-910F-3420520BA730}" srcOrd="1" destOrd="0" parTransId="{2B619091-3CAA-434C-807E-8C6E46B753B8}" sibTransId="{FBEE482B-B086-4AFF-8719-5CC6968E384E}"/>
    <dgm:cxn modelId="{736C32AC-2B64-4219-A573-47C723E6E49A}" srcId="{ECC31601-F376-46B3-A5A3-EBB4B606207C}" destId="{82009C81-FEE2-4567-AC59-29827F7CCA80}" srcOrd="2" destOrd="0" parTransId="{A6463CE1-4B28-454E-AF66-A9CF91F6218C}" sibTransId="{C27F3372-E385-479E-9237-CE0943E4C74E}"/>
    <dgm:cxn modelId="{5692E6B1-AA3C-426D-9B54-5317646B5E98}" type="presOf" srcId="{554DFAC2-A4A7-44E9-910F-3420520BA730}" destId="{9FBCD622-7C98-4B1C-8E4E-6ED31F8B0864}" srcOrd="0" destOrd="0" presId="urn:microsoft.com/office/officeart/2005/8/layout/radial4"/>
    <dgm:cxn modelId="{459317B2-A217-4755-839F-BB32B8F1150F}" srcId="{ECC31601-F376-46B3-A5A3-EBB4B606207C}" destId="{AFD4298D-63E4-471B-859C-E93091D2A85D}" srcOrd="4" destOrd="0" parTransId="{590D0425-C982-4966-99D7-AF6C8B2A0C72}" sibTransId="{A2528029-7A01-4867-807B-7132C35075AD}"/>
    <dgm:cxn modelId="{326C27B6-46B4-4143-9097-D036AC6217A4}" type="presOf" srcId="{AFD4298D-63E4-471B-859C-E93091D2A85D}" destId="{492A43D5-E73C-4271-A6F7-715504784FFE}" srcOrd="0" destOrd="0" presId="urn:microsoft.com/office/officeart/2005/8/layout/radial4"/>
    <dgm:cxn modelId="{C11692BA-5763-4698-9559-1947B616176B}" type="presOf" srcId="{4ACD60CA-8E22-4514-90D9-D04E2CB298ED}" destId="{A740EF36-55DD-42CA-A43D-3AE61BB108D3}" srcOrd="0" destOrd="0" presId="urn:microsoft.com/office/officeart/2005/8/layout/radial4"/>
    <dgm:cxn modelId="{57ED8CC2-F603-4ABB-BAF8-E0D5A6534ADC}" type="presOf" srcId="{E2B4275C-46EF-4DD6-9124-F97A35290A3B}" destId="{C0F5BEC6-30E4-4942-A111-2B2CC1DEF147}" srcOrd="0" destOrd="0" presId="urn:microsoft.com/office/officeart/2005/8/layout/radial4"/>
    <dgm:cxn modelId="{F442C5C3-60EE-4F87-ABB3-EA409D6E46AE}" type="presOf" srcId="{590D0425-C982-4966-99D7-AF6C8B2A0C72}" destId="{4FB537C6-266D-47F6-B840-8FB707687C5A}" srcOrd="0" destOrd="0" presId="urn:microsoft.com/office/officeart/2005/8/layout/radial4"/>
    <dgm:cxn modelId="{8D0DC9D2-2FCC-49C1-92E5-1C57628E12A4}" type="presOf" srcId="{02895661-77B5-4CCD-BF5E-CA6E891A5174}" destId="{944B8DAE-64A6-4A2A-9723-71AC6B5CEF6F}" srcOrd="0" destOrd="0" presId="urn:microsoft.com/office/officeart/2005/8/layout/radial4"/>
    <dgm:cxn modelId="{6DC630DB-0C54-4782-914C-3811629DE5EC}" type="presOf" srcId="{ECC31601-F376-46B3-A5A3-EBB4B606207C}" destId="{9EC3EB1C-B106-4C69-B4D6-71661BD3D081}" srcOrd="0" destOrd="0" presId="urn:microsoft.com/office/officeart/2005/8/layout/radial4"/>
    <dgm:cxn modelId="{229006DD-0D2E-4F59-B54C-D0A251AA0F41}" srcId="{ECC31601-F376-46B3-A5A3-EBB4B606207C}" destId="{108D57C9-79CF-41A1-9C38-C91014E74F05}" srcOrd="0" destOrd="0" parTransId="{02895661-77B5-4CCD-BF5E-CA6E891A5174}" sibTransId="{8416EE0F-D0DA-4ABD-9CB3-85ACD7EE1BE6}"/>
    <dgm:cxn modelId="{EC4071E5-0CCF-4A5C-8B13-5CCA23B34CD7}" type="presOf" srcId="{2B619091-3CAA-434C-807E-8C6E46B753B8}" destId="{DEE0EEDD-EEE1-4641-8C0D-93F2B486C88F}" srcOrd="0" destOrd="0" presId="urn:microsoft.com/office/officeart/2005/8/layout/radial4"/>
    <dgm:cxn modelId="{AA162B47-D5F0-412A-947C-9BC7FF73C0A4}" type="presParOf" srcId="{A740EF36-55DD-42CA-A43D-3AE61BB108D3}" destId="{9EC3EB1C-B106-4C69-B4D6-71661BD3D081}" srcOrd="0" destOrd="0" presId="urn:microsoft.com/office/officeart/2005/8/layout/radial4"/>
    <dgm:cxn modelId="{4B6BEDA2-9D96-4AC8-927C-F8164960C625}" type="presParOf" srcId="{A740EF36-55DD-42CA-A43D-3AE61BB108D3}" destId="{944B8DAE-64A6-4A2A-9723-71AC6B5CEF6F}" srcOrd="1" destOrd="0" presId="urn:microsoft.com/office/officeart/2005/8/layout/radial4"/>
    <dgm:cxn modelId="{92026027-C5DF-4B28-A10B-A65CB2E45AE9}" type="presParOf" srcId="{A740EF36-55DD-42CA-A43D-3AE61BB108D3}" destId="{C2D4C381-4921-4351-A680-585BD58003DE}" srcOrd="2" destOrd="0" presId="urn:microsoft.com/office/officeart/2005/8/layout/radial4"/>
    <dgm:cxn modelId="{188EC5F1-E59E-4BA0-8C04-DAB0FFD6809F}" type="presParOf" srcId="{A740EF36-55DD-42CA-A43D-3AE61BB108D3}" destId="{DEE0EEDD-EEE1-4641-8C0D-93F2B486C88F}" srcOrd="3" destOrd="0" presId="urn:microsoft.com/office/officeart/2005/8/layout/radial4"/>
    <dgm:cxn modelId="{46597748-926A-419D-88A8-2C558BA48594}" type="presParOf" srcId="{A740EF36-55DD-42CA-A43D-3AE61BB108D3}" destId="{9FBCD622-7C98-4B1C-8E4E-6ED31F8B0864}" srcOrd="4" destOrd="0" presId="urn:microsoft.com/office/officeart/2005/8/layout/radial4"/>
    <dgm:cxn modelId="{223397A8-D309-416D-821D-1135167C22CE}" type="presParOf" srcId="{A740EF36-55DD-42CA-A43D-3AE61BB108D3}" destId="{13C5C2FE-E234-4341-9D14-56580A249B2A}" srcOrd="5" destOrd="0" presId="urn:microsoft.com/office/officeart/2005/8/layout/radial4"/>
    <dgm:cxn modelId="{98C7D883-7827-470C-9C31-D60C61D3CCA0}" type="presParOf" srcId="{A740EF36-55DD-42CA-A43D-3AE61BB108D3}" destId="{B6E99FE5-1655-4047-82C0-3731ACE8AB9B}" srcOrd="6" destOrd="0" presId="urn:microsoft.com/office/officeart/2005/8/layout/radial4"/>
    <dgm:cxn modelId="{F9B78398-5930-415A-AB42-0927F97E341D}" type="presParOf" srcId="{A740EF36-55DD-42CA-A43D-3AE61BB108D3}" destId="{C0F5BEC6-30E4-4942-A111-2B2CC1DEF147}" srcOrd="7" destOrd="0" presId="urn:microsoft.com/office/officeart/2005/8/layout/radial4"/>
    <dgm:cxn modelId="{3894FDB3-722E-46C0-9959-99D1C62020A4}" type="presParOf" srcId="{A740EF36-55DD-42CA-A43D-3AE61BB108D3}" destId="{FFC86842-18A0-482C-A5E8-827605FF4E6B}" srcOrd="8" destOrd="0" presId="urn:microsoft.com/office/officeart/2005/8/layout/radial4"/>
    <dgm:cxn modelId="{4017A083-DA10-4ECF-851E-1D514B3DD813}" type="presParOf" srcId="{A740EF36-55DD-42CA-A43D-3AE61BB108D3}" destId="{4FB537C6-266D-47F6-B840-8FB707687C5A}" srcOrd="9" destOrd="0" presId="urn:microsoft.com/office/officeart/2005/8/layout/radial4"/>
    <dgm:cxn modelId="{67F0ED2B-EBD0-41FF-A628-9B428AD9C070}" type="presParOf" srcId="{A740EF36-55DD-42CA-A43D-3AE61BB108D3}" destId="{492A43D5-E73C-4271-A6F7-715504784FFE}" srcOrd="10" destOrd="0" presId="urn:microsoft.com/office/officeart/2005/8/layout/radial4"/>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ACD60CA-8E22-4514-90D9-D04E2CB298ED}" type="doc">
      <dgm:prSet loTypeId="urn:microsoft.com/office/officeart/2005/8/layout/radial4" loCatId="relationship" qsTypeId="urn:microsoft.com/office/officeart/2005/8/quickstyle/3d2" qsCatId="3D" csTypeId="urn:microsoft.com/office/officeart/2005/8/colors/colorful3" csCatId="colorful" phldr="1"/>
      <dgm:spPr/>
      <dgm:t>
        <a:bodyPr/>
        <a:lstStyle/>
        <a:p>
          <a:endParaRPr lang="en-US"/>
        </a:p>
      </dgm:t>
    </dgm:pt>
    <dgm:pt modelId="{554DFAC2-A4A7-44E9-910F-3420520BA730}">
      <dgm:prSet phldrT="[Text]" custT="1"/>
      <dgm:spPr>
        <a:xfrm>
          <a:off x="3601669" y="956385"/>
          <a:ext cx="912301" cy="912301"/>
        </a:xfrm>
      </dgm:spPr>
      <dgm:t>
        <a:bodyPr/>
        <a:lstStyle/>
        <a:p>
          <a:r>
            <a:rPr lang="en-US" sz="1050">
              <a:latin typeface="Calibri" panose="020F0502020204030204"/>
              <a:ea typeface="+mn-ea"/>
              <a:cs typeface="+mn-cs"/>
            </a:rPr>
            <a:t>Digital Identity &amp; Wellbeing</a:t>
          </a:r>
          <a:endParaRPr lang="en-US" sz="1050"/>
        </a:p>
      </dgm:t>
    </dgm:pt>
    <dgm:pt modelId="{2B619091-3CAA-434C-807E-8C6E46B753B8}" type="parTrans" cxnId="{3E516480-0D4D-4E7C-A7CD-7F965DF40DB2}">
      <dgm:prSet/>
      <dgm:spPr/>
      <dgm:t>
        <a:bodyPr/>
        <a:lstStyle/>
        <a:p>
          <a:endParaRPr lang="en-US"/>
        </a:p>
      </dgm:t>
    </dgm:pt>
    <dgm:pt modelId="{FBEE482B-B086-4AFF-8719-5CC6968E384E}" type="sibTrans" cxnId="{3E516480-0D4D-4E7C-A7CD-7F965DF40DB2}">
      <dgm:prSet/>
      <dgm:spPr>
        <a:xfrm>
          <a:off x="1328083" y="424565"/>
          <a:ext cx="2830233" cy="2830233"/>
        </a:xfrm>
        <a:prstGeom prst="blockArc">
          <a:avLst>
            <a:gd name="adj1" fmla="val 20520000"/>
            <a:gd name="adj2" fmla="val 3240000"/>
            <a:gd name="adj3" fmla="val 4641"/>
          </a:avLst>
        </a:prstGeom>
      </dgm:spPr>
      <dgm:t>
        <a:bodyPr/>
        <a:lstStyle/>
        <a:p>
          <a:endParaRPr lang="en-US"/>
        </a:p>
      </dgm:t>
    </dgm:pt>
    <dgm:pt modelId="{FECBB04A-15C0-41E2-917E-547AB5128179}">
      <dgm:prSet phldrT="[Text]" custT="1"/>
      <dgm:spPr>
        <a:xfrm>
          <a:off x="1474569" y="2501814"/>
          <a:ext cx="912301" cy="912301"/>
        </a:xfrm>
      </dgm:spPr>
      <dgm:t>
        <a:bodyPr/>
        <a:lstStyle/>
        <a:p>
          <a:r>
            <a:rPr lang="en-US" sz="1050">
              <a:latin typeface="Calibri" panose="020F0502020204030204"/>
              <a:ea typeface="+mn-ea"/>
              <a:cs typeface="+mn-cs"/>
            </a:rPr>
            <a:t>ICT Proficiency</a:t>
          </a:r>
          <a:endParaRPr lang="en-US" sz="1050"/>
        </a:p>
      </dgm:t>
    </dgm:pt>
    <dgm:pt modelId="{E2B4275C-46EF-4DD6-9124-F97A35290A3B}" type="parTrans" cxnId="{3B12542E-CB50-41AD-B243-81EB310DEA85}">
      <dgm:prSet/>
      <dgm:spPr/>
      <dgm:t>
        <a:bodyPr/>
        <a:lstStyle/>
        <a:p>
          <a:endParaRPr lang="en-US"/>
        </a:p>
      </dgm:t>
    </dgm:pt>
    <dgm:pt modelId="{E508A1AA-BF53-4AA6-8138-83C47FE5E182}" type="sibTrans" cxnId="{3B12542E-CB50-41AD-B243-81EB310DEA85}">
      <dgm:prSet/>
      <dgm:spPr>
        <a:xfrm>
          <a:off x="1328083" y="424565"/>
          <a:ext cx="2830233" cy="2830233"/>
        </a:xfrm>
        <a:prstGeom prst="blockArc">
          <a:avLst>
            <a:gd name="adj1" fmla="val 7560000"/>
            <a:gd name="adj2" fmla="val 11880000"/>
            <a:gd name="adj3" fmla="val 4641"/>
          </a:avLst>
        </a:prstGeom>
      </dgm:spPr>
      <dgm:t>
        <a:bodyPr/>
        <a:lstStyle/>
        <a:p>
          <a:endParaRPr lang="en-US"/>
        </a:p>
      </dgm:t>
    </dgm:pt>
    <dgm:pt modelId="{AFD4298D-63E4-471B-859C-E93091D2A85D}">
      <dgm:prSet phldrT="[Text]" custT="1"/>
      <dgm:spPr>
        <a:xfrm>
          <a:off x="972428" y="956385"/>
          <a:ext cx="912301" cy="912301"/>
        </a:xfrm>
      </dgm:spPr>
      <dgm:t>
        <a:bodyPr/>
        <a:lstStyle/>
        <a:p>
          <a:r>
            <a:rPr lang="en-US" sz="1050">
              <a:latin typeface="Calibri" panose="020F0502020204030204"/>
              <a:ea typeface="+mn-ea"/>
              <a:cs typeface="+mn-cs"/>
            </a:rPr>
            <a:t>Digital Communication &amp; Collaboration</a:t>
          </a:r>
          <a:endParaRPr lang="en-US" sz="1050"/>
        </a:p>
      </dgm:t>
    </dgm:pt>
    <dgm:pt modelId="{590D0425-C982-4966-99D7-AF6C8B2A0C72}" type="parTrans" cxnId="{459317B2-A217-4755-839F-BB32B8F1150F}">
      <dgm:prSet/>
      <dgm:spPr/>
      <dgm:t>
        <a:bodyPr/>
        <a:lstStyle/>
        <a:p>
          <a:endParaRPr lang="en-US"/>
        </a:p>
      </dgm:t>
    </dgm:pt>
    <dgm:pt modelId="{A2528029-7A01-4867-807B-7132C35075AD}" type="sibTrans" cxnId="{459317B2-A217-4755-839F-BB32B8F1150F}">
      <dgm:prSet/>
      <dgm:spPr>
        <a:xfrm>
          <a:off x="1328083" y="424565"/>
          <a:ext cx="2830233" cy="2830233"/>
        </a:xfrm>
        <a:prstGeom prst="blockArc">
          <a:avLst>
            <a:gd name="adj1" fmla="val 11880000"/>
            <a:gd name="adj2" fmla="val 16200000"/>
            <a:gd name="adj3" fmla="val 4641"/>
          </a:avLst>
        </a:prstGeom>
      </dgm:spPr>
      <dgm:t>
        <a:bodyPr/>
        <a:lstStyle/>
        <a:p>
          <a:endParaRPr lang="en-US"/>
        </a:p>
      </dgm:t>
    </dgm:pt>
    <dgm:pt modelId="{82009C81-FEE2-4567-AC59-29827F7CCA80}">
      <dgm:prSet phldrT="[Text]" custT="1"/>
      <dgm:spPr>
        <a:xfrm>
          <a:off x="3099529" y="2501814"/>
          <a:ext cx="912301" cy="912301"/>
        </a:xfrm>
      </dgm:spPr>
      <dgm:t>
        <a:bodyPr/>
        <a:lstStyle/>
        <a:p>
          <a:r>
            <a:rPr lang="en-US" sz="1050">
              <a:latin typeface="Calibri" panose="020F0502020204030204"/>
              <a:ea typeface="+mn-ea"/>
              <a:cs typeface="+mn-cs"/>
            </a:rPr>
            <a:t>Information &amp; Data Literacy</a:t>
          </a:r>
          <a:endParaRPr lang="en-US" sz="1050"/>
        </a:p>
      </dgm:t>
    </dgm:pt>
    <dgm:pt modelId="{A6463CE1-4B28-454E-AF66-A9CF91F6218C}" type="parTrans" cxnId="{736C32AC-2B64-4219-A573-47C723E6E49A}">
      <dgm:prSet/>
      <dgm:spPr/>
      <dgm:t>
        <a:bodyPr/>
        <a:lstStyle/>
        <a:p>
          <a:endParaRPr lang="en-US"/>
        </a:p>
      </dgm:t>
    </dgm:pt>
    <dgm:pt modelId="{C27F3372-E385-479E-9237-CE0943E4C74E}" type="sibTrans" cxnId="{736C32AC-2B64-4219-A573-47C723E6E49A}">
      <dgm:prSet/>
      <dgm:spPr>
        <a:xfrm>
          <a:off x="1328083" y="424565"/>
          <a:ext cx="2830233" cy="2830233"/>
        </a:xfrm>
        <a:prstGeom prst="blockArc">
          <a:avLst>
            <a:gd name="adj1" fmla="val 3240000"/>
            <a:gd name="adj2" fmla="val 7560000"/>
            <a:gd name="adj3" fmla="val 4641"/>
          </a:avLst>
        </a:prstGeom>
      </dgm:spPr>
      <dgm:t>
        <a:bodyPr/>
        <a:lstStyle/>
        <a:p>
          <a:endParaRPr lang="en-US"/>
        </a:p>
      </dgm:t>
    </dgm:pt>
    <dgm:pt modelId="{108D57C9-79CF-41A1-9C38-C91014E74F05}">
      <dgm:prSet phldrT="[Text]" custT="1"/>
      <dgm:spPr>
        <a:xfrm>
          <a:off x="2287049" y="1257"/>
          <a:ext cx="912301" cy="912301"/>
        </a:xfrm>
      </dgm:spPr>
      <dgm:t>
        <a:bodyPr/>
        <a:lstStyle/>
        <a:p>
          <a:r>
            <a:rPr lang="en-US" sz="1050">
              <a:latin typeface="Calibri" panose="020F0502020204030204"/>
              <a:ea typeface="+mn-ea"/>
              <a:cs typeface="+mn-cs"/>
            </a:rPr>
            <a:t>Digital Learning &amp; Development</a:t>
          </a:r>
          <a:endParaRPr lang="en-US" sz="1050"/>
        </a:p>
      </dgm:t>
    </dgm:pt>
    <dgm:pt modelId="{8416EE0F-D0DA-4ABD-9CB3-85ACD7EE1BE6}" type="sibTrans" cxnId="{229006DD-0D2E-4F59-B54C-D0A251AA0F41}">
      <dgm:prSet/>
      <dgm:spPr>
        <a:xfrm>
          <a:off x="1328083" y="424565"/>
          <a:ext cx="2830233" cy="2830233"/>
        </a:xfrm>
        <a:prstGeom prst="blockArc">
          <a:avLst>
            <a:gd name="adj1" fmla="val 16200000"/>
            <a:gd name="adj2" fmla="val 20520000"/>
            <a:gd name="adj3" fmla="val 4641"/>
          </a:avLst>
        </a:prstGeom>
      </dgm:spPr>
      <dgm:t>
        <a:bodyPr/>
        <a:lstStyle/>
        <a:p>
          <a:endParaRPr lang="en-US"/>
        </a:p>
      </dgm:t>
    </dgm:pt>
    <dgm:pt modelId="{02895661-77B5-4CCD-BF5E-CA6E891A5174}" type="parTrans" cxnId="{229006DD-0D2E-4F59-B54C-D0A251AA0F41}">
      <dgm:prSet/>
      <dgm:spPr/>
      <dgm:t>
        <a:bodyPr/>
        <a:lstStyle/>
        <a:p>
          <a:endParaRPr lang="en-US"/>
        </a:p>
      </dgm:t>
    </dgm:pt>
    <dgm:pt modelId="{ECC31601-F376-46B3-A5A3-EBB4B606207C}">
      <dgm:prSet phldrT="[Text]" custT="1"/>
      <dgm:spPr>
        <a:xfrm>
          <a:off x="2091556" y="1188038"/>
          <a:ext cx="1303287" cy="1303287"/>
        </a:xfrm>
      </dgm:spPr>
      <dgm:t>
        <a:bodyPr/>
        <a:lstStyle/>
        <a:p>
          <a:r>
            <a:rPr lang="en-US" sz="1100"/>
            <a:t>Digital Literacy </a:t>
          </a:r>
        </a:p>
      </dgm:t>
    </dgm:pt>
    <dgm:pt modelId="{ED4D997E-9DFE-447A-A473-76F362E242F6}" type="sibTrans" cxnId="{C3E9285E-9A6E-4520-91F2-DDF7C9379202}">
      <dgm:prSet/>
      <dgm:spPr/>
      <dgm:t>
        <a:bodyPr/>
        <a:lstStyle/>
        <a:p>
          <a:endParaRPr lang="en-US"/>
        </a:p>
      </dgm:t>
    </dgm:pt>
    <dgm:pt modelId="{74419A9C-421B-468F-8541-66201C8E68DE}" type="parTrans" cxnId="{C3E9285E-9A6E-4520-91F2-DDF7C9379202}">
      <dgm:prSet/>
      <dgm:spPr/>
      <dgm:t>
        <a:bodyPr/>
        <a:lstStyle/>
        <a:p>
          <a:endParaRPr lang="en-US"/>
        </a:p>
      </dgm:t>
    </dgm:pt>
    <dgm:pt modelId="{43707198-C0FF-494E-822A-BAF11019505C}">
      <dgm:prSet phldrT="[Text]" custT="1"/>
      <dgm:spPr>
        <a:xfrm>
          <a:off x="972428" y="956385"/>
          <a:ext cx="912301" cy="912301"/>
        </a:xfrm>
      </dgm:spPr>
      <dgm:t>
        <a:bodyPr/>
        <a:lstStyle/>
        <a:p>
          <a:r>
            <a:rPr lang="en-US" sz="1050">
              <a:latin typeface="Calibri" panose="020F0502020204030204"/>
              <a:ea typeface="+mn-ea"/>
              <a:cs typeface="+mn-cs"/>
            </a:rPr>
            <a:t>Digital Creation, Problem Solving &amp; Innovation</a:t>
          </a:r>
          <a:endParaRPr lang="en-US" sz="1050"/>
        </a:p>
      </dgm:t>
    </dgm:pt>
    <dgm:pt modelId="{0D6B873B-BD5A-41E3-B80D-9A2D3E60F66E}" type="parTrans" cxnId="{BF40593E-F18B-42F0-9E65-8AE12217C332}">
      <dgm:prSet/>
      <dgm:spPr/>
      <dgm:t>
        <a:bodyPr/>
        <a:lstStyle/>
        <a:p>
          <a:endParaRPr lang="en-US"/>
        </a:p>
      </dgm:t>
    </dgm:pt>
    <dgm:pt modelId="{99965B8D-B177-4744-B6A4-03DE20A2B7F4}" type="sibTrans" cxnId="{BF40593E-F18B-42F0-9E65-8AE12217C332}">
      <dgm:prSet/>
      <dgm:spPr/>
      <dgm:t>
        <a:bodyPr/>
        <a:lstStyle/>
        <a:p>
          <a:endParaRPr lang="en-US"/>
        </a:p>
      </dgm:t>
    </dgm:pt>
    <dgm:pt modelId="{A740EF36-55DD-42CA-A43D-3AE61BB108D3}" type="pres">
      <dgm:prSet presAssocID="{4ACD60CA-8E22-4514-90D9-D04E2CB298ED}" presName="cycle" presStyleCnt="0">
        <dgm:presLayoutVars>
          <dgm:chMax val="1"/>
          <dgm:dir/>
          <dgm:animLvl val="ctr"/>
          <dgm:resizeHandles val="exact"/>
        </dgm:presLayoutVars>
      </dgm:prSet>
      <dgm:spPr/>
    </dgm:pt>
    <dgm:pt modelId="{9EC3EB1C-B106-4C69-B4D6-71661BD3D081}" type="pres">
      <dgm:prSet presAssocID="{ECC31601-F376-46B3-A5A3-EBB4B606207C}" presName="centerShape" presStyleLbl="node0" presStyleIdx="0" presStyleCnt="1"/>
      <dgm:spPr/>
    </dgm:pt>
    <dgm:pt modelId="{944B8DAE-64A6-4A2A-9723-71AC6B5CEF6F}" type="pres">
      <dgm:prSet presAssocID="{02895661-77B5-4CCD-BF5E-CA6E891A5174}" presName="parTrans" presStyleLbl="bgSibTrans2D1" presStyleIdx="0" presStyleCnt="6"/>
      <dgm:spPr/>
    </dgm:pt>
    <dgm:pt modelId="{C2D4C381-4921-4351-A680-585BD58003DE}" type="pres">
      <dgm:prSet presAssocID="{108D57C9-79CF-41A1-9C38-C91014E74F05}" presName="node" presStyleLbl="node1" presStyleIdx="0" presStyleCnt="6" custScaleX="127346">
        <dgm:presLayoutVars>
          <dgm:bulletEnabled val="1"/>
        </dgm:presLayoutVars>
      </dgm:prSet>
      <dgm:spPr/>
    </dgm:pt>
    <dgm:pt modelId="{DEE0EEDD-EEE1-4641-8C0D-93F2B486C88F}" type="pres">
      <dgm:prSet presAssocID="{2B619091-3CAA-434C-807E-8C6E46B753B8}" presName="parTrans" presStyleLbl="bgSibTrans2D1" presStyleIdx="1" presStyleCnt="6"/>
      <dgm:spPr/>
    </dgm:pt>
    <dgm:pt modelId="{9FBCD622-7C98-4B1C-8E4E-6ED31F8B0864}" type="pres">
      <dgm:prSet presAssocID="{554DFAC2-A4A7-44E9-910F-3420520BA730}" presName="node" presStyleLbl="node1" presStyleIdx="1" presStyleCnt="6" custScaleX="127346">
        <dgm:presLayoutVars>
          <dgm:bulletEnabled val="1"/>
        </dgm:presLayoutVars>
      </dgm:prSet>
      <dgm:spPr/>
    </dgm:pt>
    <dgm:pt modelId="{13C5C2FE-E234-4341-9D14-56580A249B2A}" type="pres">
      <dgm:prSet presAssocID="{A6463CE1-4B28-454E-AF66-A9CF91F6218C}" presName="parTrans" presStyleLbl="bgSibTrans2D1" presStyleIdx="2" presStyleCnt="6"/>
      <dgm:spPr/>
    </dgm:pt>
    <dgm:pt modelId="{B6E99FE5-1655-4047-82C0-3731ACE8AB9B}" type="pres">
      <dgm:prSet presAssocID="{82009C81-FEE2-4567-AC59-29827F7CCA80}" presName="node" presStyleLbl="node1" presStyleIdx="2" presStyleCnt="6" custScaleX="127346">
        <dgm:presLayoutVars>
          <dgm:bulletEnabled val="1"/>
        </dgm:presLayoutVars>
      </dgm:prSet>
      <dgm:spPr/>
    </dgm:pt>
    <dgm:pt modelId="{C0F5BEC6-30E4-4942-A111-2B2CC1DEF147}" type="pres">
      <dgm:prSet presAssocID="{E2B4275C-46EF-4DD6-9124-F97A35290A3B}" presName="parTrans" presStyleLbl="bgSibTrans2D1" presStyleIdx="3" presStyleCnt="6"/>
      <dgm:spPr/>
    </dgm:pt>
    <dgm:pt modelId="{FFC86842-18A0-482C-A5E8-827605FF4E6B}" type="pres">
      <dgm:prSet presAssocID="{FECBB04A-15C0-41E2-917E-547AB5128179}" presName="node" presStyleLbl="node1" presStyleIdx="3" presStyleCnt="6" custScaleX="127346">
        <dgm:presLayoutVars>
          <dgm:bulletEnabled val="1"/>
        </dgm:presLayoutVars>
      </dgm:prSet>
      <dgm:spPr/>
    </dgm:pt>
    <dgm:pt modelId="{4FB537C6-266D-47F6-B840-8FB707687C5A}" type="pres">
      <dgm:prSet presAssocID="{590D0425-C982-4966-99D7-AF6C8B2A0C72}" presName="parTrans" presStyleLbl="bgSibTrans2D1" presStyleIdx="4" presStyleCnt="6"/>
      <dgm:spPr/>
    </dgm:pt>
    <dgm:pt modelId="{492A43D5-E73C-4271-A6F7-715504784FFE}" type="pres">
      <dgm:prSet presAssocID="{AFD4298D-63E4-471B-859C-E93091D2A85D}" presName="node" presStyleLbl="node1" presStyleIdx="4" presStyleCnt="6" custScaleX="127346">
        <dgm:presLayoutVars>
          <dgm:bulletEnabled val="1"/>
        </dgm:presLayoutVars>
      </dgm:prSet>
      <dgm:spPr/>
    </dgm:pt>
    <dgm:pt modelId="{E682A150-5D5F-4121-AEEA-808D4447F6A8}" type="pres">
      <dgm:prSet presAssocID="{0D6B873B-BD5A-41E3-B80D-9A2D3E60F66E}" presName="parTrans" presStyleLbl="bgSibTrans2D1" presStyleIdx="5" presStyleCnt="6"/>
      <dgm:spPr/>
    </dgm:pt>
    <dgm:pt modelId="{854F4F75-9EE4-4668-AA38-F4A195E2CDD2}" type="pres">
      <dgm:prSet presAssocID="{43707198-C0FF-494E-822A-BAF11019505C}" presName="node" presStyleLbl="node1" presStyleIdx="5" presStyleCnt="6" custScaleX="127346">
        <dgm:presLayoutVars>
          <dgm:bulletEnabled val="1"/>
        </dgm:presLayoutVars>
      </dgm:prSet>
      <dgm:spPr/>
    </dgm:pt>
  </dgm:ptLst>
  <dgm:cxnLst>
    <dgm:cxn modelId="{3B12542E-CB50-41AD-B243-81EB310DEA85}" srcId="{ECC31601-F376-46B3-A5A3-EBB4B606207C}" destId="{FECBB04A-15C0-41E2-917E-547AB5128179}" srcOrd="3" destOrd="0" parTransId="{E2B4275C-46EF-4DD6-9124-F97A35290A3B}" sibTransId="{E508A1AA-BF53-4AA6-8138-83C47FE5E182}"/>
    <dgm:cxn modelId="{D445BE2E-DEFB-45C8-BCEF-D09EB5D24BEE}" type="presOf" srcId="{A6463CE1-4B28-454E-AF66-A9CF91F6218C}" destId="{13C5C2FE-E234-4341-9D14-56580A249B2A}" srcOrd="0" destOrd="0" presId="urn:microsoft.com/office/officeart/2005/8/layout/radial4"/>
    <dgm:cxn modelId="{BF40593E-F18B-42F0-9E65-8AE12217C332}" srcId="{ECC31601-F376-46B3-A5A3-EBB4B606207C}" destId="{43707198-C0FF-494E-822A-BAF11019505C}" srcOrd="5" destOrd="0" parTransId="{0D6B873B-BD5A-41E3-B80D-9A2D3E60F66E}" sibTransId="{99965B8D-B177-4744-B6A4-03DE20A2B7F4}"/>
    <dgm:cxn modelId="{C3E9285E-9A6E-4520-91F2-DDF7C9379202}" srcId="{4ACD60CA-8E22-4514-90D9-D04E2CB298ED}" destId="{ECC31601-F376-46B3-A5A3-EBB4B606207C}" srcOrd="0" destOrd="0" parTransId="{74419A9C-421B-468F-8541-66201C8E68DE}" sibTransId="{ED4D997E-9DFE-447A-A473-76F362E242F6}"/>
    <dgm:cxn modelId="{F0D75B60-0842-4343-A1C1-FFF0C82B1576}" type="presOf" srcId="{108D57C9-79CF-41A1-9C38-C91014E74F05}" destId="{C2D4C381-4921-4351-A680-585BD58003DE}" srcOrd="0" destOrd="0" presId="urn:microsoft.com/office/officeart/2005/8/layout/radial4"/>
    <dgm:cxn modelId="{5650EE6E-DD3C-48CB-BDC2-EB3051EE2E94}" type="presOf" srcId="{82009C81-FEE2-4567-AC59-29827F7CCA80}" destId="{B6E99FE5-1655-4047-82C0-3731ACE8AB9B}" srcOrd="0" destOrd="0" presId="urn:microsoft.com/office/officeart/2005/8/layout/radial4"/>
    <dgm:cxn modelId="{BE979854-6BF7-4BA1-AFDE-DA085085D255}" type="presOf" srcId="{43707198-C0FF-494E-822A-BAF11019505C}" destId="{854F4F75-9EE4-4668-AA38-F4A195E2CDD2}" srcOrd="0" destOrd="0" presId="urn:microsoft.com/office/officeart/2005/8/layout/radial4"/>
    <dgm:cxn modelId="{B449D959-21BF-4ACB-B0D9-4A16C542AB49}" type="presOf" srcId="{FECBB04A-15C0-41E2-917E-547AB5128179}" destId="{FFC86842-18A0-482C-A5E8-827605FF4E6B}" srcOrd="0" destOrd="0" presId="urn:microsoft.com/office/officeart/2005/8/layout/radial4"/>
    <dgm:cxn modelId="{3E516480-0D4D-4E7C-A7CD-7F965DF40DB2}" srcId="{ECC31601-F376-46B3-A5A3-EBB4B606207C}" destId="{554DFAC2-A4A7-44E9-910F-3420520BA730}" srcOrd="1" destOrd="0" parTransId="{2B619091-3CAA-434C-807E-8C6E46B753B8}" sibTransId="{FBEE482B-B086-4AFF-8719-5CC6968E384E}"/>
    <dgm:cxn modelId="{736C32AC-2B64-4219-A573-47C723E6E49A}" srcId="{ECC31601-F376-46B3-A5A3-EBB4B606207C}" destId="{82009C81-FEE2-4567-AC59-29827F7CCA80}" srcOrd="2" destOrd="0" parTransId="{A6463CE1-4B28-454E-AF66-A9CF91F6218C}" sibTransId="{C27F3372-E385-479E-9237-CE0943E4C74E}"/>
    <dgm:cxn modelId="{5692E6B1-AA3C-426D-9B54-5317646B5E98}" type="presOf" srcId="{554DFAC2-A4A7-44E9-910F-3420520BA730}" destId="{9FBCD622-7C98-4B1C-8E4E-6ED31F8B0864}" srcOrd="0" destOrd="0" presId="urn:microsoft.com/office/officeart/2005/8/layout/radial4"/>
    <dgm:cxn modelId="{459317B2-A217-4755-839F-BB32B8F1150F}" srcId="{ECC31601-F376-46B3-A5A3-EBB4B606207C}" destId="{AFD4298D-63E4-471B-859C-E93091D2A85D}" srcOrd="4" destOrd="0" parTransId="{590D0425-C982-4966-99D7-AF6C8B2A0C72}" sibTransId="{A2528029-7A01-4867-807B-7132C35075AD}"/>
    <dgm:cxn modelId="{326C27B6-46B4-4143-9097-D036AC6217A4}" type="presOf" srcId="{AFD4298D-63E4-471B-859C-E93091D2A85D}" destId="{492A43D5-E73C-4271-A6F7-715504784FFE}" srcOrd="0" destOrd="0" presId="urn:microsoft.com/office/officeart/2005/8/layout/radial4"/>
    <dgm:cxn modelId="{C11692BA-5763-4698-9559-1947B616176B}" type="presOf" srcId="{4ACD60CA-8E22-4514-90D9-D04E2CB298ED}" destId="{A740EF36-55DD-42CA-A43D-3AE61BB108D3}" srcOrd="0" destOrd="0" presId="urn:microsoft.com/office/officeart/2005/8/layout/radial4"/>
    <dgm:cxn modelId="{57ED8CC2-F603-4ABB-BAF8-E0D5A6534ADC}" type="presOf" srcId="{E2B4275C-46EF-4DD6-9124-F97A35290A3B}" destId="{C0F5BEC6-30E4-4942-A111-2B2CC1DEF147}" srcOrd="0" destOrd="0" presId="urn:microsoft.com/office/officeart/2005/8/layout/radial4"/>
    <dgm:cxn modelId="{F442C5C3-60EE-4F87-ABB3-EA409D6E46AE}" type="presOf" srcId="{590D0425-C982-4966-99D7-AF6C8B2A0C72}" destId="{4FB537C6-266D-47F6-B840-8FB707687C5A}" srcOrd="0" destOrd="0" presId="urn:microsoft.com/office/officeart/2005/8/layout/radial4"/>
    <dgm:cxn modelId="{8D0DC9D2-2FCC-49C1-92E5-1C57628E12A4}" type="presOf" srcId="{02895661-77B5-4CCD-BF5E-CA6E891A5174}" destId="{944B8DAE-64A6-4A2A-9723-71AC6B5CEF6F}" srcOrd="0" destOrd="0" presId="urn:microsoft.com/office/officeart/2005/8/layout/radial4"/>
    <dgm:cxn modelId="{4180C9D6-2102-4943-BC19-49A7974FC3BC}" type="presOf" srcId="{0D6B873B-BD5A-41E3-B80D-9A2D3E60F66E}" destId="{E682A150-5D5F-4121-AEEA-808D4447F6A8}" srcOrd="0" destOrd="0" presId="urn:microsoft.com/office/officeart/2005/8/layout/radial4"/>
    <dgm:cxn modelId="{6DC630DB-0C54-4782-914C-3811629DE5EC}" type="presOf" srcId="{ECC31601-F376-46B3-A5A3-EBB4B606207C}" destId="{9EC3EB1C-B106-4C69-B4D6-71661BD3D081}" srcOrd="0" destOrd="0" presId="urn:microsoft.com/office/officeart/2005/8/layout/radial4"/>
    <dgm:cxn modelId="{229006DD-0D2E-4F59-B54C-D0A251AA0F41}" srcId="{ECC31601-F376-46B3-A5A3-EBB4B606207C}" destId="{108D57C9-79CF-41A1-9C38-C91014E74F05}" srcOrd="0" destOrd="0" parTransId="{02895661-77B5-4CCD-BF5E-CA6E891A5174}" sibTransId="{8416EE0F-D0DA-4ABD-9CB3-85ACD7EE1BE6}"/>
    <dgm:cxn modelId="{EC4071E5-0CCF-4A5C-8B13-5CCA23B34CD7}" type="presOf" srcId="{2B619091-3CAA-434C-807E-8C6E46B753B8}" destId="{DEE0EEDD-EEE1-4641-8C0D-93F2B486C88F}" srcOrd="0" destOrd="0" presId="urn:microsoft.com/office/officeart/2005/8/layout/radial4"/>
    <dgm:cxn modelId="{AA162B47-D5F0-412A-947C-9BC7FF73C0A4}" type="presParOf" srcId="{A740EF36-55DD-42CA-A43D-3AE61BB108D3}" destId="{9EC3EB1C-B106-4C69-B4D6-71661BD3D081}" srcOrd="0" destOrd="0" presId="urn:microsoft.com/office/officeart/2005/8/layout/radial4"/>
    <dgm:cxn modelId="{4B6BEDA2-9D96-4AC8-927C-F8164960C625}" type="presParOf" srcId="{A740EF36-55DD-42CA-A43D-3AE61BB108D3}" destId="{944B8DAE-64A6-4A2A-9723-71AC6B5CEF6F}" srcOrd="1" destOrd="0" presId="urn:microsoft.com/office/officeart/2005/8/layout/radial4"/>
    <dgm:cxn modelId="{92026027-C5DF-4B28-A10B-A65CB2E45AE9}" type="presParOf" srcId="{A740EF36-55DD-42CA-A43D-3AE61BB108D3}" destId="{C2D4C381-4921-4351-A680-585BD58003DE}" srcOrd="2" destOrd="0" presId="urn:microsoft.com/office/officeart/2005/8/layout/radial4"/>
    <dgm:cxn modelId="{188EC5F1-E59E-4BA0-8C04-DAB0FFD6809F}" type="presParOf" srcId="{A740EF36-55DD-42CA-A43D-3AE61BB108D3}" destId="{DEE0EEDD-EEE1-4641-8C0D-93F2B486C88F}" srcOrd="3" destOrd="0" presId="urn:microsoft.com/office/officeart/2005/8/layout/radial4"/>
    <dgm:cxn modelId="{46597748-926A-419D-88A8-2C558BA48594}" type="presParOf" srcId="{A740EF36-55DD-42CA-A43D-3AE61BB108D3}" destId="{9FBCD622-7C98-4B1C-8E4E-6ED31F8B0864}" srcOrd="4" destOrd="0" presId="urn:microsoft.com/office/officeart/2005/8/layout/radial4"/>
    <dgm:cxn modelId="{223397A8-D309-416D-821D-1135167C22CE}" type="presParOf" srcId="{A740EF36-55DD-42CA-A43D-3AE61BB108D3}" destId="{13C5C2FE-E234-4341-9D14-56580A249B2A}" srcOrd="5" destOrd="0" presId="urn:microsoft.com/office/officeart/2005/8/layout/radial4"/>
    <dgm:cxn modelId="{98C7D883-7827-470C-9C31-D60C61D3CCA0}" type="presParOf" srcId="{A740EF36-55DD-42CA-A43D-3AE61BB108D3}" destId="{B6E99FE5-1655-4047-82C0-3731ACE8AB9B}" srcOrd="6" destOrd="0" presId="urn:microsoft.com/office/officeart/2005/8/layout/radial4"/>
    <dgm:cxn modelId="{F9B78398-5930-415A-AB42-0927F97E341D}" type="presParOf" srcId="{A740EF36-55DD-42CA-A43D-3AE61BB108D3}" destId="{C0F5BEC6-30E4-4942-A111-2B2CC1DEF147}" srcOrd="7" destOrd="0" presId="urn:microsoft.com/office/officeart/2005/8/layout/radial4"/>
    <dgm:cxn modelId="{3894FDB3-722E-46C0-9959-99D1C62020A4}" type="presParOf" srcId="{A740EF36-55DD-42CA-A43D-3AE61BB108D3}" destId="{FFC86842-18A0-482C-A5E8-827605FF4E6B}" srcOrd="8" destOrd="0" presId="urn:microsoft.com/office/officeart/2005/8/layout/radial4"/>
    <dgm:cxn modelId="{4017A083-DA10-4ECF-851E-1D514B3DD813}" type="presParOf" srcId="{A740EF36-55DD-42CA-A43D-3AE61BB108D3}" destId="{4FB537C6-266D-47F6-B840-8FB707687C5A}" srcOrd="9" destOrd="0" presId="urn:microsoft.com/office/officeart/2005/8/layout/radial4"/>
    <dgm:cxn modelId="{67F0ED2B-EBD0-41FF-A628-9B428AD9C070}" type="presParOf" srcId="{A740EF36-55DD-42CA-A43D-3AE61BB108D3}" destId="{492A43D5-E73C-4271-A6F7-715504784FFE}" srcOrd="10" destOrd="0" presId="urn:microsoft.com/office/officeart/2005/8/layout/radial4"/>
    <dgm:cxn modelId="{C2B6355C-79DA-4C11-84BE-7AD0F20A9727}" type="presParOf" srcId="{A740EF36-55DD-42CA-A43D-3AE61BB108D3}" destId="{E682A150-5D5F-4121-AEEA-808D4447F6A8}" srcOrd="11" destOrd="0" presId="urn:microsoft.com/office/officeart/2005/8/layout/radial4"/>
    <dgm:cxn modelId="{8703042F-F8B5-45AA-8C94-C75E1E2DBE6B}" type="presParOf" srcId="{A740EF36-55DD-42CA-A43D-3AE61BB108D3}" destId="{854F4F75-9EE4-4668-AA38-F4A195E2CDD2}" srcOrd="12" destOrd="0" presId="urn:microsoft.com/office/officeart/2005/8/layout/radial4"/>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AE7D0E9-4BDB-4E53-9B53-298C8E617648}" type="doc">
      <dgm:prSet loTypeId="urn:microsoft.com/office/officeart/2005/8/layout/rings+Icon" loCatId="officeonline" qsTypeId="urn:microsoft.com/office/officeart/2005/8/quickstyle/3d2" qsCatId="3D" csTypeId="urn:microsoft.com/office/officeart/2005/8/colors/colorful5" csCatId="colorful" phldr="1"/>
      <dgm:spPr/>
    </dgm:pt>
    <dgm:pt modelId="{F6E6915A-CB14-4DD0-8AE8-7D9D578D1946}">
      <dgm:prSet phldrT="[Text]"/>
      <dgm:spPr>
        <a:xfrm>
          <a:off x="296543" y="0"/>
          <a:ext cx="1528339" cy="1528317"/>
        </a:xfrm>
        <a:prstGeom prst="ellipse">
          <a:avLst/>
        </a:prstGeom>
        <a:gradFill rotWithShape="0">
          <a:gsLst>
            <a:gs pos="0">
              <a:srgbClr val="A02B93">
                <a:alpha val="50000"/>
                <a:hueOff val="0"/>
                <a:satOff val="0"/>
                <a:lumOff val="0"/>
                <a:alphaOff val="0"/>
                <a:satMod val="103000"/>
                <a:lumMod val="102000"/>
                <a:tint val="94000"/>
              </a:srgbClr>
            </a:gs>
            <a:gs pos="50000">
              <a:srgbClr val="A02B93">
                <a:alpha val="50000"/>
                <a:hueOff val="0"/>
                <a:satOff val="0"/>
                <a:lumOff val="0"/>
                <a:alphaOff val="0"/>
                <a:satMod val="110000"/>
                <a:lumMod val="100000"/>
                <a:shade val="100000"/>
              </a:srgbClr>
            </a:gs>
            <a:gs pos="100000">
              <a:srgbClr val="A02B93">
                <a:alpha val="5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buNone/>
          </a:pPr>
          <a:r>
            <a:rPr lang="en-US">
              <a:solidFill>
                <a:sysClr val="windowText" lastClr="000000"/>
              </a:solidFill>
              <a:latin typeface="Calibri" panose="020F0502020204030204"/>
              <a:ea typeface="+mn-ea"/>
              <a:cs typeface="+mn-cs"/>
            </a:rPr>
            <a:t>Cognitive engagement</a:t>
          </a:r>
        </a:p>
      </dgm:t>
    </dgm:pt>
    <dgm:pt modelId="{565A5937-072B-45D0-8677-64649725B0FF}" type="parTrans" cxnId="{9789FC73-40CF-46C6-8FBD-61255DD5BADB}">
      <dgm:prSet/>
      <dgm:spPr/>
      <dgm:t>
        <a:bodyPr/>
        <a:lstStyle/>
        <a:p>
          <a:pPr algn="ctr"/>
          <a:endParaRPr lang="en-US"/>
        </a:p>
      </dgm:t>
    </dgm:pt>
    <dgm:pt modelId="{C589D9E4-57A9-4791-9888-0CF34DF8FD30}" type="sibTrans" cxnId="{9789FC73-40CF-46C6-8FBD-61255DD5BADB}">
      <dgm:prSet/>
      <dgm:spPr/>
      <dgm:t>
        <a:bodyPr/>
        <a:lstStyle/>
        <a:p>
          <a:pPr algn="ctr"/>
          <a:endParaRPr lang="en-US"/>
        </a:p>
      </dgm:t>
    </dgm:pt>
    <dgm:pt modelId="{AEAD920E-6B86-499F-A287-C42776844960}">
      <dgm:prSet phldrT="[Text]"/>
      <dgm:spPr>
        <a:xfrm>
          <a:off x="1083193" y="1019302"/>
          <a:ext cx="1528339" cy="1528317"/>
        </a:xfrm>
        <a:prstGeom prst="ellipse">
          <a:avLst/>
        </a:prstGeom>
        <a:gradFill rotWithShape="0">
          <a:gsLst>
            <a:gs pos="0">
              <a:srgbClr val="A02B93">
                <a:alpha val="50000"/>
                <a:hueOff val="-6076075"/>
                <a:satOff val="-413"/>
                <a:lumOff val="981"/>
                <a:alphaOff val="0"/>
                <a:satMod val="103000"/>
                <a:lumMod val="102000"/>
                <a:tint val="94000"/>
              </a:srgbClr>
            </a:gs>
            <a:gs pos="50000">
              <a:srgbClr val="A02B93">
                <a:alpha val="50000"/>
                <a:hueOff val="-6076075"/>
                <a:satOff val="-413"/>
                <a:lumOff val="981"/>
                <a:alphaOff val="0"/>
                <a:satMod val="110000"/>
                <a:lumMod val="100000"/>
                <a:shade val="100000"/>
              </a:srgbClr>
            </a:gs>
            <a:gs pos="100000">
              <a:srgbClr val="A02B93">
                <a:alpha val="50000"/>
                <a:hueOff val="-6076075"/>
                <a:satOff val="-413"/>
                <a:lumOff val="981"/>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buNone/>
          </a:pPr>
          <a:r>
            <a:rPr lang="en-US">
              <a:solidFill>
                <a:sysClr val="windowText" lastClr="000000"/>
              </a:solidFill>
              <a:latin typeface="Calibri" panose="020F0502020204030204"/>
              <a:ea typeface="+mn-ea"/>
              <a:cs typeface="+mn-cs"/>
            </a:rPr>
            <a:t>Behavioral Engagement</a:t>
          </a:r>
        </a:p>
      </dgm:t>
    </dgm:pt>
    <dgm:pt modelId="{AD29B7DB-C0E8-444E-B61C-3D1969795285}" type="parTrans" cxnId="{6275458F-8D77-4330-930E-B8A14335C6D0}">
      <dgm:prSet/>
      <dgm:spPr/>
      <dgm:t>
        <a:bodyPr/>
        <a:lstStyle/>
        <a:p>
          <a:pPr algn="ctr"/>
          <a:endParaRPr lang="en-US"/>
        </a:p>
      </dgm:t>
    </dgm:pt>
    <dgm:pt modelId="{003D6F11-DCF5-4F15-A894-1E76FAC8E9A9}" type="sibTrans" cxnId="{6275458F-8D77-4330-930E-B8A14335C6D0}">
      <dgm:prSet/>
      <dgm:spPr/>
      <dgm:t>
        <a:bodyPr/>
        <a:lstStyle/>
        <a:p>
          <a:pPr algn="ctr"/>
          <a:endParaRPr lang="en-US"/>
        </a:p>
      </dgm:t>
    </dgm:pt>
    <dgm:pt modelId="{21DDC7D9-7BDB-41B6-8852-6E9670B516ED}">
      <dgm:prSet phldrT="[Text]"/>
      <dgm:spPr>
        <a:xfrm>
          <a:off x="1868912" y="0"/>
          <a:ext cx="1528339" cy="1528317"/>
        </a:xfrm>
        <a:prstGeom prst="ellipse">
          <a:avLst/>
        </a:prstGeom>
        <a:gradFill rotWithShape="0">
          <a:gsLst>
            <a:gs pos="0">
              <a:srgbClr val="A02B93">
                <a:alpha val="50000"/>
                <a:hueOff val="-12152150"/>
                <a:satOff val="-826"/>
                <a:lumOff val="1961"/>
                <a:alphaOff val="0"/>
                <a:satMod val="103000"/>
                <a:lumMod val="102000"/>
                <a:tint val="94000"/>
              </a:srgbClr>
            </a:gs>
            <a:gs pos="50000">
              <a:srgbClr val="A02B93">
                <a:alpha val="50000"/>
                <a:hueOff val="-12152150"/>
                <a:satOff val="-826"/>
                <a:lumOff val="1961"/>
                <a:alphaOff val="0"/>
                <a:satMod val="110000"/>
                <a:lumMod val="100000"/>
                <a:shade val="100000"/>
              </a:srgbClr>
            </a:gs>
            <a:gs pos="100000">
              <a:srgbClr val="A02B93">
                <a:alpha val="50000"/>
                <a:hueOff val="-12152150"/>
                <a:satOff val="-826"/>
                <a:lumOff val="1961"/>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buNone/>
          </a:pPr>
          <a:r>
            <a:rPr lang="en-US">
              <a:solidFill>
                <a:sysClr val="windowText" lastClr="000000"/>
              </a:solidFill>
              <a:latin typeface="Calibri" panose="020F0502020204030204"/>
              <a:ea typeface="+mn-ea"/>
              <a:cs typeface="+mn-cs"/>
            </a:rPr>
            <a:t>Emotional engagement</a:t>
          </a:r>
        </a:p>
      </dgm:t>
    </dgm:pt>
    <dgm:pt modelId="{EB547450-63D5-4B72-85AE-087DA317270F}" type="parTrans" cxnId="{7A2B93CC-8FB3-4C19-B240-6C640E24F17D}">
      <dgm:prSet/>
      <dgm:spPr/>
      <dgm:t>
        <a:bodyPr/>
        <a:lstStyle/>
        <a:p>
          <a:pPr algn="ctr"/>
          <a:endParaRPr lang="en-US"/>
        </a:p>
      </dgm:t>
    </dgm:pt>
    <dgm:pt modelId="{E13C559F-5116-4542-B101-9EF85E52D9B2}" type="sibTrans" cxnId="{7A2B93CC-8FB3-4C19-B240-6C640E24F17D}">
      <dgm:prSet/>
      <dgm:spPr/>
      <dgm:t>
        <a:bodyPr/>
        <a:lstStyle/>
        <a:p>
          <a:pPr algn="ctr"/>
          <a:endParaRPr lang="en-US"/>
        </a:p>
      </dgm:t>
    </dgm:pt>
    <dgm:pt modelId="{F4F8B9DA-FE50-4F44-80B1-92EFAF7D8006}" type="pres">
      <dgm:prSet presAssocID="{AAE7D0E9-4BDB-4E53-9B53-298C8E617648}" presName="Name0" presStyleCnt="0">
        <dgm:presLayoutVars>
          <dgm:chMax val="7"/>
          <dgm:dir/>
          <dgm:resizeHandles val="exact"/>
        </dgm:presLayoutVars>
      </dgm:prSet>
      <dgm:spPr/>
    </dgm:pt>
    <dgm:pt modelId="{83118161-483A-4207-933E-58D3670DB4B6}" type="pres">
      <dgm:prSet presAssocID="{AAE7D0E9-4BDB-4E53-9B53-298C8E617648}" presName="ellipse1" presStyleLbl="vennNode1" presStyleIdx="0" presStyleCnt="3">
        <dgm:presLayoutVars>
          <dgm:bulletEnabled val="1"/>
        </dgm:presLayoutVars>
      </dgm:prSet>
      <dgm:spPr/>
    </dgm:pt>
    <dgm:pt modelId="{9374E478-0821-483D-BE91-13012F862E8C}" type="pres">
      <dgm:prSet presAssocID="{AAE7D0E9-4BDB-4E53-9B53-298C8E617648}" presName="ellipse2" presStyleLbl="vennNode1" presStyleIdx="1" presStyleCnt="3" custLinFactNeighborX="2884" custLinFactNeighborY="8652">
        <dgm:presLayoutVars>
          <dgm:bulletEnabled val="1"/>
        </dgm:presLayoutVars>
      </dgm:prSet>
      <dgm:spPr/>
    </dgm:pt>
    <dgm:pt modelId="{B98954CA-4FBB-417D-B0E4-5A410F51DFCB}" type="pres">
      <dgm:prSet presAssocID="{AAE7D0E9-4BDB-4E53-9B53-298C8E617648}" presName="ellipse3" presStyleLbl="vennNode1" presStyleIdx="2" presStyleCnt="3" custLinFactNeighborY="-33313">
        <dgm:presLayoutVars>
          <dgm:bulletEnabled val="1"/>
        </dgm:presLayoutVars>
      </dgm:prSet>
      <dgm:spPr/>
    </dgm:pt>
  </dgm:ptLst>
  <dgm:cxnLst>
    <dgm:cxn modelId="{20EE9811-F188-404A-8B1B-66E2F79EF708}" type="presOf" srcId="{AAE7D0E9-4BDB-4E53-9B53-298C8E617648}" destId="{F4F8B9DA-FE50-4F44-80B1-92EFAF7D8006}" srcOrd="0" destOrd="0" presId="urn:microsoft.com/office/officeart/2005/8/layout/rings+Icon"/>
    <dgm:cxn modelId="{6C1F4E6A-BC08-4145-B48E-18783BCEBDCC}" type="presOf" srcId="{21DDC7D9-7BDB-41B6-8852-6E9670B516ED}" destId="{B98954CA-4FBB-417D-B0E4-5A410F51DFCB}" srcOrd="0" destOrd="0" presId="urn:microsoft.com/office/officeart/2005/8/layout/rings+Icon"/>
    <dgm:cxn modelId="{65D4ED70-1A13-447B-8328-D2EA4D18B942}" type="presOf" srcId="{AEAD920E-6B86-499F-A287-C42776844960}" destId="{9374E478-0821-483D-BE91-13012F862E8C}" srcOrd="0" destOrd="0" presId="urn:microsoft.com/office/officeart/2005/8/layout/rings+Icon"/>
    <dgm:cxn modelId="{9789FC73-40CF-46C6-8FBD-61255DD5BADB}" srcId="{AAE7D0E9-4BDB-4E53-9B53-298C8E617648}" destId="{F6E6915A-CB14-4DD0-8AE8-7D9D578D1946}" srcOrd="0" destOrd="0" parTransId="{565A5937-072B-45D0-8677-64649725B0FF}" sibTransId="{C589D9E4-57A9-4791-9888-0CF34DF8FD30}"/>
    <dgm:cxn modelId="{6275458F-8D77-4330-930E-B8A14335C6D0}" srcId="{AAE7D0E9-4BDB-4E53-9B53-298C8E617648}" destId="{AEAD920E-6B86-499F-A287-C42776844960}" srcOrd="1" destOrd="0" parTransId="{AD29B7DB-C0E8-444E-B61C-3D1969795285}" sibTransId="{003D6F11-DCF5-4F15-A894-1E76FAC8E9A9}"/>
    <dgm:cxn modelId="{7A2B93CC-8FB3-4C19-B240-6C640E24F17D}" srcId="{AAE7D0E9-4BDB-4E53-9B53-298C8E617648}" destId="{21DDC7D9-7BDB-41B6-8852-6E9670B516ED}" srcOrd="2" destOrd="0" parTransId="{EB547450-63D5-4B72-85AE-087DA317270F}" sibTransId="{E13C559F-5116-4542-B101-9EF85E52D9B2}"/>
    <dgm:cxn modelId="{44A3B3D2-146A-4FFA-ABC4-9EFA087042AC}" type="presOf" srcId="{F6E6915A-CB14-4DD0-8AE8-7D9D578D1946}" destId="{83118161-483A-4207-933E-58D3670DB4B6}" srcOrd="0" destOrd="0" presId="urn:microsoft.com/office/officeart/2005/8/layout/rings+Icon"/>
    <dgm:cxn modelId="{28C252C0-C5C7-43A0-B1D7-6C340D8488A9}" type="presParOf" srcId="{F4F8B9DA-FE50-4F44-80B1-92EFAF7D8006}" destId="{83118161-483A-4207-933E-58D3670DB4B6}" srcOrd="0" destOrd="0" presId="urn:microsoft.com/office/officeart/2005/8/layout/rings+Icon"/>
    <dgm:cxn modelId="{8457A742-9DC2-4B56-BE0F-9E8B11A9F2F6}" type="presParOf" srcId="{F4F8B9DA-FE50-4F44-80B1-92EFAF7D8006}" destId="{9374E478-0821-483D-BE91-13012F862E8C}" srcOrd="1" destOrd="0" presId="urn:microsoft.com/office/officeart/2005/8/layout/rings+Icon"/>
    <dgm:cxn modelId="{A5571406-8398-451C-BD29-0C85EDF97F52}" type="presParOf" srcId="{F4F8B9DA-FE50-4F44-80B1-92EFAF7D8006}" destId="{B98954CA-4FBB-417D-B0E4-5A410F51DFCB}" srcOrd="2" destOrd="0" presId="urn:microsoft.com/office/officeart/2005/8/layout/rings+Icon"/>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5117B3-F04E-4261-81F1-DA00140D41D5}">
      <dsp:nvSpPr>
        <dsp:cNvPr id="0" name=""/>
        <dsp:cNvSpPr/>
      </dsp:nvSpPr>
      <dsp:spPr>
        <a:xfrm>
          <a:off x="1596162" y="1106348"/>
          <a:ext cx="1130755" cy="1130755"/>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ea typeface="+mn-ea"/>
              <a:cs typeface="Times New Roman" panose="02020603050405020304" pitchFamily="18" charset="0"/>
            </a:rPr>
            <a:t>Creativity </a:t>
          </a:r>
          <a:endParaRPr lang="en-US" sz="1400" kern="1200">
            <a:latin typeface="Calibri" panose="020F0502020204030204"/>
            <a:ea typeface="+mn-ea"/>
            <a:cs typeface="+mn-cs"/>
          </a:endParaRPr>
        </a:p>
      </dsp:txBody>
      <dsp:txXfrm>
        <a:off x="1761757" y="1271943"/>
        <a:ext cx="799565" cy="799565"/>
      </dsp:txXfrm>
    </dsp:sp>
    <dsp:sp modelId="{AEAD145C-A337-4965-B80C-EDBCE51C2AD3}">
      <dsp:nvSpPr>
        <dsp:cNvPr id="0" name=""/>
        <dsp:cNvSpPr/>
      </dsp:nvSpPr>
      <dsp:spPr>
        <a:xfrm rot="11700000">
          <a:off x="741121" y="1242711"/>
          <a:ext cx="841341" cy="322265"/>
        </a:xfrm>
        <a:prstGeom prst="lef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63E3A29E-7152-4F89-82F6-E49750751CB1}">
      <dsp:nvSpPr>
        <dsp:cNvPr id="0" name=""/>
        <dsp:cNvSpPr/>
      </dsp:nvSpPr>
      <dsp:spPr>
        <a:xfrm>
          <a:off x="218346" y="1020646"/>
          <a:ext cx="1074217" cy="548641"/>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ea typeface="+mn-ea"/>
              <a:cs typeface="Times New Roman" panose="02020603050405020304" pitchFamily="18" charset="0"/>
            </a:rPr>
            <a:t>Process</a:t>
          </a:r>
        </a:p>
      </dsp:txBody>
      <dsp:txXfrm>
        <a:off x="234415" y="1036715"/>
        <a:ext cx="1042079" cy="516503"/>
      </dsp:txXfrm>
    </dsp:sp>
    <dsp:sp modelId="{32B16754-427D-42E7-B3E5-88FFD1566DDC}">
      <dsp:nvSpPr>
        <dsp:cNvPr id="0" name=""/>
        <dsp:cNvSpPr/>
      </dsp:nvSpPr>
      <dsp:spPr>
        <a:xfrm rot="14700000">
          <a:off x="1303452" y="572551"/>
          <a:ext cx="841341" cy="322265"/>
        </a:xfrm>
        <a:prstGeom prst="leftArrow">
          <a:avLst>
            <a:gd name="adj1" fmla="val 60000"/>
            <a:gd name="adj2" fmla="val 50000"/>
          </a:avLst>
        </a:prstGeom>
        <a:gradFill rotWithShape="0">
          <a:gsLst>
            <a:gs pos="0">
              <a:schemeClr val="accent2">
                <a:hueOff val="2147871"/>
                <a:satOff val="-6164"/>
                <a:lumOff val="-9870"/>
                <a:alphaOff val="0"/>
                <a:satMod val="103000"/>
                <a:lumMod val="102000"/>
                <a:tint val="94000"/>
              </a:schemeClr>
            </a:gs>
            <a:gs pos="50000">
              <a:schemeClr val="accent2">
                <a:hueOff val="2147871"/>
                <a:satOff val="-6164"/>
                <a:lumOff val="-9870"/>
                <a:alphaOff val="0"/>
                <a:satMod val="110000"/>
                <a:lumMod val="100000"/>
                <a:shade val="100000"/>
              </a:schemeClr>
            </a:gs>
            <a:gs pos="100000">
              <a:schemeClr val="accent2">
                <a:hueOff val="2147871"/>
                <a:satOff val="-6164"/>
                <a:lumOff val="-9870"/>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516BAAAE-5A35-4F6F-A252-D125807DDF63}">
      <dsp:nvSpPr>
        <dsp:cNvPr id="0" name=""/>
        <dsp:cNvSpPr/>
      </dsp:nvSpPr>
      <dsp:spPr>
        <a:xfrm>
          <a:off x="1009231" y="78105"/>
          <a:ext cx="1074217" cy="548641"/>
        </a:xfrm>
        <a:prstGeom prst="roundRect">
          <a:avLst>
            <a:gd name="adj" fmla="val 10000"/>
          </a:avLst>
        </a:prstGeom>
        <a:gradFill rotWithShape="0">
          <a:gsLst>
            <a:gs pos="0">
              <a:schemeClr val="accent2">
                <a:hueOff val="2147871"/>
                <a:satOff val="-6164"/>
                <a:lumOff val="-9870"/>
                <a:alphaOff val="0"/>
                <a:satMod val="103000"/>
                <a:lumMod val="102000"/>
                <a:tint val="94000"/>
              </a:schemeClr>
            </a:gs>
            <a:gs pos="50000">
              <a:schemeClr val="accent2">
                <a:hueOff val="2147871"/>
                <a:satOff val="-6164"/>
                <a:lumOff val="-9870"/>
                <a:alphaOff val="0"/>
                <a:satMod val="110000"/>
                <a:lumMod val="100000"/>
                <a:shade val="100000"/>
              </a:schemeClr>
            </a:gs>
            <a:gs pos="100000">
              <a:schemeClr val="accent2">
                <a:hueOff val="2147871"/>
                <a:satOff val="-6164"/>
                <a:lumOff val="-987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ea typeface="+mn-ea"/>
              <a:cs typeface="Times New Roman" panose="02020603050405020304" pitchFamily="18" charset="0"/>
            </a:rPr>
            <a:t>Product</a:t>
          </a:r>
        </a:p>
      </dsp:txBody>
      <dsp:txXfrm>
        <a:off x="1025300" y="94174"/>
        <a:ext cx="1042079" cy="516503"/>
      </dsp:txXfrm>
    </dsp:sp>
    <dsp:sp modelId="{ED5083AD-1F39-4EEA-83DC-3DBF90E288C3}">
      <dsp:nvSpPr>
        <dsp:cNvPr id="0" name=""/>
        <dsp:cNvSpPr/>
      </dsp:nvSpPr>
      <dsp:spPr>
        <a:xfrm rot="17700000">
          <a:off x="2178285" y="572551"/>
          <a:ext cx="841341" cy="322265"/>
        </a:xfrm>
        <a:prstGeom prst="leftArrow">
          <a:avLst>
            <a:gd name="adj1" fmla="val 60000"/>
            <a:gd name="adj2" fmla="val 50000"/>
          </a:avLst>
        </a:prstGeom>
        <a:gradFill rotWithShape="0">
          <a:gsLst>
            <a:gs pos="0">
              <a:schemeClr val="accent2">
                <a:hueOff val="4295743"/>
                <a:satOff val="-12329"/>
                <a:lumOff val="-19739"/>
                <a:alphaOff val="0"/>
                <a:satMod val="103000"/>
                <a:lumMod val="102000"/>
                <a:tint val="94000"/>
              </a:schemeClr>
            </a:gs>
            <a:gs pos="50000">
              <a:schemeClr val="accent2">
                <a:hueOff val="4295743"/>
                <a:satOff val="-12329"/>
                <a:lumOff val="-19739"/>
                <a:alphaOff val="0"/>
                <a:satMod val="110000"/>
                <a:lumMod val="100000"/>
                <a:shade val="100000"/>
              </a:schemeClr>
            </a:gs>
            <a:gs pos="100000">
              <a:schemeClr val="accent2">
                <a:hueOff val="4295743"/>
                <a:satOff val="-12329"/>
                <a:lumOff val="-19739"/>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396A1E4C-C5D8-40D1-AEC4-5FC922F27689}">
      <dsp:nvSpPr>
        <dsp:cNvPr id="0" name=""/>
        <dsp:cNvSpPr/>
      </dsp:nvSpPr>
      <dsp:spPr>
        <a:xfrm>
          <a:off x="2239630" y="78105"/>
          <a:ext cx="1074217" cy="548641"/>
        </a:xfrm>
        <a:prstGeom prst="roundRect">
          <a:avLst>
            <a:gd name="adj" fmla="val 10000"/>
          </a:avLst>
        </a:prstGeom>
        <a:gradFill rotWithShape="0">
          <a:gsLst>
            <a:gs pos="0">
              <a:schemeClr val="accent2">
                <a:hueOff val="4295743"/>
                <a:satOff val="-12329"/>
                <a:lumOff val="-19739"/>
                <a:alphaOff val="0"/>
                <a:satMod val="103000"/>
                <a:lumMod val="102000"/>
                <a:tint val="94000"/>
              </a:schemeClr>
            </a:gs>
            <a:gs pos="50000">
              <a:schemeClr val="accent2">
                <a:hueOff val="4295743"/>
                <a:satOff val="-12329"/>
                <a:lumOff val="-19739"/>
                <a:alphaOff val="0"/>
                <a:satMod val="110000"/>
                <a:lumMod val="100000"/>
                <a:shade val="100000"/>
              </a:schemeClr>
            </a:gs>
            <a:gs pos="100000">
              <a:schemeClr val="accent2">
                <a:hueOff val="4295743"/>
                <a:satOff val="-12329"/>
                <a:lumOff val="-1973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ea typeface="+mn-ea"/>
              <a:cs typeface="Times New Roman" panose="02020603050405020304" pitchFamily="18" charset="0"/>
            </a:rPr>
            <a:t>Person</a:t>
          </a:r>
        </a:p>
      </dsp:txBody>
      <dsp:txXfrm>
        <a:off x="2255699" y="94174"/>
        <a:ext cx="1042079" cy="516503"/>
      </dsp:txXfrm>
    </dsp:sp>
    <dsp:sp modelId="{8BBFE655-AB27-4DAA-B943-18C72EF4E2FF}">
      <dsp:nvSpPr>
        <dsp:cNvPr id="0" name=""/>
        <dsp:cNvSpPr/>
      </dsp:nvSpPr>
      <dsp:spPr>
        <a:xfrm rot="20700000">
          <a:off x="2740617" y="1242711"/>
          <a:ext cx="841341" cy="322265"/>
        </a:xfrm>
        <a:prstGeom prst="leftArrow">
          <a:avLst>
            <a:gd name="adj1" fmla="val 60000"/>
            <a:gd name="adj2" fmla="val 50000"/>
          </a:avLst>
        </a:prstGeom>
        <a:gradFill rotWithShape="0">
          <a:gsLst>
            <a:gs pos="0">
              <a:schemeClr val="accent2">
                <a:hueOff val="6443614"/>
                <a:satOff val="-18493"/>
                <a:lumOff val="-29609"/>
                <a:alphaOff val="0"/>
                <a:satMod val="103000"/>
                <a:lumMod val="102000"/>
                <a:tint val="94000"/>
              </a:schemeClr>
            </a:gs>
            <a:gs pos="50000">
              <a:schemeClr val="accent2">
                <a:hueOff val="6443614"/>
                <a:satOff val="-18493"/>
                <a:lumOff val="-29609"/>
                <a:alphaOff val="0"/>
                <a:satMod val="110000"/>
                <a:lumMod val="100000"/>
                <a:shade val="100000"/>
              </a:schemeClr>
            </a:gs>
            <a:gs pos="100000">
              <a:schemeClr val="accent2">
                <a:hueOff val="6443614"/>
                <a:satOff val="-18493"/>
                <a:lumOff val="-29609"/>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B74C160-AB09-4BBF-AFC8-A29C56DCF79A}">
      <dsp:nvSpPr>
        <dsp:cNvPr id="0" name=""/>
        <dsp:cNvSpPr/>
      </dsp:nvSpPr>
      <dsp:spPr>
        <a:xfrm>
          <a:off x="3030515" y="1020646"/>
          <a:ext cx="1074217" cy="548641"/>
        </a:xfrm>
        <a:prstGeom prst="roundRect">
          <a:avLst>
            <a:gd name="adj" fmla="val 10000"/>
          </a:avLst>
        </a:prstGeom>
        <a:gradFill rotWithShape="0">
          <a:gsLst>
            <a:gs pos="0">
              <a:schemeClr val="accent2">
                <a:hueOff val="6443614"/>
                <a:satOff val="-18493"/>
                <a:lumOff val="-29609"/>
                <a:alphaOff val="0"/>
                <a:satMod val="103000"/>
                <a:lumMod val="102000"/>
                <a:tint val="94000"/>
              </a:schemeClr>
            </a:gs>
            <a:gs pos="50000">
              <a:schemeClr val="accent2">
                <a:hueOff val="6443614"/>
                <a:satOff val="-18493"/>
                <a:lumOff val="-29609"/>
                <a:alphaOff val="0"/>
                <a:satMod val="110000"/>
                <a:lumMod val="100000"/>
                <a:shade val="100000"/>
              </a:schemeClr>
            </a:gs>
            <a:gs pos="100000">
              <a:schemeClr val="accent2">
                <a:hueOff val="6443614"/>
                <a:satOff val="-18493"/>
                <a:lumOff val="-2960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ea typeface="+mn-ea"/>
              <a:cs typeface="Times New Roman" panose="02020603050405020304" pitchFamily="18" charset="0"/>
            </a:rPr>
            <a:t>Press</a:t>
          </a:r>
        </a:p>
      </dsp:txBody>
      <dsp:txXfrm>
        <a:off x="3046584" y="1036715"/>
        <a:ext cx="1042079" cy="51650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5B7B3E-BEA8-448A-AF21-4CD739707D8B}">
      <dsp:nvSpPr>
        <dsp:cNvPr id="0" name=""/>
        <dsp:cNvSpPr/>
      </dsp:nvSpPr>
      <dsp:spPr>
        <a:xfrm>
          <a:off x="2042636" y="1016437"/>
          <a:ext cx="1401127" cy="856249"/>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Engagement</a:t>
          </a:r>
        </a:p>
      </dsp:txBody>
      <dsp:txXfrm>
        <a:off x="2247826" y="1141832"/>
        <a:ext cx="990747" cy="605459"/>
      </dsp:txXfrm>
    </dsp:sp>
    <dsp:sp modelId="{FD3FFE2A-C8C2-4BBA-B77D-773B504F15B3}">
      <dsp:nvSpPr>
        <dsp:cNvPr id="0" name=""/>
        <dsp:cNvSpPr/>
      </dsp:nvSpPr>
      <dsp:spPr>
        <a:xfrm rot="12104832">
          <a:off x="1066161" y="865231"/>
          <a:ext cx="1070615" cy="247782"/>
        </a:xfrm>
        <a:prstGeom prst="lef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AB8903D-86FF-407F-B41B-DCB31E03AE6C}">
      <dsp:nvSpPr>
        <dsp:cNvPr id="0" name=""/>
        <dsp:cNvSpPr/>
      </dsp:nvSpPr>
      <dsp:spPr>
        <a:xfrm>
          <a:off x="364774" y="518342"/>
          <a:ext cx="1478972" cy="544883"/>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a:ea typeface="+mn-ea"/>
              <a:cs typeface="+mn-cs"/>
            </a:rPr>
            <a:t>Engagement with instructor</a:t>
          </a:r>
          <a:endParaRPr lang="en-US" sz="1200" kern="1200"/>
        </a:p>
      </dsp:txBody>
      <dsp:txXfrm>
        <a:off x="380733" y="534301"/>
        <a:ext cx="1447054" cy="512965"/>
      </dsp:txXfrm>
    </dsp:sp>
    <dsp:sp modelId="{FA8CAD8F-85A0-41C0-9A49-75F2DCF0752E}">
      <dsp:nvSpPr>
        <dsp:cNvPr id="0" name=""/>
        <dsp:cNvSpPr/>
      </dsp:nvSpPr>
      <dsp:spPr>
        <a:xfrm rot="16200000">
          <a:off x="2486001" y="605409"/>
          <a:ext cx="514397" cy="247782"/>
        </a:xfrm>
        <a:prstGeom prst="leftArrow">
          <a:avLst>
            <a:gd name="adj1" fmla="val 60000"/>
            <a:gd name="adj2" fmla="val 50000"/>
          </a:avLst>
        </a:prstGeom>
        <a:gradFill rotWithShape="0">
          <a:gsLst>
            <a:gs pos="0">
              <a:schemeClr val="accent2">
                <a:hueOff val="3221807"/>
                <a:satOff val="-9246"/>
                <a:lumOff val="-14805"/>
                <a:alphaOff val="0"/>
                <a:satMod val="103000"/>
                <a:lumMod val="102000"/>
                <a:tint val="94000"/>
              </a:schemeClr>
            </a:gs>
            <a:gs pos="50000">
              <a:schemeClr val="accent2">
                <a:hueOff val="3221807"/>
                <a:satOff val="-9246"/>
                <a:lumOff val="-14805"/>
                <a:alphaOff val="0"/>
                <a:satMod val="110000"/>
                <a:lumMod val="100000"/>
                <a:shade val="100000"/>
              </a:schemeClr>
            </a:gs>
            <a:gs pos="100000">
              <a:schemeClr val="accent2">
                <a:hueOff val="3221807"/>
                <a:satOff val="-9246"/>
                <a:lumOff val="-14805"/>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030E61A-434A-4FE7-A1A1-A562A1C2FDD3}">
      <dsp:nvSpPr>
        <dsp:cNvPr id="0" name=""/>
        <dsp:cNvSpPr/>
      </dsp:nvSpPr>
      <dsp:spPr>
        <a:xfrm>
          <a:off x="2003713" y="199659"/>
          <a:ext cx="1478972" cy="544883"/>
        </a:xfrm>
        <a:prstGeom prst="roundRect">
          <a:avLst>
            <a:gd name="adj" fmla="val 10000"/>
          </a:avLst>
        </a:prstGeom>
        <a:gradFill rotWithShape="0">
          <a:gsLst>
            <a:gs pos="0">
              <a:schemeClr val="accent2">
                <a:hueOff val="3221807"/>
                <a:satOff val="-9246"/>
                <a:lumOff val="-14805"/>
                <a:alphaOff val="0"/>
                <a:satMod val="103000"/>
                <a:lumMod val="102000"/>
                <a:tint val="94000"/>
              </a:schemeClr>
            </a:gs>
            <a:gs pos="50000">
              <a:schemeClr val="accent2">
                <a:hueOff val="3221807"/>
                <a:satOff val="-9246"/>
                <a:lumOff val="-14805"/>
                <a:alphaOff val="0"/>
                <a:satMod val="110000"/>
                <a:lumMod val="100000"/>
                <a:shade val="100000"/>
              </a:schemeClr>
            </a:gs>
            <a:gs pos="100000">
              <a:schemeClr val="accent2">
                <a:hueOff val="3221807"/>
                <a:satOff val="-9246"/>
                <a:lumOff val="-1480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a:ea typeface="+mn-ea"/>
              <a:cs typeface="+mn-cs"/>
            </a:rPr>
            <a:t>Engagement with content</a:t>
          </a:r>
          <a:endParaRPr lang="en-US" sz="1200" kern="1200"/>
        </a:p>
      </dsp:txBody>
      <dsp:txXfrm>
        <a:off x="2019672" y="215618"/>
        <a:ext cx="1447054" cy="512965"/>
      </dsp:txXfrm>
    </dsp:sp>
    <dsp:sp modelId="{5DCB4960-7CAB-493D-BB67-02E6A70E0ECC}">
      <dsp:nvSpPr>
        <dsp:cNvPr id="0" name=""/>
        <dsp:cNvSpPr/>
      </dsp:nvSpPr>
      <dsp:spPr>
        <a:xfrm rot="20285700">
          <a:off x="3347414" y="864623"/>
          <a:ext cx="1059905" cy="247782"/>
        </a:xfrm>
        <a:prstGeom prst="leftArrow">
          <a:avLst>
            <a:gd name="adj1" fmla="val 60000"/>
            <a:gd name="adj2" fmla="val 50000"/>
          </a:avLst>
        </a:prstGeom>
        <a:gradFill rotWithShape="0">
          <a:gsLst>
            <a:gs pos="0">
              <a:schemeClr val="accent2">
                <a:hueOff val="6443614"/>
                <a:satOff val="-18493"/>
                <a:lumOff val="-29609"/>
                <a:alphaOff val="0"/>
                <a:satMod val="103000"/>
                <a:lumMod val="102000"/>
                <a:tint val="94000"/>
              </a:schemeClr>
            </a:gs>
            <a:gs pos="50000">
              <a:schemeClr val="accent2">
                <a:hueOff val="6443614"/>
                <a:satOff val="-18493"/>
                <a:lumOff val="-29609"/>
                <a:alphaOff val="0"/>
                <a:satMod val="110000"/>
                <a:lumMod val="100000"/>
                <a:shade val="100000"/>
              </a:schemeClr>
            </a:gs>
            <a:gs pos="100000">
              <a:schemeClr val="accent2">
                <a:hueOff val="6443614"/>
                <a:satOff val="-18493"/>
                <a:lumOff val="-29609"/>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802E9F30-2707-4BC7-9962-9E1AA48A859D}">
      <dsp:nvSpPr>
        <dsp:cNvPr id="0" name=""/>
        <dsp:cNvSpPr/>
      </dsp:nvSpPr>
      <dsp:spPr>
        <a:xfrm>
          <a:off x="3629573" y="518364"/>
          <a:ext cx="1478972" cy="544883"/>
        </a:xfrm>
        <a:prstGeom prst="roundRect">
          <a:avLst>
            <a:gd name="adj" fmla="val 10000"/>
          </a:avLst>
        </a:prstGeom>
        <a:gradFill rotWithShape="0">
          <a:gsLst>
            <a:gs pos="0">
              <a:schemeClr val="accent2">
                <a:hueOff val="6443614"/>
                <a:satOff val="-18493"/>
                <a:lumOff val="-29609"/>
                <a:alphaOff val="0"/>
                <a:satMod val="103000"/>
                <a:lumMod val="102000"/>
                <a:tint val="94000"/>
              </a:schemeClr>
            </a:gs>
            <a:gs pos="50000">
              <a:schemeClr val="accent2">
                <a:hueOff val="6443614"/>
                <a:satOff val="-18493"/>
                <a:lumOff val="-29609"/>
                <a:alphaOff val="0"/>
                <a:satMod val="110000"/>
                <a:lumMod val="100000"/>
                <a:shade val="100000"/>
              </a:schemeClr>
            </a:gs>
            <a:gs pos="100000">
              <a:schemeClr val="accent2">
                <a:hueOff val="6443614"/>
                <a:satOff val="-18493"/>
                <a:lumOff val="-2960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a:ea typeface="+mn-ea"/>
              <a:cs typeface="+mn-cs"/>
            </a:rPr>
            <a:t>Engagement with peers</a:t>
          </a:r>
          <a:endParaRPr lang="en-US" sz="1200" kern="1200"/>
        </a:p>
      </dsp:txBody>
      <dsp:txXfrm>
        <a:off x="3645532" y="534323"/>
        <a:ext cx="1447054" cy="512965"/>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B47BA0-AA09-48C3-9112-91D12F9D8D38}">
      <dsp:nvSpPr>
        <dsp:cNvPr id="0" name=""/>
        <dsp:cNvSpPr/>
      </dsp:nvSpPr>
      <dsp:spPr>
        <a:xfrm>
          <a:off x="691284" y="33752"/>
          <a:ext cx="1620138" cy="1620138"/>
        </a:xfrm>
        <a:prstGeom prst="ellipse">
          <a:avLst/>
        </a:prstGeom>
        <a:gradFill rotWithShape="0">
          <a:gsLst>
            <a:gs pos="0">
              <a:schemeClr val="accent4">
                <a:alpha val="50000"/>
                <a:hueOff val="0"/>
                <a:satOff val="0"/>
                <a:lumOff val="0"/>
                <a:alphaOff val="0"/>
                <a:satMod val="103000"/>
                <a:lumMod val="102000"/>
                <a:tint val="94000"/>
              </a:schemeClr>
            </a:gs>
            <a:gs pos="50000">
              <a:schemeClr val="accent4">
                <a:alpha val="50000"/>
                <a:hueOff val="0"/>
                <a:satOff val="0"/>
                <a:lumOff val="0"/>
                <a:alphaOff val="0"/>
                <a:satMod val="110000"/>
                <a:lumMod val="100000"/>
                <a:shade val="100000"/>
              </a:schemeClr>
            </a:gs>
            <a:gs pos="100000">
              <a:schemeClr val="accent4">
                <a:alpha val="5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ea typeface="+mn-ea"/>
              <a:cs typeface="Times New Roman" panose="02020603050405020304" pitchFamily="18" charset="0"/>
            </a:rPr>
            <a:t>Technological Knowledge</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ea typeface="+mn-ea"/>
              <a:cs typeface="Times New Roman" panose="02020603050405020304" pitchFamily="18" charset="0"/>
            </a:rPr>
            <a:t>(TK)</a:t>
          </a:r>
        </a:p>
      </dsp:txBody>
      <dsp:txXfrm>
        <a:off x="1081296" y="424046"/>
        <a:ext cx="840115" cy="515524"/>
      </dsp:txXfrm>
    </dsp:sp>
    <dsp:sp modelId="{8CF91E5C-4EEE-4F4F-AAB5-9A7847640AF8}">
      <dsp:nvSpPr>
        <dsp:cNvPr id="0" name=""/>
        <dsp:cNvSpPr/>
      </dsp:nvSpPr>
      <dsp:spPr>
        <a:xfrm>
          <a:off x="1275884" y="1046339"/>
          <a:ext cx="1620138" cy="1620138"/>
        </a:xfrm>
        <a:prstGeom prst="ellipse">
          <a:avLst/>
        </a:prstGeom>
        <a:gradFill rotWithShape="0">
          <a:gsLst>
            <a:gs pos="0">
              <a:schemeClr val="accent4">
                <a:alpha val="50000"/>
                <a:hueOff val="3299968"/>
                <a:satOff val="-14601"/>
                <a:lumOff val="-2452"/>
                <a:alphaOff val="0"/>
                <a:satMod val="103000"/>
                <a:lumMod val="102000"/>
                <a:tint val="94000"/>
              </a:schemeClr>
            </a:gs>
            <a:gs pos="50000">
              <a:schemeClr val="accent4">
                <a:alpha val="50000"/>
                <a:hueOff val="3299968"/>
                <a:satOff val="-14601"/>
                <a:lumOff val="-2452"/>
                <a:alphaOff val="0"/>
                <a:satMod val="110000"/>
                <a:lumMod val="100000"/>
                <a:shade val="100000"/>
              </a:schemeClr>
            </a:gs>
            <a:gs pos="100000">
              <a:schemeClr val="accent4">
                <a:alpha val="50000"/>
                <a:hueOff val="3299968"/>
                <a:satOff val="-14601"/>
                <a:lumOff val="-245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ea typeface="+mn-ea"/>
              <a:cs typeface="Times New Roman" panose="02020603050405020304" pitchFamily="18" charset="0"/>
            </a:rPr>
            <a:t>Content Knowledge</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ea typeface="+mn-ea"/>
              <a:cs typeface="Times New Roman" panose="02020603050405020304" pitchFamily="18" charset="0"/>
            </a:rPr>
            <a:t>(CK)</a:t>
          </a:r>
        </a:p>
      </dsp:txBody>
      <dsp:txXfrm>
        <a:off x="1913735" y="1595369"/>
        <a:ext cx="687366" cy="630085"/>
      </dsp:txXfrm>
    </dsp:sp>
    <dsp:sp modelId="{C0DA37DE-7F3C-44C5-AE5F-3843129E71A5}">
      <dsp:nvSpPr>
        <dsp:cNvPr id="0" name=""/>
        <dsp:cNvSpPr/>
      </dsp:nvSpPr>
      <dsp:spPr>
        <a:xfrm>
          <a:off x="106685" y="1046339"/>
          <a:ext cx="1620138" cy="1620138"/>
        </a:xfrm>
        <a:prstGeom prst="ellipse">
          <a:avLst/>
        </a:prstGeom>
        <a:gradFill rotWithShape="0">
          <a:gsLst>
            <a:gs pos="0">
              <a:schemeClr val="accent4">
                <a:alpha val="50000"/>
                <a:hueOff val="6599937"/>
                <a:satOff val="-29202"/>
                <a:lumOff val="-4903"/>
                <a:alphaOff val="0"/>
                <a:satMod val="103000"/>
                <a:lumMod val="102000"/>
                <a:tint val="94000"/>
              </a:schemeClr>
            </a:gs>
            <a:gs pos="50000">
              <a:schemeClr val="accent4">
                <a:alpha val="50000"/>
                <a:hueOff val="6599937"/>
                <a:satOff val="-29202"/>
                <a:lumOff val="-4903"/>
                <a:alphaOff val="0"/>
                <a:satMod val="110000"/>
                <a:lumMod val="100000"/>
                <a:shade val="100000"/>
              </a:schemeClr>
            </a:gs>
            <a:gs pos="100000">
              <a:schemeClr val="accent4">
                <a:alpha val="50000"/>
                <a:hueOff val="6599937"/>
                <a:satOff val="-29202"/>
                <a:lumOff val="-490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ea typeface="+mn-ea"/>
              <a:cs typeface="Times New Roman" panose="02020603050405020304" pitchFamily="18" charset="0"/>
            </a:rPr>
            <a:t>Pedagogical Knowledge</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ea typeface="+mn-ea"/>
              <a:cs typeface="Times New Roman" panose="02020603050405020304" pitchFamily="18" charset="0"/>
            </a:rPr>
            <a:t>(PK)</a:t>
          </a:r>
        </a:p>
      </dsp:txBody>
      <dsp:txXfrm>
        <a:off x="401606" y="1595369"/>
        <a:ext cx="687366" cy="630085"/>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FEC198-15BA-4F84-B64F-4BE9D4E5C6E1}">
      <dsp:nvSpPr>
        <dsp:cNvPr id="0" name=""/>
        <dsp:cNvSpPr/>
      </dsp:nvSpPr>
      <dsp:spPr>
        <a:xfrm>
          <a:off x="3123339" y="2147320"/>
          <a:ext cx="208547" cy="397385"/>
        </a:xfrm>
        <a:custGeom>
          <a:avLst/>
          <a:gdLst/>
          <a:ahLst/>
          <a:cxnLst/>
          <a:rect l="0" t="0" r="0" b="0"/>
          <a:pathLst>
            <a:path>
              <a:moveTo>
                <a:pt x="0" y="0"/>
              </a:moveTo>
              <a:lnTo>
                <a:pt x="130856" y="0"/>
              </a:lnTo>
              <a:lnTo>
                <a:pt x="130856" y="498690"/>
              </a:lnTo>
              <a:lnTo>
                <a:pt x="261712" y="498690"/>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216394" y="2334793"/>
        <a:ext cx="0" cy="0"/>
      </dsp:txXfrm>
    </dsp:sp>
    <dsp:sp modelId="{944D3E1E-9B73-4444-9498-F7A3C8FFD580}">
      <dsp:nvSpPr>
        <dsp:cNvPr id="0" name=""/>
        <dsp:cNvSpPr/>
      </dsp:nvSpPr>
      <dsp:spPr>
        <a:xfrm>
          <a:off x="3123339" y="2101600"/>
          <a:ext cx="208547" cy="91440"/>
        </a:xfrm>
        <a:custGeom>
          <a:avLst/>
          <a:gdLst/>
          <a:ahLst/>
          <a:cxnLst/>
          <a:rect l="0" t="0" r="0" b="0"/>
          <a:pathLst>
            <a:path>
              <a:moveTo>
                <a:pt x="0" y="45720"/>
              </a:moveTo>
              <a:lnTo>
                <a:pt x="261712" y="45720"/>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222400" y="2142107"/>
        <a:ext cx="0" cy="0"/>
      </dsp:txXfrm>
    </dsp:sp>
    <dsp:sp modelId="{B35021F7-F379-414B-908E-834288962FC0}">
      <dsp:nvSpPr>
        <dsp:cNvPr id="0" name=""/>
        <dsp:cNvSpPr/>
      </dsp:nvSpPr>
      <dsp:spPr>
        <a:xfrm>
          <a:off x="3123339" y="1749935"/>
          <a:ext cx="208547" cy="397385"/>
        </a:xfrm>
        <a:custGeom>
          <a:avLst/>
          <a:gdLst/>
          <a:ahLst/>
          <a:cxnLst/>
          <a:rect l="0" t="0" r="0" b="0"/>
          <a:pathLst>
            <a:path>
              <a:moveTo>
                <a:pt x="0" y="498690"/>
              </a:moveTo>
              <a:lnTo>
                <a:pt x="130856" y="498690"/>
              </a:lnTo>
              <a:lnTo>
                <a:pt x="130856" y="0"/>
              </a:lnTo>
              <a:lnTo>
                <a:pt x="261712" y="0"/>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216394" y="1937408"/>
        <a:ext cx="0" cy="0"/>
      </dsp:txXfrm>
    </dsp:sp>
    <dsp:sp modelId="{52ACE6D3-A625-4BB9-981C-9CBC464B19A3}">
      <dsp:nvSpPr>
        <dsp:cNvPr id="0" name=""/>
        <dsp:cNvSpPr/>
      </dsp:nvSpPr>
      <dsp:spPr>
        <a:xfrm>
          <a:off x="1028956" y="1253203"/>
          <a:ext cx="208547" cy="894117"/>
        </a:xfrm>
        <a:custGeom>
          <a:avLst/>
          <a:gdLst/>
          <a:ahLst/>
          <a:cxnLst/>
          <a:rect l="0" t="0" r="0" b="0"/>
          <a:pathLst>
            <a:path>
              <a:moveTo>
                <a:pt x="0" y="0"/>
              </a:moveTo>
              <a:lnTo>
                <a:pt x="130856" y="0"/>
              </a:lnTo>
              <a:lnTo>
                <a:pt x="130856" y="1122054"/>
              </a:lnTo>
              <a:lnTo>
                <a:pt x="261712" y="1122054"/>
              </a:lnTo>
            </a:path>
          </a:pathLst>
        </a:custGeom>
        <a:noFill/>
        <a:ln w="19050" cap="flat" cmpd="sng" algn="ctr">
          <a:solidFill>
            <a:srgbClr val="A02B93">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110277" y="1677309"/>
        <a:ext cx="0" cy="0"/>
      </dsp:txXfrm>
    </dsp:sp>
    <dsp:sp modelId="{1B8FA115-82BD-41CF-A6BE-6BA437CD3FB4}">
      <dsp:nvSpPr>
        <dsp:cNvPr id="0" name=""/>
        <dsp:cNvSpPr/>
      </dsp:nvSpPr>
      <dsp:spPr>
        <a:xfrm>
          <a:off x="3123339" y="1153857"/>
          <a:ext cx="208547" cy="198692"/>
        </a:xfrm>
        <a:custGeom>
          <a:avLst/>
          <a:gdLst/>
          <a:ahLst/>
          <a:cxnLst/>
          <a:rect l="0" t="0" r="0" b="0"/>
          <a:pathLst>
            <a:path>
              <a:moveTo>
                <a:pt x="0" y="0"/>
              </a:moveTo>
              <a:lnTo>
                <a:pt x="130856" y="0"/>
              </a:lnTo>
              <a:lnTo>
                <a:pt x="130856" y="249345"/>
              </a:lnTo>
              <a:lnTo>
                <a:pt x="261712" y="249345"/>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220412" y="1246002"/>
        <a:ext cx="0" cy="0"/>
      </dsp:txXfrm>
    </dsp:sp>
    <dsp:sp modelId="{1A8B0272-88E7-4E39-9BC7-56EAD28B1682}">
      <dsp:nvSpPr>
        <dsp:cNvPr id="0" name=""/>
        <dsp:cNvSpPr/>
      </dsp:nvSpPr>
      <dsp:spPr>
        <a:xfrm>
          <a:off x="3123339" y="955164"/>
          <a:ext cx="208547" cy="198692"/>
        </a:xfrm>
        <a:custGeom>
          <a:avLst/>
          <a:gdLst/>
          <a:ahLst/>
          <a:cxnLst/>
          <a:rect l="0" t="0" r="0" b="0"/>
          <a:pathLst>
            <a:path>
              <a:moveTo>
                <a:pt x="0" y="249345"/>
              </a:moveTo>
              <a:lnTo>
                <a:pt x="130856" y="249345"/>
              </a:lnTo>
              <a:lnTo>
                <a:pt x="130856" y="0"/>
              </a:lnTo>
              <a:lnTo>
                <a:pt x="261712" y="0"/>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220412" y="1047309"/>
        <a:ext cx="0" cy="0"/>
      </dsp:txXfrm>
    </dsp:sp>
    <dsp:sp modelId="{41A2515C-F49E-46EE-94F5-AB40E7ABD6D4}">
      <dsp:nvSpPr>
        <dsp:cNvPr id="0" name=""/>
        <dsp:cNvSpPr/>
      </dsp:nvSpPr>
      <dsp:spPr>
        <a:xfrm>
          <a:off x="1028956" y="1153857"/>
          <a:ext cx="208547" cy="99346"/>
        </a:xfrm>
        <a:custGeom>
          <a:avLst/>
          <a:gdLst/>
          <a:ahLst/>
          <a:cxnLst/>
          <a:rect l="0" t="0" r="0" b="0"/>
          <a:pathLst>
            <a:path>
              <a:moveTo>
                <a:pt x="0" y="124672"/>
              </a:moveTo>
              <a:lnTo>
                <a:pt x="130856" y="124672"/>
              </a:lnTo>
              <a:lnTo>
                <a:pt x="130856" y="0"/>
              </a:lnTo>
              <a:lnTo>
                <a:pt x="261712" y="0"/>
              </a:lnTo>
            </a:path>
          </a:pathLst>
        </a:custGeom>
        <a:noFill/>
        <a:ln w="19050" cap="flat" cmpd="sng" algn="ctr">
          <a:solidFill>
            <a:srgbClr val="A02B93">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127455" y="1197755"/>
        <a:ext cx="0" cy="0"/>
      </dsp:txXfrm>
    </dsp:sp>
    <dsp:sp modelId="{72A00FAB-1B98-4A3D-96F8-E3B1C77AEC56}">
      <dsp:nvSpPr>
        <dsp:cNvPr id="0" name=""/>
        <dsp:cNvSpPr/>
      </dsp:nvSpPr>
      <dsp:spPr>
        <a:xfrm>
          <a:off x="3123339" y="359086"/>
          <a:ext cx="208547" cy="198692"/>
        </a:xfrm>
        <a:custGeom>
          <a:avLst/>
          <a:gdLst/>
          <a:ahLst/>
          <a:cxnLst/>
          <a:rect l="0" t="0" r="0" b="0"/>
          <a:pathLst>
            <a:path>
              <a:moveTo>
                <a:pt x="0" y="0"/>
              </a:moveTo>
              <a:lnTo>
                <a:pt x="130856" y="0"/>
              </a:lnTo>
              <a:lnTo>
                <a:pt x="130856" y="249345"/>
              </a:lnTo>
              <a:lnTo>
                <a:pt x="261712" y="249345"/>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220412" y="451231"/>
        <a:ext cx="0" cy="0"/>
      </dsp:txXfrm>
    </dsp:sp>
    <dsp:sp modelId="{86533CA5-0D72-416D-8833-596CE71A5465}">
      <dsp:nvSpPr>
        <dsp:cNvPr id="0" name=""/>
        <dsp:cNvSpPr/>
      </dsp:nvSpPr>
      <dsp:spPr>
        <a:xfrm>
          <a:off x="3123339" y="160393"/>
          <a:ext cx="208547" cy="198692"/>
        </a:xfrm>
        <a:custGeom>
          <a:avLst/>
          <a:gdLst/>
          <a:ahLst/>
          <a:cxnLst/>
          <a:rect l="0" t="0" r="0" b="0"/>
          <a:pathLst>
            <a:path>
              <a:moveTo>
                <a:pt x="0" y="249345"/>
              </a:moveTo>
              <a:lnTo>
                <a:pt x="130856" y="249345"/>
              </a:lnTo>
              <a:lnTo>
                <a:pt x="130856" y="0"/>
              </a:lnTo>
              <a:lnTo>
                <a:pt x="261712" y="0"/>
              </a:lnTo>
            </a:path>
          </a:pathLst>
        </a:custGeom>
        <a:noFill/>
        <a:ln w="19050" cap="flat" cmpd="sng" algn="ctr">
          <a:solidFill>
            <a:srgbClr val="4EA72E">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220412" y="252538"/>
        <a:ext cx="0" cy="0"/>
      </dsp:txXfrm>
    </dsp:sp>
    <dsp:sp modelId="{65C2E697-A6E2-41BF-B73A-9246BD4BFA08}">
      <dsp:nvSpPr>
        <dsp:cNvPr id="0" name=""/>
        <dsp:cNvSpPr/>
      </dsp:nvSpPr>
      <dsp:spPr>
        <a:xfrm>
          <a:off x="1028956" y="359086"/>
          <a:ext cx="208547" cy="894117"/>
        </a:xfrm>
        <a:custGeom>
          <a:avLst/>
          <a:gdLst/>
          <a:ahLst/>
          <a:cxnLst/>
          <a:rect l="0" t="0" r="0" b="0"/>
          <a:pathLst>
            <a:path>
              <a:moveTo>
                <a:pt x="0" y="1122054"/>
              </a:moveTo>
              <a:lnTo>
                <a:pt x="130856" y="1122054"/>
              </a:lnTo>
              <a:lnTo>
                <a:pt x="130856" y="0"/>
              </a:lnTo>
              <a:lnTo>
                <a:pt x="261712" y="0"/>
              </a:lnTo>
            </a:path>
          </a:pathLst>
        </a:custGeom>
        <a:noFill/>
        <a:ln w="19050" cap="flat" cmpd="sng" algn="ctr">
          <a:solidFill>
            <a:srgbClr val="A02B93">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110277" y="783192"/>
        <a:ext cx="0" cy="0"/>
      </dsp:txXfrm>
    </dsp:sp>
    <dsp:sp modelId="{2BF8FABC-D842-4551-9A47-F29FD92E1C7D}">
      <dsp:nvSpPr>
        <dsp:cNvPr id="0" name=""/>
        <dsp:cNvSpPr/>
      </dsp:nvSpPr>
      <dsp:spPr>
        <a:xfrm rot="16200000">
          <a:off x="-265607" y="969872"/>
          <a:ext cx="2022465" cy="566662"/>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ACER Creative thinking</a:t>
          </a:r>
          <a:r>
            <a:rPr lang="en-US" sz="3900" kern="1200">
              <a:solidFill>
                <a:sysClr val="window" lastClr="FFFFFF"/>
              </a:solidFill>
              <a:latin typeface="Calibri" panose="020F0502020204030204"/>
              <a:ea typeface="+mn-ea"/>
              <a:cs typeface="+mn-cs"/>
            </a:rPr>
            <a:t> </a:t>
          </a:r>
        </a:p>
      </dsp:txBody>
      <dsp:txXfrm>
        <a:off x="-265607" y="969872"/>
        <a:ext cx="2022465" cy="566662"/>
      </dsp:txXfrm>
    </dsp:sp>
    <dsp:sp modelId="{C5F7D9D3-404D-485A-9C66-5EA2671DD56D}">
      <dsp:nvSpPr>
        <dsp:cNvPr id="0" name=""/>
        <dsp:cNvSpPr/>
      </dsp:nvSpPr>
      <dsp:spPr>
        <a:xfrm>
          <a:off x="1237504" y="200132"/>
          <a:ext cx="1885835" cy="317908"/>
        </a:xfrm>
        <a:prstGeom prst="rect">
          <a:avLst/>
        </a:prstGeom>
        <a:gradFill rotWithShape="0">
          <a:gsLst>
            <a:gs pos="0">
              <a:srgbClr val="A02B93">
                <a:hueOff val="0"/>
                <a:satOff val="0"/>
                <a:lumOff val="0"/>
                <a:alphaOff val="0"/>
                <a:satMod val="103000"/>
                <a:lumMod val="102000"/>
                <a:tint val="94000"/>
              </a:srgbClr>
            </a:gs>
            <a:gs pos="50000">
              <a:srgbClr val="A02B93">
                <a:hueOff val="0"/>
                <a:satOff val="0"/>
                <a:lumOff val="0"/>
                <a:alphaOff val="0"/>
                <a:satMod val="110000"/>
                <a:lumMod val="100000"/>
                <a:shade val="100000"/>
              </a:srgbClr>
            </a:gs>
            <a:gs pos="100000">
              <a:srgbClr val="A02B93">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Generation of ideas</a:t>
          </a:r>
        </a:p>
      </dsp:txBody>
      <dsp:txXfrm>
        <a:off x="1237504" y="200132"/>
        <a:ext cx="1885835" cy="317908"/>
      </dsp:txXfrm>
    </dsp:sp>
    <dsp:sp modelId="{A41006BC-B33A-4A14-BCED-14FD7EAD7913}">
      <dsp:nvSpPr>
        <dsp:cNvPr id="0" name=""/>
        <dsp:cNvSpPr/>
      </dsp:nvSpPr>
      <dsp:spPr>
        <a:xfrm>
          <a:off x="3331887" y="1439"/>
          <a:ext cx="2327852" cy="317908"/>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Aspect 1: Number of ideas</a:t>
          </a:r>
        </a:p>
      </dsp:txBody>
      <dsp:txXfrm>
        <a:off x="3331887" y="1439"/>
        <a:ext cx="2327852" cy="317908"/>
      </dsp:txXfrm>
    </dsp:sp>
    <dsp:sp modelId="{B36453C4-0557-4D95-BAA1-BF15B067DF0E}">
      <dsp:nvSpPr>
        <dsp:cNvPr id="0" name=""/>
        <dsp:cNvSpPr/>
      </dsp:nvSpPr>
      <dsp:spPr>
        <a:xfrm>
          <a:off x="3331887" y="398825"/>
          <a:ext cx="2327852" cy="317908"/>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Aspect 2: Range of ideas</a:t>
          </a:r>
        </a:p>
      </dsp:txBody>
      <dsp:txXfrm>
        <a:off x="3331887" y="398825"/>
        <a:ext cx="2327852" cy="317908"/>
      </dsp:txXfrm>
    </dsp:sp>
    <dsp:sp modelId="{E12643FD-3EEF-42E4-94F8-E88BD53C28F3}">
      <dsp:nvSpPr>
        <dsp:cNvPr id="0" name=""/>
        <dsp:cNvSpPr/>
      </dsp:nvSpPr>
      <dsp:spPr>
        <a:xfrm>
          <a:off x="1237504" y="994903"/>
          <a:ext cx="1885835" cy="317908"/>
        </a:xfrm>
        <a:prstGeom prst="rect">
          <a:avLst/>
        </a:prstGeom>
        <a:gradFill rotWithShape="0">
          <a:gsLst>
            <a:gs pos="0">
              <a:srgbClr val="A02B93">
                <a:hueOff val="0"/>
                <a:satOff val="0"/>
                <a:lumOff val="0"/>
                <a:alphaOff val="0"/>
                <a:satMod val="103000"/>
                <a:lumMod val="102000"/>
                <a:tint val="94000"/>
              </a:srgbClr>
            </a:gs>
            <a:gs pos="50000">
              <a:srgbClr val="A02B93">
                <a:hueOff val="0"/>
                <a:satOff val="0"/>
                <a:lumOff val="0"/>
                <a:alphaOff val="0"/>
                <a:satMod val="110000"/>
                <a:lumMod val="100000"/>
                <a:shade val="100000"/>
              </a:srgbClr>
            </a:gs>
            <a:gs pos="100000">
              <a:srgbClr val="A02B93">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Experimentation</a:t>
          </a:r>
        </a:p>
      </dsp:txBody>
      <dsp:txXfrm>
        <a:off x="1237504" y="994903"/>
        <a:ext cx="1885835" cy="317908"/>
      </dsp:txXfrm>
    </dsp:sp>
    <dsp:sp modelId="{31975003-C235-48CE-AA87-F1667C732C6F}">
      <dsp:nvSpPr>
        <dsp:cNvPr id="0" name=""/>
        <dsp:cNvSpPr/>
      </dsp:nvSpPr>
      <dsp:spPr>
        <a:xfrm>
          <a:off x="3331887" y="796210"/>
          <a:ext cx="2327852" cy="317908"/>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Aspect1: Shifting perspective</a:t>
          </a:r>
        </a:p>
      </dsp:txBody>
      <dsp:txXfrm>
        <a:off x="3331887" y="796210"/>
        <a:ext cx="2327852" cy="317908"/>
      </dsp:txXfrm>
    </dsp:sp>
    <dsp:sp modelId="{FE12DCD8-F9AE-4092-838F-C602D61B304E}">
      <dsp:nvSpPr>
        <dsp:cNvPr id="0" name=""/>
        <dsp:cNvSpPr/>
      </dsp:nvSpPr>
      <dsp:spPr>
        <a:xfrm>
          <a:off x="3331887" y="1193595"/>
          <a:ext cx="2327852" cy="317908"/>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Aspect2: Manipulating ideas</a:t>
          </a:r>
        </a:p>
      </dsp:txBody>
      <dsp:txXfrm>
        <a:off x="3331887" y="1193595"/>
        <a:ext cx="2327852" cy="317908"/>
      </dsp:txXfrm>
    </dsp:sp>
    <dsp:sp modelId="{107B9CC8-6DF3-4D61-A5BC-FFF48F5CC53C}">
      <dsp:nvSpPr>
        <dsp:cNvPr id="0" name=""/>
        <dsp:cNvSpPr/>
      </dsp:nvSpPr>
      <dsp:spPr>
        <a:xfrm>
          <a:off x="1237504" y="1988366"/>
          <a:ext cx="1885835" cy="317908"/>
        </a:xfrm>
        <a:prstGeom prst="rect">
          <a:avLst/>
        </a:prstGeom>
        <a:gradFill rotWithShape="0">
          <a:gsLst>
            <a:gs pos="0">
              <a:srgbClr val="A02B93">
                <a:hueOff val="0"/>
                <a:satOff val="0"/>
                <a:lumOff val="0"/>
                <a:alphaOff val="0"/>
                <a:satMod val="103000"/>
                <a:lumMod val="102000"/>
                <a:tint val="94000"/>
              </a:srgbClr>
            </a:gs>
            <a:gs pos="50000">
              <a:srgbClr val="A02B93">
                <a:hueOff val="0"/>
                <a:satOff val="0"/>
                <a:lumOff val="0"/>
                <a:alphaOff val="0"/>
                <a:satMod val="110000"/>
                <a:lumMod val="100000"/>
                <a:shade val="100000"/>
              </a:srgbClr>
            </a:gs>
            <a:gs pos="100000">
              <a:srgbClr val="A02B93">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Quality of ideas</a:t>
          </a:r>
        </a:p>
      </dsp:txBody>
      <dsp:txXfrm>
        <a:off x="1237504" y="1988366"/>
        <a:ext cx="1885835" cy="317908"/>
      </dsp:txXfrm>
    </dsp:sp>
    <dsp:sp modelId="{E7C22B2C-90BA-4CF1-BF5B-060CF2EDC7EE}">
      <dsp:nvSpPr>
        <dsp:cNvPr id="0" name=""/>
        <dsp:cNvSpPr/>
      </dsp:nvSpPr>
      <dsp:spPr>
        <a:xfrm>
          <a:off x="3331887" y="1590981"/>
          <a:ext cx="2327852" cy="317908"/>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Aspect1: Fitness for purpose</a:t>
          </a:r>
        </a:p>
      </dsp:txBody>
      <dsp:txXfrm>
        <a:off x="3331887" y="1590981"/>
        <a:ext cx="2327852" cy="317908"/>
      </dsp:txXfrm>
    </dsp:sp>
    <dsp:sp modelId="{1F0B6787-6125-4D16-BE24-EB3D52672EA2}">
      <dsp:nvSpPr>
        <dsp:cNvPr id="0" name=""/>
        <dsp:cNvSpPr/>
      </dsp:nvSpPr>
      <dsp:spPr>
        <a:xfrm>
          <a:off x="3331887" y="1988366"/>
          <a:ext cx="2327852" cy="317908"/>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Aspect2: Novelty</a:t>
          </a:r>
        </a:p>
      </dsp:txBody>
      <dsp:txXfrm>
        <a:off x="3331887" y="1988366"/>
        <a:ext cx="2327852" cy="317908"/>
      </dsp:txXfrm>
    </dsp:sp>
    <dsp:sp modelId="{A5664E18-58EE-4A4D-8A5B-6048EA1645A9}">
      <dsp:nvSpPr>
        <dsp:cNvPr id="0" name=""/>
        <dsp:cNvSpPr/>
      </dsp:nvSpPr>
      <dsp:spPr>
        <a:xfrm>
          <a:off x="3331887" y="2385752"/>
          <a:ext cx="2327852" cy="317908"/>
        </a:xfrm>
        <a:prstGeom prst="rect">
          <a:avLst/>
        </a:prstGeom>
        <a:gradFill rotWithShape="0">
          <a:gsLst>
            <a:gs pos="0">
              <a:srgbClr val="4EA72E">
                <a:hueOff val="0"/>
                <a:satOff val="0"/>
                <a:lumOff val="0"/>
                <a:alphaOff val="0"/>
                <a:satMod val="103000"/>
                <a:lumMod val="102000"/>
                <a:tint val="94000"/>
              </a:srgbClr>
            </a:gs>
            <a:gs pos="50000">
              <a:srgbClr val="4EA72E">
                <a:hueOff val="0"/>
                <a:satOff val="0"/>
                <a:lumOff val="0"/>
                <a:alphaOff val="0"/>
                <a:satMod val="110000"/>
                <a:lumMod val="100000"/>
                <a:shade val="100000"/>
              </a:srgbClr>
            </a:gs>
            <a:gs pos="100000">
              <a:srgbClr val="4EA72E">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Aspect3: Elaboration</a:t>
          </a:r>
        </a:p>
      </dsp:txBody>
      <dsp:txXfrm>
        <a:off x="3331887" y="2385752"/>
        <a:ext cx="2327852" cy="317908"/>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A892AB-8D72-4304-9758-9ACD210D0FD4}">
      <dsp:nvSpPr>
        <dsp:cNvPr id="0" name=""/>
        <dsp:cNvSpPr/>
      </dsp:nvSpPr>
      <dsp:spPr>
        <a:xfrm>
          <a:off x="2" y="71939"/>
          <a:ext cx="5486394" cy="71677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alibri" panose="020F0502020204030204"/>
              <a:ea typeface="+mn-ea"/>
              <a:cs typeface="+mn-cs"/>
            </a:rPr>
            <a:t> (POST-TEST)</a:t>
          </a:r>
        </a:p>
        <a:p>
          <a:pPr marL="0" lvl="0" indent="0" algn="ctr" defTabSz="533400">
            <a:lnSpc>
              <a:spcPct val="90000"/>
            </a:lnSpc>
            <a:spcBef>
              <a:spcPct val="0"/>
            </a:spcBef>
            <a:spcAft>
              <a:spcPct val="35000"/>
            </a:spcAft>
            <a:buNone/>
          </a:pPr>
          <a:r>
            <a:rPr lang="en-US" sz="1000" b="1" kern="1200">
              <a:latin typeface="Calibri" panose="020F0502020204030204"/>
              <a:ea typeface="+mn-ea"/>
              <a:cs typeface="+mn-cs"/>
            </a:rPr>
            <a:t> Same questionnaire measuring Product–Press–Process–Person</a:t>
          </a:r>
        </a:p>
        <a:p>
          <a:pPr marL="0" lvl="0" indent="0" algn="ctr" defTabSz="533400">
            <a:lnSpc>
              <a:spcPct val="90000"/>
            </a:lnSpc>
            <a:spcBef>
              <a:spcPct val="0"/>
            </a:spcBef>
            <a:spcAft>
              <a:spcPct val="35000"/>
            </a:spcAft>
            <a:buNone/>
          </a:pPr>
          <a:r>
            <a:rPr lang="en-US" sz="1000" b="1" kern="1200">
              <a:latin typeface="Calibri" panose="020F0502020204030204"/>
              <a:ea typeface="+mn-ea"/>
              <a:cs typeface="+mn-cs"/>
            </a:rPr>
            <a:t> administered again to both groups</a:t>
          </a:r>
          <a:endParaRPr lang="en-US" sz="1000" kern="1200"/>
        </a:p>
      </dsp:txBody>
      <dsp:txXfrm>
        <a:off x="2" y="71939"/>
        <a:ext cx="5486394" cy="716779"/>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1AB34C-6B28-4F1D-BA26-4F1DC77B6052}">
      <dsp:nvSpPr>
        <dsp:cNvPr id="0" name=""/>
        <dsp:cNvSpPr/>
      </dsp:nvSpPr>
      <dsp:spPr>
        <a:xfrm>
          <a:off x="2743200" y="873367"/>
          <a:ext cx="1394523" cy="308785"/>
        </a:xfrm>
        <a:custGeom>
          <a:avLst/>
          <a:gdLst/>
          <a:ahLst/>
          <a:cxnLst/>
          <a:rect l="0" t="0" r="0" b="0"/>
          <a:pathLst>
            <a:path>
              <a:moveTo>
                <a:pt x="0" y="0"/>
              </a:moveTo>
              <a:lnTo>
                <a:pt x="0" y="199611"/>
              </a:lnTo>
              <a:lnTo>
                <a:pt x="1394523" y="199611"/>
              </a:lnTo>
              <a:lnTo>
                <a:pt x="1394523" y="308785"/>
              </a:lnTo>
            </a:path>
          </a:pathLst>
        </a:custGeom>
        <a:noFill/>
        <a:ln w="1905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1D2C084-5744-4ECB-89B1-6FBF322D41CD}">
      <dsp:nvSpPr>
        <dsp:cNvPr id="0" name=""/>
        <dsp:cNvSpPr/>
      </dsp:nvSpPr>
      <dsp:spPr>
        <a:xfrm>
          <a:off x="257299" y="1702028"/>
          <a:ext cx="385604" cy="401226"/>
        </a:xfrm>
        <a:custGeom>
          <a:avLst/>
          <a:gdLst/>
          <a:ahLst/>
          <a:cxnLst/>
          <a:rect l="0" t="0" r="0" b="0"/>
          <a:pathLst>
            <a:path>
              <a:moveTo>
                <a:pt x="0" y="0"/>
              </a:moveTo>
              <a:lnTo>
                <a:pt x="0" y="401226"/>
              </a:lnTo>
              <a:lnTo>
                <a:pt x="385604" y="401226"/>
              </a:lnTo>
            </a:path>
          </a:pathLst>
        </a:custGeom>
        <a:noFill/>
        <a:ln w="1905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B670A8E-44B7-444C-84FC-E710D6AF8619}">
      <dsp:nvSpPr>
        <dsp:cNvPr id="0" name=""/>
        <dsp:cNvSpPr/>
      </dsp:nvSpPr>
      <dsp:spPr>
        <a:xfrm>
          <a:off x="1285578" y="873367"/>
          <a:ext cx="1457621" cy="308785"/>
        </a:xfrm>
        <a:custGeom>
          <a:avLst/>
          <a:gdLst/>
          <a:ahLst/>
          <a:cxnLst/>
          <a:rect l="0" t="0" r="0" b="0"/>
          <a:pathLst>
            <a:path>
              <a:moveTo>
                <a:pt x="1457621" y="0"/>
              </a:moveTo>
              <a:lnTo>
                <a:pt x="1457621" y="199611"/>
              </a:lnTo>
              <a:lnTo>
                <a:pt x="0" y="199611"/>
              </a:lnTo>
              <a:lnTo>
                <a:pt x="0" y="308785"/>
              </a:lnTo>
            </a:path>
          </a:pathLst>
        </a:custGeom>
        <a:noFill/>
        <a:ln w="1905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2A892AB-8D72-4304-9758-9ACD210D0FD4}">
      <dsp:nvSpPr>
        <dsp:cNvPr id="0" name=""/>
        <dsp:cNvSpPr/>
      </dsp:nvSpPr>
      <dsp:spPr>
        <a:xfrm>
          <a:off x="60482" y="173584"/>
          <a:ext cx="5365434" cy="69978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alibri" panose="020F0502020204030204"/>
              <a:ea typeface="+mn-ea"/>
              <a:cs typeface="+mn-cs"/>
            </a:rPr>
            <a:t>(PRE-TEST)</a:t>
          </a:r>
        </a:p>
        <a:p>
          <a:pPr marL="0" lvl="0" indent="0" algn="ctr" defTabSz="533400">
            <a:lnSpc>
              <a:spcPct val="90000"/>
            </a:lnSpc>
            <a:spcBef>
              <a:spcPct val="0"/>
            </a:spcBef>
            <a:spcAft>
              <a:spcPct val="35000"/>
            </a:spcAft>
            <a:buNone/>
          </a:pPr>
          <a:r>
            <a:rPr lang="en-US" sz="900" b="1" kern="1200">
              <a:latin typeface="Calibri" panose="020F0502020204030204"/>
              <a:ea typeface="+mn-ea"/>
              <a:cs typeface="+mn-cs"/>
            </a:rPr>
            <a:t>A</a:t>
          </a:r>
          <a:r>
            <a:rPr lang="fa-IR" sz="900" b="1" kern="1200">
              <a:latin typeface="Calibri" panose="020F0502020204030204"/>
              <a:ea typeface="+mn-ea"/>
              <a:cs typeface="+mn-cs"/>
            </a:rPr>
            <a:t> </a:t>
          </a:r>
          <a:r>
            <a:rPr lang="en-US" sz="1000" b="1" kern="1200">
              <a:latin typeface="Calibri" panose="020F0502020204030204"/>
              <a:ea typeface="+mn-ea"/>
              <a:cs typeface="+mn-cs"/>
            </a:rPr>
            <a:t> questionnaire measuring Product–Press–Process–Person</a:t>
          </a:r>
        </a:p>
        <a:p>
          <a:pPr marL="0" lvl="0" indent="0" algn="ctr" defTabSz="533400">
            <a:lnSpc>
              <a:spcPct val="90000"/>
            </a:lnSpc>
            <a:spcBef>
              <a:spcPct val="0"/>
            </a:spcBef>
            <a:spcAft>
              <a:spcPct val="35000"/>
            </a:spcAft>
            <a:buNone/>
          </a:pPr>
          <a:r>
            <a:rPr lang="en-US" sz="1000" b="1" kern="1200">
              <a:latin typeface="Calibri" panose="020F0502020204030204"/>
              <a:ea typeface="+mn-ea"/>
              <a:cs typeface="+mn-cs"/>
            </a:rPr>
            <a:t> administered to both groups (Experiment + Control)</a:t>
          </a:r>
          <a:endParaRPr lang="en-US" sz="1000" kern="1200"/>
        </a:p>
      </dsp:txBody>
      <dsp:txXfrm>
        <a:off x="60482" y="173584"/>
        <a:ext cx="5365434" cy="699783"/>
      </dsp:txXfrm>
    </dsp:sp>
    <dsp:sp modelId="{9BE5BF39-B986-4A29-B080-3449B342B1F8}">
      <dsp:nvSpPr>
        <dsp:cNvPr id="0" name=""/>
        <dsp:cNvSpPr/>
      </dsp:nvSpPr>
      <dsp:spPr>
        <a:xfrm>
          <a:off x="229" y="1182152"/>
          <a:ext cx="2570699" cy="519875"/>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alibri" panose="020F0502020204030204"/>
              <a:ea typeface="+mn-ea"/>
              <a:cs typeface="+mn-cs"/>
            </a:rPr>
            <a:t>EXPERIMENT GROUP</a:t>
          </a:r>
        </a:p>
        <a:p>
          <a:pPr marL="0" lvl="0" indent="0" algn="ctr" defTabSz="533400">
            <a:lnSpc>
              <a:spcPct val="90000"/>
            </a:lnSpc>
            <a:spcBef>
              <a:spcPct val="0"/>
            </a:spcBef>
            <a:spcAft>
              <a:spcPct val="35000"/>
            </a:spcAft>
            <a:buNone/>
          </a:pPr>
          <a:r>
            <a:rPr lang="en-US" sz="1000" b="1" kern="1200">
              <a:latin typeface="Calibri" panose="020F0502020204030204"/>
              <a:ea typeface="+mn-ea"/>
              <a:cs typeface="+mn-cs"/>
            </a:rPr>
            <a:t>Aai Kazakh National Pedagogical University</a:t>
          </a:r>
          <a:endParaRPr lang="en-US" sz="1000" kern="1200"/>
        </a:p>
      </dsp:txBody>
      <dsp:txXfrm>
        <a:off x="229" y="1182152"/>
        <a:ext cx="2570699" cy="519875"/>
      </dsp:txXfrm>
    </dsp:sp>
    <dsp:sp modelId="{19D9A65F-DB0B-43B9-8735-0100AC8C66A1}">
      <dsp:nvSpPr>
        <dsp:cNvPr id="0" name=""/>
        <dsp:cNvSpPr/>
      </dsp:nvSpPr>
      <dsp:spPr>
        <a:xfrm>
          <a:off x="642904" y="1920375"/>
          <a:ext cx="3347736" cy="365758"/>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t>Practical Activities </a:t>
          </a:r>
          <a:r>
            <a:rPr lang="en-US" sz="1200" kern="1200"/>
            <a:t>(digital–creative tasks)</a:t>
          </a:r>
        </a:p>
      </dsp:txBody>
      <dsp:txXfrm>
        <a:off x="642904" y="1920375"/>
        <a:ext cx="3347736" cy="365758"/>
      </dsp:txXfrm>
    </dsp:sp>
    <dsp:sp modelId="{2E9E1CCC-CC52-4D55-BA29-AC7AB484413B}">
      <dsp:nvSpPr>
        <dsp:cNvPr id="0" name=""/>
        <dsp:cNvSpPr/>
      </dsp:nvSpPr>
      <dsp:spPr>
        <a:xfrm>
          <a:off x="2789276" y="1182152"/>
          <a:ext cx="2696894" cy="519875"/>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alibri" panose="020F0502020204030204"/>
              <a:ea typeface="+mn-ea"/>
              <a:cs typeface="+mn-cs"/>
            </a:rPr>
            <a:t>CONTROL GROUP</a:t>
          </a:r>
        </a:p>
        <a:p>
          <a:pPr marL="0" lvl="0" indent="0" algn="ctr" defTabSz="533400">
            <a:lnSpc>
              <a:spcPct val="90000"/>
            </a:lnSpc>
            <a:spcBef>
              <a:spcPct val="0"/>
            </a:spcBef>
            <a:spcAft>
              <a:spcPct val="35000"/>
            </a:spcAft>
            <a:buNone/>
          </a:pPr>
          <a:r>
            <a:rPr lang="en-GB" sz="1000" b="1" kern="1200"/>
            <a:t>Kh. Dosmukhamedov Atyrau State University </a:t>
          </a:r>
          <a:endParaRPr lang="en-US" sz="1000" b="1" kern="1200"/>
        </a:p>
      </dsp:txBody>
      <dsp:txXfrm>
        <a:off x="2789276" y="1182152"/>
        <a:ext cx="2696894" cy="519875"/>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CF1B39-3360-4642-9DFF-04C804792536}">
      <dsp:nvSpPr>
        <dsp:cNvPr id="0" name=""/>
        <dsp:cNvSpPr/>
      </dsp:nvSpPr>
      <dsp:spPr>
        <a:xfrm>
          <a:off x="1191170" y="404"/>
          <a:ext cx="3104059" cy="331643"/>
        </a:xfrm>
        <a:prstGeom prst="roundRect">
          <a:avLst>
            <a:gd name="adj" fmla="val 10000"/>
          </a:avLst>
        </a:prstGeom>
        <a:solidFill>
          <a:srgbClr val="FC9E04"/>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Pre-test</a:t>
          </a:r>
        </a:p>
      </dsp:txBody>
      <dsp:txXfrm>
        <a:off x="1200883" y="10117"/>
        <a:ext cx="3084633" cy="312217"/>
      </dsp:txXfrm>
    </dsp:sp>
    <dsp:sp modelId="{5186482B-3AA5-4A2C-877B-1A4C72F23569}">
      <dsp:nvSpPr>
        <dsp:cNvPr id="0" name=""/>
        <dsp:cNvSpPr/>
      </dsp:nvSpPr>
      <dsp:spPr>
        <a:xfrm rot="5400000">
          <a:off x="2681016" y="340339"/>
          <a:ext cx="124366" cy="1492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5400000">
        <a:off x="2698428" y="352775"/>
        <a:ext cx="89543" cy="87056"/>
      </dsp:txXfrm>
    </dsp:sp>
    <dsp:sp modelId="{373C5CDA-F746-4941-8C1B-92068A8432C4}">
      <dsp:nvSpPr>
        <dsp:cNvPr id="0" name=""/>
        <dsp:cNvSpPr/>
      </dsp:nvSpPr>
      <dsp:spPr>
        <a:xfrm>
          <a:off x="1191170" y="497869"/>
          <a:ext cx="3104059" cy="331643"/>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Digital Familiarization</a:t>
          </a:r>
        </a:p>
      </dsp:txBody>
      <dsp:txXfrm>
        <a:off x="1200883" y="507582"/>
        <a:ext cx="3084633" cy="312217"/>
      </dsp:txXfrm>
    </dsp:sp>
    <dsp:sp modelId="{4BFBAFD1-2B57-4514-8F5B-340119325476}">
      <dsp:nvSpPr>
        <dsp:cNvPr id="0" name=""/>
        <dsp:cNvSpPr/>
      </dsp:nvSpPr>
      <dsp:spPr>
        <a:xfrm rot="5400000">
          <a:off x="2681016" y="837803"/>
          <a:ext cx="124366" cy="1492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5400000">
        <a:off x="2698428" y="850239"/>
        <a:ext cx="89543" cy="87056"/>
      </dsp:txXfrm>
    </dsp:sp>
    <dsp:sp modelId="{24173AC5-03C3-4363-8C84-79A912176BAB}">
      <dsp:nvSpPr>
        <dsp:cNvPr id="0" name=""/>
        <dsp:cNvSpPr/>
      </dsp:nvSpPr>
      <dsp:spPr>
        <a:xfrm>
          <a:off x="1191170" y="995333"/>
          <a:ext cx="3104059" cy="331643"/>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Guided Technological Exploration</a:t>
          </a:r>
        </a:p>
      </dsp:txBody>
      <dsp:txXfrm>
        <a:off x="1200883" y="1005046"/>
        <a:ext cx="3084633" cy="312217"/>
      </dsp:txXfrm>
    </dsp:sp>
    <dsp:sp modelId="{C1C26639-FDD3-430F-ADD9-748DCE4EACC7}">
      <dsp:nvSpPr>
        <dsp:cNvPr id="0" name=""/>
        <dsp:cNvSpPr/>
      </dsp:nvSpPr>
      <dsp:spPr>
        <a:xfrm rot="5400000">
          <a:off x="2681016" y="1335268"/>
          <a:ext cx="124366" cy="1492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5400000">
        <a:off x="2698428" y="1347704"/>
        <a:ext cx="89543" cy="87056"/>
      </dsp:txXfrm>
    </dsp:sp>
    <dsp:sp modelId="{62B16D3A-F00C-4650-B87C-3A3EAADEEE7D}">
      <dsp:nvSpPr>
        <dsp:cNvPr id="0" name=""/>
        <dsp:cNvSpPr/>
      </dsp:nvSpPr>
      <dsp:spPr>
        <a:xfrm>
          <a:off x="1191170" y="1492798"/>
          <a:ext cx="3104059" cy="331643"/>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Creative Experimentation</a:t>
          </a:r>
        </a:p>
      </dsp:txBody>
      <dsp:txXfrm>
        <a:off x="1200883" y="1502511"/>
        <a:ext cx="3084633" cy="312217"/>
      </dsp:txXfrm>
    </dsp:sp>
    <dsp:sp modelId="{28528601-EF02-4364-8139-B1AB1EB29BA3}">
      <dsp:nvSpPr>
        <dsp:cNvPr id="0" name=""/>
        <dsp:cNvSpPr/>
      </dsp:nvSpPr>
      <dsp:spPr>
        <a:xfrm rot="5400000">
          <a:off x="2681016" y="1832732"/>
          <a:ext cx="124366" cy="1492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5400000">
        <a:off x="2698428" y="1845168"/>
        <a:ext cx="89543" cy="87056"/>
      </dsp:txXfrm>
    </dsp:sp>
    <dsp:sp modelId="{89BDAA87-BFAA-4D4F-8ED9-506027F064AD}">
      <dsp:nvSpPr>
        <dsp:cNvPr id="0" name=""/>
        <dsp:cNvSpPr/>
      </dsp:nvSpPr>
      <dsp:spPr>
        <a:xfrm>
          <a:off x="1191170" y="1990263"/>
          <a:ext cx="3104059" cy="331643"/>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Digital Poster Production</a:t>
          </a:r>
        </a:p>
      </dsp:txBody>
      <dsp:txXfrm>
        <a:off x="1200883" y="1999976"/>
        <a:ext cx="3084633" cy="312217"/>
      </dsp:txXfrm>
    </dsp:sp>
    <dsp:sp modelId="{21B10D22-76A9-4587-9F88-454AFA99B060}">
      <dsp:nvSpPr>
        <dsp:cNvPr id="0" name=""/>
        <dsp:cNvSpPr/>
      </dsp:nvSpPr>
      <dsp:spPr>
        <a:xfrm rot="5400000">
          <a:off x="2681016" y="2330197"/>
          <a:ext cx="124366" cy="1492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5400000">
        <a:off x="2698428" y="2342633"/>
        <a:ext cx="89543" cy="87056"/>
      </dsp:txXfrm>
    </dsp:sp>
    <dsp:sp modelId="{ECC2A20C-0B90-4EAD-BC37-9A38FE7A7A95}">
      <dsp:nvSpPr>
        <dsp:cNvPr id="0" name=""/>
        <dsp:cNvSpPr/>
      </dsp:nvSpPr>
      <dsp:spPr>
        <a:xfrm>
          <a:off x="1191170" y="2487727"/>
          <a:ext cx="3104059" cy="331643"/>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Reflection &amp; Presentation</a:t>
          </a:r>
        </a:p>
      </dsp:txBody>
      <dsp:txXfrm>
        <a:off x="1200883" y="2497440"/>
        <a:ext cx="3084633" cy="312217"/>
      </dsp:txXfrm>
    </dsp:sp>
    <dsp:sp modelId="{0997BB4E-8575-466C-B8B1-126450F26DFE}">
      <dsp:nvSpPr>
        <dsp:cNvPr id="0" name=""/>
        <dsp:cNvSpPr/>
      </dsp:nvSpPr>
      <dsp:spPr>
        <a:xfrm rot="5400000">
          <a:off x="2681016" y="2827661"/>
          <a:ext cx="124366" cy="1492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5400000">
        <a:off x="2698428" y="2840097"/>
        <a:ext cx="89543" cy="87056"/>
      </dsp:txXfrm>
    </dsp:sp>
    <dsp:sp modelId="{0CF1C877-19DE-4C47-A635-D77A4CE48238}">
      <dsp:nvSpPr>
        <dsp:cNvPr id="0" name=""/>
        <dsp:cNvSpPr/>
      </dsp:nvSpPr>
      <dsp:spPr>
        <a:xfrm>
          <a:off x="1191170" y="2985192"/>
          <a:ext cx="3104059" cy="331643"/>
        </a:xfrm>
        <a:prstGeom prst="roundRect">
          <a:avLst>
            <a:gd name="adj" fmla="val 10000"/>
          </a:avLst>
        </a:prstGeom>
        <a:solidFill>
          <a:srgbClr val="FC9E04"/>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Post-test Evaluation</a:t>
          </a:r>
        </a:p>
      </dsp:txBody>
      <dsp:txXfrm>
        <a:off x="1200883" y="2994905"/>
        <a:ext cx="3084633" cy="3122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A7E604-745E-46D2-A8CE-6A27383A01A4}">
      <dsp:nvSpPr>
        <dsp:cNvPr id="0" name=""/>
        <dsp:cNvSpPr/>
      </dsp:nvSpPr>
      <dsp:spPr>
        <a:xfrm>
          <a:off x="2257862" y="941214"/>
          <a:ext cx="970674" cy="97067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latin typeface="Aptos" panose="02110004020202020204"/>
              <a:ea typeface="+mn-ea"/>
              <a:cs typeface="+mn-cs"/>
            </a:rPr>
            <a:t>Dimensions of Digital Creativity in Art Education</a:t>
          </a:r>
          <a:endParaRPr lang="en-US" sz="900" kern="1200">
            <a:latin typeface="Aptos" panose="02110004020202020204"/>
            <a:ea typeface="+mn-ea"/>
            <a:cs typeface="+mn-cs"/>
          </a:endParaRPr>
        </a:p>
      </dsp:txBody>
      <dsp:txXfrm>
        <a:off x="2400014" y="1083366"/>
        <a:ext cx="686370" cy="686370"/>
      </dsp:txXfrm>
    </dsp:sp>
    <dsp:sp modelId="{D9511FBC-79F3-4548-8854-6455FF52FC4D}">
      <dsp:nvSpPr>
        <dsp:cNvPr id="0" name=""/>
        <dsp:cNvSpPr/>
      </dsp:nvSpPr>
      <dsp:spPr>
        <a:xfrm rot="11495367">
          <a:off x="1155081" y="1071531"/>
          <a:ext cx="1062909" cy="276642"/>
        </a:xfrm>
        <a:prstGeom prst="lef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C1343D50-2F91-4181-B6E5-BE254BEF5D66}">
      <dsp:nvSpPr>
        <dsp:cNvPr id="0" name=""/>
        <dsp:cNvSpPr/>
      </dsp:nvSpPr>
      <dsp:spPr>
        <a:xfrm>
          <a:off x="293137" y="884891"/>
          <a:ext cx="1745557" cy="436386"/>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US" sz="1100" kern="1200">
              <a:latin typeface="Aptos" panose="02110004020202020204"/>
              <a:ea typeface="+mn-ea"/>
              <a:cs typeface="+mn-cs"/>
            </a:rPr>
            <a:t>Multimedia Integration</a:t>
          </a:r>
        </a:p>
      </dsp:txBody>
      <dsp:txXfrm>
        <a:off x="305918" y="897672"/>
        <a:ext cx="1719995" cy="410824"/>
      </dsp:txXfrm>
    </dsp:sp>
    <dsp:sp modelId="{617CC035-9240-4D41-B1E9-38AD35C27893}">
      <dsp:nvSpPr>
        <dsp:cNvPr id="0" name=""/>
        <dsp:cNvSpPr/>
      </dsp:nvSpPr>
      <dsp:spPr>
        <a:xfrm rot="13240947">
          <a:off x="1415573" y="593687"/>
          <a:ext cx="1039288" cy="276642"/>
        </a:xfrm>
        <a:prstGeom prst="leftArrow">
          <a:avLst>
            <a:gd name="adj1" fmla="val 60000"/>
            <a:gd name="adj2" fmla="val 50000"/>
          </a:avLst>
        </a:prstGeom>
        <a:gradFill rotWithShape="0">
          <a:gsLst>
            <a:gs pos="0">
              <a:schemeClr val="accent2">
                <a:hueOff val="2147871"/>
                <a:satOff val="-6164"/>
                <a:lumOff val="-9870"/>
                <a:alphaOff val="0"/>
                <a:satMod val="103000"/>
                <a:lumMod val="102000"/>
                <a:tint val="94000"/>
              </a:schemeClr>
            </a:gs>
            <a:gs pos="50000">
              <a:schemeClr val="accent2">
                <a:hueOff val="2147871"/>
                <a:satOff val="-6164"/>
                <a:lumOff val="-9870"/>
                <a:alphaOff val="0"/>
                <a:satMod val="110000"/>
                <a:lumMod val="100000"/>
                <a:shade val="100000"/>
              </a:schemeClr>
            </a:gs>
            <a:gs pos="100000">
              <a:schemeClr val="accent2">
                <a:hueOff val="2147871"/>
                <a:satOff val="-6164"/>
                <a:lumOff val="-9870"/>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69813DC9-D2B8-4331-861A-D26ABD832923}">
      <dsp:nvSpPr>
        <dsp:cNvPr id="0" name=""/>
        <dsp:cNvSpPr/>
      </dsp:nvSpPr>
      <dsp:spPr>
        <a:xfrm>
          <a:off x="668375" y="175076"/>
          <a:ext cx="1745557" cy="436386"/>
        </a:xfrm>
        <a:prstGeom prst="roundRect">
          <a:avLst>
            <a:gd name="adj" fmla="val 10000"/>
          </a:avLst>
        </a:prstGeom>
        <a:gradFill rotWithShape="0">
          <a:gsLst>
            <a:gs pos="0">
              <a:schemeClr val="accent2">
                <a:hueOff val="2147871"/>
                <a:satOff val="-6164"/>
                <a:lumOff val="-9870"/>
                <a:alphaOff val="0"/>
                <a:satMod val="103000"/>
                <a:lumMod val="102000"/>
                <a:tint val="94000"/>
              </a:schemeClr>
            </a:gs>
            <a:gs pos="50000">
              <a:schemeClr val="accent2">
                <a:hueOff val="2147871"/>
                <a:satOff val="-6164"/>
                <a:lumOff val="-9870"/>
                <a:alphaOff val="0"/>
                <a:satMod val="110000"/>
                <a:lumMod val="100000"/>
                <a:shade val="100000"/>
              </a:schemeClr>
            </a:gs>
            <a:gs pos="100000">
              <a:schemeClr val="accent2">
                <a:hueOff val="2147871"/>
                <a:satOff val="-6164"/>
                <a:lumOff val="-987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US" sz="1100" kern="1200">
              <a:latin typeface="Aptos" panose="02110004020202020204"/>
              <a:ea typeface="+mn-ea"/>
              <a:cs typeface="+mn-cs"/>
            </a:rPr>
            <a:t>Flexibility of Form and Digital Medium</a:t>
          </a:r>
        </a:p>
      </dsp:txBody>
      <dsp:txXfrm>
        <a:off x="681156" y="187857"/>
        <a:ext cx="1719995" cy="410824"/>
      </dsp:txXfrm>
    </dsp:sp>
    <dsp:sp modelId="{66AE9CB1-6D82-4BC5-868C-6B04FCECEA99}">
      <dsp:nvSpPr>
        <dsp:cNvPr id="0" name=""/>
        <dsp:cNvSpPr/>
      </dsp:nvSpPr>
      <dsp:spPr>
        <a:xfrm rot="19182300">
          <a:off x="3035331" y="594869"/>
          <a:ext cx="1051193" cy="276642"/>
        </a:xfrm>
        <a:prstGeom prst="leftArrow">
          <a:avLst>
            <a:gd name="adj1" fmla="val 60000"/>
            <a:gd name="adj2" fmla="val 50000"/>
          </a:avLst>
        </a:prstGeom>
        <a:gradFill rotWithShape="0">
          <a:gsLst>
            <a:gs pos="0">
              <a:schemeClr val="accent2">
                <a:hueOff val="4295743"/>
                <a:satOff val="-12329"/>
                <a:lumOff val="-19739"/>
                <a:alphaOff val="0"/>
                <a:satMod val="103000"/>
                <a:lumMod val="102000"/>
                <a:tint val="94000"/>
              </a:schemeClr>
            </a:gs>
            <a:gs pos="50000">
              <a:schemeClr val="accent2">
                <a:hueOff val="4295743"/>
                <a:satOff val="-12329"/>
                <a:lumOff val="-19739"/>
                <a:alphaOff val="0"/>
                <a:satMod val="110000"/>
                <a:lumMod val="100000"/>
                <a:shade val="100000"/>
              </a:schemeClr>
            </a:gs>
            <a:gs pos="100000">
              <a:schemeClr val="accent2">
                <a:hueOff val="4295743"/>
                <a:satOff val="-12329"/>
                <a:lumOff val="-19739"/>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80AD0CC7-25D0-4A05-AF3C-DB2761292643}">
      <dsp:nvSpPr>
        <dsp:cNvPr id="0" name=""/>
        <dsp:cNvSpPr/>
      </dsp:nvSpPr>
      <dsp:spPr>
        <a:xfrm>
          <a:off x="3089035" y="175081"/>
          <a:ext cx="1745557" cy="436386"/>
        </a:xfrm>
        <a:prstGeom prst="roundRect">
          <a:avLst>
            <a:gd name="adj" fmla="val 10000"/>
          </a:avLst>
        </a:prstGeom>
        <a:gradFill rotWithShape="0">
          <a:gsLst>
            <a:gs pos="0">
              <a:schemeClr val="accent2">
                <a:hueOff val="4295743"/>
                <a:satOff val="-12329"/>
                <a:lumOff val="-19739"/>
                <a:alphaOff val="0"/>
                <a:satMod val="103000"/>
                <a:lumMod val="102000"/>
                <a:tint val="94000"/>
              </a:schemeClr>
            </a:gs>
            <a:gs pos="50000">
              <a:schemeClr val="accent2">
                <a:hueOff val="4295743"/>
                <a:satOff val="-12329"/>
                <a:lumOff val="-19739"/>
                <a:alphaOff val="0"/>
                <a:satMod val="110000"/>
                <a:lumMod val="100000"/>
                <a:shade val="100000"/>
              </a:schemeClr>
            </a:gs>
            <a:gs pos="100000">
              <a:schemeClr val="accent2">
                <a:hueOff val="4295743"/>
                <a:satOff val="-12329"/>
                <a:lumOff val="-1973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US" sz="1100" kern="1200">
              <a:latin typeface="Aptos" panose="02110004020202020204"/>
              <a:ea typeface="+mn-ea"/>
              <a:cs typeface="+mn-cs"/>
            </a:rPr>
            <a:t>Integration of Art, Technology, and Science</a:t>
          </a:r>
        </a:p>
      </dsp:txBody>
      <dsp:txXfrm>
        <a:off x="3101816" y="187862"/>
        <a:ext cx="1719995" cy="410824"/>
      </dsp:txXfrm>
    </dsp:sp>
    <dsp:sp modelId="{C3721CFA-1446-4D47-9CF5-6EFAE38B8F9B}">
      <dsp:nvSpPr>
        <dsp:cNvPr id="0" name=""/>
        <dsp:cNvSpPr/>
      </dsp:nvSpPr>
      <dsp:spPr>
        <a:xfrm rot="20899854">
          <a:off x="3267629" y="1071217"/>
          <a:ext cx="1052682" cy="276642"/>
        </a:xfrm>
        <a:prstGeom prst="leftArrow">
          <a:avLst>
            <a:gd name="adj1" fmla="val 60000"/>
            <a:gd name="adj2" fmla="val 50000"/>
          </a:avLst>
        </a:prstGeom>
        <a:gradFill rotWithShape="0">
          <a:gsLst>
            <a:gs pos="0">
              <a:schemeClr val="accent2">
                <a:hueOff val="6443614"/>
                <a:satOff val="-18493"/>
                <a:lumOff val="-29609"/>
                <a:alphaOff val="0"/>
                <a:satMod val="103000"/>
                <a:lumMod val="102000"/>
                <a:tint val="94000"/>
              </a:schemeClr>
            </a:gs>
            <a:gs pos="50000">
              <a:schemeClr val="accent2">
                <a:hueOff val="6443614"/>
                <a:satOff val="-18493"/>
                <a:lumOff val="-29609"/>
                <a:alphaOff val="0"/>
                <a:satMod val="110000"/>
                <a:lumMod val="100000"/>
                <a:shade val="100000"/>
              </a:schemeClr>
            </a:gs>
            <a:gs pos="100000">
              <a:schemeClr val="accent2">
                <a:hueOff val="6443614"/>
                <a:satOff val="-18493"/>
                <a:lumOff val="-29609"/>
                <a:alphaOff val="0"/>
                <a:lumMod val="99000"/>
                <a:satMod val="120000"/>
                <a:shade val="78000"/>
              </a:schemeClr>
            </a:gs>
          </a:gsLst>
          <a:lin ang="5400000" scaled="0"/>
        </a:gradFill>
        <a:ln>
          <a:noFill/>
        </a:ln>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26E957A1-99B6-412D-BB38-2124910CB9A0}">
      <dsp:nvSpPr>
        <dsp:cNvPr id="0" name=""/>
        <dsp:cNvSpPr/>
      </dsp:nvSpPr>
      <dsp:spPr>
        <a:xfrm>
          <a:off x="3436653" y="884888"/>
          <a:ext cx="1745557" cy="436386"/>
        </a:xfrm>
        <a:prstGeom prst="roundRect">
          <a:avLst>
            <a:gd name="adj" fmla="val 10000"/>
          </a:avLst>
        </a:prstGeom>
        <a:gradFill rotWithShape="0">
          <a:gsLst>
            <a:gs pos="0">
              <a:schemeClr val="accent2">
                <a:hueOff val="6443614"/>
                <a:satOff val="-18493"/>
                <a:lumOff val="-29609"/>
                <a:alphaOff val="0"/>
                <a:satMod val="103000"/>
                <a:lumMod val="102000"/>
                <a:tint val="94000"/>
              </a:schemeClr>
            </a:gs>
            <a:gs pos="50000">
              <a:schemeClr val="accent2">
                <a:hueOff val="6443614"/>
                <a:satOff val="-18493"/>
                <a:lumOff val="-29609"/>
                <a:alphaOff val="0"/>
                <a:satMod val="110000"/>
                <a:lumMod val="100000"/>
                <a:shade val="100000"/>
              </a:schemeClr>
            </a:gs>
            <a:gs pos="100000">
              <a:schemeClr val="accent2">
                <a:hueOff val="6443614"/>
                <a:satOff val="-18493"/>
                <a:lumOff val="-2960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US" sz="1100" kern="1200">
              <a:latin typeface="Aptos" panose="02110004020202020204"/>
              <a:ea typeface="+mn-ea"/>
              <a:cs typeface="+mn-cs"/>
            </a:rPr>
            <a:t>Dynamism, Interactivity, and Audience Participation</a:t>
          </a:r>
        </a:p>
      </dsp:txBody>
      <dsp:txXfrm>
        <a:off x="3449434" y="897669"/>
        <a:ext cx="1719995" cy="41082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C3A9A0-87CF-49FB-B409-F50707354F70}">
      <dsp:nvSpPr>
        <dsp:cNvPr id="0" name=""/>
        <dsp:cNvSpPr/>
      </dsp:nvSpPr>
      <dsp:spPr>
        <a:xfrm>
          <a:off x="0" y="3426590"/>
          <a:ext cx="5486400" cy="749654"/>
        </a:xfrm>
        <a:prstGeom prst="rect">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Stage 4</a:t>
          </a:r>
        </a:p>
      </dsp:txBody>
      <dsp:txXfrm>
        <a:off x="0" y="3426590"/>
        <a:ext cx="5486400" cy="404813"/>
      </dsp:txXfrm>
    </dsp:sp>
    <dsp:sp modelId="{AC9ED703-17C3-4D78-8453-F91064351D9C}">
      <dsp:nvSpPr>
        <dsp:cNvPr id="0" name=""/>
        <dsp:cNvSpPr/>
      </dsp:nvSpPr>
      <dsp:spPr>
        <a:xfrm>
          <a:off x="0" y="3816410"/>
          <a:ext cx="2743199" cy="344840"/>
        </a:xfrm>
        <a:prstGeom prst="rect">
          <a:avLst/>
        </a:prstGeom>
        <a:solidFill>
          <a:schemeClr val="accent3">
            <a:tint val="40000"/>
            <a:alpha val="90000"/>
            <a:hueOff val="0"/>
            <a:satOff val="0"/>
            <a:lumOff val="0"/>
            <a:alphaOff val="0"/>
          </a:schemeClr>
        </a:solidFill>
        <a:ln w="1905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t>Creative Application and Artistic Output Development</a:t>
          </a:r>
        </a:p>
      </dsp:txBody>
      <dsp:txXfrm>
        <a:off x="0" y="3816410"/>
        <a:ext cx="2743199" cy="344840"/>
      </dsp:txXfrm>
    </dsp:sp>
    <dsp:sp modelId="{E0B58F51-0FB9-4852-8393-C56C96D0508F}">
      <dsp:nvSpPr>
        <dsp:cNvPr id="0" name=""/>
        <dsp:cNvSpPr/>
      </dsp:nvSpPr>
      <dsp:spPr>
        <a:xfrm>
          <a:off x="2743200" y="3816410"/>
          <a:ext cx="2743199" cy="344840"/>
        </a:xfrm>
        <a:prstGeom prst="rect">
          <a:avLst/>
        </a:prstGeom>
        <a:solidFill>
          <a:schemeClr val="accent3">
            <a:tint val="40000"/>
            <a:alpha val="90000"/>
            <a:hueOff val="722165"/>
            <a:satOff val="6386"/>
            <a:lumOff val="756"/>
            <a:alphaOff val="0"/>
          </a:schemeClr>
        </a:solidFill>
        <a:ln w="1905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t>creative production-oriented approach</a:t>
          </a:r>
        </a:p>
      </dsp:txBody>
      <dsp:txXfrm>
        <a:off x="2743200" y="3816410"/>
        <a:ext cx="2743199" cy="344840"/>
      </dsp:txXfrm>
    </dsp:sp>
    <dsp:sp modelId="{2E968F43-EAED-41D5-A026-424FCBD8847B}">
      <dsp:nvSpPr>
        <dsp:cNvPr id="0" name=""/>
        <dsp:cNvSpPr/>
      </dsp:nvSpPr>
      <dsp:spPr>
        <a:xfrm rot="10800000">
          <a:off x="0" y="2284867"/>
          <a:ext cx="5486400" cy="1152968"/>
        </a:xfrm>
        <a:prstGeom prst="upArrowCallout">
          <a:avLst/>
        </a:prstGeom>
        <a:solidFill>
          <a:schemeClr val="accent3">
            <a:hueOff val="1372388"/>
            <a:satOff val="8237"/>
            <a:lumOff val="6275"/>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Stage 3</a:t>
          </a:r>
        </a:p>
      </dsp:txBody>
      <dsp:txXfrm rot="-10800000">
        <a:off x="0" y="2284867"/>
        <a:ext cx="5486400" cy="404691"/>
      </dsp:txXfrm>
    </dsp:sp>
    <dsp:sp modelId="{20D76B41-E01B-4DDD-87FA-D2D240ECAEBD}">
      <dsp:nvSpPr>
        <dsp:cNvPr id="0" name=""/>
        <dsp:cNvSpPr/>
      </dsp:nvSpPr>
      <dsp:spPr>
        <a:xfrm>
          <a:off x="0" y="2689558"/>
          <a:ext cx="2743199" cy="344737"/>
        </a:xfrm>
        <a:prstGeom prst="rect">
          <a:avLst/>
        </a:prstGeom>
        <a:solidFill>
          <a:schemeClr val="accent3">
            <a:tint val="40000"/>
            <a:alpha val="90000"/>
            <a:hueOff val="1444330"/>
            <a:satOff val="12773"/>
            <a:lumOff val="1513"/>
            <a:alphaOff val="0"/>
          </a:schemeClr>
        </a:solidFill>
        <a:ln w="19050" cap="flat" cmpd="sng" algn="ctr">
          <a:solidFill>
            <a:schemeClr val="accent3">
              <a:tint val="40000"/>
              <a:alpha val="90000"/>
              <a:hueOff val="1444330"/>
              <a:satOff val="12773"/>
              <a:lumOff val="151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t>Pedagogical Transformation and Methodological Integration</a:t>
          </a:r>
        </a:p>
      </dsp:txBody>
      <dsp:txXfrm>
        <a:off x="0" y="2689558"/>
        <a:ext cx="2743199" cy="344737"/>
      </dsp:txXfrm>
    </dsp:sp>
    <dsp:sp modelId="{F1F8E931-3692-4BD8-A6B9-1AB4F9DEA3BE}">
      <dsp:nvSpPr>
        <dsp:cNvPr id="0" name=""/>
        <dsp:cNvSpPr/>
      </dsp:nvSpPr>
      <dsp:spPr>
        <a:xfrm>
          <a:off x="2743200" y="2689558"/>
          <a:ext cx="2743199" cy="344737"/>
        </a:xfrm>
        <a:prstGeom prst="rect">
          <a:avLst/>
        </a:prstGeom>
        <a:solidFill>
          <a:schemeClr val="accent3">
            <a:tint val="40000"/>
            <a:alpha val="90000"/>
            <a:hueOff val="2166495"/>
            <a:satOff val="19159"/>
            <a:lumOff val="2269"/>
            <a:alphaOff val="0"/>
          </a:schemeClr>
        </a:solidFill>
        <a:ln w="19050" cap="flat" cmpd="sng" algn="ctr">
          <a:solidFill>
            <a:schemeClr val="accent3">
              <a:tint val="40000"/>
              <a:alpha val="90000"/>
              <a:hueOff val="2166495"/>
              <a:satOff val="19159"/>
              <a:lumOff val="22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t>pedagogical and instructional design approaches</a:t>
          </a:r>
        </a:p>
      </dsp:txBody>
      <dsp:txXfrm>
        <a:off x="2743200" y="2689558"/>
        <a:ext cx="2743199" cy="344737"/>
      </dsp:txXfrm>
    </dsp:sp>
    <dsp:sp modelId="{EFF7898D-EACC-4A2E-A91E-16602E5C2105}">
      <dsp:nvSpPr>
        <dsp:cNvPr id="0" name=""/>
        <dsp:cNvSpPr/>
      </dsp:nvSpPr>
      <dsp:spPr>
        <a:xfrm rot="10800000">
          <a:off x="0" y="1143143"/>
          <a:ext cx="5486400" cy="1152968"/>
        </a:xfrm>
        <a:prstGeom prst="upArrowCallout">
          <a:avLst/>
        </a:prstGeom>
        <a:solidFill>
          <a:schemeClr val="accent3">
            <a:hueOff val="2744775"/>
            <a:satOff val="16475"/>
            <a:lumOff val="12550"/>
            <a:alphaOff val="0"/>
          </a:schemeClr>
        </a:solidFill>
        <a:ln w="1905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Stage 2</a:t>
          </a:r>
        </a:p>
      </dsp:txBody>
      <dsp:txXfrm rot="-10800000">
        <a:off x="0" y="1143143"/>
        <a:ext cx="5486400" cy="404691"/>
      </dsp:txXfrm>
    </dsp:sp>
    <dsp:sp modelId="{245AB6D3-60E0-471F-9AA1-866FA7AAD25A}">
      <dsp:nvSpPr>
        <dsp:cNvPr id="0" name=""/>
        <dsp:cNvSpPr/>
      </dsp:nvSpPr>
      <dsp:spPr>
        <a:xfrm>
          <a:off x="0" y="1547835"/>
          <a:ext cx="2743199" cy="344737"/>
        </a:xfrm>
        <a:prstGeom prst="rect">
          <a:avLst/>
        </a:prstGeom>
        <a:solidFill>
          <a:schemeClr val="accent3">
            <a:tint val="40000"/>
            <a:alpha val="90000"/>
            <a:hueOff val="2888660"/>
            <a:satOff val="25546"/>
            <a:lumOff val="3026"/>
            <a:alphaOff val="0"/>
          </a:schemeClr>
        </a:solidFill>
        <a:ln w="19050" cap="flat" cmpd="sng" algn="ctr">
          <a:solidFill>
            <a:schemeClr val="accent3">
              <a:tint val="40000"/>
              <a:alpha val="90000"/>
              <a:hueOff val="2888660"/>
              <a:satOff val="25546"/>
              <a:lumOff val="302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t>Interaction and Participation Enhancement</a:t>
          </a:r>
        </a:p>
      </dsp:txBody>
      <dsp:txXfrm>
        <a:off x="0" y="1547835"/>
        <a:ext cx="2743199" cy="344737"/>
      </dsp:txXfrm>
    </dsp:sp>
    <dsp:sp modelId="{A5A2FF49-59AC-497A-B4E9-09C440E9B485}">
      <dsp:nvSpPr>
        <dsp:cNvPr id="0" name=""/>
        <dsp:cNvSpPr/>
      </dsp:nvSpPr>
      <dsp:spPr>
        <a:xfrm>
          <a:off x="2743200" y="1547835"/>
          <a:ext cx="2743199" cy="344737"/>
        </a:xfrm>
        <a:prstGeom prst="rect">
          <a:avLst/>
        </a:prstGeom>
        <a:solidFill>
          <a:schemeClr val="accent3">
            <a:tint val="40000"/>
            <a:alpha val="90000"/>
            <a:hueOff val="3610825"/>
            <a:satOff val="31932"/>
            <a:lumOff val="3782"/>
            <a:alphaOff val="0"/>
          </a:schemeClr>
        </a:solidFill>
        <a:ln w="19050" cap="flat" cmpd="sng" algn="ctr">
          <a:solidFill>
            <a:schemeClr val="accent3">
              <a:tint val="40000"/>
              <a:alpha val="90000"/>
              <a:hueOff val="3610825"/>
              <a:satOff val="31932"/>
              <a:lumOff val="378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t>constructivist and social learning approaches</a:t>
          </a:r>
        </a:p>
      </dsp:txBody>
      <dsp:txXfrm>
        <a:off x="2743200" y="1547835"/>
        <a:ext cx="2743199" cy="344737"/>
      </dsp:txXfrm>
    </dsp:sp>
    <dsp:sp modelId="{D5B65A82-2556-4F0A-9471-17B909000C8C}">
      <dsp:nvSpPr>
        <dsp:cNvPr id="0" name=""/>
        <dsp:cNvSpPr/>
      </dsp:nvSpPr>
      <dsp:spPr>
        <a:xfrm rot="10800000">
          <a:off x="0" y="1420"/>
          <a:ext cx="5486400" cy="1152968"/>
        </a:xfrm>
        <a:prstGeom prst="upArrowCallout">
          <a:avLst/>
        </a:prstGeom>
        <a:solidFill>
          <a:schemeClr val="accent3">
            <a:hueOff val="4117163"/>
            <a:satOff val="24712"/>
            <a:lumOff val="18825"/>
            <a:alphaOff val="0"/>
          </a:schemeClr>
        </a:solidFill>
        <a:ln w="1905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Stage 1</a:t>
          </a:r>
        </a:p>
      </dsp:txBody>
      <dsp:txXfrm rot="-10800000">
        <a:off x="0" y="1420"/>
        <a:ext cx="5486400" cy="404691"/>
      </dsp:txXfrm>
    </dsp:sp>
    <dsp:sp modelId="{7587AADF-9CE4-4412-8568-998192DB6500}">
      <dsp:nvSpPr>
        <dsp:cNvPr id="0" name=""/>
        <dsp:cNvSpPr/>
      </dsp:nvSpPr>
      <dsp:spPr>
        <a:xfrm>
          <a:off x="0" y="406112"/>
          <a:ext cx="2743199" cy="344737"/>
        </a:xfrm>
        <a:prstGeom prst="rect">
          <a:avLst/>
        </a:prstGeom>
        <a:solidFill>
          <a:schemeClr val="accent3">
            <a:tint val="40000"/>
            <a:alpha val="90000"/>
            <a:hueOff val="4332990"/>
            <a:satOff val="38319"/>
            <a:lumOff val="4539"/>
            <a:alphaOff val="0"/>
          </a:schemeClr>
        </a:solidFill>
        <a:ln w="19050" cap="flat" cmpd="sng" algn="ctr">
          <a:solidFill>
            <a:schemeClr val="accent3">
              <a:tint val="40000"/>
              <a:alpha val="90000"/>
              <a:hueOff val="4332990"/>
              <a:satOff val="38319"/>
              <a:lumOff val="453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t>Cognitive and Psychological Awareness Development</a:t>
          </a:r>
        </a:p>
      </dsp:txBody>
      <dsp:txXfrm>
        <a:off x="0" y="406112"/>
        <a:ext cx="2743199" cy="344737"/>
      </dsp:txXfrm>
    </dsp:sp>
    <dsp:sp modelId="{3B09ECA4-E817-4F17-B5C4-DD31B775BCF6}">
      <dsp:nvSpPr>
        <dsp:cNvPr id="0" name=""/>
        <dsp:cNvSpPr/>
      </dsp:nvSpPr>
      <dsp:spPr>
        <a:xfrm>
          <a:off x="2743200" y="406112"/>
          <a:ext cx="2743199" cy="344737"/>
        </a:xfrm>
        <a:prstGeom prst="rect">
          <a:avLst/>
        </a:prstGeom>
        <a:solidFill>
          <a:schemeClr val="accent3">
            <a:tint val="40000"/>
            <a:alpha val="90000"/>
            <a:hueOff val="5055155"/>
            <a:satOff val="44705"/>
            <a:lumOff val="5295"/>
            <a:alphaOff val="0"/>
          </a:schemeClr>
        </a:solidFill>
        <a:ln w="19050" cap="flat" cmpd="sng" algn="ctr">
          <a:solidFill>
            <a:schemeClr val="accent3">
              <a:tint val="40000"/>
              <a:alpha val="90000"/>
              <a:hueOff val="5055155"/>
              <a:satOff val="44705"/>
              <a:lumOff val="529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t>psychological and learner-centered approaches</a:t>
          </a:r>
        </a:p>
      </dsp:txBody>
      <dsp:txXfrm>
        <a:off x="2743200" y="406112"/>
        <a:ext cx="2743199" cy="34473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939C1D-F967-498A-B346-47E8297E2BEF}">
      <dsp:nvSpPr>
        <dsp:cNvPr id="0" name=""/>
        <dsp:cNvSpPr/>
      </dsp:nvSpPr>
      <dsp:spPr>
        <a:xfrm>
          <a:off x="3766240" y="1578494"/>
          <a:ext cx="224023" cy="687005"/>
        </a:xfrm>
        <a:custGeom>
          <a:avLst/>
          <a:gdLst/>
          <a:ahLst/>
          <a:cxnLst/>
          <a:rect l="0" t="0" r="0" b="0"/>
          <a:pathLst>
            <a:path>
              <a:moveTo>
                <a:pt x="0" y="0"/>
              </a:moveTo>
              <a:lnTo>
                <a:pt x="0" y="687005"/>
              </a:lnTo>
              <a:lnTo>
                <a:pt x="224023" y="687005"/>
              </a:lnTo>
            </a:path>
          </a:pathLst>
        </a:custGeom>
        <a:noFill/>
        <a:ln w="1905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1AE47C2-47A4-4C53-9D13-70351DB6FE20}">
      <dsp:nvSpPr>
        <dsp:cNvPr id="0" name=""/>
        <dsp:cNvSpPr/>
      </dsp:nvSpPr>
      <dsp:spPr>
        <a:xfrm>
          <a:off x="2556513" y="518116"/>
          <a:ext cx="1807123" cy="313632"/>
        </a:xfrm>
        <a:custGeom>
          <a:avLst/>
          <a:gdLst/>
          <a:ahLst/>
          <a:cxnLst/>
          <a:rect l="0" t="0" r="0" b="0"/>
          <a:pathLst>
            <a:path>
              <a:moveTo>
                <a:pt x="0" y="0"/>
              </a:moveTo>
              <a:lnTo>
                <a:pt x="0" y="156816"/>
              </a:lnTo>
              <a:lnTo>
                <a:pt x="1807123" y="156816"/>
              </a:lnTo>
              <a:lnTo>
                <a:pt x="1807123" y="313632"/>
              </a:lnTo>
            </a:path>
          </a:pathLst>
        </a:custGeom>
        <a:noFill/>
        <a:ln w="1905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1DA2C2F-5F51-458B-BE38-8E052E15B8C9}">
      <dsp:nvSpPr>
        <dsp:cNvPr id="0" name=""/>
        <dsp:cNvSpPr/>
      </dsp:nvSpPr>
      <dsp:spPr>
        <a:xfrm>
          <a:off x="1959117" y="1578494"/>
          <a:ext cx="224023" cy="687005"/>
        </a:xfrm>
        <a:custGeom>
          <a:avLst/>
          <a:gdLst/>
          <a:ahLst/>
          <a:cxnLst/>
          <a:rect l="0" t="0" r="0" b="0"/>
          <a:pathLst>
            <a:path>
              <a:moveTo>
                <a:pt x="0" y="0"/>
              </a:moveTo>
              <a:lnTo>
                <a:pt x="0" y="687005"/>
              </a:lnTo>
              <a:lnTo>
                <a:pt x="224023" y="687005"/>
              </a:lnTo>
            </a:path>
          </a:pathLst>
        </a:custGeom>
        <a:noFill/>
        <a:ln w="1905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28A35E2-1BEA-4D22-9816-68802A5CCED7}">
      <dsp:nvSpPr>
        <dsp:cNvPr id="0" name=""/>
        <dsp:cNvSpPr/>
      </dsp:nvSpPr>
      <dsp:spPr>
        <a:xfrm>
          <a:off x="2510793" y="518116"/>
          <a:ext cx="91440" cy="313632"/>
        </a:xfrm>
        <a:custGeom>
          <a:avLst/>
          <a:gdLst/>
          <a:ahLst/>
          <a:cxnLst/>
          <a:rect l="0" t="0" r="0" b="0"/>
          <a:pathLst>
            <a:path>
              <a:moveTo>
                <a:pt x="45720" y="0"/>
              </a:moveTo>
              <a:lnTo>
                <a:pt x="45720" y="313632"/>
              </a:lnTo>
            </a:path>
          </a:pathLst>
        </a:custGeom>
        <a:noFill/>
        <a:ln w="1905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D4F3CD7-C6A0-4726-B2C8-9798B910FF81}">
      <dsp:nvSpPr>
        <dsp:cNvPr id="0" name=""/>
        <dsp:cNvSpPr/>
      </dsp:nvSpPr>
      <dsp:spPr>
        <a:xfrm>
          <a:off x="151994" y="1578494"/>
          <a:ext cx="224023" cy="687005"/>
        </a:xfrm>
        <a:custGeom>
          <a:avLst/>
          <a:gdLst/>
          <a:ahLst/>
          <a:cxnLst/>
          <a:rect l="0" t="0" r="0" b="0"/>
          <a:pathLst>
            <a:path>
              <a:moveTo>
                <a:pt x="0" y="0"/>
              </a:moveTo>
              <a:lnTo>
                <a:pt x="0" y="687005"/>
              </a:lnTo>
              <a:lnTo>
                <a:pt x="224023" y="687005"/>
              </a:lnTo>
            </a:path>
          </a:pathLst>
        </a:custGeom>
        <a:noFill/>
        <a:ln w="1905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677DAC-5EDB-42D7-885F-B1BCE1822627}">
      <dsp:nvSpPr>
        <dsp:cNvPr id="0" name=""/>
        <dsp:cNvSpPr/>
      </dsp:nvSpPr>
      <dsp:spPr>
        <a:xfrm>
          <a:off x="749390" y="518116"/>
          <a:ext cx="1807123" cy="313632"/>
        </a:xfrm>
        <a:custGeom>
          <a:avLst/>
          <a:gdLst/>
          <a:ahLst/>
          <a:cxnLst/>
          <a:rect l="0" t="0" r="0" b="0"/>
          <a:pathLst>
            <a:path>
              <a:moveTo>
                <a:pt x="1807123" y="0"/>
              </a:moveTo>
              <a:lnTo>
                <a:pt x="1807123" y="156816"/>
              </a:lnTo>
              <a:lnTo>
                <a:pt x="0" y="156816"/>
              </a:lnTo>
              <a:lnTo>
                <a:pt x="0" y="313632"/>
              </a:lnTo>
            </a:path>
          </a:pathLst>
        </a:custGeom>
        <a:noFill/>
        <a:ln w="1905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B2AD3BD-7B63-4260-822E-E09783BE2165}">
      <dsp:nvSpPr>
        <dsp:cNvPr id="0" name=""/>
        <dsp:cNvSpPr/>
      </dsp:nvSpPr>
      <dsp:spPr>
        <a:xfrm>
          <a:off x="1809768" y="162747"/>
          <a:ext cx="1493490" cy="35536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Digital Literacy</a:t>
          </a:r>
        </a:p>
      </dsp:txBody>
      <dsp:txXfrm>
        <a:off x="1809768" y="162747"/>
        <a:ext cx="1493490" cy="355368"/>
      </dsp:txXfrm>
    </dsp:sp>
    <dsp:sp modelId="{84E7630E-118D-4990-B50D-4CD97D3DBF5D}">
      <dsp:nvSpPr>
        <dsp:cNvPr id="0" name=""/>
        <dsp:cNvSpPr/>
      </dsp:nvSpPr>
      <dsp:spPr>
        <a:xfrm>
          <a:off x="2645" y="831749"/>
          <a:ext cx="1493490" cy="746745"/>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Locating &amp; Consuming Digital Content</a:t>
          </a:r>
        </a:p>
      </dsp:txBody>
      <dsp:txXfrm>
        <a:off x="2645" y="831749"/>
        <a:ext cx="1493490" cy="746745"/>
      </dsp:txXfrm>
    </dsp:sp>
    <dsp:sp modelId="{D8CEDE5F-DD2B-47F9-A969-49C919910956}">
      <dsp:nvSpPr>
        <dsp:cNvPr id="0" name=""/>
        <dsp:cNvSpPr/>
      </dsp:nvSpPr>
      <dsp:spPr>
        <a:xfrm>
          <a:off x="376017" y="1892127"/>
          <a:ext cx="1493490" cy="746745"/>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Searching for, accessing, reading, viewing, and evaluating digital information from various sources</a:t>
          </a:r>
        </a:p>
      </dsp:txBody>
      <dsp:txXfrm>
        <a:off x="376017" y="1892127"/>
        <a:ext cx="1493490" cy="746745"/>
      </dsp:txXfrm>
    </dsp:sp>
    <dsp:sp modelId="{42045363-3B21-4203-9D06-4574B3A45EA5}">
      <dsp:nvSpPr>
        <dsp:cNvPr id="0" name=""/>
        <dsp:cNvSpPr/>
      </dsp:nvSpPr>
      <dsp:spPr>
        <a:xfrm>
          <a:off x="1809768" y="831749"/>
          <a:ext cx="1493490" cy="746745"/>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Creating Digital Content</a:t>
          </a:r>
        </a:p>
      </dsp:txBody>
      <dsp:txXfrm>
        <a:off x="1809768" y="831749"/>
        <a:ext cx="1493490" cy="746745"/>
      </dsp:txXfrm>
    </dsp:sp>
    <dsp:sp modelId="{407170C0-A6C7-4D01-BA08-A19CEC5AA027}">
      <dsp:nvSpPr>
        <dsp:cNvPr id="0" name=""/>
        <dsp:cNvSpPr/>
      </dsp:nvSpPr>
      <dsp:spPr>
        <a:xfrm>
          <a:off x="2183141" y="1892127"/>
          <a:ext cx="1493490" cy="746745"/>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Designing, producing, rewriting, and editing content using digital tools and media</a:t>
          </a:r>
        </a:p>
      </dsp:txBody>
      <dsp:txXfrm>
        <a:off x="2183141" y="1892127"/>
        <a:ext cx="1493490" cy="746745"/>
      </dsp:txXfrm>
    </dsp:sp>
    <dsp:sp modelId="{61EAE30C-CE4C-4128-B1D0-DF5E1CD1422D}">
      <dsp:nvSpPr>
        <dsp:cNvPr id="0" name=""/>
        <dsp:cNvSpPr/>
      </dsp:nvSpPr>
      <dsp:spPr>
        <a:xfrm>
          <a:off x="3616891" y="831749"/>
          <a:ext cx="1493490" cy="746745"/>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0" kern="1200">
              <a:latin typeface="Aptos" panose="02110004020202020204"/>
              <a:ea typeface="+mn-ea"/>
              <a:cs typeface="+mn-cs"/>
            </a:rPr>
            <a:t>Communicating Digital Content</a:t>
          </a:r>
        </a:p>
      </dsp:txBody>
      <dsp:txXfrm>
        <a:off x="3616891" y="831749"/>
        <a:ext cx="1493490" cy="746745"/>
      </dsp:txXfrm>
    </dsp:sp>
    <dsp:sp modelId="{B1F0A098-812D-404F-A86D-79807A66CBA6}">
      <dsp:nvSpPr>
        <dsp:cNvPr id="0" name=""/>
        <dsp:cNvSpPr/>
      </dsp:nvSpPr>
      <dsp:spPr>
        <a:xfrm>
          <a:off x="3990264" y="1892127"/>
          <a:ext cx="1493490" cy="746745"/>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Sharing, presenting, submitting, and exchanging content through digital platforms and channels</a:t>
          </a:r>
        </a:p>
      </dsp:txBody>
      <dsp:txXfrm>
        <a:off x="3990264" y="1892127"/>
        <a:ext cx="1493490" cy="74674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A9F40F-B2F5-4674-829C-C49FF1820C58}">
      <dsp:nvSpPr>
        <dsp:cNvPr id="0" name=""/>
        <dsp:cNvSpPr/>
      </dsp:nvSpPr>
      <dsp:spPr>
        <a:xfrm rot="5400000">
          <a:off x="3577019" y="-1563692"/>
          <a:ext cx="306600" cy="3510889"/>
        </a:xfrm>
        <a:prstGeom prst="round2SameRect">
          <a:avLst/>
        </a:prstGeom>
        <a:solidFill>
          <a:schemeClr val="accent2">
            <a:tint val="40000"/>
            <a:alpha val="90000"/>
            <a:hueOff val="0"/>
            <a:satOff val="0"/>
            <a:lumOff val="0"/>
            <a:alphaOff val="0"/>
          </a:schemeClr>
        </a:solidFill>
        <a:ln w="1905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US" sz="800" kern="1200">
              <a:latin typeface="Aptos" panose="02110004020202020204"/>
              <a:ea typeface="+mn-ea"/>
              <a:cs typeface="+mn-cs"/>
            </a:rPr>
            <a:t>Access to digital tools, the internet, and many online platforms that are very important for artistic creation and learning.</a:t>
          </a:r>
        </a:p>
      </dsp:txBody>
      <dsp:txXfrm rot="-5400000">
        <a:off x="1974875" y="53419"/>
        <a:ext cx="3495922" cy="276666"/>
      </dsp:txXfrm>
    </dsp:sp>
    <dsp:sp modelId="{126F675B-2621-4F61-943B-87C81EDFED84}">
      <dsp:nvSpPr>
        <dsp:cNvPr id="0" name=""/>
        <dsp:cNvSpPr/>
      </dsp:nvSpPr>
      <dsp:spPr>
        <a:xfrm>
          <a:off x="0" y="126"/>
          <a:ext cx="1974875" cy="383251"/>
        </a:xfrm>
        <a:prstGeom prst="round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Digital Access Competency  </a:t>
          </a:r>
        </a:p>
      </dsp:txBody>
      <dsp:txXfrm>
        <a:off x="18709" y="18835"/>
        <a:ext cx="1937457" cy="345833"/>
      </dsp:txXfrm>
    </dsp:sp>
    <dsp:sp modelId="{A262943C-71BA-4B01-8660-02A4EDD6505A}">
      <dsp:nvSpPr>
        <dsp:cNvPr id="0" name=""/>
        <dsp:cNvSpPr/>
      </dsp:nvSpPr>
      <dsp:spPr>
        <a:xfrm rot="5400000">
          <a:off x="3577019" y="-1161278"/>
          <a:ext cx="306600" cy="3510889"/>
        </a:xfrm>
        <a:prstGeom prst="round2SameRect">
          <a:avLst/>
        </a:prstGeom>
        <a:solidFill>
          <a:schemeClr val="accent2">
            <a:tint val="40000"/>
            <a:alpha val="90000"/>
            <a:hueOff val="962103"/>
            <a:satOff val="-8890"/>
            <a:lumOff val="-1002"/>
            <a:alphaOff val="0"/>
          </a:schemeClr>
        </a:solidFill>
        <a:ln w="19050" cap="flat" cmpd="sng" algn="ctr">
          <a:solidFill>
            <a:schemeClr val="accent2">
              <a:tint val="40000"/>
              <a:alpha val="90000"/>
              <a:hueOff val="962103"/>
              <a:satOff val="-8890"/>
              <a:lumOff val="-100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US" sz="800" kern="1200">
              <a:latin typeface="Aptos" panose="02110004020202020204"/>
              <a:ea typeface="+mn-ea"/>
              <a:cs typeface="+mn-cs"/>
            </a:rPr>
            <a:t>Ability to communicate professionally in digital environments such as email, social media, and use online tools for artistic purposes</a:t>
          </a:r>
        </a:p>
      </dsp:txBody>
      <dsp:txXfrm rot="-5400000">
        <a:off x="1974875" y="455833"/>
        <a:ext cx="3495922" cy="276666"/>
      </dsp:txXfrm>
    </dsp:sp>
    <dsp:sp modelId="{78F0F6F5-8A55-4D22-933F-01201DCFD18C}">
      <dsp:nvSpPr>
        <dsp:cNvPr id="0" name=""/>
        <dsp:cNvSpPr/>
      </dsp:nvSpPr>
      <dsp:spPr>
        <a:xfrm>
          <a:off x="0" y="402540"/>
          <a:ext cx="1974875" cy="383251"/>
        </a:xfrm>
        <a:prstGeom prst="roundRect">
          <a:avLst/>
        </a:prstGeom>
        <a:solidFill>
          <a:schemeClr val="accent2">
            <a:hueOff val="920516"/>
            <a:satOff val="-2642"/>
            <a:lumOff val="-423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Digital Communication Skill</a:t>
          </a:r>
        </a:p>
      </dsp:txBody>
      <dsp:txXfrm>
        <a:off x="18709" y="421249"/>
        <a:ext cx="1937457" cy="345833"/>
      </dsp:txXfrm>
    </dsp:sp>
    <dsp:sp modelId="{9573A065-B9CF-456E-90C6-15DFE4A1FDAA}">
      <dsp:nvSpPr>
        <dsp:cNvPr id="0" name=""/>
        <dsp:cNvSpPr/>
      </dsp:nvSpPr>
      <dsp:spPr>
        <a:xfrm rot="5400000">
          <a:off x="3577019" y="-758865"/>
          <a:ext cx="306600" cy="3510889"/>
        </a:xfrm>
        <a:prstGeom prst="round2SameRect">
          <a:avLst/>
        </a:prstGeom>
        <a:solidFill>
          <a:schemeClr val="accent2">
            <a:tint val="40000"/>
            <a:alpha val="90000"/>
            <a:hueOff val="1924205"/>
            <a:satOff val="-17781"/>
            <a:lumOff val="-2004"/>
            <a:alphaOff val="0"/>
          </a:schemeClr>
        </a:solidFill>
        <a:ln w="19050" cap="flat" cmpd="sng" algn="ctr">
          <a:solidFill>
            <a:schemeClr val="accent2">
              <a:tint val="40000"/>
              <a:alpha val="90000"/>
              <a:hueOff val="1924205"/>
              <a:satOff val="-17781"/>
              <a:lumOff val="-200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US" sz="800" kern="1200">
              <a:latin typeface="Aptos" panose="02110004020202020204"/>
              <a:ea typeface="+mn-ea"/>
              <a:cs typeface="+mn-cs"/>
            </a:rPr>
            <a:t>The ability to make, change, and publish art using digital tools like Photoshop, Illustrator, Procreate, and AI-based design programs.</a:t>
          </a:r>
          <a:endParaRPr lang="en-US" sz="800" kern="1200">
            <a:highlight>
              <a:srgbClr val="FFFF00"/>
            </a:highlight>
            <a:latin typeface="Aptos" panose="02110004020202020204"/>
            <a:ea typeface="+mn-ea"/>
            <a:cs typeface="+mn-cs"/>
          </a:endParaRPr>
        </a:p>
      </dsp:txBody>
      <dsp:txXfrm rot="-5400000">
        <a:off x="1974875" y="858246"/>
        <a:ext cx="3495922" cy="276666"/>
      </dsp:txXfrm>
    </dsp:sp>
    <dsp:sp modelId="{657940F2-4313-4997-B8A0-18385D8F08C7}">
      <dsp:nvSpPr>
        <dsp:cNvPr id="0" name=""/>
        <dsp:cNvSpPr/>
      </dsp:nvSpPr>
      <dsp:spPr>
        <a:xfrm>
          <a:off x="0" y="804954"/>
          <a:ext cx="1974875" cy="383251"/>
        </a:xfrm>
        <a:prstGeom prst="roundRect">
          <a:avLst/>
        </a:prstGeom>
        <a:solidFill>
          <a:schemeClr val="accent2">
            <a:hueOff val="1841033"/>
            <a:satOff val="-5284"/>
            <a:lumOff val="-846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Digital Content Creation</a:t>
          </a:r>
        </a:p>
      </dsp:txBody>
      <dsp:txXfrm>
        <a:off x="18709" y="823663"/>
        <a:ext cx="1937457" cy="345833"/>
      </dsp:txXfrm>
    </dsp:sp>
    <dsp:sp modelId="{648DED0C-F198-4E37-A434-F70704ADD9CD}">
      <dsp:nvSpPr>
        <dsp:cNvPr id="0" name=""/>
        <dsp:cNvSpPr/>
      </dsp:nvSpPr>
      <dsp:spPr>
        <a:xfrm rot="5400000">
          <a:off x="3577019" y="-356451"/>
          <a:ext cx="306600" cy="3510889"/>
        </a:xfrm>
        <a:prstGeom prst="round2SameRect">
          <a:avLst/>
        </a:prstGeom>
        <a:solidFill>
          <a:schemeClr val="accent2">
            <a:tint val="40000"/>
            <a:alpha val="90000"/>
            <a:hueOff val="2886308"/>
            <a:satOff val="-26671"/>
            <a:lumOff val="-3006"/>
            <a:alphaOff val="0"/>
          </a:schemeClr>
        </a:solidFill>
        <a:ln w="19050" cap="flat" cmpd="sng" algn="ctr">
          <a:solidFill>
            <a:schemeClr val="accent2">
              <a:tint val="40000"/>
              <a:alpha val="90000"/>
              <a:hueOff val="2886308"/>
              <a:satOff val="-26671"/>
              <a:lumOff val="-30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US" sz="800" kern="1200">
              <a:latin typeface="Aptos" panose="02110004020202020204"/>
              <a:ea typeface="+mn-ea"/>
              <a:cs typeface="+mn-cs"/>
            </a:rPr>
            <a:t>The ability to find, critically evaluate, and use digital resources that are relevant to art and design.</a:t>
          </a:r>
          <a:endParaRPr lang="en-US" sz="800" kern="1200">
            <a:highlight>
              <a:srgbClr val="FFFF00"/>
            </a:highlight>
            <a:latin typeface="Aptos" panose="02110004020202020204"/>
            <a:ea typeface="+mn-ea"/>
            <a:cs typeface="+mn-cs"/>
          </a:endParaRPr>
        </a:p>
      </dsp:txBody>
      <dsp:txXfrm rot="-5400000">
        <a:off x="1974875" y="1260660"/>
        <a:ext cx="3495922" cy="276666"/>
      </dsp:txXfrm>
    </dsp:sp>
    <dsp:sp modelId="{F5F59AF4-8538-4DBB-96C7-E1F9592FC57D}">
      <dsp:nvSpPr>
        <dsp:cNvPr id="0" name=""/>
        <dsp:cNvSpPr/>
      </dsp:nvSpPr>
      <dsp:spPr>
        <a:xfrm>
          <a:off x="0" y="1207367"/>
          <a:ext cx="1974875" cy="383251"/>
        </a:xfrm>
        <a:prstGeom prst="roundRect">
          <a:avLst/>
        </a:prstGeom>
        <a:solidFill>
          <a:schemeClr val="accent2">
            <a:hueOff val="2761549"/>
            <a:satOff val="-7926"/>
            <a:lumOff val="-1269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Digital Information Literacy</a:t>
          </a:r>
        </a:p>
      </dsp:txBody>
      <dsp:txXfrm>
        <a:off x="18709" y="1226076"/>
        <a:ext cx="1937457" cy="345833"/>
      </dsp:txXfrm>
    </dsp:sp>
    <dsp:sp modelId="{082A45D3-4091-423D-94F9-375AC3AB162B}">
      <dsp:nvSpPr>
        <dsp:cNvPr id="0" name=""/>
        <dsp:cNvSpPr/>
      </dsp:nvSpPr>
      <dsp:spPr>
        <a:xfrm rot="5400000">
          <a:off x="3577019" y="45961"/>
          <a:ext cx="306600" cy="3510889"/>
        </a:xfrm>
        <a:prstGeom prst="round2SameRect">
          <a:avLst/>
        </a:prstGeom>
        <a:solidFill>
          <a:schemeClr val="accent2">
            <a:tint val="40000"/>
            <a:alpha val="90000"/>
            <a:hueOff val="3848410"/>
            <a:satOff val="-35561"/>
            <a:lumOff val="-4009"/>
            <a:alphaOff val="0"/>
          </a:schemeClr>
        </a:solidFill>
        <a:ln w="19050" cap="flat" cmpd="sng" algn="ctr">
          <a:solidFill>
            <a:schemeClr val="accent2">
              <a:tint val="40000"/>
              <a:alpha val="90000"/>
              <a:hueOff val="3848410"/>
              <a:satOff val="-35561"/>
              <a:lumOff val="-400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US" sz="800" kern="1200">
              <a:latin typeface="Aptos" panose="02110004020202020204"/>
              <a:ea typeface="+mn-ea"/>
              <a:cs typeface="+mn-cs"/>
            </a:rPr>
            <a:t>Knowing about digital security, data privacy, copyright, intellectual property rights, and how to act ethically in digital and online spaces.</a:t>
          </a:r>
          <a:endParaRPr lang="en-US" sz="800" kern="1200">
            <a:highlight>
              <a:srgbClr val="FFFF00"/>
            </a:highlight>
            <a:latin typeface="Aptos" panose="02110004020202020204"/>
            <a:ea typeface="+mn-ea"/>
            <a:cs typeface="+mn-cs"/>
          </a:endParaRPr>
        </a:p>
      </dsp:txBody>
      <dsp:txXfrm rot="-5400000">
        <a:off x="1974875" y="1663073"/>
        <a:ext cx="3495922" cy="276666"/>
      </dsp:txXfrm>
    </dsp:sp>
    <dsp:sp modelId="{0C1CD125-8ABE-476D-9597-A63907AA6511}">
      <dsp:nvSpPr>
        <dsp:cNvPr id="0" name=""/>
        <dsp:cNvSpPr/>
      </dsp:nvSpPr>
      <dsp:spPr>
        <a:xfrm>
          <a:off x="0" y="1609781"/>
          <a:ext cx="1974875" cy="383251"/>
        </a:xfrm>
        <a:prstGeom prst="roundRect">
          <a:avLst/>
        </a:prstGeom>
        <a:solidFill>
          <a:schemeClr val="accent2">
            <a:hueOff val="3682065"/>
            <a:satOff val="-10567"/>
            <a:lumOff val="-16919"/>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Digital Safety &amp; Ethics</a:t>
          </a:r>
        </a:p>
      </dsp:txBody>
      <dsp:txXfrm>
        <a:off x="18709" y="1628490"/>
        <a:ext cx="1937457" cy="345833"/>
      </dsp:txXfrm>
    </dsp:sp>
    <dsp:sp modelId="{8BD5298B-61CA-4992-9076-D9BA0281C4C3}">
      <dsp:nvSpPr>
        <dsp:cNvPr id="0" name=""/>
        <dsp:cNvSpPr/>
      </dsp:nvSpPr>
      <dsp:spPr>
        <a:xfrm rot="5400000">
          <a:off x="3577019" y="448375"/>
          <a:ext cx="306600" cy="3510889"/>
        </a:xfrm>
        <a:prstGeom prst="round2SameRect">
          <a:avLst/>
        </a:prstGeom>
        <a:solidFill>
          <a:schemeClr val="accent2">
            <a:tint val="40000"/>
            <a:alpha val="90000"/>
            <a:hueOff val="4810513"/>
            <a:satOff val="-44451"/>
            <a:lumOff val="-5011"/>
            <a:alphaOff val="0"/>
          </a:schemeClr>
        </a:solidFill>
        <a:ln w="19050" cap="flat" cmpd="sng" algn="ctr">
          <a:solidFill>
            <a:schemeClr val="accent2">
              <a:tint val="40000"/>
              <a:alpha val="90000"/>
              <a:hueOff val="4810513"/>
              <a:satOff val="-44451"/>
              <a:lumOff val="-501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US" sz="800" kern="1200">
              <a:latin typeface="Aptos" panose="02110004020202020204"/>
              <a:ea typeface="+mn-ea"/>
              <a:cs typeface="+mn-cs"/>
            </a:rPr>
            <a:t>The ability to work well with others online and help with design projects that are done remotely.</a:t>
          </a:r>
          <a:endParaRPr lang="en-US" sz="800" kern="1200">
            <a:highlight>
              <a:srgbClr val="FFFF00"/>
            </a:highlight>
            <a:latin typeface="Aptos" panose="02110004020202020204"/>
            <a:ea typeface="+mn-ea"/>
            <a:cs typeface="+mn-cs"/>
          </a:endParaRPr>
        </a:p>
      </dsp:txBody>
      <dsp:txXfrm rot="-5400000">
        <a:off x="1974875" y="2065487"/>
        <a:ext cx="3495922" cy="276666"/>
      </dsp:txXfrm>
    </dsp:sp>
    <dsp:sp modelId="{1E221BE4-5846-497B-98C0-A4701A8714F8}">
      <dsp:nvSpPr>
        <dsp:cNvPr id="0" name=""/>
        <dsp:cNvSpPr/>
      </dsp:nvSpPr>
      <dsp:spPr>
        <a:xfrm>
          <a:off x="0" y="2012194"/>
          <a:ext cx="1974875" cy="383251"/>
        </a:xfrm>
        <a:prstGeom prst="roundRect">
          <a:avLst/>
        </a:prstGeom>
        <a:solidFill>
          <a:schemeClr val="accent2">
            <a:hueOff val="4602581"/>
            <a:satOff val="-13209"/>
            <a:lumOff val="-21149"/>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Digital Collaboration</a:t>
          </a:r>
        </a:p>
      </dsp:txBody>
      <dsp:txXfrm>
        <a:off x="18709" y="2030903"/>
        <a:ext cx="1937457" cy="345833"/>
      </dsp:txXfrm>
    </dsp:sp>
    <dsp:sp modelId="{38DED65E-EDDA-4CAB-85B4-3782F28969A3}">
      <dsp:nvSpPr>
        <dsp:cNvPr id="0" name=""/>
        <dsp:cNvSpPr/>
      </dsp:nvSpPr>
      <dsp:spPr>
        <a:xfrm rot="5400000">
          <a:off x="3577019" y="850789"/>
          <a:ext cx="306600" cy="3510889"/>
        </a:xfrm>
        <a:prstGeom prst="round2SameRect">
          <a:avLst/>
        </a:prstGeom>
        <a:solidFill>
          <a:schemeClr val="accent2">
            <a:tint val="40000"/>
            <a:alpha val="90000"/>
            <a:hueOff val="5772616"/>
            <a:satOff val="-53342"/>
            <a:lumOff val="-6013"/>
            <a:alphaOff val="0"/>
          </a:schemeClr>
        </a:solidFill>
        <a:ln w="19050" cap="flat" cmpd="sng" algn="ctr">
          <a:solidFill>
            <a:schemeClr val="accent2">
              <a:tint val="40000"/>
              <a:alpha val="90000"/>
              <a:hueOff val="5772616"/>
              <a:satOff val="-53342"/>
              <a:lumOff val="-601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US" sz="800" kern="1200">
              <a:latin typeface="Aptos" panose="02110004020202020204"/>
              <a:ea typeface="+mn-ea"/>
              <a:cs typeface="+mn-cs"/>
            </a:rPr>
            <a:t>The ability to think critically about digital art, media trends, and artistic platforms in the digital world.</a:t>
          </a:r>
          <a:endParaRPr lang="en-US" sz="800" kern="1200">
            <a:highlight>
              <a:srgbClr val="FFFF00"/>
            </a:highlight>
            <a:latin typeface="Aptos" panose="02110004020202020204"/>
            <a:ea typeface="+mn-ea"/>
            <a:cs typeface="+mn-cs"/>
          </a:endParaRPr>
        </a:p>
      </dsp:txBody>
      <dsp:txXfrm rot="-5400000">
        <a:off x="1974875" y="2467901"/>
        <a:ext cx="3495922" cy="276666"/>
      </dsp:txXfrm>
    </dsp:sp>
    <dsp:sp modelId="{FFAA6C6A-6F98-4117-B223-A3C4D8117DC4}">
      <dsp:nvSpPr>
        <dsp:cNvPr id="0" name=""/>
        <dsp:cNvSpPr/>
      </dsp:nvSpPr>
      <dsp:spPr>
        <a:xfrm>
          <a:off x="0" y="2414608"/>
          <a:ext cx="1974875" cy="383251"/>
        </a:xfrm>
        <a:prstGeom prst="roundRect">
          <a:avLst/>
        </a:prstGeom>
        <a:solidFill>
          <a:schemeClr val="accent2">
            <a:hueOff val="5523098"/>
            <a:satOff val="-15851"/>
            <a:lumOff val="-25379"/>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Critical Digital Thinking</a:t>
          </a:r>
        </a:p>
      </dsp:txBody>
      <dsp:txXfrm>
        <a:off x="18709" y="2433317"/>
        <a:ext cx="1937457" cy="345833"/>
      </dsp:txXfrm>
    </dsp:sp>
    <dsp:sp modelId="{DE32C70A-8A2B-4C2B-AD8A-C7877E288FC8}">
      <dsp:nvSpPr>
        <dsp:cNvPr id="0" name=""/>
        <dsp:cNvSpPr/>
      </dsp:nvSpPr>
      <dsp:spPr>
        <a:xfrm rot="5400000">
          <a:off x="3577019" y="1253202"/>
          <a:ext cx="306600" cy="3510889"/>
        </a:xfrm>
        <a:prstGeom prst="round2SameRect">
          <a:avLst/>
        </a:prstGeom>
        <a:solidFill>
          <a:schemeClr val="accent2">
            <a:tint val="40000"/>
            <a:alpha val="90000"/>
            <a:hueOff val="6734718"/>
            <a:satOff val="-62232"/>
            <a:lumOff val="-7015"/>
            <a:alphaOff val="0"/>
          </a:schemeClr>
        </a:solidFill>
        <a:ln w="19050" cap="flat" cmpd="sng" algn="ctr">
          <a:solidFill>
            <a:schemeClr val="accent2">
              <a:tint val="40000"/>
              <a:alpha val="90000"/>
              <a:hueOff val="6734718"/>
              <a:satOff val="-62232"/>
              <a:lumOff val="-70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US" sz="800" kern="1200">
              <a:latin typeface="Aptos" panose="02110004020202020204"/>
              <a:ea typeface="+mn-ea"/>
              <a:cs typeface="+mn-cs"/>
            </a:rPr>
            <a:t>Being able to learn and use new digital tools and technologies in the fields of digital art and creative industries.</a:t>
          </a:r>
          <a:endParaRPr lang="en-US" sz="800" kern="1200">
            <a:highlight>
              <a:srgbClr val="FFFF00"/>
            </a:highlight>
            <a:latin typeface="Aptos" panose="02110004020202020204"/>
            <a:ea typeface="+mn-ea"/>
            <a:cs typeface="+mn-cs"/>
          </a:endParaRPr>
        </a:p>
      </dsp:txBody>
      <dsp:txXfrm rot="-5400000">
        <a:off x="1974875" y="2870314"/>
        <a:ext cx="3495922" cy="276666"/>
      </dsp:txXfrm>
    </dsp:sp>
    <dsp:sp modelId="{544A74C7-F773-4B1A-BE14-44589458C6F6}">
      <dsp:nvSpPr>
        <dsp:cNvPr id="0" name=""/>
        <dsp:cNvSpPr/>
      </dsp:nvSpPr>
      <dsp:spPr>
        <a:xfrm>
          <a:off x="0" y="2817022"/>
          <a:ext cx="1974875" cy="383251"/>
        </a:xfrm>
        <a:prstGeom prst="roundRect">
          <a:avLst/>
        </a:prstGeom>
        <a:solidFill>
          <a:schemeClr val="accent2">
            <a:hueOff val="6443614"/>
            <a:satOff val="-18493"/>
            <a:lumOff val="-29609"/>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Aptos" panose="02110004020202020204"/>
              <a:ea typeface="+mn-ea"/>
              <a:cs typeface="+mn-cs"/>
            </a:rPr>
            <a:t>Technological Adaptability in Art</a:t>
          </a:r>
        </a:p>
      </dsp:txBody>
      <dsp:txXfrm>
        <a:off x="18709" y="2835731"/>
        <a:ext cx="1937457" cy="34583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A1C507-D478-4FCF-BD32-C2A55EF03610}">
      <dsp:nvSpPr>
        <dsp:cNvPr id="0" name=""/>
        <dsp:cNvSpPr/>
      </dsp:nvSpPr>
      <dsp:spPr>
        <a:xfrm>
          <a:off x="2294549" y="952211"/>
          <a:ext cx="1130353" cy="1130353"/>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Educational Principles</a:t>
          </a:r>
        </a:p>
      </dsp:txBody>
      <dsp:txXfrm>
        <a:off x="2460085" y="1117747"/>
        <a:ext cx="799281" cy="799281"/>
      </dsp:txXfrm>
    </dsp:sp>
    <dsp:sp modelId="{AAC42832-6993-46C9-986F-88EBBE9CAB08}">
      <dsp:nvSpPr>
        <dsp:cNvPr id="0" name=""/>
        <dsp:cNvSpPr/>
      </dsp:nvSpPr>
      <dsp:spPr>
        <a:xfrm rot="12280188">
          <a:off x="1293650" y="906026"/>
          <a:ext cx="1044904" cy="264029"/>
        </a:xfrm>
        <a:prstGeom prst="leftArrow">
          <a:avLst>
            <a:gd name="adj1" fmla="val 60000"/>
            <a:gd name="adj2" fmla="val 50000"/>
          </a:avLst>
        </a:prstGeom>
        <a:solidFill>
          <a:schemeClr val="accent3">
            <a:hueOff val="0"/>
            <a:satOff val="0"/>
            <a:lumOff val="0"/>
            <a:alphaOff val="0"/>
          </a:scheme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 modelId="{DA171F4F-7270-4DF5-8EEA-A4F66F2C3924}">
      <dsp:nvSpPr>
        <dsp:cNvPr id="0" name=""/>
        <dsp:cNvSpPr/>
      </dsp:nvSpPr>
      <dsp:spPr>
        <a:xfrm>
          <a:off x="255235" y="467936"/>
          <a:ext cx="2172199" cy="704079"/>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kern="1200"/>
            <a:t>Technology-Related Principles</a:t>
          </a:r>
        </a:p>
      </dsp:txBody>
      <dsp:txXfrm>
        <a:off x="275857" y="488558"/>
        <a:ext cx="2130955" cy="662835"/>
      </dsp:txXfrm>
    </dsp:sp>
    <dsp:sp modelId="{F6FE9BF9-26FD-4016-9709-15E7B7B4D534}">
      <dsp:nvSpPr>
        <dsp:cNvPr id="0" name=""/>
        <dsp:cNvSpPr/>
      </dsp:nvSpPr>
      <dsp:spPr>
        <a:xfrm rot="16200000">
          <a:off x="2552252" y="476933"/>
          <a:ext cx="614946" cy="264029"/>
        </a:xfrm>
        <a:prstGeom prst="leftArrow">
          <a:avLst>
            <a:gd name="adj1" fmla="val 60000"/>
            <a:gd name="adj2" fmla="val 50000"/>
          </a:avLst>
        </a:prstGeom>
        <a:solidFill>
          <a:schemeClr val="accent3">
            <a:hueOff val="2058582"/>
            <a:satOff val="12356"/>
            <a:lumOff val="9413"/>
            <a:alphaOff val="0"/>
          </a:scheme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 modelId="{B6127025-BD8D-441B-870E-1C67815683C6}">
      <dsp:nvSpPr>
        <dsp:cNvPr id="0" name=""/>
        <dsp:cNvSpPr/>
      </dsp:nvSpPr>
      <dsp:spPr>
        <a:xfrm>
          <a:off x="1836896" y="-50564"/>
          <a:ext cx="2045658" cy="704079"/>
        </a:xfrm>
        <a:prstGeom prst="roundRect">
          <a:avLst>
            <a:gd name="adj" fmla="val 10000"/>
          </a:avLst>
        </a:prstGeom>
        <a:gradFill rotWithShape="0">
          <a:gsLst>
            <a:gs pos="0">
              <a:schemeClr val="accent3">
                <a:hueOff val="2058582"/>
                <a:satOff val="12356"/>
                <a:lumOff val="9413"/>
                <a:alphaOff val="0"/>
                <a:satMod val="103000"/>
                <a:lumMod val="102000"/>
                <a:tint val="94000"/>
              </a:schemeClr>
            </a:gs>
            <a:gs pos="50000">
              <a:schemeClr val="accent3">
                <a:hueOff val="2058582"/>
                <a:satOff val="12356"/>
                <a:lumOff val="9413"/>
                <a:alphaOff val="0"/>
                <a:satMod val="110000"/>
                <a:lumMod val="100000"/>
                <a:shade val="100000"/>
              </a:schemeClr>
            </a:gs>
            <a:gs pos="100000">
              <a:schemeClr val="accent3">
                <a:hueOff val="2058582"/>
                <a:satOff val="12356"/>
                <a:lumOff val="941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kern="1200"/>
            <a:t>Specific Principles of Art Education</a:t>
          </a:r>
        </a:p>
      </dsp:txBody>
      <dsp:txXfrm>
        <a:off x="1857518" y="-29942"/>
        <a:ext cx="2004414" cy="662835"/>
      </dsp:txXfrm>
    </dsp:sp>
    <dsp:sp modelId="{DB426F5B-3F0C-4B05-B67A-4D45EC2BCAB0}">
      <dsp:nvSpPr>
        <dsp:cNvPr id="0" name=""/>
        <dsp:cNvSpPr/>
      </dsp:nvSpPr>
      <dsp:spPr>
        <a:xfrm rot="20130612">
          <a:off x="3382484" y="906781"/>
          <a:ext cx="1055820" cy="264029"/>
        </a:xfrm>
        <a:prstGeom prst="leftArrow">
          <a:avLst>
            <a:gd name="adj1" fmla="val 60000"/>
            <a:gd name="adj2" fmla="val 50000"/>
          </a:avLst>
        </a:prstGeom>
        <a:solidFill>
          <a:schemeClr val="accent3">
            <a:hueOff val="4117163"/>
            <a:satOff val="24712"/>
            <a:lumOff val="18825"/>
            <a:alphaOff val="0"/>
          </a:scheme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 modelId="{6ED4DB28-64E2-45BF-92A2-58FCC01E624F}">
      <dsp:nvSpPr>
        <dsp:cNvPr id="0" name=""/>
        <dsp:cNvSpPr/>
      </dsp:nvSpPr>
      <dsp:spPr>
        <a:xfrm>
          <a:off x="3402508" y="467921"/>
          <a:ext cx="1976605" cy="704079"/>
        </a:xfrm>
        <a:prstGeom prst="roundRect">
          <a:avLst>
            <a:gd name="adj" fmla="val 10000"/>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kern="1200"/>
            <a:t>General Principles of Art Education</a:t>
          </a:r>
        </a:p>
      </dsp:txBody>
      <dsp:txXfrm>
        <a:off x="3423130" y="488543"/>
        <a:ext cx="1935361" cy="66283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3EB1C-B106-4C69-B4D6-71661BD3D081}">
      <dsp:nvSpPr>
        <dsp:cNvPr id="0" name=""/>
        <dsp:cNvSpPr/>
      </dsp:nvSpPr>
      <dsp:spPr>
        <a:xfrm>
          <a:off x="2210124" y="1438977"/>
          <a:ext cx="1066151" cy="106615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Key Principles for Fostering Creativity</a:t>
          </a:r>
        </a:p>
      </dsp:txBody>
      <dsp:txXfrm>
        <a:off x="2366258" y="1595111"/>
        <a:ext cx="753883" cy="753883"/>
      </dsp:txXfrm>
    </dsp:sp>
    <dsp:sp modelId="{944B8DAE-64A6-4A2A-9723-71AC6B5CEF6F}">
      <dsp:nvSpPr>
        <dsp:cNvPr id="0" name=""/>
        <dsp:cNvSpPr/>
      </dsp:nvSpPr>
      <dsp:spPr>
        <a:xfrm rot="10800000">
          <a:off x="1176865" y="1820126"/>
          <a:ext cx="976429" cy="303853"/>
        </a:xfrm>
        <a:prstGeom prst="leftArrow">
          <a:avLst>
            <a:gd name="adj1" fmla="val 60000"/>
            <a:gd name="adj2" fmla="val 50000"/>
          </a:avLst>
        </a:prstGeom>
        <a:solidFill>
          <a:schemeClr val="accent2">
            <a:hueOff val="0"/>
            <a:satOff val="0"/>
            <a:lumOff val="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C2D4C381-4921-4351-A680-585BD58003DE}">
      <dsp:nvSpPr>
        <dsp:cNvPr id="0" name=""/>
        <dsp:cNvSpPr/>
      </dsp:nvSpPr>
      <dsp:spPr>
        <a:xfrm>
          <a:off x="670443" y="1566915"/>
          <a:ext cx="1012843" cy="8102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a:t>Principle of Inclusive Access and Participation</a:t>
          </a:r>
        </a:p>
      </dsp:txBody>
      <dsp:txXfrm>
        <a:off x="694175" y="1590647"/>
        <a:ext cx="965379" cy="762810"/>
      </dsp:txXfrm>
    </dsp:sp>
    <dsp:sp modelId="{DEE0EEDD-EEE1-4641-8C0D-93F2B486C88F}">
      <dsp:nvSpPr>
        <dsp:cNvPr id="0" name=""/>
        <dsp:cNvSpPr/>
      </dsp:nvSpPr>
      <dsp:spPr>
        <a:xfrm rot="13500000">
          <a:off x="1492639" y="1057780"/>
          <a:ext cx="976429" cy="303853"/>
        </a:xfrm>
        <a:prstGeom prst="leftArrow">
          <a:avLst>
            <a:gd name="adj1" fmla="val 60000"/>
            <a:gd name="adj2" fmla="val 50000"/>
          </a:avLst>
        </a:prstGeom>
        <a:solidFill>
          <a:schemeClr val="accent2">
            <a:hueOff val="1610903"/>
            <a:satOff val="-4623"/>
            <a:lumOff val="-7402"/>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9FBCD622-7C98-4B1C-8E4E-6ED31F8B0864}">
      <dsp:nvSpPr>
        <dsp:cNvPr id="0" name=""/>
        <dsp:cNvSpPr/>
      </dsp:nvSpPr>
      <dsp:spPr>
        <a:xfrm>
          <a:off x="1129212" y="459349"/>
          <a:ext cx="1012843" cy="810274"/>
        </a:xfrm>
        <a:prstGeom prst="roundRect">
          <a:avLst>
            <a:gd name="adj" fmla="val 10000"/>
          </a:avLst>
        </a:prstGeom>
        <a:gradFill rotWithShape="0">
          <a:gsLst>
            <a:gs pos="0">
              <a:schemeClr val="accent2">
                <a:hueOff val="1610903"/>
                <a:satOff val="-4623"/>
                <a:lumOff val="-7402"/>
                <a:alphaOff val="0"/>
                <a:satMod val="103000"/>
                <a:lumMod val="102000"/>
                <a:tint val="94000"/>
              </a:schemeClr>
            </a:gs>
            <a:gs pos="50000">
              <a:schemeClr val="accent2">
                <a:hueOff val="1610903"/>
                <a:satOff val="-4623"/>
                <a:lumOff val="-7402"/>
                <a:alphaOff val="0"/>
                <a:satMod val="110000"/>
                <a:lumMod val="100000"/>
                <a:shade val="100000"/>
              </a:schemeClr>
            </a:gs>
            <a:gs pos="100000">
              <a:schemeClr val="accent2">
                <a:hueOff val="1610903"/>
                <a:satOff val="-4623"/>
                <a:lumOff val="-740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a:t>Principle of Integrating Art Education and Digital Technology</a:t>
          </a:r>
        </a:p>
      </dsp:txBody>
      <dsp:txXfrm>
        <a:off x="1152944" y="483081"/>
        <a:ext cx="965379" cy="762810"/>
      </dsp:txXfrm>
    </dsp:sp>
    <dsp:sp modelId="{13C5C2FE-E234-4341-9D14-56580A249B2A}">
      <dsp:nvSpPr>
        <dsp:cNvPr id="0" name=""/>
        <dsp:cNvSpPr/>
      </dsp:nvSpPr>
      <dsp:spPr>
        <a:xfrm rot="16200000">
          <a:off x="2254985" y="742006"/>
          <a:ext cx="976429" cy="303853"/>
        </a:xfrm>
        <a:prstGeom prst="leftArrow">
          <a:avLst>
            <a:gd name="adj1" fmla="val 60000"/>
            <a:gd name="adj2" fmla="val 50000"/>
          </a:avLst>
        </a:prstGeom>
        <a:solidFill>
          <a:schemeClr val="accent2">
            <a:hueOff val="3221807"/>
            <a:satOff val="-9246"/>
            <a:lumOff val="-14805"/>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B6E99FE5-1655-4047-82C0-3731ACE8AB9B}">
      <dsp:nvSpPr>
        <dsp:cNvPr id="0" name=""/>
        <dsp:cNvSpPr/>
      </dsp:nvSpPr>
      <dsp:spPr>
        <a:xfrm>
          <a:off x="2236778" y="581"/>
          <a:ext cx="1012843" cy="810274"/>
        </a:xfrm>
        <a:prstGeom prst="roundRect">
          <a:avLst>
            <a:gd name="adj" fmla="val 10000"/>
          </a:avLst>
        </a:prstGeom>
        <a:gradFill rotWithShape="0">
          <a:gsLst>
            <a:gs pos="0">
              <a:schemeClr val="accent2">
                <a:hueOff val="3221807"/>
                <a:satOff val="-9246"/>
                <a:lumOff val="-14805"/>
                <a:alphaOff val="0"/>
                <a:satMod val="103000"/>
                <a:lumMod val="102000"/>
                <a:tint val="94000"/>
              </a:schemeClr>
            </a:gs>
            <a:gs pos="50000">
              <a:schemeClr val="accent2">
                <a:hueOff val="3221807"/>
                <a:satOff val="-9246"/>
                <a:lumOff val="-14805"/>
                <a:alphaOff val="0"/>
                <a:satMod val="110000"/>
                <a:lumMod val="100000"/>
                <a:shade val="100000"/>
              </a:schemeClr>
            </a:gs>
            <a:gs pos="100000">
              <a:schemeClr val="accent2">
                <a:hueOff val="3221807"/>
                <a:satOff val="-9246"/>
                <a:lumOff val="-1480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a:t>Principle of Innovation and Creativity</a:t>
          </a:r>
        </a:p>
      </dsp:txBody>
      <dsp:txXfrm>
        <a:off x="2260510" y="24313"/>
        <a:ext cx="965379" cy="762810"/>
      </dsp:txXfrm>
    </dsp:sp>
    <dsp:sp modelId="{C0F5BEC6-30E4-4942-A111-2B2CC1DEF147}">
      <dsp:nvSpPr>
        <dsp:cNvPr id="0" name=""/>
        <dsp:cNvSpPr/>
      </dsp:nvSpPr>
      <dsp:spPr>
        <a:xfrm rot="18900000">
          <a:off x="3017330" y="1057780"/>
          <a:ext cx="976429" cy="303853"/>
        </a:xfrm>
        <a:prstGeom prst="leftArrow">
          <a:avLst>
            <a:gd name="adj1" fmla="val 60000"/>
            <a:gd name="adj2" fmla="val 50000"/>
          </a:avLst>
        </a:prstGeom>
        <a:solidFill>
          <a:schemeClr val="accent2">
            <a:hueOff val="4832710"/>
            <a:satOff val="-13870"/>
            <a:lumOff val="-22207"/>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FFC86842-18A0-482C-A5E8-827605FF4E6B}">
      <dsp:nvSpPr>
        <dsp:cNvPr id="0" name=""/>
        <dsp:cNvSpPr/>
      </dsp:nvSpPr>
      <dsp:spPr>
        <a:xfrm>
          <a:off x="3344344" y="459349"/>
          <a:ext cx="1012843" cy="810274"/>
        </a:xfrm>
        <a:prstGeom prst="roundRect">
          <a:avLst>
            <a:gd name="adj" fmla="val 10000"/>
          </a:avLst>
        </a:prstGeom>
        <a:gradFill rotWithShape="0">
          <a:gsLst>
            <a:gs pos="0">
              <a:schemeClr val="accent2">
                <a:hueOff val="4832710"/>
                <a:satOff val="-13870"/>
                <a:lumOff val="-22207"/>
                <a:alphaOff val="0"/>
                <a:satMod val="103000"/>
                <a:lumMod val="102000"/>
                <a:tint val="94000"/>
              </a:schemeClr>
            </a:gs>
            <a:gs pos="50000">
              <a:schemeClr val="accent2">
                <a:hueOff val="4832710"/>
                <a:satOff val="-13870"/>
                <a:lumOff val="-22207"/>
                <a:alphaOff val="0"/>
                <a:satMod val="110000"/>
                <a:lumMod val="100000"/>
                <a:shade val="100000"/>
              </a:schemeClr>
            </a:gs>
            <a:gs pos="100000">
              <a:schemeClr val="accent2">
                <a:hueOff val="4832710"/>
                <a:satOff val="-13870"/>
                <a:lumOff val="-2220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a:t>Principle of an Inspiring and Culturally Enriched Learning Environment</a:t>
          </a:r>
        </a:p>
      </dsp:txBody>
      <dsp:txXfrm>
        <a:off x="3368076" y="483081"/>
        <a:ext cx="965379" cy="762810"/>
      </dsp:txXfrm>
    </dsp:sp>
    <dsp:sp modelId="{4FB537C6-266D-47F6-B840-8FB707687C5A}">
      <dsp:nvSpPr>
        <dsp:cNvPr id="0" name=""/>
        <dsp:cNvSpPr/>
      </dsp:nvSpPr>
      <dsp:spPr>
        <a:xfrm>
          <a:off x="3333104" y="1820126"/>
          <a:ext cx="976429" cy="303853"/>
        </a:xfrm>
        <a:prstGeom prst="leftArrow">
          <a:avLst>
            <a:gd name="adj1" fmla="val 60000"/>
            <a:gd name="adj2" fmla="val 50000"/>
          </a:avLst>
        </a:prstGeom>
        <a:solidFill>
          <a:schemeClr val="accent2">
            <a:hueOff val="6443614"/>
            <a:satOff val="-18493"/>
            <a:lumOff val="-29609"/>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492A43D5-E73C-4271-A6F7-715504784FFE}">
      <dsp:nvSpPr>
        <dsp:cNvPr id="0" name=""/>
        <dsp:cNvSpPr/>
      </dsp:nvSpPr>
      <dsp:spPr>
        <a:xfrm>
          <a:off x="3803112" y="1566915"/>
          <a:ext cx="1012843" cy="810274"/>
        </a:xfrm>
        <a:prstGeom prst="roundRect">
          <a:avLst>
            <a:gd name="adj" fmla="val 10000"/>
          </a:avLst>
        </a:prstGeom>
        <a:gradFill rotWithShape="0">
          <a:gsLst>
            <a:gs pos="0">
              <a:schemeClr val="accent2">
                <a:hueOff val="6443614"/>
                <a:satOff val="-18493"/>
                <a:lumOff val="-29609"/>
                <a:alphaOff val="0"/>
                <a:satMod val="103000"/>
                <a:lumMod val="102000"/>
                <a:tint val="94000"/>
              </a:schemeClr>
            </a:gs>
            <a:gs pos="50000">
              <a:schemeClr val="accent2">
                <a:hueOff val="6443614"/>
                <a:satOff val="-18493"/>
                <a:lumOff val="-29609"/>
                <a:alphaOff val="0"/>
                <a:satMod val="110000"/>
                <a:lumMod val="100000"/>
                <a:shade val="100000"/>
              </a:schemeClr>
            </a:gs>
            <a:gs pos="100000">
              <a:schemeClr val="accent2">
                <a:hueOff val="6443614"/>
                <a:satOff val="-18493"/>
                <a:lumOff val="-29609"/>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a:t>Principle of Integrating Education, Technology, and Personal Expression</a:t>
          </a:r>
        </a:p>
      </dsp:txBody>
      <dsp:txXfrm>
        <a:off x="3826844" y="1590647"/>
        <a:ext cx="965379" cy="76281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3EB1C-B106-4C69-B4D6-71661BD3D081}">
      <dsp:nvSpPr>
        <dsp:cNvPr id="0" name=""/>
        <dsp:cNvSpPr/>
      </dsp:nvSpPr>
      <dsp:spPr>
        <a:xfrm>
          <a:off x="2201444" y="1322851"/>
          <a:ext cx="1083510" cy="1083510"/>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Digital Literacy </a:t>
          </a:r>
        </a:p>
      </dsp:txBody>
      <dsp:txXfrm>
        <a:off x="2360120" y="1481527"/>
        <a:ext cx="766158" cy="766158"/>
      </dsp:txXfrm>
    </dsp:sp>
    <dsp:sp modelId="{944B8DAE-64A6-4A2A-9723-71AC6B5CEF6F}">
      <dsp:nvSpPr>
        <dsp:cNvPr id="0" name=""/>
        <dsp:cNvSpPr/>
      </dsp:nvSpPr>
      <dsp:spPr>
        <a:xfrm rot="10800000">
          <a:off x="1102602" y="1710206"/>
          <a:ext cx="1038406" cy="308800"/>
        </a:xfrm>
        <a:prstGeom prst="leftArrow">
          <a:avLst>
            <a:gd name="adj1" fmla="val 60000"/>
            <a:gd name="adj2" fmla="val 50000"/>
          </a:avLst>
        </a:prstGeom>
        <a:solidFill>
          <a:schemeClr val="accent3">
            <a:hueOff val="0"/>
            <a:satOff val="0"/>
            <a:lumOff val="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C2D4C381-4921-4351-A680-585BD58003DE}">
      <dsp:nvSpPr>
        <dsp:cNvPr id="0" name=""/>
        <dsp:cNvSpPr/>
      </dsp:nvSpPr>
      <dsp:spPr>
        <a:xfrm>
          <a:off x="619669" y="1561224"/>
          <a:ext cx="965865" cy="606765"/>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66725">
            <a:lnSpc>
              <a:spcPct val="90000"/>
            </a:lnSpc>
            <a:spcBef>
              <a:spcPct val="0"/>
            </a:spcBef>
            <a:spcAft>
              <a:spcPct val="35000"/>
            </a:spcAft>
            <a:buNone/>
          </a:pPr>
          <a:r>
            <a:rPr lang="en-US" sz="1050" kern="1200">
              <a:latin typeface="Calibri" panose="020F0502020204030204"/>
              <a:ea typeface="+mn-ea"/>
              <a:cs typeface="+mn-cs"/>
            </a:rPr>
            <a:t>Digital Learning &amp; Development</a:t>
          </a:r>
          <a:endParaRPr lang="en-US" sz="1050" kern="1200"/>
        </a:p>
      </dsp:txBody>
      <dsp:txXfrm>
        <a:off x="637441" y="1578996"/>
        <a:ext cx="930321" cy="571221"/>
      </dsp:txXfrm>
    </dsp:sp>
    <dsp:sp modelId="{DEE0EEDD-EEE1-4641-8C0D-93F2B486C88F}">
      <dsp:nvSpPr>
        <dsp:cNvPr id="0" name=""/>
        <dsp:cNvSpPr/>
      </dsp:nvSpPr>
      <dsp:spPr>
        <a:xfrm rot="12960000">
          <a:off x="1316769" y="1051067"/>
          <a:ext cx="1038406" cy="308800"/>
        </a:xfrm>
        <a:prstGeom prst="leftArrow">
          <a:avLst>
            <a:gd name="adj1" fmla="val 60000"/>
            <a:gd name="adj2" fmla="val 50000"/>
          </a:avLst>
        </a:prstGeom>
        <a:solidFill>
          <a:schemeClr val="accent3">
            <a:hueOff val="823433"/>
            <a:satOff val="4942"/>
            <a:lumOff val="3765"/>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9FBCD622-7C98-4B1C-8E4E-6ED31F8B0864}">
      <dsp:nvSpPr>
        <dsp:cNvPr id="0" name=""/>
        <dsp:cNvSpPr/>
      </dsp:nvSpPr>
      <dsp:spPr>
        <a:xfrm>
          <a:off x="932996" y="596904"/>
          <a:ext cx="965865" cy="606765"/>
        </a:xfrm>
        <a:prstGeom prst="roundRect">
          <a:avLst>
            <a:gd name="adj" fmla="val 10000"/>
          </a:avLst>
        </a:prstGeom>
        <a:gradFill rotWithShape="0">
          <a:gsLst>
            <a:gs pos="0">
              <a:schemeClr val="accent3">
                <a:hueOff val="823433"/>
                <a:satOff val="4942"/>
                <a:lumOff val="3765"/>
                <a:alphaOff val="0"/>
                <a:satMod val="103000"/>
                <a:lumMod val="102000"/>
                <a:tint val="94000"/>
              </a:schemeClr>
            </a:gs>
            <a:gs pos="50000">
              <a:schemeClr val="accent3">
                <a:hueOff val="823433"/>
                <a:satOff val="4942"/>
                <a:lumOff val="3765"/>
                <a:alphaOff val="0"/>
                <a:satMod val="110000"/>
                <a:lumMod val="100000"/>
                <a:shade val="100000"/>
              </a:schemeClr>
            </a:gs>
            <a:gs pos="100000">
              <a:schemeClr val="accent3">
                <a:hueOff val="823433"/>
                <a:satOff val="4942"/>
                <a:lumOff val="376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66725">
            <a:lnSpc>
              <a:spcPct val="90000"/>
            </a:lnSpc>
            <a:spcBef>
              <a:spcPct val="0"/>
            </a:spcBef>
            <a:spcAft>
              <a:spcPct val="35000"/>
            </a:spcAft>
            <a:buNone/>
          </a:pPr>
          <a:r>
            <a:rPr lang="en-US" sz="1050" kern="1200">
              <a:latin typeface="Calibri" panose="020F0502020204030204"/>
              <a:ea typeface="+mn-ea"/>
              <a:cs typeface="+mn-cs"/>
            </a:rPr>
            <a:t>Digital Identity &amp; Wellbeing</a:t>
          </a:r>
          <a:endParaRPr lang="en-US" sz="1050" kern="1200"/>
        </a:p>
      </dsp:txBody>
      <dsp:txXfrm>
        <a:off x="950768" y="614676"/>
        <a:ext cx="930321" cy="571221"/>
      </dsp:txXfrm>
    </dsp:sp>
    <dsp:sp modelId="{13C5C2FE-E234-4341-9D14-56580A249B2A}">
      <dsp:nvSpPr>
        <dsp:cNvPr id="0" name=""/>
        <dsp:cNvSpPr/>
      </dsp:nvSpPr>
      <dsp:spPr>
        <a:xfrm rot="15120000">
          <a:off x="1877466" y="643697"/>
          <a:ext cx="1038406" cy="308800"/>
        </a:xfrm>
        <a:prstGeom prst="leftArrow">
          <a:avLst>
            <a:gd name="adj1" fmla="val 60000"/>
            <a:gd name="adj2" fmla="val 50000"/>
          </a:avLst>
        </a:prstGeom>
        <a:solidFill>
          <a:schemeClr val="accent3">
            <a:hueOff val="1646865"/>
            <a:satOff val="9885"/>
            <a:lumOff val="753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B6E99FE5-1655-4047-82C0-3731ACE8AB9B}">
      <dsp:nvSpPr>
        <dsp:cNvPr id="0" name=""/>
        <dsp:cNvSpPr/>
      </dsp:nvSpPr>
      <dsp:spPr>
        <a:xfrm>
          <a:off x="1753294" y="922"/>
          <a:ext cx="965865" cy="606765"/>
        </a:xfrm>
        <a:prstGeom prst="roundRect">
          <a:avLst>
            <a:gd name="adj" fmla="val 10000"/>
          </a:avLst>
        </a:prstGeom>
        <a:gradFill rotWithShape="0">
          <a:gsLst>
            <a:gs pos="0">
              <a:schemeClr val="accent3">
                <a:hueOff val="1646865"/>
                <a:satOff val="9885"/>
                <a:lumOff val="7530"/>
                <a:alphaOff val="0"/>
                <a:satMod val="103000"/>
                <a:lumMod val="102000"/>
                <a:tint val="94000"/>
              </a:schemeClr>
            </a:gs>
            <a:gs pos="50000">
              <a:schemeClr val="accent3">
                <a:hueOff val="1646865"/>
                <a:satOff val="9885"/>
                <a:lumOff val="7530"/>
                <a:alphaOff val="0"/>
                <a:satMod val="110000"/>
                <a:lumMod val="100000"/>
                <a:shade val="100000"/>
              </a:schemeClr>
            </a:gs>
            <a:gs pos="100000">
              <a:schemeClr val="accent3">
                <a:hueOff val="1646865"/>
                <a:satOff val="9885"/>
                <a:lumOff val="753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66725">
            <a:lnSpc>
              <a:spcPct val="90000"/>
            </a:lnSpc>
            <a:spcBef>
              <a:spcPct val="0"/>
            </a:spcBef>
            <a:spcAft>
              <a:spcPct val="35000"/>
            </a:spcAft>
            <a:buNone/>
          </a:pPr>
          <a:r>
            <a:rPr lang="en-US" sz="1050" kern="1200">
              <a:latin typeface="Calibri" panose="020F0502020204030204"/>
              <a:ea typeface="+mn-ea"/>
              <a:cs typeface="+mn-cs"/>
            </a:rPr>
            <a:t>Information &amp; Data Literacy</a:t>
          </a:r>
          <a:endParaRPr lang="en-US" sz="1050" kern="1200"/>
        </a:p>
      </dsp:txBody>
      <dsp:txXfrm>
        <a:off x="1771066" y="18694"/>
        <a:ext cx="930321" cy="571221"/>
      </dsp:txXfrm>
    </dsp:sp>
    <dsp:sp modelId="{C0F5BEC6-30E4-4942-A111-2B2CC1DEF147}">
      <dsp:nvSpPr>
        <dsp:cNvPr id="0" name=""/>
        <dsp:cNvSpPr/>
      </dsp:nvSpPr>
      <dsp:spPr>
        <a:xfrm rot="17280000">
          <a:off x="2570526" y="643697"/>
          <a:ext cx="1038406" cy="308800"/>
        </a:xfrm>
        <a:prstGeom prst="leftArrow">
          <a:avLst>
            <a:gd name="adj1" fmla="val 60000"/>
            <a:gd name="adj2" fmla="val 50000"/>
          </a:avLst>
        </a:prstGeom>
        <a:solidFill>
          <a:schemeClr val="accent3">
            <a:hueOff val="2470298"/>
            <a:satOff val="14827"/>
            <a:lumOff val="11295"/>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FFC86842-18A0-482C-A5E8-827605FF4E6B}">
      <dsp:nvSpPr>
        <dsp:cNvPr id="0" name=""/>
        <dsp:cNvSpPr/>
      </dsp:nvSpPr>
      <dsp:spPr>
        <a:xfrm>
          <a:off x="2767240" y="922"/>
          <a:ext cx="965865" cy="606765"/>
        </a:xfrm>
        <a:prstGeom prst="roundRect">
          <a:avLst>
            <a:gd name="adj" fmla="val 10000"/>
          </a:avLst>
        </a:prstGeom>
        <a:gradFill rotWithShape="0">
          <a:gsLst>
            <a:gs pos="0">
              <a:schemeClr val="accent3">
                <a:hueOff val="2470298"/>
                <a:satOff val="14827"/>
                <a:lumOff val="11295"/>
                <a:alphaOff val="0"/>
                <a:satMod val="103000"/>
                <a:lumMod val="102000"/>
                <a:tint val="94000"/>
              </a:schemeClr>
            </a:gs>
            <a:gs pos="50000">
              <a:schemeClr val="accent3">
                <a:hueOff val="2470298"/>
                <a:satOff val="14827"/>
                <a:lumOff val="11295"/>
                <a:alphaOff val="0"/>
                <a:satMod val="110000"/>
                <a:lumMod val="100000"/>
                <a:shade val="100000"/>
              </a:schemeClr>
            </a:gs>
            <a:gs pos="100000">
              <a:schemeClr val="accent3">
                <a:hueOff val="2470298"/>
                <a:satOff val="14827"/>
                <a:lumOff val="1129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66725">
            <a:lnSpc>
              <a:spcPct val="90000"/>
            </a:lnSpc>
            <a:spcBef>
              <a:spcPct val="0"/>
            </a:spcBef>
            <a:spcAft>
              <a:spcPct val="35000"/>
            </a:spcAft>
            <a:buNone/>
          </a:pPr>
          <a:r>
            <a:rPr lang="en-US" sz="1050" kern="1200">
              <a:latin typeface="Calibri" panose="020F0502020204030204"/>
              <a:ea typeface="+mn-ea"/>
              <a:cs typeface="+mn-cs"/>
            </a:rPr>
            <a:t>ICT Proficiency</a:t>
          </a:r>
          <a:endParaRPr lang="en-US" sz="1050" kern="1200"/>
        </a:p>
      </dsp:txBody>
      <dsp:txXfrm>
        <a:off x="2785012" y="18694"/>
        <a:ext cx="930321" cy="571221"/>
      </dsp:txXfrm>
    </dsp:sp>
    <dsp:sp modelId="{4FB537C6-266D-47F6-B840-8FB707687C5A}">
      <dsp:nvSpPr>
        <dsp:cNvPr id="0" name=""/>
        <dsp:cNvSpPr/>
      </dsp:nvSpPr>
      <dsp:spPr>
        <a:xfrm rot="19440000">
          <a:off x="3131224" y="1051067"/>
          <a:ext cx="1038406" cy="308800"/>
        </a:xfrm>
        <a:prstGeom prst="leftArrow">
          <a:avLst>
            <a:gd name="adj1" fmla="val 60000"/>
            <a:gd name="adj2" fmla="val 50000"/>
          </a:avLst>
        </a:prstGeom>
        <a:solidFill>
          <a:schemeClr val="accent3">
            <a:hueOff val="3293730"/>
            <a:satOff val="19770"/>
            <a:lumOff val="1506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492A43D5-E73C-4271-A6F7-715504784FFE}">
      <dsp:nvSpPr>
        <dsp:cNvPr id="0" name=""/>
        <dsp:cNvSpPr/>
      </dsp:nvSpPr>
      <dsp:spPr>
        <a:xfrm>
          <a:off x="3587538" y="596904"/>
          <a:ext cx="965865" cy="606765"/>
        </a:xfrm>
        <a:prstGeom prst="roundRect">
          <a:avLst>
            <a:gd name="adj" fmla="val 10000"/>
          </a:avLst>
        </a:prstGeom>
        <a:gradFill rotWithShape="0">
          <a:gsLst>
            <a:gs pos="0">
              <a:schemeClr val="accent3">
                <a:hueOff val="3293730"/>
                <a:satOff val="19770"/>
                <a:lumOff val="15060"/>
                <a:alphaOff val="0"/>
                <a:satMod val="103000"/>
                <a:lumMod val="102000"/>
                <a:tint val="94000"/>
              </a:schemeClr>
            </a:gs>
            <a:gs pos="50000">
              <a:schemeClr val="accent3">
                <a:hueOff val="3293730"/>
                <a:satOff val="19770"/>
                <a:lumOff val="15060"/>
                <a:alphaOff val="0"/>
                <a:satMod val="110000"/>
                <a:lumMod val="100000"/>
                <a:shade val="100000"/>
              </a:schemeClr>
            </a:gs>
            <a:gs pos="100000">
              <a:schemeClr val="accent3">
                <a:hueOff val="3293730"/>
                <a:satOff val="19770"/>
                <a:lumOff val="1506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66725">
            <a:lnSpc>
              <a:spcPct val="90000"/>
            </a:lnSpc>
            <a:spcBef>
              <a:spcPct val="0"/>
            </a:spcBef>
            <a:spcAft>
              <a:spcPct val="35000"/>
            </a:spcAft>
            <a:buNone/>
          </a:pPr>
          <a:r>
            <a:rPr lang="en-US" sz="1050" kern="1200">
              <a:latin typeface="Calibri" panose="020F0502020204030204"/>
              <a:ea typeface="+mn-ea"/>
              <a:cs typeface="+mn-cs"/>
            </a:rPr>
            <a:t>Digital Communication &amp; Collaboration</a:t>
          </a:r>
          <a:endParaRPr lang="en-US" sz="1050" kern="1200"/>
        </a:p>
      </dsp:txBody>
      <dsp:txXfrm>
        <a:off x="3605310" y="614676"/>
        <a:ext cx="930321" cy="571221"/>
      </dsp:txXfrm>
    </dsp:sp>
    <dsp:sp modelId="{E682A150-5D5F-4121-AEEA-808D4447F6A8}">
      <dsp:nvSpPr>
        <dsp:cNvPr id="0" name=""/>
        <dsp:cNvSpPr/>
      </dsp:nvSpPr>
      <dsp:spPr>
        <a:xfrm>
          <a:off x="3345391" y="1710206"/>
          <a:ext cx="1038406" cy="308800"/>
        </a:xfrm>
        <a:prstGeom prst="leftArrow">
          <a:avLst>
            <a:gd name="adj1" fmla="val 60000"/>
            <a:gd name="adj2" fmla="val 50000"/>
          </a:avLst>
        </a:prstGeom>
        <a:solidFill>
          <a:schemeClr val="accent3">
            <a:hueOff val="4117163"/>
            <a:satOff val="24712"/>
            <a:lumOff val="18825"/>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854F4F75-9EE4-4668-AA38-F4A195E2CDD2}">
      <dsp:nvSpPr>
        <dsp:cNvPr id="0" name=""/>
        <dsp:cNvSpPr/>
      </dsp:nvSpPr>
      <dsp:spPr>
        <a:xfrm>
          <a:off x="3900865" y="1561224"/>
          <a:ext cx="965865" cy="606765"/>
        </a:xfrm>
        <a:prstGeom prst="roundRect">
          <a:avLst>
            <a:gd name="adj" fmla="val 10000"/>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66725">
            <a:lnSpc>
              <a:spcPct val="90000"/>
            </a:lnSpc>
            <a:spcBef>
              <a:spcPct val="0"/>
            </a:spcBef>
            <a:spcAft>
              <a:spcPct val="35000"/>
            </a:spcAft>
            <a:buNone/>
          </a:pPr>
          <a:r>
            <a:rPr lang="en-US" sz="1050" kern="1200">
              <a:latin typeface="Calibri" panose="020F0502020204030204"/>
              <a:ea typeface="+mn-ea"/>
              <a:cs typeface="+mn-cs"/>
            </a:rPr>
            <a:t>Digital Creation, Problem Solving &amp; Innovation</a:t>
          </a:r>
          <a:endParaRPr lang="en-US" sz="1050" kern="1200"/>
        </a:p>
      </dsp:txBody>
      <dsp:txXfrm>
        <a:off x="3918637" y="1578996"/>
        <a:ext cx="930321" cy="57122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118161-483A-4207-933E-58D3670DB4B6}">
      <dsp:nvSpPr>
        <dsp:cNvPr id="0" name=""/>
        <dsp:cNvSpPr/>
      </dsp:nvSpPr>
      <dsp:spPr>
        <a:xfrm>
          <a:off x="228399" y="0"/>
          <a:ext cx="1619823" cy="1619800"/>
        </a:xfrm>
        <a:prstGeom prst="ellipse">
          <a:avLst/>
        </a:prstGeom>
        <a:gradFill rotWithShape="0">
          <a:gsLst>
            <a:gs pos="0">
              <a:srgbClr val="A02B93">
                <a:alpha val="50000"/>
                <a:hueOff val="0"/>
                <a:satOff val="0"/>
                <a:lumOff val="0"/>
                <a:alphaOff val="0"/>
                <a:satMod val="103000"/>
                <a:lumMod val="102000"/>
                <a:tint val="94000"/>
              </a:srgbClr>
            </a:gs>
            <a:gs pos="50000">
              <a:srgbClr val="A02B93">
                <a:alpha val="50000"/>
                <a:hueOff val="0"/>
                <a:satOff val="0"/>
                <a:lumOff val="0"/>
                <a:alphaOff val="0"/>
                <a:satMod val="110000"/>
                <a:lumMod val="100000"/>
                <a:shade val="100000"/>
              </a:srgbClr>
            </a:gs>
            <a:gs pos="100000">
              <a:srgbClr val="A02B93">
                <a:alpha val="5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solidFill>
                <a:sysClr val="windowText" lastClr="000000"/>
              </a:solidFill>
              <a:latin typeface="Calibri" panose="020F0502020204030204"/>
              <a:ea typeface="+mn-ea"/>
              <a:cs typeface="+mn-cs"/>
            </a:rPr>
            <a:t>Cognitive engagement</a:t>
          </a:r>
        </a:p>
      </dsp:txBody>
      <dsp:txXfrm>
        <a:off x="465617" y="237214"/>
        <a:ext cx="1145387" cy="1145372"/>
      </dsp:txXfrm>
    </dsp:sp>
    <dsp:sp modelId="{9374E478-0821-483D-BE91-13012F862E8C}">
      <dsp:nvSpPr>
        <dsp:cNvPr id="0" name=""/>
        <dsp:cNvSpPr/>
      </dsp:nvSpPr>
      <dsp:spPr>
        <a:xfrm>
          <a:off x="1108852" y="1080316"/>
          <a:ext cx="1619823" cy="1619800"/>
        </a:xfrm>
        <a:prstGeom prst="ellipse">
          <a:avLst/>
        </a:prstGeom>
        <a:gradFill rotWithShape="0">
          <a:gsLst>
            <a:gs pos="0">
              <a:srgbClr val="A02B93">
                <a:alpha val="50000"/>
                <a:hueOff val="-6076075"/>
                <a:satOff val="-413"/>
                <a:lumOff val="981"/>
                <a:alphaOff val="0"/>
                <a:satMod val="103000"/>
                <a:lumMod val="102000"/>
                <a:tint val="94000"/>
              </a:srgbClr>
            </a:gs>
            <a:gs pos="50000">
              <a:srgbClr val="A02B93">
                <a:alpha val="50000"/>
                <a:hueOff val="-6076075"/>
                <a:satOff val="-413"/>
                <a:lumOff val="981"/>
                <a:alphaOff val="0"/>
                <a:satMod val="110000"/>
                <a:lumMod val="100000"/>
                <a:shade val="100000"/>
              </a:srgbClr>
            </a:gs>
            <a:gs pos="100000">
              <a:srgbClr val="A02B93">
                <a:alpha val="50000"/>
                <a:hueOff val="-6076075"/>
                <a:satOff val="-413"/>
                <a:lumOff val="981"/>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solidFill>
                <a:sysClr val="windowText" lastClr="000000"/>
              </a:solidFill>
              <a:latin typeface="Calibri" panose="020F0502020204030204"/>
              <a:ea typeface="+mn-ea"/>
              <a:cs typeface="+mn-cs"/>
            </a:rPr>
            <a:t>Behavioral Engagement</a:t>
          </a:r>
        </a:p>
      </dsp:txBody>
      <dsp:txXfrm>
        <a:off x="1346070" y="1317530"/>
        <a:ext cx="1145387" cy="1145372"/>
      </dsp:txXfrm>
    </dsp:sp>
    <dsp:sp modelId="{B98954CA-4FBB-417D-B0E4-5A410F51DFCB}">
      <dsp:nvSpPr>
        <dsp:cNvPr id="0" name=""/>
        <dsp:cNvSpPr/>
      </dsp:nvSpPr>
      <dsp:spPr>
        <a:xfrm>
          <a:off x="1894888" y="0"/>
          <a:ext cx="1619823" cy="1619800"/>
        </a:xfrm>
        <a:prstGeom prst="ellipse">
          <a:avLst/>
        </a:prstGeom>
        <a:gradFill rotWithShape="0">
          <a:gsLst>
            <a:gs pos="0">
              <a:srgbClr val="A02B93">
                <a:alpha val="50000"/>
                <a:hueOff val="-12152150"/>
                <a:satOff val="-826"/>
                <a:lumOff val="1961"/>
                <a:alphaOff val="0"/>
                <a:satMod val="103000"/>
                <a:lumMod val="102000"/>
                <a:tint val="94000"/>
              </a:srgbClr>
            </a:gs>
            <a:gs pos="50000">
              <a:srgbClr val="A02B93">
                <a:alpha val="50000"/>
                <a:hueOff val="-12152150"/>
                <a:satOff val="-826"/>
                <a:lumOff val="1961"/>
                <a:alphaOff val="0"/>
                <a:satMod val="110000"/>
                <a:lumMod val="100000"/>
                <a:shade val="100000"/>
              </a:srgbClr>
            </a:gs>
            <a:gs pos="100000">
              <a:srgbClr val="A02B93">
                <a:alpha val="50000"/>
                <a:hueOff val="-12152150"/>
                <a:satOff val="-826"/>
                <a:lumOff val="1961"/>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solidFill>
                <a:sysClr val="windowText" lastClr="000000"/>
              </a:solidFill>
              <a:latin typeface="Calibri" panose="020F0502020204030204"/>
              <a:ea typeface="+mn-ea"/>
              <a:cs typeface="+mn-cs"/>
            </a:rPr>
            <a:t>Emotional engagement</a:t>
          </a:r>
        </a:p>
      </dsp:txBody>
      <dsp:txXfrm>
        <a:off x="2132106" y="237214"/>
        <a:ext cx="1145387" cy="1145372"/>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1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B768F1B-F1E2-4499-9EB7-BD120872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189</Pages>
  <Words>76025</Words>
  <Characters>433348</Characters>
  <Application>Microsoft Office Word</Application>
  <DocSecurity>0</DocSecurity>
  <Lines>3611</Lines>
  <Paragraphs>1016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Shirin Mastane</dc:creator>
  <cp:keywords/>
  <dc:description/>
  <cp:lastModifiedBy>Shirin Mastane</cp:lastModifiedBy>
  <cp:revision>2</cp:revision>
  <cp:lastPrinted>2026-05-22T09:58:00Z</cp:lastPrinted>
  <dcterms:created xsi:type="dcterms:W3CDTF">2026-05-22T10:04:00Z</dcterms:created>
  <dcterms:modified xsi:type="dcterms:W3CDTF">2026-05-22T10:04:00Z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5edd78ce-4c1a-4b9d-b221-fc47fcb70088</vt:lpwstr>
  </property>
  <property fmtid="{D5CDD505-2E9C-101B-9397-08002B2CF9AE}" pid="3" name="ZOTERO_PREF_1">
    <vt:lpwstr>&lt;data data-version="3" zotero-version="7.0.32"&gt;&lt;session id="LZRzlPNs"/&gt;&lt;style id="http://www.zotero.org/styles/gost-r-7-0-5-2008-numeric" hasBibliography="1" bibliographyStyleHasBeenSet="1"/&gt;&lt;prefs&gt;&lt;pref name="fieldType" value="Field"/&gt;&lt;pref name="delayCi</vt:lpwstr>
  </property>
  <property fmtid="{D5CDD505-2E9C-101B-9397-08002B2CF9AE}" pid="4" name="ZOTERO_PREF_2">
    <vt:lpwstr>tationUpdates" value="true"/&gt;&lt;pref name="dontAskDelayCitationUpdates" value="true"/&gt;&lt;/prefs&gt;&lt;/data&gt;</vt:lpwstr>
  </property>
</Properties>
</file>