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377963" w14:textId="6E2E0E81" w:rsidR="006771AD" w:rsidRPr="009A2778" w:rsidRDefault="007D4A24" w:rsidP="009A2778">
      <w:pPr>
        <w:ind w:firstLine="0"/>
        <w:jc w:val="center"/>
      </w:pPr>
      <w:bookmarkStart w:id="0" w:name="_Hlk170833432"/>
      <w:bookmarkStart w:id="1" w:name="_GoBack"/>
      <w:r w:rsidRPr="009A2778">
        <w:t>Казахский национальный исследовательский технический университет имени К.И. Сатпаева</w:t>
      </w:r>
    </w:p>
    <w:p w14:paraId="77EF6C90" w14:textId="3724BA56" w:rsidR="007D4A24" w:rsidRPr="009A2778" w:rsidRDefault="007D4A24" w:rsidP="007D4A24">
      <w:pPr>
        <w:jc w:val="center"/>
      </w:pPr>
    </w:p>
    <w:p w14:paraId="170D4FFC" w14:textId="74C228BF" w:rsidR="007D4A24" w:rsidRPr="009A2778" w:rsidRDefault="007D4A24" w:rsidP="007D4A24">
      <w:pPr>
        <w:jc w:val="cente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D4A24" w:rsidRPr="009A2778" w14:paraId="117E5561" w14:textId="77777777" w:rsidTr="007D4A24">
        <w:tc>
          <w:tcPr>
            <w:tcW w:w="4814" w:type="dxa"/>
          </w:tcPr>
          <w:p w14:paraId="59DC3B2F" w14:textId="669FDCA5" w:rsidR="007D4A24" w:rsidRPr="009A2778" w:rsidRDefault="007D4A24" w:rsidP="007D4A24">
            <w:pPr>
              <w:ind w:firstLine="0"/>
              <w:jc w:val="left"/>
            </w:pPr>
            <w:r w:rsidRPr="009A2778">
              <w:rPr>
                <w:szCs w:val="28"/>
              </w:rPr>
              <w:t xml:space="preserve">УДК </w:t>
            </w:r>
            <w:r w:rsidR="005F2D86">
              <w:t>624.042.7</w:t>
            </w:r>
          </w:p>
        </w:tc>
        <w:tc>
          <w:tcPr>
            <w:tcW w:w="4814" w:type="dxa"/>
          </w:tcPr>
          <w:p w14:paraId="70D75FAD" w14:textId="4A92762C" w:rsidR="007D4A24" w:rsidRPr="009A2778" w:rsidRDefault="007D4A24" w:rsidP="007D4A24">
            <w:pPr>
              <w:ind w:firstLine="0"/>
              <w:jc w:val="right"/>
            </w:pPr>
            <w:r w:rsidRPr="009A2778">
              <w:t>На правах рукописи</w:t>
            </w:r>
          </w:p>
        </w:tc>
      </w:tr>
    </w:tbl>
    <w:p w14:paraId="57A21C0D" w14:textId="77777777" w:rsidR="007D4A24" w:rsidRPr="009A2778" w:rsidRDefault="007D4A24" w:rsidP="007D4A24">
      <w:pPr>
        <w:jc w:val="center"/>
      </w:pPr>
    </w:p>
    <w:p w14:paraId="236B768A" w14:textId="77777777" w:rsidR="00E844F4" w:rsidRPr="009A2778" w:rsidRDefault="00E844F4" w:rsidP="007D4A24"/>
    <w:p w14:paraId="5F2EA38E" w14:textId="1B456BC2" w:rsidR="006771AD" w:rsidRPr="009A2778" w:rsidRDefault="006771AD" w:rsidP="00E0572A">
      <w:pPr>
        <w:ind w:firstLine="0"/>
      </w:pPr>
    </w:p>
    <w:p w14:paraId="5143BDE7" w14:textId="132D3E18" w:rsidR="006771AD" w:rsidRPr="00EF683F" w:rsidRDefault="0052447E" w:rsidP="00E0572A">
      <w:pPr>
        <w:ind w:firstLine="0"/>
        <w:jc w:val="center"/>
        <w:rPr>
          <w:b/>
          <w:bCs/>
          <w:szCs w:val="28"/>
          <w:lang w:val="kk-KZ"/>
        </w:rPr>
      </w:pPr>
      <w:r>
        <w:rPr>
          <w:b/>
          <w:bCs/>
          <w:szCs w:val="28"/>
        </w:rPr>
        <w:t>ШАД</w:t>
      </w:r>
      <w:r w:rsidR="00EF683F">
        <w:rPr>
          <w:b/>
          <w:bCs/>
          <w:szCs w:val="28"/>
          <w:lang w:val="kk-KZ"/>
        </w:rPr>
        <w:t>Қ</w:t>
      </w:r>
      <w:r>
        <w:rPr>
          <w:b/>
          <w:bCs/>
          <w:szCs w:val="28"/>
        </w:rPr>
        <w:t>АМ</w:t>
      </w:r>
      <w:r w:rsidR="007D4A24" w:rsidRPr="009A2778">
        <w:rPr>
          <w:b/>
          <w:bCs/>
          <w:szCs w:val="28"/>
        </w:rPr>
        <w:t xml:space="preserve"> </w:t>
      </w:r>
      <w:r>
        <w:rPr>
          <w:b/>
          <w:bCs/>
          <w:szCs w:val="28"/>
        </w:rPr>
        <w:t>АСЫЛБЕК</w:t>
      </w:r>
      <w:r w:rsidR="007D4A24" w:rsidRPr="009A2778">
        <w:rPr>
          <w:b/>
          <w:bCs/>
          <w:szCs w:val="28"/>
        </w:rPr>
        <w:t xml:space="preserve"> </w:t>
      </w:r>
      <w:r>
        <w:rPr>
          <w:b/>
          <w:bCs/>
          <w:szCs w:val="28"/>
        </w:rPr>
        <w:t>САФАР</w:t>
      </w:r>
      <w:r w:rsidR="00EF683F">
        <w:rPr>
          <w:b/>
          <w:bCs/>
          <w:szCs w:val="28"/>
          <w:lang w:val="kk-KZ"/>
        </w:rPr>
        <w:t>ӘЛІҰЛЫ</w:t>
      </w:r>
    </w:p>
    <w:p w14:paraId="5C5CF20B" w14:textId="74BE67E2" w:rsidR="006771AD" w:rsidRPr="009A2778" w:rsidRDefault="006771AD" w:rsidP="00E0572A">
      <w:pPr>
        <w:ind w:firstLine="0"/>
        <w:rPr>
          <w:szCs w:val="28"/>
        </w:rPr>
      </w:pPr>
    </w:p>
    <w:p w14:paraId="350428B0" w14:textId="77777777" w:rsidR="00E0572A" w:rsidRPr="009A2778" w:rsidRDefault="00E0572A" w:rsidP="00E0572A">
      <w:pPr>
        <w:ind w:firstLine="0"/>
        <w:rPr>
          <w:szCs w:val="28"/>
        </w:rPr>
      </w:pPr>
    </w:p>
    <w:p w14:paraId="7B99C957" w14:textId="77777777" w:rsidR="00E0572A" w:rsidRPr="009A2778" w:rsidRDefault="00E0572A" w:rsidP="00E0572A">
      <w:pPr>
        <w:ind w:firstLine="0"/>
        <w:rPr>
          <w:szCs w:val="28"/>
        </w:rPr>
      </w:pPr>
    </w:p>
    <w:p w14:paraId="47A44BC7" w14:textId="4B9AEAE6" w:rsidR="006771AD" w:rsidRPr="00075BF8" w:rsidRDefault="00506F4B" w:rsidP="00E0572A">
      <w:pPr>
        <w:ind w:firstLine="0"/>
        <w:jc w:val="center"/>
        <w:rPr>
          <w:b/>
          <w:bCs/>
          <w:szCs w:val="28"/>
          <w:lang w:val="kk-KZ"/>
        </w:rPr>
      </w:pPr>
      <w:r>
        <w:rPr>
          <w:b/>
          <w:bCs/>
          <w:color w:val="201F1E"/>
          <w:szCs w:val="28"/>
        </w:rPr>
        <w:t>Моделирование</w:t>
      </w:r>
      <w:r w:rsidR="007D4A24" w:rsidRPr="009A2778">
        <w:rPr>
          <w:b/>
          <w:bCs/>
          <w:color w:val="201F1E"/>
          <w:szCs w:val="28"/>
        </w:rPr>
        <w:t xml:space="preserve"> </w:t>
      </w:r>
      <w:r>
        <w:rPr>
          <w:b/>
          <w:bCs/>
          <w:color w:val="201F1E"/>
          <w:szCs w:val="28"/>
        </w:rPr>
        <w:t>взаимодействия</w:t>
      </w:r>
      <w:r w:rsidR="007D4A24" w:rsidRPr="009A2778">
        <w:rPr>
          <w:b/>
          <w:bCs/>
          <w:color w:val="201F1E"/>
          <w:szCs w:val="28"/>
        </w:rPr>
        <w:t xml:space="preserve"> </w:t>
      </w:r>
      <w:r>
        <w:rPr>
          <w:b/>
          <w:bCs/>
          <w:color w:val="201F1E"/>
          <w:szCs w:val="28"/>
        </w:rPr>
        <w:t>сооружения с</w:t>
      </w:r>
      <w:r w:rsidR="007D4A24" w:rsidRPr="009A2778">
        <w:rPr>
          <w:b/>
          <w:bCs/>
          <w:color w:val="201F1E"/>
          <w:szCs w:val="28"/>
        </w:rPr>
        <w:t xml:space="preserve"> </w:t>
      </w:r>
      <w:r>
        <w:rPr>
          <w:b/>
          <w:bCs/>
          <w:color w:val="201F1E"/>
          <w:szCs w:val="28"/>
        </w:rPr>
        <w:t>сейсмоизолированным основанием</w:t>
      </w:r>
      <w:r w:rsidR="007D4A24" w:rsidRPr="009A2778">
        <w:rPr>
          <w:b/>
          <w:bCs/>
          <w:color w:val="201F1E"/>
          <w:szCs w:val="28"/>
        </w:rPr>
        <w:t xml:space="preserve"> </w:t>
      </w:r>
      <w:r>
        <w:rPr>
          <w:b/>
          <w:bCs/>
          <w:color w:val="201F1E"/>
          <w:szCs w:val="28"/>
        </w:rPr>
        <w:t>при сейсмических воздействиях</w:t>
      </w:r>
    </w:p>
    <w:p w14:paraId="4E365782" w14:textId="15C7F0D1" w:rsidR="006771AD" w:rsidRPr="009A2778" w:rsidRDefault="006771AD" w:rsidP="00E0572A">
      <w:pPr>
        <w:ind w:firstLine="0"/>
        <w:rPr>
          <w:szCs w:val="28"/>
        </w:rPr>
      </w:pPr>
    </w:p>
    <w:p w14:paraId="55CE13E7" w14:textId="77777777" w:rsidR="00E0572A" w:rsidRPr="009A2778" w:rsidRDefault="00E0572A" w:rsidP="00E0572A">
      <w:pPr>
        <w:ind w:firstLine="0"/>
        <w:rPr>
          <w:szCs w:val="28"/>
        </w:rPr>
      </w:pPr>
    </w:p>
    <w:p w14:paraId="5DDE6426" w14:textId="77777777" w:rsidR="00E0572A" w:rsidRPr="009A2778" w:rsidRDefault="00E0572A" w:rsidP="00E0572A">
      <w:pPr>
        <w:ind w:firstLine="0"/>
        <w:rPr>
          <w:szCs w:val="28"/>
        </w:rPr>
      </w:pPr>
    </w:p>
    <w:p w14:paraId="326E4C8E" w14:textId="68EB20D9" w:rsidR="006771AD" w:rsidRPr="009A2778" w:rsidRDefault="007D4A24" w:rsidP="00E0572A">
      <w:pPr>
        <w:ind w:firstLine="0"/>
        <w:jc w:val="center"/>
        <w:rPr>
          <w:szCs w:val="28"/>
        </w:rPr>
      </w:pPr>
      <w:r w:rsidRPr="009A2778">
        <w:rPr>
          <w:szCs w:val="28"/>
          <w:shd w:val="clear" w:color="auto" w:fill="FFFFFF"/>
        </w:rPr>
        <w:t>8D07303</w:t>
      </w:r>
      <w:r w:rsidR="007000D6" w:rsidRPr="009A2778">
        <w:rPr>
          <w:szCs w:val="28"/>
        </w:rPr>
        <w:t xml:space="preserve"> –</w:t>
      </w:r>
      <w:r w:rsidR="007000D6" w:rsidRPr="009A2778">
        <w:rPr>
          <w:szCs w:val="28"/>
          <w:shd w:val="clear" w:color="auto" w:fill="FFFFFF"/>
        </w:rPr>
        <w:t xml:space="preserve"> </w:t>
      </w:r>
      <w:r w:rsidRPr="009A2778">
        <w:rPr>
          <w:szCs w:val="28"/>
          <w:shd w:val="clear" w:color="auto" w:fill="FFFFFF"/>
        </w:rPr>
        <w:t>Строительство и производство строительных материалов и конструкций</w:t>
      </w:r>
    </w:p>
    <w:p w14:paraId="41A055F6" w14:textId="3F0E8D44" w:rsidR="006771AD" w:rsidRPr="009A2778" w:rsidRDefault="006771AD" w:rsidP="00E0572A">
      <w:pPr>
        <w:ind w:firstLine="0"/>
        <w:rPr>
          <w:szCs w:val="28"/>
        </w:rPr>
      </w:pPr>
    </w:p>
    <w:p w14:paraId="36DEDFC7" w14:textId="12582150" w:rsidR="007000D6" w:rsidRPr="009A2778" w:rsidRDefault="007000D6" w:rsidP="00E0572A">
      <w:pPr>
        <w:autoSpaceDE w:val="0"/>
        <w:autoSpaceDN w:val="0"/>
        <w:adjustRightInd w:val="0"/>
        <w:ind w:firstLine="0"/>
        <w:jc w:val="center"/>
        <w:rPr>
          <w:rFonts w:cs="Times New Roman"/>
          <w:color w:val="000000"/>
          <w:kern w:val="0"/>
          <w:szCs w:val="28"/>
        </w:rPr>
      </w:pPr>
      <w:r w:rsidRPr="009A2778">
        <w:rPr>
          <w:rFonts w:cs="Times New Roman"/>
          <w:color w:val="000000"/>
          <w:kern w:val="0"/>
          <w:szCs w:val="28"/>
        </w:rPr>
        <w:t>Диссертация на соискание степени</w:t>
      </w:r>
    </w:p>
    <w:p w14:paraId="2C4E4DCF" w14:textId="1F3B9549" w:rsidR="006771AD" w:rsidRPr="009A2778" w:rsidRDefault="007000D6" w:rsidP="00E0572A">
      <w:pPr>
        <w:ind w:firstLine="0"/>
        <w:jc w:val="center"/>
        <w:rPr>
          <w:szCs w:val="28"/>
        </w:rPr>
      </w:pPr>
      <w:r w:rsidRPr="009A2778">
        <w:rPr>
          <w:rFonts w:cs="Times New Roman"/>
          <w:color w:val="000000"/>
          <w:kern w:val="0"/>
          <w:szCs w:val="28"/>
        </w:rPr>
        <w:t>доктора философии (PhD)</w:t>
      </w:r>
    </w:p>
    <w:p w14:paraId="0688DF09" w14:textId="4BE11118" w:rsidR="006771AD" w:rsidRPr="009A2778" w:rsidRDefault="006771AD" w:rsidP="00E0572A">
      <w:pPr>
        <w:ind w:firstLine="0"/>
        <w:rPr>
          <w:szCs w:val="28"/>
        </w:rPr>
      </w:pPr>
    </w:p>
    <w:p w14:paraId="1459A1BC" w14:textId="4D9E5EDF" w:rsidR="006771AD" w:rsidRPr="009A2778" w:rsidRDefault="006771AD" w:rsidP="00E0572A">
      <w:pPr>
        <w:ind w:firstLine="0"/>
        <w:rPr>
          <w:szCs w:val="28"/>
        </w:rPr>
      </w:pPr>
    </w:p>
    <w:p w14:paraId="4FAA65FB" w14:textId="57172746" w:rsidR="006771AD" w:rsidRPr="009A2778" w:rsidRDefault="006771AD" w:rsidP="007D4A24"/>
    <w:p w14:paraId="2E4A8125" w14:textId="7B4944AD" w:rsidR="006771AD" w:rsidRPr="009A2778" w:rsidRDefault="006771AD" w:rsidP="007D4A24"/>
    <w:p w14:paraId="44DC91B1" w14:textId="5CCDFC0E" w:rsidR="006771AD" w:rsidRPr="009A2778" w:rsidRDefault="006771AD" w:rsidP="007D4A24"/>
    <w:p w14:paraId="654B8D3C" w14:textId="43A3EA33" w:rsidR="006771AD" w:rsidRPr="009A2778" w:rsidRDefault="003238C2" w:rsidP="00CD073E">
      <w:pPr>
        <w:jc w:val="right"/>
      </w:pPr>
      <w:r w:rsidRPr="009A2778">
        <w:rPr>
          <w:szCs w:val="28"/>
        </w:rPr>
        <w:t>Научный консультант</w:t>
      </w:r>
    </w:p>
    <w:p w14:paraId="4FCF147D" w14:textId="0E9F87E2" w:rsidR="00CD073E" w:rsidRDefault="003238C2" w:rsidP="00CD073E">
      <w:pPr>
        <w:jc w:val="right"/>
        <w:rPr>
          <w:szCs w:val="28"/>
        </w:rPr>
      </w:pPr>
      <w:r w:rsidRPr="009A2778">
        <w:rPr>
          <w:szCs w:val="28"/>
        </w:rPr>
        <w:t>д</w:t>
      </w:r>
      <w:r w:rsidR="00CD073E">
        <w:rPr>
          <w:szCs w:val="28"/>
        </w:rPr>
        <w:t xml:space="preserve">октор </w:t>
      </w:r>
      <w:r w:rsidRPr="009A2778">
        <w:rPr>
          <w:szCs w:val="28"/>
        </w:rPr>
        <w:t>т</w:t>
      </w:r>
      <w:r w:rsidR="00CD073E">
        <w:rPr>
          <w:szCs w:val="28"/>
        </w:rPr>
        <w:t xml:space="preserve">ехнических </w:t>
      </w:r>
      <w:r w:rsidRPr="009A2778">
        <w:rPr>
          <w:szCs w:val="28"/>
        </w:rPr>
        <w:t>н</w:t>
      </w:r>
      <w:r w:rsidR="00CD073E">
        <w:rPr>
          <w:szCs w:val="28"/>
        </w:rPr>
        <w:t>аук,</w:t>
      </w:r>
    </w:p>
    <w:p w14:paraId="1C224845" w14:textId="77777777" w:rsidR="00CD073E" w:rsidRDefault="003238C2" w:rsidP="00CD073E">
      <w:pPr>
        <w:jc w:val="right"/>
        <w:rPr>
          <w:szCs w:val="28"/>
        </w:rPr>
      </w:pPr>
      <w:r w:rsidRPr="009A2778">
        <w:rPr>
          <w:szCs w:val="28"/>
        </w:rPr>
        <w:t xml:space="preserve"> ассоциированный профессор </w:t>
      </w:r>
    </w:p>
    <w:p w14:paraId="352C2F13" w14:textId="1C6B5E00" w:rsidR="006771AD" w:rsidRDefault="00CD073E" w:rsidP="00CD073E">
      <w:pPr>
        <w:jc w:val="right"/>
        <w:rPr>
          <w:szCs w:val="28"/>
        </w:rPr>
      </w:pPr>
      <w:r w:rsidRPr="009A2778">
        <w:rPr>
          <w:szCs w:val="28"/>
        </w:rPr>
        <w:t>Е.Т.</w:t>
      </w:r>
      <w:r>
        <w:rPr>
          <w:szCs w:val="28"/>
        </w:rPr>
        <w:t xml:space="preserve"> </w:t>
      </w:r>
      <w:r w:rsidR="003238C2" w:rsidRPr="009A2778">
        <w:rPr>
          <w:szCs w:val="28"/>
        </w:rPr>
        <w:t xml:space="preserve">Бесимбаев </w:t>
      </w:r>
    </w:p>
    <w:p w14:paraId="5E01F93E" w14:textId="77777777" w:rsidR="00CD073E" w:rsidRPr="00CD073E" w:rsidRDefault="00CD073E" w:rsidP="00CD073E">
      <w:pPr>
        <w:jc w:val="right"/>
        <w:rPr>
          <w:sz w:val="16"/>
          <w:szCs w:val="16"/>
        </w:rPr>
      </w:pPr>
    </w:p>
    <w:p w14:paraId="7EBB154A" w14:textId="162EC117" w:rsidR="003238C2" w:rsidRPr="009A2778" w:rsidRDefault="00CD073E" w:rsidP="00CD073E">
      <w:pPr>
        <w:jc w:val="right"/>
        <w:rPr>
          <w:szCs w:val="28"/>
        </w:rPr>
      </w:pPr>
      <w:r w:rsidRPr="009A2778">
        <w:rPr>
          <w:szCs w:val="28"/>
        </w:rPr>
        <w:t>Зарубежный научный консультант</w:t>
      </w:r>
    </w:p>
    <w:p w14:paraId="7512B347" w14:textId="084674EB" w:rsidR="00CD073E" w:rsidRDefault="00CD073E" w:rsidP="00CD073E">
      <w:pPr>
        <w:ind w:firstLine="0"/>
        <w:jc w:val="right"/>
        <w:rPr>
          <w:szCs w:val="28"/>
        </w:rPr>
      </w:pPr>
      <w:r w:rsidRPr="009A2778">
        <w:rPr>
          <w:szCs w:val="28"/>
        </w:rPr>
        <w:t>д</w:t>
      </w:r>
      <w:r>
        <w:rPr>
          <w:szCs w:val="28"/>
        </w:rPr>
        <w:t xml:space="preserve">октор </w:t>
      </w:r>
      <w:r w:rsidR="00AD2D56">
        <w:rPr>
          <w:szCs w:val="28"/>
          <w:lang w:val="kk-KZ"/>
        </w:rPr>
        <w:t>технических наук</w:t>
      </w:r>
      <w:r>
        <w:rPr>
          <w:szCs w:val="28"/>
        </w:rPr>
        <w:t>,</w:t>
      </w:r>
      <w:r w:rsidRPr="009A2778">
        <w:rPr>
          <w:szCs w:val="28"/>
        </w:rPr>
        <w:t xml:space="preserve"> </w:t>
      </w:r>
    </w:p>
    <w:p w14:paraId="33BB2255" w14:textId="61991FE9" w:rsidR="00CD073E" w:rsidRPr="009A2778" w:rsidRDefault="00CD073E" w:rsidP="00CD073E">
      <w:pPr>
        <w:ind w:firstLine="0"/>
        <w:jc w:val="right"/>
        <w:rPr>
          <w:szCs w:val="28"/>
        </w:rPr>
      </w:pPr>
      <w:r w:rsidRPr="009A2778">
        <w:rPr>
          <w:szCs w:val="28"/>
        </w:rPr>
        <w:t>профессор</w:t>
      </w:r>
    </w:p>
    <w:p w14:paraId="6A2CAD71" w14:textId="050C8A7B" w:rsidR="003238C2" w:rsidRPr="009A2778" w:rsidRDefault="00AD2D56" w:rsidP="00CD073E">
      <w:pPr>
        <w:jc w:val="right"/>
      </w:pPr>
      <w:r>
        <w:rPr>
          <w:szCs w:val="28"/>
          <w:lang w:val="kk-KZ"/>
        </w:rPr>
        <w:t>У</w:t>
      </w:r>
      <w:r w:rsidR="00CD073E" w:rsidRPr="009A2778">
        <w:rPr>
          <w:szCs w:val="28"/>
        </w:rPr>
        <w:t>.</w:t>
      </w:r>
      <w:r>
        <w:rPr>
          <w:szCs w:val="28"/>
          <w:lang w:val="kk-KZ"/>
        </w:rPr>
        <w:t>Т</w:t>
      </w:r>
      <w:r w:rsidR="00CD073E">
        <w:rPr>
          <w:szCs w:val="28"/>
        </w:rPr>
        <w:t xml:space="preserve"> </w:t>
      </w:r>
      <w:r>
        <w:rPr>
          <w:szCs w:val="28"/>
          <w:lang w:val="kk-KZ"/>
        </w:rPr>
        <w:t>Бегалиев</w:t>
      </w:r>
      <w:r w:rsidR="00CD073E" w:rsidRPr="009A2778">
        <w:rPr>
          <w:szCs w:val="28"/>
        </w:rPr>
        <w:t xml:space="preserve"> </w:t>
      </w:r>
    </w:p>
    <w:p w14:paraId="3128F8AA" w14:textId="0BD86DB3" w:rsidR="006771AD" w:rsidRPr="009A2778" w:rsidRDefault="006771AD" w:rsidP="00CD073E">
      <w:pPr>
        <w:jc w:val="right"/>
      </w:pPr>
    </w:p>
    <w:p w14:paraId="2DA31059" w14:textId="63B6FE5F" w:rsidR="006771AD" w:rsidRPr="009A2778" w:rsidRDefault="006771AD" w:rsidP="007D4A24"/>
    <w:p w14:paraId="7E496CC2" w14:textId="61DE3E0B" w:rsidR="006771AD" w:rsidRPr="009A2778" w:rsidRDefault="006771AD" w:rsidP="007D4A24"/>
    <w:p w14:paraId="25FF17AC" w14:textId="463BD5A2" w:rsidR="006771AD" w:rsidRDefault="006771AD" w:rsidP="007D4A24"/>
    <w:p w14:paraId="192CAEB6" w14:textId="77777777" w:rsidR="00CD073E" w:rsidRDefault="00CD073E" w:rsidP="007D4A24"/>
    <w:p w14:paraId="007F91E1" w14:textId="390C190A" w:rsidR="006771AD" w:rsidRDefault="006771AD" w:rsidP="007D4A24"/>
    <w:p w14:paraId="7E70DA9D" w14:textId="77777777" w:rsidR="00CD073E" w:rsidRPr="009A2778" w:rsidRDefault="00CD073E" w:rsidP="007D4A24"/>
    <w:p w14:paraId="239824F9" w14:textId="33E29308" w:rsidR="007000D6" w:rsidRPr="009A2778" w:rsidRDefault="007000D6" w:rsidP="00CD073E">
      <w:pPr>
        <w:autoSpaceDE w:val="0"/>
        <w:autoSpaceDN w:val="0"/>
        <w:adjustRightInd w:val="0"/>
        <w:ind w:firstLine="0"/>
        <w:jc w:val="center"/>
        <w:rPr>
          <w:rFonts w:cs="Times New Roman"/>
          <w:color w:val="000000"/>
          <w:kern w:val="0"/>
          <w:szCs w:val="28"/>
        </w:rPr>
      </w:pPr>
      <w:r w:rsidRPr="009A2778">
        <w:rPr>
          <w:rFonts w:cs="Times New Roman"/>
          <w:color w:val="000000"/>
          <w:kern w:val="0"/>
          <w:szCs w:val="28"/>
        </w:rPr>
        <w:t>Республика Казахстан</w:t>
      </w:r>
    </w:p>
    <w:p w14:paraId="05726F54" w14:textId="750497A4" w:rsidR="00965C75" w:rsidRPr="009A2778" w:rsidRDefault="007000D6" w:rsidP="00CD073E">
      <w:pPr>
        <w:ind w:firstLine="0"/>
        <w:jc w:val="center"/>
        <w:rPr>
          <w:rFonts w:cs="Times New Roman"/>
          <w:color w:val="000000"/>
          <w:kern w:val="0"/>
          <w:szCs w:val="28"/>
        </w:rPr>
      </w:pPr>
      <w:r w:rsidRPr="009A2778">
        <w:rPr>
          <w:rFonts w:cs="Times New Roman"/>
          <w:color w:val="000000"/>
          <w:kern w:val="0"/>
          <w:szCs w:val="28"/>
        </w:rPr>
        <w:t>Алматы, 202</w:t>
      </w:r>
      <w:r w:rsidR="00030D4C">
        <w:rPr>
          <w:rFonts w:cs="Times New Roman"/>
          <w:color w:val="000000"/>
          <w:kern w:val="0"/>
          <w:szCs w:val="28"/>
          <w:lang w:val="kk-KZ"/>
        </w:rPr>
        <w:t>5</w:t>
      </w:r>
      <w:r w:rsidR="00965C75" w:rsidRPr="009A2778">
        <w:rPr>
          <w:rFonts w:cs="Times New Roman"/>
          <w:color w:val="000000"/>
          <w:kern w:val="0"/>
          <w:szCs w:val="28"/>
        </w:rPr>
        <w:br w:type="page"/>
      </w:r>
    </w:p>
    <w:p w14:paraId="7A94EDED" w14:textId="2E740700" w:rsidR="00577103" w:rsidRPr="009A2778" w:rsidRDefault="00577103" w:rsidP="00F00BB7">
      <w:pPr>
        <w:ind w:firstLine="0"/>
        <w:jc w:val="center"/>
        <w:rPr>
          <w:b/>
          <w:bCs/>
        </w:rPr>
      </w:pPr>
      <w:bookmarkStart w:id="2" w:name="_Toc175012848"/>
      <w:bookmarkStart w:id="3" w:name="_Toc175012880"/>
      <w:bookmarkStart w:id="4" w:name="_Toc175014965"/>
      <w:r w:rsidRPr="009A2778">
        <w:rPr>
          <w:b/>
          <w:bCs/>
        </w:rPr>
        <w:lastRenderedPageBreak/>
        <w:t>СОДЕРЖАНИЕ</w:t>
      </w:r>
      <w:bookmarkEnd w:id="2"/>
      <w:bookmarkEnd w:id="3"/>
      <w:bookmarkEnd w:id="4"/>
    </w:p>
    <w:p w14:paraId="339A7D3E" w14:textId="77777777" w:rsidR="00FB54CC" w:rsidRPr="009A2778" w:rsidRDefault="00FB54CC" w:rsidP="00FB54CC">
      <w:pPr>
        <w:ind w:firstLine="0"/>
        <w:jc w:val="right"/>
        <w:rPr>
          <w:b/>
          <w:bCs/>
        </w:rPr>
      </w:pPr>
    </w:p>
    <w:tbl>
      <w:tblPr>
        <w:tblStyle w:val="ac"/>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gridCol w:w="731"/>
      </w:tblGrid>
      <w:tr w:rsidR="00FE3EE9" w:rsidRPr="009A2778" w14:paraId="4EB72109" w14:textId="77777777" w:rsidTr="005824D9">
        <w:tc>
          <w:tcPr>
            <w:tcW w:w="8945" w:type="dxa"/>
          </w:tcPr>
          <w:p w14:paraId="00D7EEC1" w14:textId="47177A80" w:rsidR="00FB54CC" w:rsidRPr="009A2778" w:rsidRDefault="00350619" w:rsidP="00350619">
            <w:pPr>
              <w:ind w:firstLine="0"/>
              <w:rPr>
                <w:bCs/>
              </w:rPr>
            </w:pPr>
            <w:r w:rsidRPr="009A2778">
              <w:rPr>
                <w:b/>
                <w:bCs/>
              </w:rPr>
              <w:t>НОРМАТИВНЫЕ ССЫЛКИ</w:t>
            </w:r>
            <w:r w:rsidR="00151D36" w:rsidRPr="009A2778">
              <w:rPr>
                <w:bCs/>
              </w:rPr>
              <w:t>…………………………………………….</w:t>
            </w:r>
          </w:p>
        </w:tc>
        <w:tc>
          <w:tcPr>
            <w:tcW w:w="731" w:type="dxa"/>
          </w:tcPr>
          <w:p w14:paraId="76EF204D" w14:textId="6AE2578F" w:rsidR="00FB54CC" w:rsidRPr="0084039C" w:rsidRDefault="0030777E" w:rsidP="0030777E">
            <w:pPr>
              <w:ind w:firstLine="0"/>
              <w:jc w:val="left"/>
              <w:rPr>
                <w:bCs/>
                <w:sz w:val="24"/>
                <w:szCs w:val="24"/>
              </w:rPr>
            </w:pPr>
            <w:r w:rsidRPr="0084039C">
              <w:rPr>
                <w:bCs/>
                <w:sz w:val="24"/>
                <w:szCs w:val="24"/>
              </w:rPr>
              <w:t>4</w:t>
            </w:r>
          </w:p>
        </w:tc>
      </w:tr>
      <w:tr w:rsidR="00FE3EE9" w:rsidRPr="009A2778" w14:paraId="2D824704" w14:textId="77777777" w:rsidTr="005824D9">
        <w:tc>
          <w:tcPr>
            <w:tcW w:w="8945" w:type="dxa"/>
          </w:tcPr>
          <w:p w14:paraId="627B2D42" w14:textId="70DC391D" w:rsidR="00FB54CC" w:rsidRPr="009A2778" w:rsidRDefault="00350619" w:rsidP="00350619">
            <w:pPr>
              <w:ind w:firstLine="0"/>
              <w:rPr>
                <w:b/>
                <w:bCs/>
              </w:rPr>
            </w:pPr>
            <w:r w:rsidRPr="009A2778">
              <w:rPr>
                <w:b/>
                <w:bCs/>
              </w:rPr>
              <w:t>ОПРЕДЕЛЕНИЯ</w:t>
            </w:r>
            <w:r w:rsidR="00151D36" w:rsidRPr="009A2778">
              <w:rPr>
                <w:bCs/>
              </w:rPr>
              <w:t>…………………………………………………………..</w:t>
            </w:r>
          </w:p>
        </w:tc>
        <w:tc>
          <w:tcPr>
            <w:tcW w:w="731" w:type="dxa"/>
          </w:tcPr>
          <w:p w14:paraId="2A8438C2" w14:textId="0845E9AF" w:rsidR="00FB54CC" w:rsidRPr="0084039C" w:rsidRDefault="0030777E" w:rsidP="0030777E">
            <w:pPr>
              <w:ind w:firstLine="0"/>
              <w:jc w:val="left"/>
              <w:rPr>
                <w:bCs/>
                <w:sz w:val="24"/>
                <w:szCs w:val="24"/>
              </w:rPr>
            </w:pPr>
            <w:r w:rsidRPr="0084039C">
              <w:rPr>
                <w:bCs/>
                <w:sz w:val="24"/>
                <w:szCs w:val="24"/>
              </w:rPr>
              <w:t>6</w:t>
            </w:r>
          </w:p>
        </w:tc>
      </w:tr>
      <w:tr w:rsidR="00FE3EE9" w:rsidRPr="009A2778" w14:paraId="1096208F" w14:textId="77777777" w:rsidTr="005824D9">
        <w:tc>
          <w:tcPr>
            <w:tcW w:w="8945" w:type="dxa"/>
          </w:tcPr>
          <w:p w14:paraId="79EB2470" w14:textId="517E5074" w:rsidR="00FB54CC" w:rsidRPr="009A2778" w:rsidRDefault="00350619" w:rsidP="00350619">
            <w:pPr>
              <w:ind w:firstLine="0"/>
              <w:rPr>
                <w:bCs/>
              </w:rPr>
            </w:pPr>
            <w:r w:rsidRPr="009A2778">
              <w:rPr>
                <w:b/>
                <w:bCs/>
              </w:rPr>
              <w:t>ОБОЗНАЧЕНИЯ И СОКРАЩЕНИЯ</w:t>
            </w:r>
            <w:r w:rsidR="00151D36" w:rsidRPr="009A2778">
              <w:rPr>
                <w:bCs/>
              </w:rPr>
              <w:t>……………………………………</w:t>
            </w:r>
          </w:p>
        </w:tc>
        <w:tc>
          <w:tcPr>
            <w:tcW w:w="731" w:type="dxa"/>
          </w:tcPr>
          <w:p w14:paraId="4CE1E189" w14:textId="7D22A53A" w:rsidR="00FB54CC" w:rsidRPr="0084039C" w:rsidRDefault="0030777E" w:rsidP="0030777E">
            <w:pPr>
              <w:ind w:firstLine="0"/>
              <w:jc w:val="left"/>
              <w:rPr>
                <w:bCs/>
                <w:sz w:val="24"/>
                <w:szCs w:val="24"/>
              </w:rPr>
            </w:pPr>
            <w:r w:rsidRPr="0084039C">
              <w:rPr>
                <w:bCs/>
                <w:sz w:val="24"/>
                <w:szCs w:val="24"/>
              </w:rPr>
              <w:t>7</w:t>
            </w:r>
          </w:p>
        </w:tc>
      </w:tr>
      <w:tr w:rsidR="00FE3EE9" w:rsidRPr="009A2778" w14:paraId="5159D9EB" w14:textId="77777777" w:rsidTr="005824D9">
        <w:tc>
          <w:tcPr>
            <w:tcW w:w="8945" w:type="dxa"/>
          </w:tcPr>
          <w:p w14:paraId="6A6BD4FB" w14:textId="47F8A46F" w:rsidR="00FB54CC" w:rsidRPr="009A2778" w:rsidRDefault="00350619" w:rsidP="00350619">
            <w:pPr>
              <w:ind w:firstLine="0"/>
              <w:rPr>
                <w:bCs/>
              </w:rPr>
            </w:pPr>
            <w:r w:rsidRPr="009A2778">
              <w:rPr>
                <w:b/>
                <w:bCs/>
              </w:rPr>
              <w:t>ВВЕДЕНИЕ</w:t>
            </w:r>
            <w:r w:rsidR="00151D36" w:rsidRPr="009A2778">
              <w:rPr>
                <w:bCs/>
              </w:rPr>
              <w:t>…………………………………………………………………</w:t>
            </w:r>
          </w:p>
        </w:tc>
        <w:tc>
          <w:tcPr>
            <w:tcW w:w="731" w:type="dxa"/>
          </w:tcPr>
          <w:p w14:paraId="45D68284" w14:textId="3529AD4A" w:rsidR="00FB54CC" w:rsidRPr="0084039C" w:rsidRDefault="0030777E" w:rsidP="0030777E">
            <w:pPr>
              <w:ind w:firstLine="0"/>
              <w:jc w:val="left"/>
              <w:rPr>
                <w:bCs/>
                <w:sz w:val="24"/>
                <w:szCs w:val="24"/>
              </w:rPr>
            </w:pPr>
            <w:r w:rsidRPr="0084039C">
              <w:rPr>
                <w:bCs/>
                <w:sz w:val="24"/>
                <w:szCs w:val="24"/>
              </w:rPr>
              <w:t>8</w:t>
            </w:r>
          </w:p>
        </w:tc>
      </w:tr>
      <w:tr w:rsidR="00FE3EE9" w:rsidRPr="007949CE" w14:paraId="7A82497E" w14:textId="77777777" w:rsidTr="005824D9">
        <w:tc>
          <w:tcPr>
            <w:tcW w:w="8945" w:type="dxa"/>
          </w:tcPr>
          <w:p w14:paraId="7F09EFA6" w14:textId="7BD27D9B" w:rsidR="00FB54CC" w:rsidRPr="007949CE" w:rsidRDefault="00350619" w:rsidP="00350619">
            <w:pPr>
              <w:ind w:firstLine="0"/>
              <w:rPr>
                <w:bCs/>
              </w:rPr>
            </w:pPr>
            <w:r w:rsidRPr="007949CE">
              <w:rPr>
                <w:b/>
                <w:bCs/>
              </w:rPr>
              <w:t xml:space="preserve">1 </w:t>
            </w:r>
            <w:bookmarkStart w:id="5" w:name="_Hlk199339709"/>
            <w:r w:rsidR="00B47A55" w:rsidRPr="007949CE">
              <w:rPr>
                <w:b/>
                <w:bCs/>
              </w:rPr>
              <w:t>АНАЛИЗ ИССЛЕДОВАНИЙ</w:t>
            </w:r>
            <w:r w:rsidR="000864C1" w:rsidRPr="007949CE">
              <w:rPr>
                <w:b/>
                <w:bCs/>
              </w:rPr>
              <w:t xml:space="preserve"> ВЗАИМОДЕЙСТВИЯ СООРУЖЕНИЯ С ГЕОТЕХНИЧЕСКОЙ СЕЙСМОИЗОЛЯЦИЕЙ</w:t>
            </w:r>
            <w:r w:rsidRPr="007949CE">
              <w:rPr>
                <w:b/>
                <w:bCs/>
              </w:rPr>
              <w:t xml:space="preserve"> </w:t>
            </w:r>
            <w:bookmarkEnd w:id="5"/>
            <w:r w:rsidR="00151D36" w:rsidRPr="007949CE">
              <w:rPr>
                <w:bCs/>
              </w:rPr>
              <w:t>…</w:t>
            </w:r>
            <w:r w:rsidR="00344DCF" w:rsidRPr="007949CE">
              <w:rPr>
                <w:bCs/>
              </w:rPr>
              <w:t>………………………………………………………………………………</w:t>
            </w:r>
          </w:p>
        </w:tc>
        <w:tc>
          <w:tcPr>
            <w:tcW w:w="731" w:type="dxa"/>
          </w:tcPr>
          <w:p w14:paraId="36876A9D" w14:textId="77777777" w:rsidR="00FB54CC" w:rsidRPr="0084039C" w:rsidRDefault="00FB54CC" w:rsidP="0030777E">
            <w:pPr>
              <w:ind w:firstLine="0"/>
              <w:jc w:val="left"/>
              <w:rPr>
                <w:bCs/>
                <w:sz w:val="24"/>
                <w:szCs w:val="24"/>
              </w:rPr>
            </w:pPr>
          </w:p>
          <w:p w14:paraId="0411E859" w14:textId="77777777" w:rsidR="0030777E" w:rsidRPr="0084039C" w:rsidRDefault="0030777E" w:rsidP="0030777E">
            <w:pPr>
              <w:ind w:firstLine="0"/>
              <w:jc w:val="left"/>
              <w:rPr>
                <w:bCs/>
                <w:sz w:val="24"/>
                <w:szCs w:val="24"/>
              </w:rPr>
            </w:pPr>
          </w:p>
          <w:p w14:paraId="3B3BA6FF" w14:textId="3E0B539B" w:rsidR="0030777E" w:rsidRPr="0084039C" w:rsidRDefault="0030777E" w:rsidP="0030777E">
            <w:pPr>
              <w:ind w:firstLine="0"/>
              <w:jc w:val="left"/>
              <w:rPr>
                <w:bCs/>
                <w:sz w:val="24"/>
                <w:szCs w:val="24"/>
              </w:rPr>
            </w:pPr>
            <w:r w:rsidRPr="0084039C">
              <w:rPr>
                <w:bCs/>
                <w:sz w:val="24"/>
                <w:szCs w:val="24"/>
              </w:rPr>
              <w:t>12</w:t>
            </w:r>
          </w:p>
        </w:tc>
      </w:tr>
      <w:tr w:rsidR="00FE3EE9" w:rsidRPr="007949CE" w14:paraId="0F9EAB49" w14:textId="77777777" w:rsidTr="005824D9">
        <w:tc>
          <w:tcPr>
            <w:tcW w:w="8945" w:type="dxa"/>
          </w:tcPr>
          <w:p w14:paraId="734A6433" w14:textId="3540A2E7" w:rsidR="00FB54CC" w:rsidRPr="007949CE" w:rsidRDefault="00350619" w:rsidP="00350619">
            <w:pPr>
              <w:ind w:firstLine="0"/>
              <w:rPr>
                <w:bCs/>
              </w:rPr>
            </w:pPr>
            <w:r w:rsidRPr="007949CE">
              <w:rPr>
                <w:bCs/>
              </w:rPr>
              <w:t xml:space="preserve">1.1 </w:t>
            </w:r>
            <w:r w:rsidR="006B4857" w:rsidRPr="007949CE">
              <w:rPr>
                <w:bCs/>
              </w:rPr>
              <w:t xml:space="preserve">Исследование </w:t>
            </w:r>
            <w:r w:rsidR="002B56C5" w:rsidRPr="007949CE">
              <w:rPr>
                <w:bCs/>
              </w:rPr>
              <w:t>напряженно-</w:t>
            </w:r>
            <w:r w:rsidR="006B4857" w:rsidRPr="007949CE">
              <w:rPr>
                <w:bCs/>
              </w:rPr>
              <w:t>деформиро</w:t>
            </w:r>
            <w:r w:rsidR="002B56C5" w:rsidRPr="007949CE">
              <w:rPr>
                <w:bCs/>
              </w:rPr>
              <w:t>ванного состояния грунтового основания при воздействии сейсмических сил.</w:t>
            </w:r>
            <w:r w:rsidR="00151D36" w:rsidRPr="007949CE">
              <w:rPr>
                <w:bCs/>
              </w:rPr>
              <w:t>…………………………………………………………</w:t>
            </w:r>
            <w:r w:rsidR="0030777E" w:rsidRPr="007949CE">
              <w:rPr>
                <w:bCs/>
              </w:rPr>
              <w:t>..</w:t>
            </w:r>
            <w:r w:rsidR="00151D36" w:rsidRPr="007949CE">
              <w:rPr>
                <w:bCs/>
              </w:rPr>
              <w:t>……</w:t>
            </w:r>
            <w:r w:rsidR="0030777E" w:rsidRPr="007949CE">
              <w:rPr>
                <w:bCs/>
              </w:rPr>
              <w:t>.</w:t>
            </w:r>
            <w:r w:rsidR="00151D36" w:rsidRPr="007949CE">
              <w:rPr>
                <w:bCs/>
              </w:rPr>
              <w:t>..</w:t>
            </w:r>
          </w:p>
        </w:tc>
        <w:tc>
          <w:tcPr>
            <w:tcW w:w="731" w:type="dxa"/>
          </w:tcPr>
          <w:p w14:paraId="539340C4" w14:textId="77777777" w:rsidR="00FB54CC" w:rsidRPr="0084039C" w:rsidRDefault="00FB54CC" w:rsidP="0030777E">
            <w:pPr>
              <w:ind w:firstLine="0"/>
              <w:jc w:val="left"/>
              <w:rPr>
                <w:bCs/>
                <w:sz w:val="24"/>
                <w:szCs w:val="24"/>
              </w:rPr>
            </w:pPr>
          </w:p>
          <w:p w14:paraId="07F2FB48" w14:textId="532888C7" w:rsidR="0030777E" w:rsidRPr="0084039C" w:rsidRDefault="0030777E" w:rsidP="0030777E">
            <w:pPr>
              <w:ind w:firstLine="0"/>
              <w:jc w:val="left"/>
              <w:rPr>
                <w:bCs/>
                <w:sz w:val="24"/>
                <w:szCs w:val="24"/>
              </w:rPr>
            </w:pPr>
            <w:r w:rsidRPr="0084039C">
              <w:rPr>
                <w:bCs/>
                <w:sz w:val="24"/>
                <w:szCs w:val="24"/>
              </w:rPr>
              <w:t>12</w:t>
            </w:r>
          </w:p>
        </w:tc>
      </w:tr>
      <w:tr w:rsidR="00FE3EE9" w:rsidRPr="007949CE" w14:paraId="414D871D" w14:textId="77777777" w:rsidTr="005824D9">
        <w:tc>
          <w:tcPr>
            <w:tcW w:w="8945" w:type="dxa"/>
          </w:tcPr>
          <w:p w14:paraId="551DD6DA" w14:textId="367FE67B" w:rsidR="00FB54CC" w:rsidRPr="007949CE" w:rsidRDefault="00350619" w:rsidP="00350619">
            <w:pPr>
              <w:ind w:firstLine="0"/>
              <w:rPr>
                <w:bCs/>
              </w:rPr>
            </w:pPr>
            <w:r w:rsidRPr="007949CE">
              <w:rPr>
                <w:bCs/>
              </w:rPr>
              <w:t xml:space="preserve">1.2 </w:t>
            </w:r>
            <w:r w:rsidR="00CE77BE" w:rsidRPr="007949CE">
              <w:rPr>
                <w:bCs/>
              </w:rPr>
              <w:t>Анализ исследования по моделированию и расчету взаимодействия сооружения с основанием</w:t>
            </w:r>
            <w:r w:rsidRPr="007949CE">
              <w:rPr>
                <w:bCs/>
              </w:rPr>
              <w:t xml:space="preserve"> </w:t>
            </w:r>
            <w:r w:rsidR="00CE77BE" w:rsidRPr="007949CE">
              <w:rPr>
                <w:bCs/>
              </w:rPr>
              <w:t>……………………………………………..</w:t>
            </w:r>
            <w:r w:rsidR="00151D36" w:rsidRPr="007949CE">
              <w:rPr>
                <w:bCs/>
              </w:rPr>
              <w:t>…</w:t>
            </w:r>
            <w:r w:rsidR="0030777E" w:rsidRPr="007949CE">
              <w:rPr>
                <w:bCs/>
              </w:rPr>
              <w:t>..</w:t>
            </w:r>
            <w:r w:rsidR="00151D36" w:rsidRPr="007949CE">
              <w:rPr>
                <w:bCs/>
              </w:rPr>
              <w:t>..</w:t>
            </w:r>
          </w:p>
        </w:tc>
        <w:tc>
          <w:tcPr>
            <w:tcW w:w="731" w:type="dxa"/>
          </w:tcPr>
          <w:p w14:paraId="74C84009" w14:textId="60F74429" w:rsidR="00FB54CC" w:rsidRPr="0084039C" w:rsidRDefault="0030777E" w:rsidP="0030777E">
            <w:pPr>
              <w:ind w:firstLine="0"/>
              <w:jc w:val="left"/>
              <w:rPr>
                <w:bCs/>
                <w:sz w:val="24"/>
                <w:szCs w:val="24"/>
              </w:rPr>
            </w:pPr>
            <w:r w:rsidRPr="0084039C">
              <w:rPr>
                <w:bCs/>
                <w:sz w:val="24"/>
                <w:szCs w:val="24"/>
              </w:rPr>
              <w:t>17</w:t>
            </w:r>
          </w:p>
        </w:tc>
      </w:tr>
      <w:tr w:rsidR="00FE3EE9" w:rsidRPr="007949CE" w14:paraId="3F4A0149" w14:textId="77777777" w:rsidTr="005824D9">
        <w:tc>
          <w:tcPr>
            <w:tcW w:w="8945" w:type="dxa"/>
          </w:tcPr>
          <w:p w14:paraId="56454850" w14:textId="0740955D" w:rsidR="00FB54CC" w:rsidRPr="007949CE" w:rsidRDefault="00350619" w:rsidP="00350619">
            <w:pPr>
              <w:ind w:firstLine="0"/>
              <w:rPr>
                <w:bCs/>
              </w:rPr>
            </w:pPr>
            <w:r w:rsidRPr="007949CE">
              <w:rPr>
                <w:bCs/>
              </w:rPr>
              <w:t xml:space="preserve">1.3 </w:t>
            </w:r>
            <w:r w:rsidR="00EC0BFA" w:rsidRPr="007949CE">
              <w:rPr>
                <w:bCs/>
              </w:rPr>
              <w:t>Анализ исследований геотехнической сейсмоизоляции для обеспечения сейсмозащиты здания</w:t>
            </w:r>
            <w:r w:rsidR="00151D36" w:rsidRPr="007949CE">
              <w:rPr>
                <w:bCs/>
              </w:rPr>
              <w:t>……………………………………………………………</w:t>
            </w:r>
            <w:r w:rsidR="0030777E" w:rsidRPr="007949CE">
              <w:rPr>
                <w:bCs/>
              </w:rPr>
              <w:t>..</w:t>
            </w:r>
            <w:r w:rsidR="00151D36" w:rsidRPr="007949CE">
              <w:rPr>
                <w:bCs/>
              </w:rPr>
              <w:t>……</w:t>
            </w:r>
          </w:p>
        </w:tc>
        <w:tc>
          <w:tcPr>
            <w:tcW w:w="731" w:type="dxa"/>
          </w:tcPr>
          <w:p w14:paraId="08FEB49C" w14:textId="77777777" w:rsidR="00FB54CC" w:rsidRPr="0084039C" w:rsidRDefault="00FB54CC" w:rsidP="0030777E">
            <w:pPr>
              <w:ind w:firstLine="0"/>
              <w:jc w:val="left"/>
              <w:rPr>
                <w:bCs/>
                <w:sz w:val="24"/>
                <w:szCs w:val="24"/>
              </w:rPr>
            </w:pPr>
          </w:p>
          <w:p w14:paraId="3AF40AAA" w14:textId="2E6384BD" w:rsidR="0030777E" w:rsidRPr="0084039C" w:rsidRDefault="0030777E" w:rsidP="0030777E">
            <w:pPr>
              <w:ind w:firstLine="0"/>
              <w:jc w:val="left"/>
              <w:rPr>
                <w:bCs/>
                <w:sz w:val="24"/>
                <w:szCs w:val="24"/>
              </w:rPr>
            </w:pPr>
            <w:r w:rsidRPr="0084039C">
              <w:rPr>
                <w:bCs/>
                <w:sz w:val="24"/>
                <w:szCs w:val="24"/>
              </w:rPr>
              <w:t>21</w:t>
            </w:r>
          </w:p>
        </w:tc>
      </w:tr>
      <w:tr w:rsidR="00FE3EE9" w:rsidRPr="007949CE" w14:paraId="761A6F38" w14:textId="77777777" w:rsidTr="005824D9">
        <w:tc>
          <w:tcPr>
            <w:tcW w:w="8945" w:type="dxa"/>
          </w:tcPr>
          <w:p w14:paraId="15202C15" w14:textId="251DE3E1" w:rsidR="00FB54CC" w:rsidRPr="007949CE" w:rsidRDefault="00350619" w:rsidP="00350619">
            <w:pPr>
              <w:ind w:firstLine="0"/>
              <w:rPr>
                <w:bCs/>
              </w:rPr>
            </w:pPr>
            <w:r w:rsidRPr="007949CE">
              <w:rPr>
                <w:bCs/>
              </w:rPr>
              <w:t>Выводы по разделу 1</w:t>
            </w:r>
            <w:r w:rsidR="00151D36" w:rsidRPr="007949CE">
              <w:rPr>
                <w:bCs/>
              </w:rPr>
              <w:t>…………………………………………………</w:t>
            </w:r>
            <w:r w:rsidR="0030777E" w:rsidRPr="007949CE">
              <w:rPr>
                <w:bCs/>
              </w:rPr>
              <w:t>..</w:t>
            </w:r>
            <w:r w:rsidR="00151D36" w:rsidRPr="007949CE">
              <w:rPr>
                <w:bCs/>
              </w:rPr>
              <w:t>…….</w:t>
            </w:r>
          </w:p>
        </w:tc>
        <w:tc>
          <w:tcPr>
            <w:tcW w:w="731" w:type="dxa"/>
          </w:tcPr>
          <w:p w14:paraId="0E47DDF3" w14:textId="06BBFF71" w:rsidR="00FB54CC" w:rsidRPr="0084039C" w:rsidRDefault="0030777E" w:rsidP="0030777E">
            <w:pPr>
              <w:ind w:firstLine="0"/>
              <w:jc w:val="left"/>
              <w:rPr>
                <w:bCs/>
                <w:sz w:val="24"/>
                <w:szCs w:val="24"/>
              </w:rPr>
            </w:pPr>
            <w:r w:rsidRPr="0084039C">
              <w:rPr>
                <w:bCs/>
                <w:sz w:val="24"/>
                <w:szCs w:val="24"/>
              </w:rPr>
              <w:t>28</w:t>
            </w:r>
          </w:p>
        </w:tc>
      </w:tr>
      <w:tr w:rsidR="00FE3EE9" w:rsidRPr="007949CE" w14:paraId="76BD4C3A" w14:textId="77777777" w:rsidTr="005824D9">
        <w:tc>
          <w:tcPr>
            <w:tcW w:w="8945" w:type="dxa"/>
          </w:tcPr>
          <w:p w14:paraId="6F299D2B" w14:textId="139556D4" w:rsidR="00FB54CC" w:rsidRPr="007949CE" w:rsidRDefault="00350619" w:rsidP="00350619">
            <w:pPr>
              <w:ind w:firstLine="0"/>
              <w:rPr>
                <w:bCs/>
              </w:rPr>
            </w:pPr>
            <w:r w:rsidRPr="007949CE">
              <w:rPr>
                <w:b/>
                <w:bCs/>
              </w:rPr>
              <w:t xml:space="preserve">2 МЕТОДИКА </w:t>
            </w:r>
            <w:r w:rsidR="00344DCF" w:rsidRPr="007949CE">
              <w:rPr>
                <w:b/>
                <w:bCs/>
              </w:rPr>
              <w:t>МОДЕЛИРОВАНИЯ ВЗАИМОДЕЙСТВИЯ СООРУЖЕНИЯ С ГЕОТЕХНИЧЕСКОЙ СЕЙСМОИЗОЛЯЦИЕЙ</w:t>
            </w:r>
            <w:r w:rsidR="00151D36" w:rsidRPr="007949CE">
              <w:rPr>
                <w:bCs/>
              </w:rPr>
              <w:t>…………………………………………………</w:t>
            </w:r>
            <w:r w:rsidR="00344DCF" w:rsidRPr="007949CE">
              <w:rPr>
                <w:bCs/>
              </w:rPr>
              <w:t>.</w:t>
            </w:r>
          </w:p>
        </w:tc>
        <w:tc>
          <w:tcPr>
            <w:tcW w:w="731" w:type="dxa"/>
          </w:tcPr>
          <w:p w14:paraId="75433736" w14:textId="77777777" w:rsidR="00FB54CC" w:rsidRPr="0084039C" w:rsidRDefault="00FB54CC" w:rsidP="0030777E">
            <w:pPr>
              <w:ind w:firstLine="0"/>
              <w:jc w:val="left"/>
              <w:rPr>
                <w:bCs/>
                <w:sz w:val="24"/>
                <w:szCs w:val="24"/>
              </w:rPr>
            </w:pPr>
          </w:p>
          <w:p w14:paraId="2A7F7521" w14:textId="2EAA166B" w:rsidR="0030777E" w:rsidRPr="0084039C" w:rsidRDefault="0030777E" w:rsidP="0030777E">
            <w:pPr>
              <w:ind w:firstLine="0"/>
              <w:jc w:val="left"/>
              <w:rPr>
                <w:bCs/>
                <w:sz w:val="24"/>
                <w:szCs w:val="24"/>
              </w:rPr>
            </w:pPr>
            <w:r w:rsidRPr="0084039C">
              <w:rPr>
                <w:bCs/>
                <w:sz w:val="24"/>
                <w:szCs w:val="24"/>
              </w:rPr>
              <w:t>30</w:t>
            </w:r>
          </w:p>
        </w:tc>
      </w:tr>
      <w:tr w:rsidR="00FE3EE9" w:rsidRPr="007949CE" w14:paraId="343EDA1F" w14:textId="77777777" w:rsidTr="005824D9">
        <w:tc>
          <w:tcPr>
            <w:tcW w:w="8945" w:type="dxa"/>
          </w:tcPr>
          <w:p w14:paraId="572233B9" w14:textId="42175276" w:rsidR="00FB54CC" w:rsidRPr="007949CE" w:rsidRDefault="00350619" w:rsidP="00350619">
            <w:pPr>
              <w:ind w:firstLine="0"/>
              <w:rPr>
                <w:bCs/>
              </w:rPr>
            </w:pPr>
            <w:r w:rsidRPr="007949CE">
              <w:rPr>
                <w:bCs/>
              </w:rPr>
              <w:t xml:space="preserve">2.1 </w:t>
            </w:r>
            <w:r w:rsidR="00B77958" w:rsidRPr="007949CE">
              <w:rPr>
                <w:bCs/>
              </w:rPr>
              <w:t>Компьютерное моделирование типов грунтового основания для учета взаимодействия</w:t>
            </w:r>
            <w:r w:rsidRPr="007949CE">
              <w:rPr>
                <w:bCs/>
              </w:rPr>
              <w:t xml:space="preserve"> </w:t>
            </w:r>
            <w:r w:rsidR="00B77958" w:rsidRPr="007949CE">
              <w:rPr>
                <w:bCs/>
              </w:rPr>
              <w:t>здания с геотехнической сейсмоизоляцией</w:t>
            </w:r>
            <w:r w:rsidR="00151D36" w:rsidRPr="007949CE">
              <w:rPr>
                <w:bCs/>
              </w:rPr>
              <w:t>……………………</w:t>
            </w:r>
            <w:r w:rsidR="00B77958" w:rsidRPr="007949CE">
              <w:rPr>
                <w:bCs/>
              </w:rPr>
              <w:t>…………………………………….</w:t>
            </w:r>
            <w:r w:rsidR="00151D36" w:rsidRPr="007949CE">
              <w:rPr>
                <w:bCs/>
              </w:rPr>
              <w:t>..</w:t>
            </w:r>
          </w:p>
        </w:tc>
        <w:tc>
          <w:tcPr>
            <w:tcW w:w="731" w:type="dxa"/>
          </w:tcPr>
          <w:p w14:paraId="56271433" w14:textId="4E2ACDD4" w:rsidR="00FB54CC" w:rsidRPr="0084039C" w:rsidRDefault="0030777E" w:rsidP="0030777E">
            <w:pPr>
              <w:ind w:firstLine="0"/>
              <w:jc w:val="left"/>
              <w:rPr>
                <w:bCs/>
                <w:sz w:val="24"/>
                <w:szCs w:val="24"/>
              </w:rPr>
            </w:pPr>
            <w:r w:rsidRPr="0084039C">
              <w:rPr>
                <w:bCs/>
                <w:sz w:val="24"/>
                <w:szCs w:val="24"/>
              </w:rPr>
              <w:t>30</w:t>
            </w:r>
          </w:p>
        </w:tc>
      </w:tr>
      <w:tr w:rsidR="00FE3EE9" w:rsidRPr="007949CE" w14:paraId="1439C7B7" w14:textId="77777777" w:rsidTr="005824D9">
        <w:tc>
          <w:tcPr>
            <w:tcW w:w="8945" w:type="dxa"/>
          </w:tcPr>
          <w:p w14:paraId="6A4298D2" w14:textId="2F01E341" w:rsidR="00FB54CC" w:rsidRPr="007949CE" w:rsidRDefault="00350619" w:rsidP="00350619">
            <w:pPr>
              <w:ind w:firstLine="0"/>
              <w:rPr>
                <w:bCs/>
              </w:rPr>
            </w:pPr>
            <w:r w:rsidRPr="007949CE">
              <w:rPr>
                <w:bCs/>
              </w:rPr>
              <w:t xml:space="preserve">2.2 </w:t>
            </w:r>
            <w:r w:rsidR="0081217C" w:rsidRPr="007949CE">
              <w:rPr>
                <w:bCs/>
              </w:rPr>
              <w:t>Разработка методики моделирования совместной работы оптимальной системы “сооружения геотехнической сейсмоизоляции”……………………</w:t>
            </w:r>
            <w:r w:rsidR="00151D36" w:rsidRPr="007949CE">
              <w:rPr>
                <w:bCs/>
              </w:rPr>
              <w:t>……………………………………….</w:t>
            </w:r>
          </w:p>
        </w:tc>
        <w:tc>
          <w:tcPr>
            <w:tcW w:w="731" w:type="dxa"/>
          </w:tcPr>
          <w:p w14:paraId="5B271861" w14:textId="77777777" w:rsidR="00FB54CC" w:rsidRPr="0084039C" w:rsidRDefault="00FB54CC" w:rsidP="0030777E">
            <w:pPr>
              <w:ind w:firstLine="0"/>
              <w:jc w:val="left"/>
              <w:rPr>
                <w:bCs/>
                <w:sz w:val="24"/>
                <w:szCs w:val="24"/>
              </w:rPr>
            </w:pPr>
          </w:p>
          <w:p w14:paraId="17EDAE06" w14:textId="05DF1D54" w:rsidR="0030777E" w:rsidRPr="0084039C" w:rsidRDefault="0030777E" w:rsidP="0030777E">
            <w:pPr>
              <w:ind w:firstLine="0"/>
              <w:jc w:val="left"/>
              <w:rPr>
                <w:bCs/>
                <w:sz w:val="24"/>
                <w:szCs w:val="24"/>
              </w:rPr>
            </w:pPr>
            <w:r w:rsidRPr="0084039C">
              <w:rPr>
                <w:bCs/>
                <w:sz w:val="24"/>
                <w:szCs w:val="24"/>
              </w:rPr>
              <w:t>36</w:t>
            </w:r>
          </w:p>
        </w:tc>
      </w:tr>
      <w:tr w:rsidR="00FE3EE9" w:rsidRPr="007949CE" w14:paraId="0F685464" w14:textId="77777777" w:rsidTr="005824D9">
        <w:tc>
          <w:tcPr>
            <w:tcW w:w="8945" w:type="dxa"/>
          </w:tcPr>
          <w:p w14:paraId="07AF7F6A" w14:textId="1E99C797" w:rsidR="00FB54CC" w:rsidRPr="007949CE" w:rsidRDefault="00350619" w:rsidP="00350619">
            <w:pPr>
              <w:ind w:firstLine="0"/>
              <w:rPr>
                <w:bCs/>
              </w:rPr>
            </w:pPr>
            <w:r w:rsidRPr="007949CE">
              <w:rPr>
                <w:bCs/>
              </w:rPr>
              <w:t>2.</w:t>
            </w:r>
            <w:r w:rsidR="00860A13" w:rsidRPr="007949CE">
              <w:rPr>
                <w:bCs/>
              </w:rPr>
              <w:t>2.1</w:t>
            </w:r>
            <w:r w:rsidRPr="007949CE">
              <w:rPr>
                <w:bCs/>
              </w:rPr>
              <w:t xml:space="preserve"> </w:t>
            </w:r>
            <w:r w:rsidR="00AC11B4" w:rsidRPr="007949CE">
              <w:rPr>
                <w:bCs/>
              </w:rPr>
              <w:t>Методика учета взаимодействия сооружения с основанием</w:t>
            </w:r>
            <w:r w:rsidR="00151D36" w:rsidRPr="007949CE">
              <w:rPr>
                <w:bCs/>
              </w:rPr>
              <w:t>…………………</w:t>
            </w:r>
            <w:r w:rsidR="00AC11B4" w:rsidRPr="007949CE">
              <w:rPr>
                <w:bCs/>
              </w:rPr>
              <w:t>…………………………………………………</w:t>
            </w:r>
          </w:p>
        </w:tc>
        <w:tc>
          <w:tcPr>
            <w:tcW w:w="731" w:type="dxa"/>
          </w:tcPr>
          <w:p w14:paraId="72B7C75E" w14:textId="24C063B5" w:rsidR="00FB54CC" w:rsidRPr="0084039C" w:rsidRDefault="0030777E" w:rsidP="0030777E">
            <w:pPr>
              <w:ind w:firstLine="0"/>
              <w:jc w:val="left"/>
              <w:rPr>
                <w:bCs/>
                <w:sz w:val="24"/>
                <w:szCs w:val="24"/>
              </w:rPr>
            </w:pPr>
            <w:r w:rsidRPr="0084039C">
              <w:rPr>
                <w:bCs/>
                <w:sz w:val="24"/>
                <w:szCs w:val="24"/>
              </w:rPr>
              <w:t>46</w:t>
            </w:r>
          </w:p>
        </w:tc>
      </w:tr>
      <w:tr w:rsidR="00AC11B4" w:rsidRPr="007949CE" w14:paraId="6E6EEBD5" w14:textId="77777777" w:rsidTr="005824D9">
        <w:tc>
          <w:tcPr>
            <w:tcW w:w="8945" w:type="dxa"/>
          </w:tcPr>
          <w:p w14:paraId="6E9C5FDA" w14:textId="02BDCD69" w:rsidR="00AC11B4" w:rsidRPr="007949CE" w:rsidRDefault="00AC11B4" w:rsidP="00350619">
            <w:pPr>
              <w:ind w:firstLine="0"/>
              <w:rPr>
                <w:bCs/>
              </w:rPr>
            </w:pPr>
            <w:r w:rsidRPr="007949CE">
              <w:rPr>
                <w:bCs/>
              </w:rPr>
              <w:t>2.2.2 Методика учета взаимодействия сооружения с геотехнической сейсмоизоляцией (</w:t>
            </w:r>
            <w:r w:rsidRPr="007949CE">
              <w:rPr>
                <w:bCs/>
                <w:lang w:val="en-US"/>
              </w:rPr>
              <w:t>GSI</w:t>
            </w:r>
            <w:r w:rsidRPr="007949CE">
              <w:rPr>
                <w:bCs/>
              </w:rPr>
              <w:t>)………………………………………………………</w:t>
            </w:r>
          </w:p>
        </w:tc>
        <w:tc>
          <w:tcPr>
            <w:tcW w:w="731" w:type="dxa"/>
          </w:tcPr>
          <w:p w14:paraId="00163153" w14:textId="663B19FA" w:rsidR="00AC11B4" w:rsidRPr="0084039C" w:rsidRDefault="00AC11B4" w:rsidP="0030777E">
            <w:pPr>
              <w:ind w:firstLine="0"/>
              <w:jc w:val="left"/>
              <w:rPr>
                <w:bCs/>
                <w:sz w:val="24"/>
                <w:szCs w:val="24"/>
              </w:rPr>
            </w:pPr>
            <w:r w:rsidRPr="0084039C">
              <w:rPr>
                <w:bCs/>
                <w:sz w:val="24"/>
                <w:szCs w:val="24"/>
              </w:rPr>
              <w:t>46</w:t>
            </w:r>
          </w:p>
        </w:tc>
      </w:tr>
      <w:tr w:rsidR="00AC11B4" w:rsidRPr="007949CE" w14:paraId="39C06713" w14:textId="77777777" w:rsidTr="005824D9">
        <w:tc>
          <w:tcPr>
            <w:tcW w:w="8945" w:type="dxa"/>
          </w:tcPr>
          <w:p w14:paraId="5C969325" w14:textId="68C9B016" w:rsidR="00AC11B4" w:rsidRPr="007949CE" w:rsidRDefault="00AC11B4" w:rsidP="00AC11B4">
            <w:pPr>
              <w:ind w:firstLine="0"/>
              <w:rPr>
                <w:bCs/>
              </w:rPr>
            </w:pPr>
            <w:r w:rsidRPr="007949CE">
              <w:rPr>
                <w:bCs/>
              </w:rPr>
              <w:t xml:space="preserve">2.3 </w:t>
            </w:r>
            <w:r w:rsidR="000745E1" w:rsidRPr="007949CE">
              <w:rPr>
                <w:bCs/>
              </w:rPr>
              <w:t>Моделирование взаимодействия  геотехнических барьеров с поверхностными сейсмическими волнами.</w:t>
            </w:r>
            <w:r w:rsidRPr="007949CE">
              <w:rPr>
                <w:bCs/>
              </w:rPr>
              <w:t>……</w:t>
            </w:r>
            <w:r w:rsidR="000745E1" w:rsidRPr="007949CE">
              <w:rPr>
                <w:bCs/>
              </w:rPr>
              <w:t>…………………………..</w:t>
            </w:r>
          </w:p>
        </w:tc>
        <w:tc>
          <w:tcPr>
            <w:tcW w:w="731" w:type="dxa"/>
          </w:tcPr>
          <w:p w14:paraId="1797E888" w14:textId="7B0FE8AF" w:rsidR="00AC11B4" w:rsidRPr="0084039C" w:rsidRDefault="00AC11B4" w:rsidP="00AC11B4">
            <w:pPr>
              <w:ind w:firstLine="0"/>
              <w:jc w:val="left"/>
              <w:rPr>
                <w:bCs/>
                <w:sz w:val="24"/>
                <w:szCs w:val="24"/>
              </w:rPr>
            </w:pPr>
            <w:r w:rsidRPr="0084039C">
              <w:rPr>
                <w:bCs/>
                <w:sz w:val="24"/>
                <w:szCs w:val="24"/>
              </w:rPr>
              <w:t>46</w:t>
            </w:r>
          </w:p>
        </w:tc>
      </w:tr>
      <w:tr w:rsidR="00AC11B4" w:rsidRPr="007949CE" w14:paraId="12977583" w14:textId="77777777" w:rsidTr="005824D9">
        <w:tc>
          <w:tcPr>
            <w:tcW w:w="8945" w:type="dxa"/>
          </w:tcPr>
          <w:p w14:paraId="26503798" w14:textId="5FF91FA0" w:rsidR="00AC11B4" w:rsidRPr="007949CE" w:rsidRDefault="000745E1" w:rsidP="00AC11B4">
            <w:pPr>
              <w:ind w:firstLine="0"/>
              <w:rPr>
                <w:bCs/>
              </w:rPr>
            </w:pPr>
            <w:r w:rsidRPr="007949CE">
              <w:rPr>
                <w:bCs/>
              </w:rPr>
              <w:t>2.3.1 Методика расчета конечно элементной модели геотехнических барьеров с поверхностными волнами………………………………………</w:t>
            </w:r>
          </w:p>
        </w:tc>
        <w:tc>
          <w:tcPr>
            <w:tcW w:w="731" w:type="dxa"/>
          </w:tcPr>
          <w:p w14:paraId="6E717B63" w14:textId="6CCB48F4" w:rsidR="00AC11B4" w:rsidRPr="0084039C" w:rsidRDefault="000745E1" w:rsidP="00AC11B4">
            <w:pPr>
              <w:ind w:firstLine="0"/>
              <w:jc w:val="left"/>
              <w:rPr>
                <w:bCs/>
                <w:sz w:val="24"/>
                <w:szCs w:val="24"/>
              </w:rPr>
            </w:pPr>
            <w:r w:rsidRPr="0084039C">
              <w:rPr>
                <w:bCs/>
                <w:sz w:val="24"/>
                <w:szCs w:val="24"/>
              </w:rPr>
              <w:t>46</w:t>
            </w:r>
          </w:p>
        </w:tc>
      </w:tr>
      <w:tr w:rsidR="000745E1" w:rsidRPr="007949CE" w14:paraId="703A6792" w14:textId="77777777" w:rsidTr="005824D9">
        <w:tc>
          <w:tcPr>
            <w:tcW w:w="8945" w:type="dxa"/>
          </w:tcPr>
          <w:p w14:paraId="5F6F6972" w14:textId="18415556" w:rsidR="000745E1" w:rsidRPr="007949CE" w:rsidRDefault="000745E1" w:rsidP="00AC11B4">
            <w:pPr>
              <w:ind w:firstLine="0"/>
              <w:rPr>
                <w:bCs/>
              </w:rPr>
            </w:pPr>
            <w:r w:rsidRPr="007949CE">
              <w:rPr>
                <w:bCs/>
              </w:rPr>
              <w:t>2.3.2 Оптимизация геометрических параметров сейсмоизолируемых барьеров………………………………………………………………………</w:t>
            </w:r>
          </w:p>
        </w:tc>
        <w:tc>
          <w:tcPr>
            <w:tcW w:w="731" w:type="dxa"/>
          </w:tcPr>
          <w:p w14:paraId="502D2D94" w14:textId="38675B72" w:rsidR="000745E1" w:rsidRPr="0084039C" w:rsidRDefault="000745E1" w:rsidP="00AC11B4">
            <w:pPr>
              <w:ind w:firstLine="0"/>
              <w:jc w:val="left"/>
              <w:rPr>
                <w:bCs/>
                <w:sz w:val="24"/>
                <w:szCs w:val="24"/>
              </w:rPr>
            </w:pPr>
            <w:r w:rsidRPr="0084039C">
              <w:rPr>
                <w:bCs/>
                <w:sz w:val="24"/>
                <w:szCs w:val="24"/>
              </w:rPr>
              <w:t>46</w:t>
            </w:r>
          </w:p>
        </w:tc>
      </w:tr>
      <w:tr w:rsidR="000745E1" w:rsidRPr="007949CE" w14:paraId="7725D700" w14:textId="77777777" w:rsidTr="005824D9">
        <w:tc>
          <w:tcPr>
            <w:tcW w:w="8945" w:type="dxa"/>
          </w:tcPr>
          <w:p w14:paraId="3947395B" w14:textId="17DC6E79" w:rsidR="000745E1" w:rsidRPr="007949CE" w:rsidRDefault="000745E1" w:rsidP="00AC11B4">
            <w:pPr>
              <w:ind w:firstLine="0"/>
              <w:rPr>
                <w:bCs/>
              </w:rPr>
            </w:pPr>
            <w:r w:rsidRPr="007949CE">
              <w:rPr>
                <w:bCs/>
              </w:rPr>
              <w:t>2.3.3 Выбор физико-механических характеристик материалов барьеров..</w:t>
            </w:r>
          </w:p>
        </w:tc>
        <w:tc>
          <w:tcPr>
            <w:tcW w:w="731" w:type="dxa"/>
          </w:tcPr>
          <w:p w14:paraId="7C703172" w14:textId="6183E3C5" w:rsidR="000745E1" w:rsidRPr="0084039C" w:rsidRDefault="000745E1" w:rsidP="00AC11B4">
            <w:pPr>
              <w:ind w:firstLine="0"/>
              <w:jc w:val="left"/>
              <w:rPr>
                <w:bCs/>
                <w:sz w:val="24"/>
                <w:szCs w:val="24"/>
              </w:rPr>
            </w:pPr>
            <w:r w:rsidRPr="0084039C">
              <w:rPr>
                <w:bCs/>
                <w:sz w:val="24"/>
                <w:szCs w:val="24"/>
              </w:rPr>
              <w:t>46</w:t>
            </w:r>
          </w:p>
        </w:tc>
      </w:tr>
      <w:tr w:rsidR="000745E1" w:rsidRPr="007949CE" w14:paraId="54130F47" w14:textId="77777777" w:rsidTr="005824D9">
        <w:tc>
          <w:tcPr>
            <w:tcW w:w="8945" w:type="dxa"/>
          </w:tcPr>
          <w:p w14:paraId="73FE6921" w14:textId="0481C15B" w:rsidR="000745E1" w:rsidRPr="007949CE" w:rsidRDefault="000745E1" w:rsidP="00AC11B4">
            <w:pPr>
              <w:ind w:firstLine="0"/>
              <w:rPr>
                <w:bCs/>
              </w:rPr>
            </w:pPr>
            <w:r w:rsidRPr="007949CE">
              <w:rPr>
                <w:bCs/>
              </w:rPr>
              <w:t xml:space="preserve">2.4 </w:t>
            </w:r>
            <w:r w:rsidR="00190F99" w:rsidRPr="007949CE">
              <w:rPr>
                <w:bCs/>
              </w:rPr>
              <w:t>Методика анализа поведения здания с геотехнической сейсмоизоляцией…………………………………………………………….</w:t>
            </w:r>
          </w:p>
        </w:tc>
        <w:tc>
          <w:tcPr>
            <w:tcW w:w="731" w:type="dxa"/>
          </w:tcPr>
          <w:p w14:paraId="0213FE65" w14:textId="0FE1A3E8" w:rsidR="000745E1" w:rsidRPr="0084039C" w:rsidRDefault="000745E1" w:rsidP="00AC11B4">
            <w:pPr>
              <w:ind w:firstLine="0"/>
              <w:jc w:val="left"/>
              <w:rPr>
                <w:bCs/>
                <w:sz w:val="24"/>
                <w:szCs w:val="24"/>
              </w:rPr>
            </w:pPr>
            <w:r w:rsidRPr="0084039C">
              <w:rPr>
                <w:bCs/>
                <w:sz w:val="24"/>
                <w:szCs w:val="24"/>
              </w:rPr>
              <w:t>46</w:t>
            </w:r>
          </w:p>
        </w:tc>
      </w:tr>
      <w:tr w:rsidR="00FE3EE9" w:rsidRPr="007949CE" w14:paraId="1AD9CF51" w14:textId="77777777" w:rsidTr="005824D9">
        <w:tc>
          <w:tcPr>
            <w:tcW w:w="8945" w:type="dxa"/>
          </w:tcPr>
          <w:p w14:paraId="01457458" w14:textId="48CEC45D" w:rsidR="00AC11B4" w:rsidRPr="007949CE" w:rsidRDefault="00AC11B4" w:rsidP="00AC11B4">
            <w:pPr>
              <w:ind w:firstLine="0"/>
              <w:rPr>
                <w:bCs/>
              </w:rPr>
            </w:pPr>
            <w:r w:rsidRPr="007949CE">
              <w:rPr>
                <w:bCs/>
              </w:rPr>
              <w:t>Выводы по разделу 2……………………………………………………..….</w:t>
            </w:r>
          </w:p>
        </w:tc>
        <w:tc>
          <w:tcPr>
            <w:tcW w:w="731" w:type="dxa"/>
          </w:tcPr>
          <w:p w14:paraId="608CF682" w14:textId="3F500318" w:rsidR="00AC11B4" w:rsidRPr="0084039C" w:rsidRDefault="00AC11B4" w:rsidP="00AC11B4">
            <w:pPr>
              <w:ind w:firstLine="0"/>
              <w:jc w:val="left"/>
              <w:rPr>
                <w:bCs/>
                <w:sz w:val="24"/>
                <w:szCs w:val="24"/>
              </w:rPr>
            </w:pPr>
            <w:r w:rsidRPr="0084039C">
              <w:rPr>
                <w:bCs/>
                <w:sz w:val="24"/>
                <w:szCs w:val="24"/>
              </w:rPr>
              <w:t>60</w:t>
            </w:r>
          </w:p>
        </w:tc>
      </w:tr>
      <w:tr w:rsidR="00FE3EE9" w:rsidRPr="007949CE" w14:paraId="16CD68A6" w14:textId="77777777" w:rsidTr="005824D9">
        <w:tc>
          <w:tcPr>
            <w:tcW w:w="8945" w:type="dxa"/>
          </w:tcPr>
          <w:p w14:paraId="30F31F8F" w14:textId="74B671F4" w:rsidR="00AC11B4" w:rsidRPr="007949CE" w:rsidRDefault="00AC11B4" w:rsidP="00AC11B4">
            <w:pPr>
              <w:ind w:firstLine="0"/>
              <w:rPr>
                <w:bCs/>
              </w:rPr>
            </w:pPr>
            <w:r w:rsidRPr="007949CE">
              <w:rPr>
                <w:b/>
                <w:bCs/>
              </w:rPr>
              <w:t>3 РА</w:t>
            </w:r>
            <w:r w:rsidR="00C2271A" w:rsidRPr="007949CE">
              <w:rPr>
                <w:b/>
                <w:bCs/>
              </w:rPr>
              <w:t>СЧЕТНО-ЭКСПЕРИМЕНТАЛЬНОЕ МОДЕЛИРОВАНИЕ ВЗАИМОДЕЙСТВИЯ ЗДАНИЙ ГЕОТЕХНИЧЕСКОЙ СЕЙСМОИЗОЛЯЦИ</w:t>
            </w:r>
            <w:r w:rsidR="00FE3EE9" w:rsidRPr="007949CE">
              <w:rPr>
                <w:b/>
                <w:bCs/>
              </w:rPr>
              <w:t xml:space="preserve">ЕЙ С УЧЕТОМ ЗАПИСЕЙ </w:t>
            </w:r>
            <w:r w:rsidR="00FE3EE9" w:rsidRPr="007949CE">
              <w:rPr>
                <w:b/>
                <w:bCs/>
              </w:rPr>
              <w:lastRenderedPageBreak/>
              <w:t>ЗЕМЛЕТРЯСЕНИЙ</w:t>
            </w:r>
            <w:r w:rsidRPr="007949CE">
              <w:rPr>
                <w:b/>
                <w:bCs/>
              </w:rPr>
              <w:t xml:space="preserve"> СИСТЕМЫ ГЕОТЕХНИЧЕСКОЙ СЕЙСМОИЗОЛЯЦИ</w:t>
            </w:r>
            <w:r w:rsidR="00FE3EE9" w:rsidRPr="007949CE">
              <w:rPr>
                <w:b/>
                <w:bCs/>
              </w:rPr>
              <w:t>И</w:t>
            </w:r>
            <w:r w:rsidRPr="007949CE">
              <w:rPr>
                <w:bCs/>
              </w:rPr>
              <w:t>………………………………………………</w:t>
            </w:r>
            <w:r w:rsidR="00FE3EE9" w:rsidRPr="007949CE">
              <w:rPr>
                <w:bCs/>
              </w:rPr>
              <w:t>…….</w:t>
            </w:r>
          </w:p>
        </w:tc>
        <w:tc>
          <w:tcPr>
            <w:tcW w:w="731" w:type="dxa"/>
          </w:tcPr>
          <w:p w14:paraId="7B938B5A" w14:textId="77777777" w:rsidR="00AC11B4" w:rsidRPr="0084039C" w:rsidRDefault="00AC11B4" w:rsidP="00AC11B4">
            <w:pPr>
              <w:ind w:firstLine="0"/>
              <w:jc w:val="left"/>
              <w:rPr>
                <w:bCs/>
                <w:sz w:val="24"/>
                <w:szCs w:val="24"/>
              </w:rPr>
            </w:pPr>
          </w:p>
          <w:p w14:paraId="66560184" w14:textId="77777777" w:rsidR="00AC11B4" w:rsidRPr="0084039C" w:rsidRDefault="00AC11B4" w:rsidP="00AC11B4">
            <w:pPr>
              <w:ind w:firstLine="0"/>
              <w:jc w:val="left"/>
              <w:rPr>
                <w:bCs/>
                <w:sz w:val="24"/>
                <w:szCs w:val="24"/>
              </w:rPr>
            </w:pPr>
          </w:p>
          <w:p w14:paraId="0C850E88" w14:textId="77777777" w:rsidR="00AC11B4" w:rsidRPr="0084039C" w:rsidRDefault="00AC11B4" w:rsidP="00AC11B4">
            <w:pPr>
              <w:ind w:firstLine="0"/>
              <w:jc w:val="left"/>
              <w:rPr>
                <w:bCs/>
                <w:sz w:val="24"/>
                <w:szCs w:val="24"/>
              </w:rPr>
            </w:pPr>
          </w:p>
          <w:p w14:paraId="7A0E6F36" w14:textId="678B2842" w:rsidR="00AC11B4" w:rsidRPr="0084039C" w:rsidRDefault="00AC11B4" w:rsidP="00AC11B4">
            <w:pPr>
              <w:ind w:firstLine="0"/>
              <w:jc w:val="left"/>
              <w:rPr>
                <w:bCs/>
                <w:sz w:val="24"/>
                <w:szCs w:val="24"/>
              </w:rPr>
            </w:pPr>
            <w:r w:rsidRPr="0084039C">
              <w:rPr>
                <w:bCs/>
                <w:sz w:val="24"/>
                <w:szCs w:val="24"/>
              </w:rPr>
              <w:t>63</w:t>
            </w:r>
          </w:p>
        </w:tc>
      </w:tr>
      <w:tr w:rsidR="00FE3EE9" w:rsidRPr="007949CE" w14:paraId="47154BD2" w14:textId="77777777" w:rsidTr="005824D9">
        <w:tc>
          <w:tcPr>
            <w:tcW w:w="8945" w:type="dxa"/>
          </w:tcPr>
          <w:p w14:paraId="61346FB6" w14:textId="3A7591DC" w:rsidR="00AC11B4" w:rsidRPr="007949CE" w:rsidRDefault="00AC11B4" w:rsidP="00AC11B4">
            <w:pPr>
              <w:ind w:firstLine="0"/>
              <w:rPr>
                <w:bCs/>
              </w:rPr>
            </w:pPr>
            <w:r w:rsidRPr="007949CE">
              <w:rPr>
                <w:bCs/>
              </w:rPr>
              <w:lastRenderedPageBreak/>
              <w:t xml:space="preserve">3.1 </w:t>
            </w:r>
            <w:r w:rsidR="004D65BB" w:rsidRPr="007949CE">
              <w:rPr>
                <w:bCs/>
              </w:rPr>
              <w:t>Численное моделирование взаимодействия сооружения с основанием (</w:t>
            </w:r>
            <w:r w:rsidR="004D65BB" w:rsidRPr="007949CE">
              <w:rPr>
                <w:bCs/>
                <w:lang w:val="en-US"/>
              </w:rPr>
              <w:t>SSI</w:t>
            </w:r>
            <w:r w:rsidR="004D65BB" w:rsidRPr="007949CE">
              <w:rPr>
                <w:bCs/>
              </w:rPr>
              <w:t>)……………………………………………………………..</w:t>
            </w:r>
          </w:p>
        </w:tc>
        <w:tc>
          <w:tcPr>
            <w:tcW w:w="731" w:type="dxa"/>
          </w:tcPr>
          <w:p w14:paraId="33AE76EE" w14:textId="123CAAEC" w:rsidR="00AC11B4" w:rsidRPr="0084039C" w:rsidRDefault="00AC11B4" w:rsidP="00AC11B4">
            <w:pPr>
              <w:ind w:firstLine="0"/>
              <w:jc w:val="left"/>
              <w:rPr>
                <w:bCs/>
                <w:sz w:val="24"/>
                <w:szCs w:val="24"/>
              </w:rPr>
            </w:pPr>
            <w:r w:rsidRPr="0084039C">
              <w:rPr>
                <w:bCs/>
                <w:sz w:val="24"/>
                <w:szCs w:val="24"/>
              </w:rPr>
              <w:t>63</w:t>
            </w:r>
          </w:p>
        </w:tc>
      </w:tr>
      <w:tr w:rsidR="00FE3EE9" w:rsidRPr="007949CE" w14:paraId="326D5246" w14:textId="77777777" w:rsidTr="005824D9">
        <w:tc>
          <w:tcPr>
            <w:tcW w:w="8945" w:type="dxa"/>
          </w:tcPr>
          <w:p w14:paraId="170A9C72" w14:textId="7E3EC5DF" w:rsidR="00AC11B4" w:rsidRPr="007949CE" w:rsidRDefault="00AC11B4" w:rsidP="00AC11B4">
            <w:pPr>
              <w:ind w:firstLine="0"/>
              <w:rPr>
                <w:bCs/>
              </w:rPr>
            </w:pPr>
            <w:r w:rsidRPr="007949CE">
              <w:rPr>
                <w:bCs/>
              </w:rPr>
              <w:t xml:space="preserve">3.2 </w:t>
            </w:r>
            <w:r w:rsidR="00C555BA" w:rsidRPr="007949CE">
              <w:rPr>
                <w:bCs/>
              </w:rPr>
              <w:t>Численное моделирование взаимодействия сооружения с вертикальным барьером (</w:t>
            </w:r>
            <w:r w:rsidR="00C555BA" w:rsidRPr="007949CE">
              <w:rPr>
                <w:bCs/>
                <w:lang w:val="en-US"/>
              </w:rPr>
              <w:t>SSI</w:t>
            </w:r>
            <w:r w:rsidR="00C555BA" w:rsidRPr="007949CE">
              <w:rPr>
                <w:bCs/>
              </w:rPr>
              <w:t>+</w:t>
            </w:r>
            <w:r w:rsidR="00C555BA" w:rsidRPr="007949CE">
              <w:rPr>
                <w:bCs/>
                <w:lang w:val="en-US"/>
              </w:rPr>
              <w:t>GSI</w:t>
            </w:r>
            <w:r w:rsidR="00C555BA" w:rsidRPr="007949CE">
              <w:rPr>
                <w:bCs/>
              </w:rPr>
              <w:t>)…………………………………………</w:t>
            </w:r>
          </w:p>
        </w:tc>
        <w:tc>
          <w:tcPr>
            <w:tcW w:w="731" w:type="dxa"/>
          </w:tcPr>
          <w:p w14:paraId="0D207D23" w14:textId="4AB18063" w:rsidR="00AC11B4" w:rsidRPr="0084039C" w:rsidRDefault="00AC11B4" w:rsidP="00AC11B4">
            <w:pPr>
              <w:ind w:firstLine="0"/>
              <w:jc w:val="left"/>
              <w:rPr>
                <w:bCs/>
                <w:sz w:val="24"/>
                <w:szCs w:val="24"/>
              </w:rPr>
            </w:pPr>
            <w:r w:rsidRPr="0084039C">
              <w:rPr>
                <w:bCs/>
                <w:sz w:val="24"/>
                <w:szCs w:val="24"/>
              </w:rPr>
              <w:t>72</w:t>
            </w:r>
          </w:p>
        </w:tc>
      </w:tr>
      <w:tr w:rsidR="00FE3EE9" w:rsidRPr="007949CE" w14:paraId="2E78036E" w14:textId="77777777" w:rsidTr="005824D9">
        <w:tc>
          <w:tcPr>
            <w:tcW w:w="8945" w:type="dxa"/>
          </w:tcPr>
          <w:p w14:paraId="26FA27DD" w14:textId="1A4AABC7" w:rsidR="00AC11B4" w:rsidRPr="007949CE" w:rsidRDefault="00AC11B4" w:rsidP="00AC11B4">
            <w:pPr>
              <w:ind w:firstLine="0"/>
              <w:rPr>
                <w:bCs/>
              </w:rPr>
            </w:pPr>
            <w:r w:rsidRPr="007949CE">
              <w:rPr>
                <w:bCs/>
              </w:rPr>
              <w:t xml:space="preserve">3.3 </w:t>
            </w:r>
            <w:r w:rsidR="00C555BA" w:rsidRPr="007949CE">
              <w:rPr>
                <w:bCs/>
              </w:rPr>
              <w:t xml:space="preserve">Численное моделирование взаимодействия сооружения с барьер-экраном </w:t>
            </w:r>
            <w:r w:rsidR="00C555BA" w:rsidRPr="007949CE">
              <w:rPr>
                <w:bCs/>
                <w:lang w:val="en-US"/>
              </w:rPr>
              <w:t>V</w:t>
            </w:r>
            <w:r w:rsidR="00C555BA" w:rsidRPr="007949CE">
              <w:rPr>
                <w:bCs/>
              </w:rPr>
              <w:t>-образной формы (</w:t>
            </w:r>
            <w:r w:rsidR="00C555BA" w:rsidRPr="007949CE">
              <w:rPr>
                <w:bCs/>
                <w:lang w:val="en-US"/>
              </w:rPr>
              <w:t>SSI</w:t>
            </w:r>
            <w:r w:rsidR="00C555BA" w:rsidRPr="007949CE">
              <w:rPr>
                <w:bCs/>
              </w:rPr>
              <w:t>+</w:t>
            </w:r>
            <w:r w:rsidR="00C555BA" w:rsidRPr="007949CE">
              <w:rPr>
                <w:bCs/>
                <w:lang w:val="en-US"/>
              </w:rPr>
              <w:t>GSI</w:t>
            </w:r>
            <w:r w:rsidR="00C555BA" w:rsidRPr="007949CE">
              <w:rPr>
                <w:bCs/>
              </w:rPr>
              <w:t>)…………………………………….</w:t>
            </w:r>
          </w:p>
        </w:tc>
        <w:tc>
          <w:tcPr>
            <w:tcW w:w="731" w:type="dxa"/>
          </w:tcPr>
          <w:p w14:paraId="65D81A5B" w14:textId="0F5ABF39" w:rsidR="00AC11B4" w:rsidRPr="0084039C" w:rsidRDefault="00AC11B4" w:rsidP="00AC11B4">
            <w:pPr>
              <w:ind w:firstLine="0"/>
              <w:jc w:val="left"/>
              <w:rPr>
                <w:bCs/>
                <w:sz w:val="24"/>
                <w:szCs w:val="24"/>
              </w:rPr>
            </w:pPr>
            <w:r w:rsidRPr="0084039C">
              <w:rPr>
                <w:bCs/>
                <w:sz w:val="24"/>
                <w:szCs w:val="24"/>
              </w:rPr>
              <w:t>81</w:t>
            </w:r>
          </w:p>
        </w:tc>
      </w:tr>
      <w:tr w:rsidR="004D65BB" w:rsidRPr="007949CE" w14:paraId="68617C8D" w14:textId="77777777" w:rsidTr="005824D9">
        <w:tc>
          <w:tcPr>
            <w:tcW w:w="8945" w:type="dxa"/>
          </w:tcPr>
          <w:p w14:paraId="38932B13" w14:textId="7A874F66" w:rsidR="004D65BB" w:rsidRPr="007949CE" w:rsidRDefault="004D65BB" w:rsidP="00AC11B4">
            <w:pPr>
              <w:ind w:firstLine="0"/>
              <w:rPr>
                <w:bCs/>
              </w:rPr>
            </w:pPr>
            <w:r w:rsidRPr="007949CE">
              <w:rPr>
                <w:bCs/>
              </w:rPr>
              <w:t xml:space="preserve">3.4 </w:t>
            </w:r>
            <w:r w:rsidR="00971C47" w:rsidRPr="007949CE">
              <w:rPr>
                <w:bCs/>
              </w:rPr>
              <w:t>Поведения здания с геотехнической сейсмоизоляцией……………….</w:t>
            </w:r>
          </w:p>
        </w:tc>
        <w:tc>
          <w:tcPr>
            <w:tcW w:w="731" w:type="dxa"/>
          </w:tcPr>
          <w:p w14:paraId="00E83C64" w14:textId="312248F8" w:rsidR="004D65BB" w:rsidRPr="0084039C" w:rsidRDefault="00971C47" w:rsidP="00AC11B4">
            <w:pPr>
              <w:ind w:firstLine="0"/>
              <w:jc w:val="left"/>
              <w:rPr>
                <w:bCs/>
                <w:sz w:val="24"/>
                <w:szCs w:val="24"/>
              </w:rPr>
            </w:pPr>
            <w:r w:rsidRPr="0084039C">
              <w:rPr>
                <w:bCs/>
                <w:sz w:val="24"/>
                <w:szCs w:val="24"/>
              </w:rPr>
              <w:t>81</w:t>
            </w:r>
          </w:p>
        </w:tc>
      </w:tr>
      <w:tr w:rsidR="00FE3EE9" w:rsidRPr="007949CE" w14:paraId="28686DA7" w14:textId="77777777" w:rsidTr="005824D9">
        <w:tc>
          <w:tcPr>
            <w:tcW w:w="8945" w:type="dxa"/>
          </w:tcPr>
          <w:p w14:paraId="4D285BCA" w14:textId="7C794225" w:rsidR="00AC11B4" w:rsidRPr="007949CE" w:rsidRDefault="00AC11B4" w:rsidP="00AC11B4">
            <w:pPr>
              <w:ind w:firstLine="0"/>
              <w:rPr>
                <w:bCs/>
              </w:rPr>
            </w:pPr>
            <w:r w:rsidRPr="007949CE">
              <w:rPr>
                <w:bCs/>
              </w:rPr>
              <w:t>Выводы по разделу 3…………………………………………………………</w:t>
            </w:r>
          </w:p>
        </w:tc>
        <w:tc>
          <w:tcPr>
            <w:tcW w:w="731" w:type="dxa"/>
          </w:tcPr>
          <w:p w14:paraId="20564381" w14:textId="52EB9168" w:rsidR="00AC11B4" w:rsidRPr="0084039C" w:rsidRDefault="00AC11B4" w:rsidP="00AC11B4">
            <w:pPr>
              <w:ind w:firstLine="0"/>
              <w:jc w:val="left"/>
              <w:rPr>
                <w:bCs/>
                <w:sz w:val="24"/>
                <w:szCs w:val="24"/>
              </w:rPr>
            </w:pPr>
            <w:r w:rsidRPr="0084039C">
              <w:rPr>
                <w:bCs/>
                <w:sz w:val="24"/>
                <w:szCs w:val="24"/>
              </w:rPr>
              <w:t>104</w:t>
            </w:r>
          </w:p>
        </w:tc>
      </w:tr>
      <w:tr w:rsidR="00FE3EE9" w:rsidRPr="007949CE" w14:paraId="4957E707" w14:textId="77777777" w:rsidTr="005824D9">
        <w:tc>
          <w:tcPr>
            <w:tcW w:w="8945" w:type="dxa"/>
          </w:tcPr>
          <w:p w14:paraId="49436593" w14:textId="599CBBF1" w:rsidR="00AC11B4" w:rsidRPr="007949CE" w:rsidRDefault="00AC11B4" w:rsidP="00AC11B4">
            <w:pPr>
              <w:ind w:firstLine="0"/>
              <w:rPr>
                <w:bCs/>
              </w:rPr>
            </w:pPr>
            <w:r w:rsidRPr="007949CE">
              <w:rPr>
                <w:b/>
                <w:bCs/>
              </w:rPr>
              <w:t>4 ЭФФЕКТИВНО</w:t>
            </w:r>
            <w:r w:rsidR="0070393C" w:rsidRPr="007949CE">
              <w:rPr>
                <w:b/>
                <w:bCs/>
              </w:rPr>
              <w:t>СТЬ УСТАНОВКИ</w:t>
            </w:r>
            <w:r w:rsidRPr="007949CE">
              <w:rPr>
                <w:b/>
                <w:bCs/>
              </w:rPr>
              <w:t xml:space="preserve"> </w:t>
            </w:r>
            <w:r w:rsidR="0070393C" w:rsidRPr="007949CE">
              <w:rPr>
                <w:b/>
                <w:bCs/>
              </w:rPr>
              <w:t>ГЕОТЕХНИЧЕСКОЙ СЕЙСМОИЗОЛЯЦИИ ДЛЯ СНИЖЕНИЯ СИЛЫ ЗЕМЛЯТРЕСЕНИЯ</w:t>
            </w:r>
            <w:r w:rsidRPr="007949CE">
              <w:rPr>
                <w:b/>
                <w:bCs/>
              </w:rPr>
              <w:t xml:space="preserve"> </w:t>
            </w:r>
            <w:r w:rsidRPr="007949CE">
              <w:rPr>
                <w:bCs/>
              </w:rPr>
              <w:t>…………………………</w:t>
            </w:r>
            <w:r w:rsidR="0070393C" w:rsidRPr="007949CE">
              <w:rPr>
                <w:bCs/>
              </w:rPr>
              <w:t>…………………………….</w:t>
            </w:r>
          </w:p>
        </w:tc>
        <w:tc>
          <w:tcPr>
            <w:tcW w:w="731" w:type="dxa"/>
          </w:tcPr>
          <w:p w14:paraId="3236284F" w14:textId="77777777" w:rsidR="00AC11B4" w:rsidRPr="0084039C" w:rsidRDefault="00AC11B4" w:rsidP="00AC11B4">
            <w:pPr>
              <w:ind w:firstLine="0"/>
              <w:jc w:val="left"/>
              <w:rPr>
                <w:bCs/>
                <w:sz w:val="24"/>
                <w:szCs w:val="24"/>
              </w:rPr>
            </w:pPr>
          </w:p>
          <w:p w14:paraId="62B53D42" w14:textId="77777777" w:rsidR="00AC11B4" w:rsidRPr="0084039C" w:rsidRDefault="00AC11B4" w:rsidP="00AC11B4">
            <w:pPr>
              <w:ind w:firstLine="0"/>
              <w:jc w:val="left"/>
              <w:rPr>
                <w:bCs/>
                <w:sz w:val="24"/>
                <w:szCs w:val="24"/>
              </w:rPr>
            </w:pPr>
          </w:p>
          <w:p w14:paraId="399CA44D" w14:textId="5DFBEFA8" w:rsidR="00AC11B4" w:rsidRPr="0084039C" w:rsidRDefault="00AC11B4" w:rsidP="00AC11B4">
            <w:pPr>
              <w:ind w:firstLine="0"/>
              <w:jc w:val="left"/>
              <w:rPr>
                <w:bCs/>
                <w:sz w:val="24"/>
                <w:szCs w:val="24"/>
              </w:rPr>
            </w:pPr>
            <w:r w:rsidRPr="0084039C">
              <w:rPr>
                <w:bCs/>
                <w:sz w:val="24"/>
                <w:szCs w:val="24"/>
              </w:rPr>
              <w:t>106</w:t>
            </w:r>
          </w:p>
        </w:tc>
      </w:tr>
      <w:tr w:rsidR="00FE3EE9" w:rsidRPr="007949CE" w14:paraId="1C29653F" w14:textId="77777777" w:rsidTr="005824D9">
        <w:tc>
          <w:tcPr>
            <w:tcW w:w="8945" w:type="dxa"/>
          </w:tcPr>
          <w:p w14:paraId="4C46D534" w14:textId="54FFFE98" w:rsidR="00AC11B4" w:rsidRPr="007949CE" w:rsidRDefault="00AC11B4" w:rsidP="00AC11B4">
            <w:pPr>
              <w:ind w:firstLine="0"/>
              <w:rPr>
                <w:bCs/>
              </w:rPr>
            </w:pPr>
            <w:r w:rsidRPr="007949CE">
              <w:rPr>
                <w:bCs/>
              </w:rPr>
              <w:t xml:space="preserve">4.1 </w:t>
            </w:r>
            <w:r w:rsidR="00D41D82" w:rsidRPr="007949CE">
              <w:rPr>
                <w:bCs/>
              </w:rPr>
              <w:t>Рекомендации по определению формы и  оптимальных геометрических параметров геотехнической сейсмоизоляции в виде барьер-экрана………………………………………………………………..</w:t>
            </w:r>
          </w:p>
        </w:tc>
        <w:tc>
          <w:tcPr>
            <w:tcW w:w="731" w:type="dxa"/>
          </w:tcPr>
          <w:p w14:paraId="5CB23202" w14:textId="77777777" w:rsidR="00AC11B4" w:rsidRPr="0084039C" w:rsidRDefault="00AC11B4" w:rsidP="00AC11B4">
            <w:pPr>
              <w:ind w:firstLine="0"/>
              <w:jc w:val="left"/>
              <w:rPr>
                <w:bCs/>
                <w:sz w:val="24"/>
                <w:szCs w:val="24"/>
              </w:rPr>
            </w:pPr>
          </w:p>
          <w:p w14:paraId="546E07AD" w14:textId="3B3560D3" w:rsidR="00AC11B4" w:rsidRPr="0084039C" w:rsidRDefault="00AC11B4" w:rsidP="00AC11B4">
            <w:pPr>
              <w:ind w:firstLine="0"/>
              <w:jc w:val="left"/>
              <w:rPr>
                <w:bCs/>
                <w:sz w:val="24"/>
                <w:szCs w:val="24"/>
              </w:rPr>
            </w:pPr>
            <w:r w:rsidRPr="0084039C">
              <w:rPr>
                <w:bCs/>
                <w:sz w:val="24"/>
                <w:szCs w:val="24"/>
              </w:rPr>
              <w:t>106</w:t>
            </w:r>
          </w:p>
        </w:tc>
      </w:tr>
      <w:tr w:rsidR="00FE3EE9" w:rsidRPr="007949CE" w14:paraId="1BAB18F6" w14:textId="77777777" w:rsidTr="005824D9">
        <w:tc>
          <w:tcPr>
            <w:tcW w:w="8945" w:type="dxa"/>
          </w:tcPr>
          <w:p w14:paraId="7B1DDCDA" w14:textId="5411BA90" w:rsidR="00AC11B4" w:rsidRPr="005824D9" w:rsidRDefault="00AC11B4" w:rsidP="00AC11B4">
            <w:pPr>
              <w:ind w:firstLine="0"/>
              <w:rPr>
                <w:bCs/>
              </w:rPr>
            </w:pPr>
            <w:r w:rsidRPr="005824D9">
              <w:rPr>
                <w:bCs/>
              </w:rPr>
              <w:t xml:space="preserve">4.2 </w:t>
            </w:r>
            <w:r w:rsidR="00D41D82" w:rsidRPr="005824D9">
              <w:rPr>
                <w:bCs/>
              </w:rPr>
              <w:t>Надежность системы “сооружение-геотехническая сейсмоизоляция” при интенсивности землетрясения 9 баллов………………………………</w:t>
            </w:r>
          </w:p>
        </w:tc>
        <w:tc>
          <w:tcPr>
            <w:tcW w:w="731" w:type="dxa"/>
          </w:tcPr>
          <w:p w14:paraId="09D0604A" w14:textId="77777777" w:rsidR="00AC11B4" w:rsidRPr="0084039C" w:rsidRDefault="00AC11B4" w:rsidP="00AC11B4">
            <w:pPr>
              <w:ind w:firstLine="0"/>
              <w:jc w:val="left"/>
              <w:rPr>
                <w:bCs/>
                <w:sz w:val="24"/>
                <w:szCs w:val="24"/>
              </w:rPr>
            </w:pPr>
          </w:p>
          <w:p w14:paraId="43AE9586" w14:textId="1A0A9DFF" w:rsidR="00AC11B4" w:rsidRPr="0084039C" w:rsidRDefault="00AC11B4" w:rsidP="00AC11B4">
            <w:pPr>
              <w:ind w:firstLine="0"/>
              <w:jc w:val="left"/>
              <w:rPr>
                <w:bCs/>
                <w:sz w:val="24"/>
                <w:szCs w:val="24"/>
              </w:rPr>
            </w:pPr>
            <w:r w:rsidRPr="0084039C">
              <w:rPr>
                <w:bCs/>
                <w:sz w:val="24"/>
                <w:szCs w:val="24"/>
              </w:rPr>
              <w:t>111</w:t>
            </w:r>
          </w:p>
        </w:tc>
      </w:tr>
      <w:tr w:rsidR="00FE3EE9" w:rsidRPr="007949CE" w14:paraId="22B3195E" w14:textId="77777777" w:rsidTr="005824D9">
        <w:trPr>
          <w:trHeight w:val="504"/>
        </w:trPr>
        <w:tc>
          <w:tcPr>
            <w:tcW w:w="8945" w:type="dxa"/>
          </w:tcPr>
          <w:p w14:paraId="641DCF63" w14:textId="543832D7" w:rsidR="00AC11B4" w:rsidRPr="007949CE" w:rsidRDefault="00FB7D5A" w:rsidP="00AC11B4">
            <w:pPr>
              <w:ind w:firstLine="0"/>
              <w:rPr>
                <w:bCs/>
              </w:rPr>
            </w:pPr>
            <w:r w:rsidRPr="007949CE">
              <w:rPr>
                <w:bCs/>
              </w:rPr>
              <w:t>4.3 Оценка эффективности использования  геотехнической сейсмоизоляции для снижения силы землетрясения……………………………………………………………….</w:t>
            </w:r>
          </w:p>
        </w:tc>
        <w:tc>
          <w:tcPr>
            <w:tcW w:w="731" w:type="dxa"/>
          </w:tcPr>
          <w:p w14:paraId="471EBDF1" w14:textId="77777777" w:rsidR="00AC11B4" w:rsidRPr="0084039C" w:rsidRDefault="00AC11B4" w:rsidP="00AC11B4">
            <w:pPr>
              <w:ind w:firstLine="0"/>
              <w:jc w:val="left"/>
              <w:rPr>
                <w:bCs/>
                <w:sz w:val="24"/>
                <w:szCs w:val="24"/>
              </w:rPr>
            </w:pPr>
          </w:p>
          <w:p w14:paraId="66A9FF46" w14:textId="01699801" w:rsidR="00AC11B4" w:rsidRPr="0084039C" w:rsidRDefault="00AC11B4" w:rsidP="00AC11B4">
            <w:pPr>
              <w:ind w:firstLine="0"/>
              <w:jc w:val="left"/>
              <w:rPr>
                <w:bCs/>
                <w:sz w:val="24"/>
                <w:szCs w:val="24"/>
              </w:rPr>
            </w:pPr>
            <w:r w:rsidRPr="0084039C">
              <w:rPr>
                <w:bCs/>
                <w:sz w:val="24"/>
                <w:szCs w:val="24"/>
              </w:rPr>
              <w:t>113</w:t>
            </w:r>
          </w:p>
        </w:tc>
      </w:tr>
      <w:tr w:rsidR="00FE3EE9" w:rsidRPr="007949CE" w14:paraId="572310AA" w14:textId="77777777" w:rsidTr="005824D9">
        <w:tc>
          <w:tcPr>
            <w:tcW w:w="8945" w:type="dxa"/>
          </w:tcPr>
          <w:p w14:paraId="4BC35327" w14:textId="0B8A70D7" w:rsidR="00AC11B4" w:rsidRPr="007949CE" w:rsidRDefault="00AC11B4" w:rsidP="00AC11B4">
            <w:pPr>
              <w:ind w:firstLine="0"/>
              <w:rPr>
                <w:bCs/>
              </w:rPr>
            </w:pPr>
            <w:r w:rsidRPr="007949CE">
              <w:rPr>
                <w:bCs/>
              </w:rPr>
              <w:t>Выводы по разделу 4………………………………………………………</w:t>
            </w:r>
          </w:p>
        </w:tc>
        <w:tc>
          <w:tcPr>
            <w:tcW w:w="731" w:type="dxa"/>
          </w:tcPr>
          <w:p w14:paraId="1F59E7EC" w14:textId="5F680BE7" w:rsidR="00AC11B4" w:rsidRPr="0084039C" w:rsidRDefault="00AC11B4" w:rsidP="00AC11B4">
            <w:pPr>
              <w:ind w:firstLine="0"/>
              <w:jc w:val="left"/>
              <w:rPr>
                <w:bCs/>
                <w:sz w:val="24"/>
                <w:szCs w:val="24"/>
              </w:rPr>
            </w:pPr>
            <w:r w:rsidRPr="0084039C">
              <w:rPr>
                <w:bCs/>
                <w:sz w:val="24"/>
                <w:szCs w:val="24"/>
              </w:rPr>
              <w:t>117</w:t>
            </w:r>
          </w:p>
        </w:tc>
      </w:tr>
      <w:tr w:rsidR="00FE3EE9" w:rsidRPr="007949CE" w14:paraId="422D78B3" w14:textId="77777777" w:rsidTr="005824D9">
        <w:tc>
          <w:tcPr>
            <w:tcW w:w="8945" w:type="dxa"/>
          </w:tcPr>
          <w:p w14:paraId="185AEFD8" w14:textId="6DC242DB" w:rsidR="00AC11B4" w:rsidRPr="007949CE" w:rsidRDefault="00AC11B4" w:rsidP="00AC11B4">
            <w:pPr>
              <w:ind w:firstLine="0"/>
              <w:rPr>
                <w:bCs/>
              </w:rPr>
            </w:pPr>
            <w:r w:rsidRPr="007949CE">
              <w:rPr>
                <w:b/>
                <w:bCs/>
              </w:rPr>
              <w:t>ЗАКЛЮЧЕНИЕ</w:t>
            </w:r>
            <w:r w:rsidRPr="007949CE">
              <w:rPr>
                <w:bCs/>
              </w:rPr>
              <w:t>………………………………………………………….….</w:t>
            </w:r>
          </w:p>
        </w:tc>
        <w:tc>
          <w:tcPr>
            <w:tcW w:w="731" w:type="dxa"/>
          </w:tcPr>
          <w:p w14:paraId="73B00144" w14:textId="359D8704" w:rsidR="00AC11B4" w:rsidRPr="0084039C" w:rsidRDefault="00AC11B4" w:rsidP="00AC11B4">
            <w:pPr>
              <w:ind w:firstLine="0"/>
              <w:jc w:val="left"/>
              <w:rPr>
                <w:bCs/>
                <w:sz w:val="24"/>
                <w:szCs w:val="24"/>
              </w:rPr>
            </w:pPr>
            <w:r w:rsidRPr="0084039C">
              <w:rPr>
                <w:bCs/>
                <w:sz w:val="24"/>
                <w:szCs w:val="24"/>
              </w:rPr>
              <w:t>119</w:t>
            </w:r>
          </w:p>
        </w:tc>
      </w:tr>
      <w:tr w:rsidR="00FE3EE9" w:rsidRPr="007949CE" w14:paraId="68659E22" w14:textId="77777777" w:rsidTr="005824D9">
        <w:tc>
          <w:tcPr>
            <w:tcW w:w="8945" w:type="dxa"/>
          </w:tcPr>
          <w:p w14:paraId="68C997BF" w14:textId="70B0AA79" w:rsidR="00AC11B4" w:rsidRPr="007949CE" w:rsidRDefault="00AC11B4" w:rsidP="00AC11B4">
            <w:pPr>
              <w:ind w:firstLine="0"/>
              <w:rPr>
                <w:bCs/>
              </w:rPr>
            </w:pPr>
            <w:r w:rsidRPr="007949CE">
              <w:rPr>
                <w:b/>
                <w:bCs/>
              </w:rPr>
              <w:t>СПИСОК ИСПОЛЬЗОВАННЫХ ИСТОЧНИКОВ</w:t>
            </w:r>
            <w:r w:rsidRPr="007949CE">
              <w:rPr>
                <w:bCs/>
              </w:rPr>
              <w:t>…………………</w:t>
            </w:r>
            <w:r w:rsidR="005824D9">
              <w:rPr>
                <w:bCs/>
              </w:rPr>
              <w:t>..</w:t>
            </w:r>
          </w:p>
        </w:tc>
        <w:tc>
          <w:tcPr>
            <w:tcW w:w="731" w:type="dxa"/>
          </w:tcPr>
          <w:p w14:paraId="18CF6BC2" w14:textId="77518615" w:rsidR="00AC11B4" w:rsidRPr="0084039C" w:rsidRDefault="00AC11B4" w:rsidP="00AC11B4">
            <w:pPr>
              <w:ind w:firstLine="0"/>
              <w:jc w:val="left"/>
              <w:rPr>
                <w:bCs/>
                <w:sz w:val="24"/>
                <w:szCs w:val="24"/>
              </w:rPr>
            </w:pPr>
            <w:r w:rsidRPr="0084039C">
              <w:rPr>
                <w:bCs/>
                <w:sz w:val="24"/>
                <w:szCs w:val="24"/>
              </w:rPr>
              <w:t>122</w:t>
            </w:r>
          </w:p>
        </w:tc>
      </w:tr>
      <w:tr w:rsidR="00FE3EE9" w:rsidRPr="007949CE" w14:paraId="6DC6E62C" w14:textId="77777777" w:rsidTr="005824D9">
        <w:tc>
          <w:tcPr>
            <w:tcW w:w="8945" w:type="dxa"/>
          </w:tcPr>
          <w:p w14:paraId="4BB1C7F2" w14:textId="47F796D2" w:rsidR="00AC11B4" w:rsidRPr="007949CE" w:rsidRDefault="00AC11B4" w:rsidP="00AC11B4">
            <w:pPr>
              <w:ind w:firstLine="0"/>
              <w:rPr>
                <w:bCs/>
              </w:rPr>
            </w:pPr>
            <w:r w:rsidRPr="007949CE">
              <w:rPr>
                <w:b/>
                <w:bCs/>
              </w:rPr>
              <w:t>ПРИЛОЖЕНИЯ А</w:t>
            </w:r>
            <w:r w:rsidRPr="007949CE">
              <w:rPr>
                <w:bCs/>
              </w:rPr>
              <w:t xml:space="preserve"> </w:t>
            </w:r>
            <w:r w:rsidRPr="007949CE">
              <w:rPr>
                <w:rFonts w:cs="Times New Roman"/>
                <w:bCs/>
              </w:rPr>
              <w:t>‒</w:t>
            </w:r>
            <w:r w:rsidRPr="007949CE">
              <w:rPr>
                <w:bCs/>
              </w:rPr>
              <w:t xml:space="preserve"> Сертификаты……………………………………</w:t>
            </w:r>
            <w:r w:rsidR="005824D9">
              <w:rPr>
                <w:bCs/>
              </w:rPr>
              <w:t>….</w:t>
            </w:r>
          </w:p>
        </w:tc>
        <w:tc>
          <w:tcPr>
            <w:tcW w:w="731" w:type="dxa"/>
          </w:tcPr>
          <w:p w14:paraId="7E506886" w14:textId="2856B4EF" w:rsidR="00AC11B4" w:rsidRPr="0084039C" w:rsidRDefault="00AC11B4" w:rsidP="00AC11B4">
            <w:pPr>
              <w:ind w:firstLine="0"/>
              <w:jc w:val="left"/>
              <w:rPr>
                <w:bCs/>
                <w:sz w:val="24"/>
                <w:szCs w:val="24"/>
              </w:rPr>
            </w:pPr>
            <w:r w:rsidRPr="0084039C">
              <w:rPr>
                <w:bCs/>
                <w:sz w:val="24"/>
                <w:szCs w:val="24"/>
              </w:rPr>
              <w:t>129</w:t>
            </w:r>
          </w:p>
        </w:tc>
      </w:tr>
      <w:tr w:rsidR="00FE3EE9" w:rsidRPr="00BD1F24" w14:paraId="4D77F4D6" w14:textId="77777777" w:rsidTr="005824D9">
        <w:tc>
          <w:tcPr>
            <w:tcW w:w="8945" w:type="dxa"/>
          </w:tcPr>
          <w:p w14:paraId="76AB3A47" w14:textId="4537DF9D" w:rsidR="00AC11B4" w:rsidRPr="007949CE" w:rsidRDefault="00AC11B4" w:rsidP="00AC11B4">
            <w:pPr>
              <w:ind w:firstLine="0"/>
              <w:rPr>
                <w:b/>
                <w:bCs/>
              </w:rPr>
            </w:pPr>
            <w:r w:rsidRPr="007949CE">
              <w:rPr>
                <w:b/>
                <w:bCs/>
              </w:rPr>
              <w:t>ПРИЛОЖЕНИЯ Б</w:t>
            </w:r>
            <w:r w:rsidRPr="007949CE">
              <w:rPr>
                <w:bCs/>
              </w:rPr>
              <w:t xml:space="preserve"> </w:t>
            </w:r>
            <w:r w:rsidRPr="007949CE">
              <w:rPr>
                <w:rFonts w:cs="Times New Roman"/>
                <w:bCs/>
              </w:rPr>
              <w:t>‒ Патенты………………………………………...…</w:t>
            </w:r>
          </w:p>
        </w:tc>
        <w:tc>
          <w:tcPr>
            <w:tcW w:w="731" w:type="dxa"/>
          </w:tcPr>
          <w:p w14:paraId="21E79CD2" w14:textId="1570ED92" w:rsidR="00AC11B4" w:rsidRPr="0084039C" w:rsidRDefault="00AC11B4" w:rsidP="00AC11B4">
            <w:pPr>
              <w:ind w:firstLine="0"/>
              <w:jc w:val="left"/>
              <w:rPr>
                <w:bCs/>
                <w:sz w:val="24"/>
                <w:szCs w:val="24"/>
              </w:rPr>
            </w:pPr>
            <w:r w:rsidRPr="0084039C">
              <w:rPr>
                <w:bCs/>
                <w:sz w:val="24"/>
                <w:szCs w:val="24"/>
              </w:rPr>
              <w:t>133</w:t>
            </w:r>
          </w:p>
        </w:tc>
      </w:tr>
    </w:tbl>
    <w:p w14:paraId="343D5D92" w14:textId="12259C9F" w:rsidR="00965C75" w:rsidRPr="009A2778" w:rsidRDefault="00965C75">
      <w:pPr>
        <w:spacing w:after="160" w:line="259" w:lineRule="auto"/>
        <w:ind w:firstLine="0"/>
        <w:jc w:val="left"/>
      </w:pPr>
      <w:r w:rsidRPr="009A2778">
        <w:br w:type="page"/>
      </w:r>
    </w:p>
    <w:p w14:paraId="1FF996C8" w14:textId="097DEB21" w:rsidR="002D6519" w:rsidRPr="009A2778" w:rsidRDefault="002D6519" w:rsidP="003238C2">
      <w:pPr>
        <w:pStyle w:val="1"/>
        <w:ind w:firstLine="0"/>
        <w:jc w:val="center"/>
      </w:pPr>
      <w:bookmarkStart w:id="6" w:name="_Toc177476357"/>
      <w:r w:rsidRPr="009A2778">
        <w:lastRenderedPageBreak/>
        <w:t>НОРМАТИВНЫЕ ССЫЛКИ</w:t>
      </w:r>
      <w:bookmarkEnd w:id="6"/>
    </w:p>
    <w:p w14:paraId="5F3780D4" w14:textId="687C72FE" w:rsidR="002D6519" w:rsidRPr="009A2778" w:rsidRDefault="002D6519" w:rsidP="00D27699"/>
    <w:p w14:paraId="6393A6BA" w14:textId="7DA6F204" w:rsidR="00D27699" w:rsidRPr="00B23758" w:rsidRDefault="003238C2" w:rsidP="00E0572A">
      <w:pPr>
        <w:rPr>
          <w:rFonts w:cs="Times New Roman"/>
          <w:lang w:eastAsia="ru-RU"/>
        </w:rPr>
      </w:pPr>
      <w:r w:rsidRPr="00B23758">
        <w:rPr>
          <w:rFonts w:cs="Times New Roman"/>
          <w:szCs w:val="28"/>
        </w:rPr>
        <w:t>В настоящей диссертации использованы ссылки на следующие стандарты</w:t>
      </w:r>
      <w:r w:rsidR="00D27699" w:rsidRPr="00B23758">
        <w:t>:</w:t>
      </w:r>
    </w:p>
    <w:p w14:paraId="193A2DE5" w14:textId="784A640B" w:rsidR="00B64D68" w:rsidRPr="00B23758" w:rsidRDefault="00B64D68" w:rsidP="00E0572A">
      <w:pPr>
        <w:autoSpaceDE w:val="0"/>
        <w:autoSpaceDN w:val="0"/>
        <w:adjustRightInd w:val="0"/>
      </w:pPr>
      <w:r w:rsidRPr="00B23758">
        <w:t>С</w:t>
      </w:r>
      <w:r w:rsidR="00E22E80">
        <w:t>П</w:t>
      </w:r>
      <w:r w:rsidRPr="00B23758">
        <w:t xml:space="preserve"> РК EN 1998-3:2005/2012</w:t>
      </w:r>
      <w:r w:rsidR="003238C2" w:rsidRPr="00B23758">
        <w:t>.</w:t>
      </w:r>
      <w:r w:rsidRPr="00B23758">
        <w:t xml:space="preserve"> Свод правил республики </w:t>
      </w:r>
      <w:r w:rsidR="00A567BD" w:rsidRPr="00B23758">
        <w:t>Казахстан</w:t>
      </w:r>
      <w:r w:rsidRPr="00B23758">
        <w:t xml:space="preserve">. </w:t>
      </w:r>
      <w:r w:rsidR="00A567BD" w:rsidRPr="00B23758">
        <w:t>проектирование</w:t>
      </w:r>
      <w:r w:rsidRPr="00B23758">
        <w:t xml:space="preserve"> сейсмостойких конструкций</w:t>
      </w:r>
      <w:r w:rsidR="003238C2" w:rsidRPr="00B23758">
        <w:t>.</w:t>
      </w:r>
    </w:p>
    <w:p w14:paraId="08B40986" w14:textId="1C53BFCC" w:rsidR="00B64D68" w:rsidRPr="00B23758" w:rsidRDefault="00B64D68" w:rsidP="00E0572A">
      <w:pPr>
        <w:autoSpaceDE w:val="0"/>
        <w:autoSpaceDN w:val="0"/>
        <w:adjustRightInd w:val="0"/>
      </w:pPr>
      <w:r w:rsidRPr="00B23758">
        <w:t>СП РК EN 1998-1:2004/2012. Геотехническое проектирование Часть 1. Общие правила, сейсмические воздействия и правила для зданий</w:t>
      </w:r>
      <w:r w:rsidR="003238C2" w:rsidRPr="00B23758">
        <w:t>.</w:t>
      </w:r>
    </w:p>
    <w:p w14:paraId="3CA3AC03" w14:textId="53F1A3F0" w:rsidR="00B64D68" w:rsidRPr="00B23758" w:rsidRDefault="00B64D68" w:rsidP="00E0572A">
      <w:pPr>
        <w:autoSpaceDE w:val="0"/>
        <w:autoSpaceDN w:val="0"/>
        <w:adjustRightInd w:val="0"/>
      </w:pPr>
      <w:r w:rsidRPr="00B23758">
        <w:t>СП РК EN 1998-3:2005/2012</w:t>
      </w:r>
      <w:r w:rsidR="003238C2" w:rsidRPr="00B23758">
        <w:t>.</w:t>
      </w:r>
      <w:r w:rsidRPr="00B23758">
        <w:t xml:space="preserve"> Проектирование сейсмостойких конструкций Часть 3. Оценка и реконструкция зданий СП РК EN 1998-3:2005/2012</w:t>
      </w:r>
      <w:r w:rsidR="003238C2" w:rsidRPr="00B23758">
        <w:t>.</w:t>
      </w:r>
    </w:p>
    <w:p w14:paraId="367AF2E8" w14:textId="782B1C2E" w:rsidR="00B64D68" w:rsidRPr="00B23758" w:rsidRDefault="00B64D68" w:rsidP="00E0572A">
      <w:pPr>
        <w:autoSpaceDE w:val="0"/>
        <w:autoSpaceDN w:val="0"/>
        <w:adjustRightInd w:val="0"/>
      </w:pPr>
      <w:r w:rsidRPr="00B23758">
        <w:t>СП РК EN 1998-4:2006/2012. Проектирование сейсмостойких конструкций Часть 5: Фундаменты, подпорные стенки и геотехнические аспекты</w:t>
      </w:r>
      <w:r w:rsidR="003238C2" w:rsidRPr="00B23758">
        <w:t>.</w:t>
      </w:r>
    </w:p>
    <w:p w14:paraId="3637C94C" w14:textId="36EC104D" w:rsidR="00D27699" w:rsidRPr="00B23758" w:rsidRDefault="00D27699" w:rsidP="00E0572A">
      <w:r w:rsidRPr="00B23758">
        <w:rPr>
          <w:rStyle w:val="a7"/>
          <w:b w:val="0"/>
          <w:bCs w:val="0"/>
        </w:rPr>
        <w:t>СП РК 2.03-30-2017</w:t>
      </w:r>
      <w:r w:rsidRPr="00B23758">
        <w:t>. Свод правил Республики Казахстан. Строительство в сейсмических районах.</w:t>
      </w:r>
    </w:p>
    <w:p w14:paraId="44916112" w14:textId="214B46D3" w:rsidR="002D6519" w:rsidRPr="00B23758" w:rsidRDefault="00D27699" w:rsidP="00E0572A">
      <w:pPr>
        <w:rPr>
          <w:rFonts w:cs="Times New Roman"/>
          <w:lang w:eastAsia="ru-RU"/>
        </w:rPr>
      </w:pPr>
      <w:r w:rsidRPr="00B23758">
        <w:rPr>
          <w:rFonts w:cs="Times New Roman"/>
          <w:lang w:eastAsia="ru-RU"/>
        </w:rPr>
        <w:t>СП РК 5.01-102-2013. Основания зданий и сооружений</w:t>
      </w:r>
      <w:r w:rsidR="002D6519" w:rsidRPr="00B23758">
        <w:rPr>
          <w:rFonts w:cs="Times New Roman"/>
          <w:lang w:eastAsia="ru-RU"/>
        </w:rPr>
        <w:t>.</w:t>
      </w:r>
    </w:p>
    <w:p w14:paraId="4A174B38" w14:textId="5BE52AA4" w:rsidR="002D6519" w:rsidRPr="00B23758" w:rsidRDefault="002D6519" w:rsidP="00E0572A">
      <w:pPr>
        <w:rPr>
          <w:rFonts w:cs="Times New Roman"/>
          <w:lang w:val="en-US" w:eastAsia="ru-RU"/>
        </w:rPr>
      </w:pPr>
      <w:r w:rsidRPr="00B23758">
        <w:rPr>
          <w:rFonts w:cs="Times New Roman"/>
          <w:lang w:val="en-US" w:eastAsia="ru-RU"/>
        </w:rPr>
        <w:t>EN</w:t>
      </w:r>
      <w:r w:rsidRPr="00B23758">
        <w:rPr>
          <w:rFonts w:cs="Times New Roman"/>
          <w:lang w:eastAsia="ru-RU"/>
        </w:rPr>
        <w:t xml:space="preserve"> 1998-1:2004. </w:t>
      </w:r>
      <w:r w:rsidRPr="00B23758">
        <w:rPr>
          <w:rFonts w:cs="Times New Roman"/>
          <w:lang w:val="en-US" w:eastAsia="ru-RU"/>
        </w:rPr>
        <w:t>Eurocode 8: Design of structures for earthquake resistance - Part 1: General rules, seismic actions and rules for buildings.</w:t>
      </w:r>
    </w:p>
    <w:p w14:paraId="7AAD7589" w14:textId="681CFCE0" w:rsidR="002D6519" w:rsidRPr="00B23758" w:rsidRDefault="002D6519" w:rsidP="00E0572A">
      <w:pPr>
        <w:rPr>
          <w:rFonts w:cs="Times New Roman"/>
          <w:lang w:val="en-US" w:eastAsia="ru-RU"/>
        </w:rPr>
      </w:pPr>
      <w:r w:rsidRPr="00B23758">
        <w:rPr>
          <w:rFonts w:cs="Times New Roman"/>
          <w:lang w:val="en-US" w:eastAsia="ru-RU"/>
        </w:rPr>
        <w:t>EN 1998-3:2005. Eurocode 8: Design of structures for earthquake resistance - Part 3: Assessment and retrofitting of buildings.</w:t>
      </w:r>
    </w:p>
    <w:p w14:paraId="6B8312EF" w14:textId="49D02A08" w:rsidR="002D6519" w:rsidRPr="00B23758" w:rsidRDefault="002D6519" w:rsidP="00E0572A">
      <w:pPr>
        <w:rPr>
          <w:rFonts w:cs="Times New Roman"/>
          <w:lang w:val="en-US" w:eastAsia="ru-RU"/>
        </w:rPr>
      </w:pPr>
      <w:r w:rsidRPr="00B23758">
        <w:rPr>
          <w:rFonts w:cs="Times New Roman"/>
          <w:lang w:val="en-US" w:eastAsia="ru-RU"/>
        </w:rPr>
        <w:t>ISO 3010:2017. Bases for design of structures - Seismic actions on structures.</w:t>
      </w:r>
    </w:p>
    <w:p w14:paraId="1E7A58EE" w14:textId="182269E7" w:rsidR="002D6519" w:rsidRPr="00B23758" w:rsidRDefault="002D6519" w:rsidP="00E0572A">
      <w:pPr>
        <w:rPr>
          <w:rFonts w:cs="Times New Roman"/>
          <w:lang w:val="en-US" w:eastAsia="ru-RU"/>
        </w:rPr>
      </w:pPr>
      <w:r w:rsidRPr="00B23758">
        <w:rPr>
          <w:rFonts w:cs="Times New Roman"/>
          <w:lang w:val="en-US" w:eastAsia="ru-RU"/>
        </w:rPr>
        <w:t>ISO 13822:2010. Bases for design of structures - Assessment of existing structures.</w:t>
      </w:r>
    </w:p>
    <w:p w14:paraId="16A27B4E" w14:textId="6A9B1F12" w:rsidR="002D6519" w:rsidRPr="0090481E" w:rsidRDefault="002D6519" w:rsidP="00E0572A">
      <w:pPr>
        <w:rPr>
          <w:rFonts w:cs="Times New Roman"/>
          <w:lang w:eastAsia="ru-RU"/>
        </w:rPr>
      </w:pPr>
      <w:r w:rsidRPr="0090481E">
        <w:rPr>
          <w:rFonts w:cs="Times New Roman"/>
          <w:lang w:eastAsia="ru-RU"/>
        </w:rPr>
        <w:t>ГОСТ 25100-2011. Грунты. Классификация.</w:t>
      </w:r>
    </w:p>
    <w:p w14:paraId="12ED3249" w14:textId="697404CE" w:rsidR="002D6519" w:rsidRPr="00B23758" w:rsidRDefault="002D6519" w:rsidP="00E0572A">
      <w:pPr>
        <w:rPr>
          <w:rFonts w:cs="Times New Roman"/>
          <w:lang w:eastAsia="ru-RU"/>
        </w:rPr>
      </w:pPr>
      <w:r w:rsidRPr="0090481E">
        <w:rPr>
          <w:rFonts w:cs="Times New Roman"/>
          <w:lang w:eastAsia="ru-RU"/>
        </w:rPr>
        <w:t>ГОСТ 27751-2014. Надежность строительных</w:t>
      </w:r>
      <w:r w:rsidRPr="00B23758">
        <w:rPr>
          <w:rFonts w:cs="Times New Roman"/>
          <w:lang w:eastAsia="ru-RU"/>
        </w:rPr>
        <w:t xml:space="preserve"> конструкций и оснований. Основные положения.</w:t>
      </w:r>
    </w:p>
    <w:p w14:paraId="407FDA83" w14:textId="667DAF9C" w:rsidR="002D6519" w:rsidRPr="00B23758" w:rsidRDefault="002D6519" w:rsidP="00E0572A">
      <w:pPr>
        <w:rPr>
          <w:rFonts w:cs="Times New Roman"/>
          <w:lang w:eastAsia="ru-RU"/>
        </w:rPr>
      </w:pPr>
      <w:r w:rsidRPr="00B23758">
        <w:rPr>
          <w:rFonts w:cs="Times New Roman"/>
          <w:lang w:eastAsia="ru-RU"/>
        </w:rPr>
        <w:t>ГОСТ 31384-2008. Изоляция зданий и сооружений от шума и вибрации. Основные положения проектирования.</w:t>
      </w:r>
    </w:p>
    <w:p w14:paraId="139D5E7B" w14:textId="2F3307F1" w:rsidR="00B64D68" w:rsidRPr="00B23758" w:rsidRDefault="00B64D68" w:rsidP="00E0572A">
      <w:pPr>
        <w:rPr>
          <w:rFonts w:cs="Times New Roman"/>
          <w:lang w:eastAsia="ru-RU"/>
        </w:rPr>
      </w:pPr>
      <w:r w:rsidRPr="00B23758">
        <w:rPr>
          <w:rFonts w:cs="Times New Roman"/>
          <w:lang w:eastAsia="ru-RU"/>
        </w:rPr>
        <w:t>ГОСТ 5180—2015</w:t>
      </w:r>
      <w:r w:rsidR="003238C2" w:rsidRPr="00B23758">
        <w:rPr>
          <w:rFonts w:cs="Times New Roman"/>
          <w:lang w:eastAsia="ru-RU"/>
        </w:rPr>
        <w:t>.</w:t>
      </w:r>
      <w:r w:rsidRPr="00B23758">
        <w:rPr>
          <w:rFonts w:cs="Times New Roman"/>
          <w:lang w:eastAsia="ru-RU"/>
        </w:rPr>
        <w:t xml:space="preserve"> Грунты. Методы лабораторного определения физических характеристик</w:t>
      </w:r>
    </w:p>
    <w:p w14:paraId="3E3E1ECA" w14:textId="21BC28F1" w:rsidR="00B64D68" w:rsidRPr="00B23758" w:rsidRDefault="003238C2" w:rsidP="00E0572A">
      <w:pPr>
        <w:rPr>
          <w:rFonts w:cs="Times New Roman"/>
          <w:lang w:eastAsia="ru-RU"/>
        </w:rPr>
      </w:pPr>
      <w:r w:rsidRPr="00B23758">
        <w:rPr>
          <w:rFonts w:cs="Times New Roman"/>
          <w:lang w:eastAsia="ru-RU"/>
        </w:rPr>
        <w:t>ГОСТ 22733-</w:t>
      </w:r>
      <w:r w:rsidR="00B64D68" w:rsidRPr="00B23758">
        <w:rPr>
          <w:rFonts w:cs="Times New Roman"/>
          <w:lang w:eastAsia="ru-RU"/>
        </w:rPr>
        <w:t>2016</w:t>
      </w:r>
      <w:r w:rsidRPr="00B23758">
        <w:rPr>
          <w:rFonts w:cs="Times New Roman"/>
          <w:lang w:eastAsia="ru-RU"/>
        </w:rPr>
        <w:t>.</w:t>
      </w:r>
      <w:r w:rsidR="00CD073E" w:rsidRPr="00B23758">
        <w:rPr>
          <w:rFonts w:cs="Times New Roman"/>
          <w:lang w:eastAsia="ru-RU"/>
        </w:rPr>
        <w:t xml:space="preserve"> Грунты. </w:t>
      </w:r>
      <w:r w:rsidR="00B64D68" w:rsidRPr="00B23758">
        <w:rPr>
          <w:rFonts w:cs="Times New Roman"/>
          <w:lang w:eastAsia="ru-RU"/>
        </w:rPr>
        <w:t>Метод лабораторного определения максимальной плотности</w:t>
      </w:r>
    </w:p>
    <w:p w14:paraId="1A935FE4" w14:textId="17DC5CB6" w:rsidR="00B64D68" w:rsidRPr="00B23758" w:rsidRDefault="00B64D68" w:rsidP="00E0572A">
      <w:pPr>
        <w:rPr>
          <w:rFonts w:cs="Times New Roman"/>
          <w:lang w:eastAsia="ru-RU"/>
        </w:rPr>
      </w:pPr>
      <w:r w:rsidRPr="00B23758">
        <w:rPr>
          <w:rFonts w:cs="Times New Roman"/>
          <w:lang w:eastAsia="ru-RU"/>
        </w:rPr>
        <w:t>ГОСТ 12248-2010</w:t>
      </w:r>
      <w:r w:rsidR="003238C2" w:rsidRPr="00B23758">
        <w:rPr>
          <w:rFonts w:cs="Times New Roman"/>
          <w:lang w:eastAsia="ru-RU"/>
        </w:rPr>
        <w:t>.</w:t>
      </w:r>
      <w:r w:rsidRPr="00B23758">
        <w:rPr>
          <w:rFonts w:cs="Times New Roman"/>
          <w:lang w:eastAsia="ru-RU"/>
        </w:rPr>
        <w:t xml:space="preserve"> Грунты. Методы лабораторного определения характеристик прочности и деформируемости</w:t>
      </w:r>
    </w:p>
    <w:p w14:paraId="00BBAFC9" w14:textId="736C2BE1" w:rsidR="00B64D68" w:rsidRPr="00B23758" w:rsidRDefault="00B64D68" w:rsidP="00E0572A">
      <w:pPr>
        <w:rPr>
          <w:rFonts w:cs="Times New Roman"/>
          <w:lang w:eastAsia="ru-RU"/>
        </w:rPr>
      </w:pPr>
      <w:r w:rsidRPr="00B23758">
        <w:rPr>
          <w:rFonts w:cs="Times New Roman"/>
          <w:lang w:eastAsia="ru-RU"/>
        </w:rPr>
        <w:t>ГОСТ 13078-81</w:t>
      </w:r>
      <w:r w:rsidR="003238C2" w:rsidRPr="00B23758">
        <w:rPr>
          <w:rFonts w:cs="Times New Roman"/>
          <w:lang w:eastAsia="ru-RU"/>
        </w:rPr>
        <w:t>.</w:t>
      </w:r>
      <w:r w:rsidRPr="00B23758">
        <w:rPr>
          <w:rFonts w:cs="Times New Roman"/>
          <w:lang w:eastAsia="ru-RU"/>
        </w:rPr>
        <w:t xml:space="preserve"> Стекло натриевое жидкое. Технические условия.</w:t>
      </w:r>
    </w:p>
    <w:p w14:paraId="3B53613A" w14:textId="1631112A" w:rsidR="00B64D68" w:rsidRPr="00B23758" w:rsidRDefault="00B64D68" w:rsidP="00E0572A">
      <w:pPr>
        <w:rPr>
          <w:rFonts w:cs="Times New Roman"/>
          <w:lang w:eastAsia="ru-RU"/>
        </w:rPr>
      </w:pPr>
      <w:r w:rsidRPr="00B23758">
        <w:rPr>
          <w:rFonts w:cs="Times New Roman"/>
          <w:lang w:eastAsia="ru-RU"/>
        </w:rPr>
        <w:t>ГОСТ 31108-2003</w:t>
      </w:r>
      <w:r w:rsidR="003238C2" w:rsidRPr="00B23758">
        <w:rPr>
          <w:rFonts w:cs="Times New Roman"/>
          <w:lang w:eastAsia="ru-RU"/>
        </w:rPr>
        <w:t>.</w:t>
      </w:r>
      <w:r w:rsidRPr="00B23758">
        <w:rPr>
          <w:rFonts w:cs="Times New Roman"/>
          <w:lang w:eastAsia="ru-RU"/>
        </w:rPr>
        <w:t xml:space="preserve"> Цементы общестроительные. Технические условия. </w:t>
      </w:r>
    </w:p>
    <w:p w14:paraId="08C5B22F" w14:textId="11AC3319" w:rsidR="00B64D68" w:rsidRPr="00B23758" w:rsidRDefault="00B64D68" w:rsidP="00E0572A">
      <w:pPr>
        <w:rPr>
          <w:rFonts w:cs="Times New Roman"/>
          <w:lang w:eastAsia="ru-RU"/>
        </w:rPr>
      </w:pPr>
      <w:r w:rsidRPr="00B23758">
        <w:rPr>
          <w:rFonts w:cs="Times New Roman"/>
          <w:lang w:eastAsia="ru-RU"/>
        </w:rPr>
        <w:t>СТО 2511-001-58146599-2004</w:t>
      </w:r>
      <w:r w:rsidR="003238C2" w:rsidRPr="00B23758">
        <w:rPr>
          <w:rFonts w:cs="Times New Roman"/>
          <w:lang w:eastAsia="ru-RU"/>
        </w:rPr>
        <w:t>.</w:t>
      </w:r>
      <w:r w:rsidRPr="00B23758">
        <w:rPr>
          <w:rFonts w:cs="Times New Roman"/>
          <w:lang w:eastAsia="ru-RU"/>
        </w:rPr>
        <w:t xml:space="preserve"> Крошка резиновая</w:t>
      </w:r>
    </w:p>
    <w:p w14:paraId="1BB319FD" w14:textId="659C2DEB" w:rsidR="002D6519" w:rsidRPr="00B23758" w:rsidRDefault="00B64D68" w:rsidP="00E0572A">
      <w:pPr>
        <w:rPr>
          <w:rFonts w:cs="Times New Roman"/>
          <w:lang w:eastAsia="ru-RU"/>
        </w:rPr>
      </w:pPr>
      <w:r w:rsidRPr="00B23758">
        <w:rPr>
          <w:rFonts w:cs="Times New Roman"/>
          <w:lang w:eastAsia="ru-RU"/>
        </w:rPr>
        <w:t>НТП РК 08-01.1-2012. Проектирование сейсмостойких зданий и сооружений. Часть. Общие положения. Сейсмические воздействия</w:t>
      </w:r>
      <w:r w:rsidR="00FB54CC" w:rsidRPr="00B23758">
        <w:rPr>
          <w:rFonts w:cs="Times New Roman"/>
          <w:lang w:eastAsia="ru-RU"/>
        </w:rPr>
        <w:t>.</w:t>
      </w:r>
    </w:p>
    <w:p w14:paraId="410431DC" w14:textId="07FFDBC2" w:rsidR="00B64D68" w:rsidRPr="00B23758" w:rsidRDefault="00B64D68" w:rsidP="00E0572A">
      <w:pPr>
        <w:rPr>
          <w:rFonts w:cs="Times New Roman"/>
          <w:lang w:eastAsia="ru-RU"/>
        </w:rPr>
      </w:pPr>
      <w:r w:rsidRPr="00B23758">
        <w:rPr>
          <w:rFonts w:cs="Times New Roman"/>
          <w:lang w:eastAsia="ru-RU"/>
        </w:rPr>
        <w:t>НТП РК 08-01.2-2021. Проектирование сейсмостойких зданий Часть: Проектирование гражданских зданий. Общие требования.</w:t>
      </w:r>
    </w:p>
    <w:p w14:paraId="5329E930" w14:textId="59259404" w:rsidR="00B64D68" w:rsidRPr="009A2778" w:rsidRDefault="00B64D68" w:rsidP="00E0572A">
      <w:pPr>
        <w:rPr>
          <w:rFonts w:cs="Times New Roman"/>
          <w:lang w:eastAsia="ru-RU"/>
        </w:rPr>
      </w:pPr>
      <w:r w:rsidRPr="00B23758">
        <w:rPr>
          <w:rFonts w:cs="Times New Roman"/>
          <w:lang w:eastAsia="ru-RU"/>
        </w:rPr>
        <w:t>НТП РК 08-01.4-2012</w:t>
      </w:r>
      <w:r w:rsidR="003238C2" w:rsidRPr="00B23758">
        <w:rPr>
          <w:rFonts w:cs="Times New Roman"/>
          <w:lang w:eastAsia="ru-RU"/>
        </w:rPr>
        <w:t>.</w:t>
      </w:r>
      <w:r w:rsidRPr="00B23758">
        <w:rPr>
          <w:rFonts w:cs="Times New Roman"/>
          <w:lang w:eastAsia="ru-RU"/>
        </w:rPr>
        <w:t xml:space="preserve"> Проектирование сейсмостойких зданий. Часть. Каменные здания</w:t>
      </w:r>
    </w:p>
    <w:p w14:paraId="121D85A0" w14:textId="119BFC48" w:rsidR="00965C75" w:rsidRPr="009A2778" w:rsidRDefault="00B64D68" w:rsidP="00E0572A">
      <w:pPr>
        <w:rPr>
          <w:rFonts w:cs="Times New Roman"/>
          <w:lang w:eastAsia="ru-RU"/>
        </w:rPr>
      </w:pPr>
      <w:r w:rsidRPr="00F46862">
        <w:rPr>
          <w:rFonts w:cs="Times New Roman"/>
          <w:lang w:eastAsia="ru-RU"/>
        </w:rPr>
        <w:lastRenderedPageBreak/>
        <w:t>НТП РК 08-01.6-2022. Проектирование сейсмостойких зданий Часть 1. Проектирование гражданских зданий. Сейсмоизолирующие фундаменты. Общие положения</w:t>
      </w:r>
      <w:r w:rsidR="00965C75" w:rsidRPr="009A2778">
        <w:rPr>
          <w:rFonts w:cs="Times New Roman"/>
          <w:lang w:eastAsia="ru-RU"/>
        </w:rPr>
        <w:br w:type="page"/>
      </w:r>
    </w:p>
    <w:p w14:paraId="29CAC16E" w14:textId="03B38C53" w:rsidR="002D6519" w:rsidRPr="009A2778" w:rsidRDefault="002D6519" w:rsidP="003238C2">
      <w:pPr>
        <w:pStyle w:val="1"/>
        <w:ind w:firstLine="0"/>
        <w:jc w:val="center"/>
      </w:pPr>
      <w:bookmarkStart w:id="7" w:name="_Toc177476358"/>
      <w:r w:rsidRPr="009A2778">
        <w:lastRenderedPageBreak/>
        <w:t>ОПРЕДЕЛЕНИЯ</w:t>
      </w:r>
      <w:bookmarkEnd w:id="7"/>
    </w:p>
    <w:p w14:paraId="4A8A2310" w14:textId="77777777" w:rsidR="00D27699" w:rsidRPr="009A2778" w:rsidRDefault="00D27699" w:rsidP="00D27699"/>
    <w:p w14:paraId="2F6F1D17" w14:textId="5A29A3B9" w:rsidR="002D6519" w:rsidRPr="009A2778" w:rsidRDefault="003238C2" w:rsidP="002D6519">
      <w:r w:rsidRPr="009A2778">
        <w:rPr>
          <w:rFonts w:cs="Times New Roman"/>
          <w:szCs w:val="28"/>
        </w:rPr>
        <w:t>В настоящей диссертации применяют следующие термины с соответствующими определениями</w:t>
      </w:r>
      <w:r w:rsidR="00D27699" w:rsidRPr="009A2778">
        <w:t>:</w:t>
      </w:r>
    </w:p>
    <w:p w14:paraId="78C3076B" w14:textId="650BF447" w:rsidR="00D27699" w:rsidRPr="009A2778" w:rsidRDefault="00D27699" w:rsidP="00D27699">
      <w:pPr>
        <w:rPr>
          <w:lang w:eastAsia="ru-RU"/>
        </w:rPr>
      </w:pPr>
      <w:r w:rsidRPr="009A2778">
        <w:rPr>
          <w:b/>
          <w:bCs/>
          <w:lang w:eastAsia="ru-RU"/>
        </w:rPr>
        <w:t>Сейсмоизоляция</w:t>
      </w:r>
      <w:r w:rsidRPr="009A2778">
        <w:rPr>
          <w:lang w:eastAsia="ru-RU"/>
        </w:rPr>
        <w:t xml:space="preserve"> </w:t>
      </w:r>
      <w:r w:rsidR="003238C2" w:rsidRPr="009A2778">
        <w:rPr>
          <w:rFonts w:cs="Times New Roman"/>
          <w:lang w:eastAsia="ru-RU"/>
        </w:rPr>
        <w:t>‒</w:t>
      </w:r>
      <w:r w:rsidRPr="009A2778">
        <w:rPr>
          <w:lang w:eastAsia="ru-RU"/>
        </w:rPr>
        <w:t xml:space="preserve"> </w:t>
      </w:r>
      <w:r w:rsidR="00E22E80" w:rsidRPr="00E22E80">
        <w:rPr>
          <w:lang w:eastAsia="ru-RU"/>
        </w:rPr>
        <w:t>Система конструктивно-технологических мер по снижению интенсивности сейсмического воздействия на объект строительства путём ограничений передачи вибраций от основания.</w:t>
      </w:r>
    </w:p>
    <w:p w14:paraId="6D0079EC" w14:textId="55CA7F03" w:rsidR="00D27699" w:rsidRPr="009A2778" w:rsidRDefault="00D27699" w:rsidP="00D27699">
      <w:pPr>
        <w:rPr>
          <w:lang w:eastAsia="ru-RU"/>
        </w:rPr>
      </w:pPr>
      <w:r w:rsidRPr="009A2778">
        <w:rPr>
          <w:b/>
          <w:bCs/>
          <w:lang w:eastAsia="ru-RU"/>
        </w:rPr>
        <w:t>Сейсмостойкость</w:t>
      </w:r>
      <w:r w:rsidRPr="009A2778">
        <w:rPr>
          <w:lang w:eastAsia="ru-RU"/>
        </w:rPr>
        <w:t xml:space="preserve"> </w:t>
      </w:r>
      <w:r w:rsidR="003238C2" w:rsidRPr="009A2778">
        <w:rPr>
          <w:rFonts w:cs="Times New Roman"/>
          <w:lang w:eastAsia="ru-RU"/>
        </w:rPr>
        <w:t>‒</w:t>
      </w:r>
      <w:r w:rsidRPr="009A2778">
        <w:rPr>
          <w:lang w:eastAsia="ru-RU"/>
        </w:rPr>
        <w:t xml:space="preserve"> </w:t>
      </w:r>
      <w:r w:rsidR="00E22E80" w:rsidRPr="00E22E80">
        <w:rPr>
          <w:lang w:eastAsia="ru-RU"/>
        </w:rPr>
        <w:t>Устойчивость строительных объектов к землетрясениям, обеспечивающая недопущение разрушения и существенной деградации функциональных характеристик.</w:t>
      </w:r>
    </w:p>
    <w:p w14:paraId="46523BDC" w14:textId="5E504246" w:rsidR="00D27699" w:rsidRPr="009A2778" w:rsidRDefault="00D27699" w:rsidP="00D27699">
      <w:pPr>
        <w:rPr>
          <w:lang w:eastAsia="ru-RU"/>
        </w:rPr>
      </w:pPr>
      <w:r w:rsidRPr="009A2778">
        <w:rPr>
          <w:b/>
          <w:bCs/>
          <w:lang w:eastAsia="ru-RU"/>
        </w:rPr>
        <w:t>Геотехническая сейсмоизоляция</w:t>
      </w:r>
      <w:r w:rsidRPr="009A2778">
        <w:rPr>
          <w:lang w:eastAsia="ru-RU"/>
        </w:rPr>
        <w:t xml:space="preserve"> </w:t>
      </w:r>
      <w:r w:rsidR="003238C2" w:rsidRPr="009A2778">
        <w:rPr>
          <w:rFonts w:cs="Times New Roman"/>
          <w:lang w:eastAsia="ru-RU"/>
        </w:rPr>
        <w:t>‒</w:t>
      </w:r>
      <w:r w:rsidRPr="009A2778">
        <w:rPr>
          <w:lang w:eastAsia="ru-RU"/>
        </w:rPr>
        <w:t xml:space="preserve"> </w:t>
      </w:r>
      <w:r w:rsidR="005A7C20" w:rsidRPr="005A7C20">
        <w:rPr>
          <w:lang w:eastAsia="ru-RU"/>
        </w:rPr>
        <w:t>Геотехнический подход к защите сооружений, предусматривающий использование геоматериалов и инженерных элементов (экраны, прослойки, демпфирующие слои) с целью уменьшения передачи сейсмических воздействий на фундамент и несущие системы</w:t>
      </w:r>
      <w:r w:rsidRPr="005A7C20">
        <w:rPr>
          <w:lang w:eastAsia="ru-RU"/>
        </w:rPr>
        <w:t>.</w:t>
      </w:r>
    </w:p>
    <w:p w14:paraId="5BCF3AC4" w14:textId="0322F95A" w:rsidR="00D27699" w:rsidRPr="009A2778" w:rsidRDefault="00D27699" w:rsidP="00D27699">
      <w:pPr>
        <w:rPr>
          <w:lang w:eastAsia="ru-RU"/>
        </w:rPr>
      </w:pPr>
      <w:r w:rsidRPr="009A2778">
        <w:rPr>
          <w:b/>
          <w:bCs/>
          <w:lang w:eastAsia="ru-RU"/>
        </w:rPr>
        <w:t>Демпфирующий экран-барьер</w:t>
      </w:r>
      <w:r w:rsidRPr="009A2778">
        <w:rPr>
          <w:lang w:eastAsia="ru-RU"/>
        </w:rPr>
        <w:t xml:space="preserve"> </w:t>
      </w:r>
      <w:r w:rsidR="003238C2" w:rsidRPr="009A2778">
        <w:rPr>
          <w:rFonts w:cs="Times New Roman"/>
          <w:lang w:eastAsia="ru-RU"/>
        </w:rPr>
        <w:t>‒</w:t>
      </w:r>
      <w:r w:rsidRPr="009A2778">
        <w:rPr>
          <w:lang w:eastAsia="ru-RU"/>
        </w:rPr>
        <w:t xml:space="preserve"> </w:t>
      </w:r>
      <w:r w:rsidR="00B73C53" w:rsidRPr="00B73C53">
        <w:rPr>
          <w:lang w:eastAsia="ru-RU"/>
        </w:rPr>
        <w:t>Сейсмозащитная конструкция, реализующая механизмы поглощения и рассеяния энергии, что приводит к снижению динамического отклика и предотвращению разрушительных последствий</w:t>
      </w:r>
      <w:r w:rsidRPr="00B73C53">
        <w:rPr>
          <w:lang w:eastAsia="ru-RU"/>
        </w:rPr>
        <w:t>.</w:t>
      </w:r>
    </w:p>
    <w:p w14:paraId="380E54DC" w14:textId="3F1CDB9E" w:rsidR="00D27699" w:rsidRPr="009A2778" w:rsidRDefault="003B0F7F" w:rsidP="00D27699">
      <w:pPr>
        <w:rPr>
          <w:lang w:eastAsia="ru-RU"/>
        </w:rPr>
      </w:pPr>
      <w:r w:rsidRPr="003B0F7F">
        <w:rPr>
          <w:b/>
          <w:bCs/>
          <w:lang w:eastAsia="ru-RU"/>
        </w:rPr>
        <w:t>Грунт-композитные системы (геоматериалы).</w:t>
      </w:r>
      <w:r w:rsidR="00D27699" w:rsidRPr="009A2778">
        <w:rPr>
          <w:lang w:eastAsia="ru-RU"/>
        </w:rPr>
        <w:t xml:space="preserve"> </w:t>
      </w:r>
      <w:r w:rsidR="003238C2" w:rsidRPr="009A2778">
        <w:rPr>
          <w:rFonts w:cs="Times New Roman"/>
          <w:lang w:eastAsia="ru-RU"/>
        </w:rPr>
        <w:t>‒</w:t>
      </w:r>
      <w:r w:rsidR="00D27699" w:rsidRPr="009A2778">
        <w:rPr>
          <w:lang w:eastAsia="ru-RU"/>
        </w:rPr>
        <w:t xml:space="preserve"> </w:t>
      </w:r>
      <w:r w:rsidR="002915AC" w:rsidRPr="002915AC">
        <w:rPr>
          <w:lang w:eastAsia="ru-RU"/>
        </w:rPr>
        <w:t>Композитные системы на основе грунта, обладающие повышенной жесткостно-демпфирующей способностью и предназначенные для изготовления вибропоглощающих конструкций</w:t>
      </w:r>
      <w:r w:rsidR="00D27699" w:rsidRPr="002915AC">
        <w:rPr>
          <w:lang w:eastAsia="ru-RU"/>
        </w:rPr>
        <w:t>.</w:t>
      </w:r>
    </w:p>
    <w:p w14:paraId="18DA45BB" w14:textId="10B77572" w:rsidR="00D27699" w:rsidRPr="009A2778" w:rsidRDefault="0090457E" w:rsidP="00D27699">
      <w:pPr>
        <w:rPr>
          <w:lang w:eastAsia="ru-RU"/>
        </w:rPr>
      </w:pPr>
      <w:r w:rsidRPr="0090457E">
        <w:rPr>
          <w:b/>
          <w:bCs/>
          <w:lang w:eastAsia="ru-RU"/>
        </w:rPr>
        <w:t>Грунтово-композиционные материалы</w:t>
      </w:r>
      <w:r w:rsidR="005F2D86" w:rsidRPr="009A2778">
        <w:rPr>
          <w:b/>
          <w:bCs/>
          <w:lang w:eastAsia="ru-RU"/>
        </w:rPr>
        <w:t xml:space="preserve"> </w:t>
      </w:r>
      <w:r w:rsidR="003238C2" w:rsidRPr="009A2778">
        <w:rPr>
          <w:rFonts w:cs="Times New Roman"/>
          <w:lang w:eastAsia="ru-RU"/>
        </w:rPr>
        <w:t>‒</w:t>
      </w:r>
      <w:r w:rsidR="00D27699" w:rsidRPr="009A2778">
        <w:rPr>
          <w:lang w:eastAsia="ru-RU"/>
        </w:rPr>
        <w:t xml:space="preserve"> </w:t>
      </w:r>
      <w:r w:rsidR="00032FC0" w:rsidRPr="00032FC0">
        <w:rPr>
          <w:lang w:eastAsia="ru-RU"/>
        </w:rPr>
        <w:t>Подземные вертикальные экраны, формирующие зону рассеяния/затухания сейсмических колебаний с целью уменьшения динамического отклика сооружений.</w:t>
      </w:r>
      <w:r w:rsidR="00D27699" w:rsidRPr="009A2778">
        <w:rPr>
          <w:lang w:eastAsia="ru-RU"/>
        </w:rPr>
        <w:t>.</w:t>
      </w:r>
    </w:p>
    <w:p w14:paraId="08B1C731" w14:textId="5AB015CF" w:rsidR="00D27699" w:rsidRPr="009A2778" w:rsidRDefault="00D27699" w:rsidP="00D27699">
      <w:pPr>
        <w:rPr>
          <w:lang w:eastAsia="ru-RU"/>
        </w:rPr>
      </w:pPr>
      <w:r w:rsidRPr="009A2778">
        <w:rPr>
          <w:b/>
          <w:bCs/>
          <w:lang w:eastAsia="ru-RU"/>
        </w:rPr>
        <w:t>Технико-экономическое обоснование</w:t>
      </w:r>
      <w:r w:rsidRPr="009A2778">
        <w:rPr>
          <w:lang w:eastAsia="ru-RU"/>
        </w:rPr>
        <w:t xml:space="preserve"> </w:t>
      </w:r>
      <w:r w:rsidR="003238C2" w:rsidRPr="009A2778">
        <w:rPr>
          <w:rFonts w:cs="Times New Roman"/>
          <w:lang w:eastAsia="ru-RU"/>
        </w:rPr>
        <w:t>‒</w:t>
      </w:r>
      <w:r w:rsidRPr="009A2778">
        <w:rPr>
          <w:lang w:eastAsia="ru-RU"/>
        </w:rPr>
        <w:t xml:space="preserve"> </w:t>
      </w:r>
      <w:r w:rsidR="0036618A" w:rsidRPr="0036618A">
        <w:rPr>
          <w:lang w:eastAsia="ru-RU"/>
        </w:rPr>
        <w:t>Технико-экономическое обоснование внедрения, включающее сопоставление ожидаемых функциональных эффектов с капитальными и эксплуатационными затратами на жизненном цикле</w:t>
      </w:r>
      <w:r w:rsidRPr="0036618A">
        <w:rPr>
          <w:lang w:eastAsia="ru-RU"/>
        </w:rPr>
        <w:t>.</w:t>
      </w:r>
    </w:p>
    <w:p w14:paraId="775F3503" w14:textId="6F4554D3" w:rsidR="00D27699" w:rsidRPr="009A2778" w:rsidRDefault="00D27699" w:rsidP="00D27699">
      <w:pPr>
        <w:rPr>
          <w:lang w:eastAsia="ru-RU"/>
        </w:rPr>
      </w:pPr>
      <w:r w:rsidRPr="009A2778">
        <w:rPr>
          <w:b/>
          <w:bCs/>
          <w:lang w:eastAsia="ru-RU"/>
        </w:rPr>
        <w:t>Моделирование системы основание – сейсмоизоляция – здание</w:t>
      </w:r>
      <w:r w:rsidRPr="009A2778">
        <w:rPr>
          <w:lang w:eastAsia="ru-RU"/>
        </w:rPr>
        <w:t xml:space="preserve"> </w:t>
      </w:r>
      <w:r w:rsidR="003238C2" w:rsidRPr="009A2778">
        <w:rPr>
          <w:rFonts w:cs="Times New Roman"/>
          <w:lang w:eastAsia="ru-RU"/>
        </w:rPr>
        <w:t>‒</w:t>
      </w:r>
      <w:r w:rsidRPr="009A2778">
        <w:rPr>
          <w:lang w:eastAsia="ru-RU"/>
        </w:rPr>
        <w:t xml:space="preserve"> </w:t>
      </w:r>
      <w:r w:rsidR="002D126D" w:rsidRPr="002D126D">
        <w:rPr>
          <w:lang w:eastAsia="ru-RU"/>
        </w:rPr>
        <w:t>Построение интегрированной модели, описывающей совместную работу грунта, изоляционных устройств и строительных конструкций при воздействиях сейсмического происхождения</w:t>
      </w:r>
      <w:r w:rsidRPr="002D126D">
        <w:rPr>
          <w:lang w:eastAsia="ru-RU"/>
        </w:rPr>
        <w:t>.</w:t>
      </w:r>
    </w:p>
    <w:p w14:paraId="1A81BEEF" w14:textId="3EA6F366" w:rsidR="00D27699" w:rsidRPr="009A2778" w:rsidRDefault="00D27699" w:rsidP="00D27699">
      <w:pPr>
        <w:rPr>
          <w:lang w:eastAsia="ru-RU"/>
        </w:rPr>
      </w:pPr>
      <w:r w:rsidRPr="009A2778">
        <w:rPr>
          <w:b/>
          <w:bCs/>
          <w:lang w:eastAsia="ru-RU"/>
        </w:rPr>
        <w:t>Цилиндрический экран-барьер</w:t>
      </w:r>
      <w:r w:rsidRPr="009A2778">
        <w:rPr>
          <w:lang w:eastAsia="ru-RU"/>
        </w:rPr>
        <w:t xml:space="preserve"> </w:t>
      </w:r>
      <w:r w:rsidR="003238C2" w:rsidRPr="009A2778">
        <w:rPr>
          <w:rFonts w:cs="Times New Roman"/>
          <w:lang w:eastAsia="ru-RU"/>
        </w:rPr>
        <w:t>‒</w:t>
      </w:r>
      <w:r w:rsidRPr="009A2778">
        <w:rPr>
          <w:lang w:eastAsia="ru-RU"/>
        </w:rPr>
        <w:t xml:space="preserve"> </w:t>
      </w:r>
      <w:r w:rsidR="00BE4FE1" w:rsidRPr="00BE4FE1">
        <w:rPr>
          <w:lang w:eastAsia="ru-RU"/>
        </w:rPr>
        <w:t>Цилиндрическое виброгасительное сооружение, ориентированное на снижение амплитуд и энергии проходящих сейсмических волн</w:t>
      </w:r>
      <w:r w:rsidRPr="00BE4FE1">
        <w:rPr>
          <w:lang w:eastAsia="ru-RU"/>
        </w:rPr>
        <w:t>.</w:t>
      </w:r>
    </w:p>
    <w:p w14:paraId="27620A8E" w14:textId="282A0FA1" w:rsidR="00965C75" w:rsidRPr="009A2778" w:rsidRDefault="00965C75">
      <w:pPr>
        <w:spacing w:after="160" w:line="259" w:lineRule="auto"/>
        <w:ind w:firstLine="0"/>
        <w:jc w:val="left"/>
      </w:pPr>
      <w:r w:rsidRPr="009A2778">
        <w:br w:type="page"/>
      </w:r>
    </w:p>
    <w:p w14:paraId="1990D84D" w14:textId="28E5036E" w:rsidR="002D6519" w:rsidRPr="009A2778" w:rsidRDefault="002D6519" w:rsidP="003238C2">
      <w:pPr>
        <w:pStyle w:val="1"/>
        <w:ind w:firstLine="0"/>
        <w:jc w:val="center"/>
      </w:pPr>
      <w:bookmarkStart w:id="8" w:name="_Toc177476359"/>
      <w:r w:rsidRPr="009A2778">
        <w:lastRenderedPageBreak/>
        <w:t>ОБОЗНАЧЕНИЯ И СОКРАЩЕНИЯ</w:t>
      </w:r>
      <w:bookmarkEnd w:id="8"/>
    </w:p>
    <w:p w14:paraId="657F7999" w14:textId="77777777" w:rsidR="003238C2" w:rsidRPr="009A2778" w:rsidRDefault="003238C2" w:rsidP="003238C2"/>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8"/>
        <w:gridCol w:w="8556"/>
      </w:tblGrid>
      <w:tr w:rsidR="003238C2" w:rsidRPr="009A2778" w14:paraId="0D61A729" w14:textId="77777777" w:rsidTr="003238C2">
        <w:tc>
          <w:tcPr>
            <w:tcW w:w="1298" w:type="dxa"/>
          </w:tcPr>
          <w:p w14:paraId="0801F09A" w14:textId="1BFB2D5F" w:rsidR="003238C2" w:rsidRPr="009A2778" w:rsidRDefault="003238C2" w:rsidP="003238C2">
            <w:pPr>
              <w:ind w:firstLine="0"/>
              <w:rPr>
                <w:szCs w:val="28"/>
              </w:rPr>
            </w:pPr>
            <w:r w:rsidRPr="009A2778">
              <w:rPr>
                <w:rFonts w:eastAsia="Times New Roman" w:cs="Times New Roman"/>
                <w:kern w:val="0"/>
                <w:szCs w:val="28"/>
                <w:lang w:eastAsia="ru-RU"/>
                <w14:ligatures w14:val="none"/>
              </w:rPr>
              <w:t>СН РК</w:t>
            </w:r>
          </w:p>
        </w:tc>
        <w:tc>
          <w:tcPr>
            <w:tcW w:w="8556" w:type="dxa"/>
          </w:tcPr>
          <w:p w14:paraId="4D77F0E7" w14:textId="01063916"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w:t>
            </w:r>
            <w:r w:rsidRPr="009A2778">
              <w:t xml:space="preserve"> </w:t>
            </w:r>
            <w:r w:rsidR="00870087" w:rsidRPr="00870087">
              <w:rPr>
                <w:rFonts w:eastAsia="Times New Roman" w:cs="Times New Roman"/>
                <w:kern w:val="0"/>
                <w:szCs w:val="28"/>
                <w:lang w:eastAsia="ru-RU"/>
                <w14:ligatures w14:val="none"/>
              </w:rPr>
              <w:t>строительные нормы Республики Казахстан (национальные обязательные требования).</w:t>
            </w:r>
          </w:p>
        </w:tc>
      </w:tr>
      <w:tr w:rsidR="003238C2" w:rsidRPr="009A2778" w14:paraId="26A890D8" w14:textId="77777777" w:rsidTr="003238C2">
        <w:tc>
          <w:tcPr>
            <w:tcW w:w="1298" w:type="dxa"/>
          </w:tcPr>
          <w:p w14:paraId="7656902E" w14:textId="6DABDB06" w:rsidR="003238C2" w:rsidRPr="009A2778" w:rsidRDefault="003238C2" w:rsidP="003238C2">
            <w:pPr>
              <w:ind w:firstLine="0"/>
              <w:rPr>
                <w:szCs w:val="28"/>
              </w:rPr>
            </w:pPr>
            <w:r w:rsidRPr="009A2778">
              <w:rPr>
                <w:rFonts w:eastAsia="Times New Roman" w:cs="Times New Roman"/>
                <w:kern w:val="0"/>
                <w:szCs w:val="28"/>
                <w:lang w:eastAsia="ru-RU"/>
                <w14:ligatures w14:val="none"/>
              </w:rPr>
              <w:t>СП РК</w:t>
            </w:r>
          </w:p>
        </w:tc>
        <w:tc>
          <w:tcPr>
            <w:tcW w:w="8556" w:type="dxa"/>
          </w:tcPr>
          <w:p w14:paraId="71E62F11" w14:textId="60FFAEE0"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xml:space="preserve">‒ </w:t>
            </w:r>
            <w:r w:rsidR="00870087" w:rsidRPr="00870087">
              <w:rPr>
                <w:rFonts w:eastAsia="Times New Roman" w:cs="Times New Roman"/>
                <w:kern w:val="0"/>
                <w:szCs w:val="28"/>
                <w:lang w:eastAsia="ru-RU"/>
                <w14:ligatures w14:val="none"/>
              </w:rPr>
              <w:t>свод правил Республики Казахстан (нормативно-технические документы прикладного характера).</w:t>
            </w:r>
          </w:p>
        </w:tc>
      </w:tr>
      <w:tr w:rsidR="003238C2" w:rsidRPr="009A2778" w14:paraId="2B60C30D" w14:textId="77777777" w:rsidTr="003238C2">
        <w:tc>
          <w:tcPr>
            <w:tcW w:w="1298" w:type="dxa"/>
          </w:tcPr>
          <w:p w14:paraId="2BC97713" w14:textId="34D6230D" w:rsidR="003238C2" w:rsidRPr="009A2778" w:rsidRDefault="003238C2" w:rsidP="003238C2">
            <w:pPr>
              <w:ind w:firstLine="0"/>
              <w:rPr>
                <w:szCs w:val="28"/>
              </w:rPr>
            </w:pPr>
            <w:r w:rsidRPr="009A2778">
              <w:rPr>
                <w:rFonts w:eastAsia="Times New Roman" w:cs="Times New Roman"/>
                <w:kern w:val="0"/>
                <w:szCs w:val="28"/>
                <w:lang w:eastAsia="ru-RU"/>
                <w14:ligatures w14:val="none"/>
              </w:rPr>
              <w:t>ГОСТ</w:t>
            </w:r>
          </w:p>
        </w:tc>
        <w:tc>
          <w:tcPr>
            <w:tcW w:w="8556" w:type="dxa"/>
          </w:tcPr>
          <w:p w14:paraId="6AE9EE1D" w14:textId="2C79377B"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xml:space="preserve">‒ </w:t>
            </w:r>
            <w:r w:rsidR="00870087" w:rsidRPr="00870087">
              <w:rPr>
                <w:rFonts w:eastAsia="Times New Roman" w:cs="Times New Roman"/>
                <w:kern w:val="0"/>
                <w:szCs w:val="28"/>
                <w:lang w:eastAsia="ru-RU"/>
                <w14:ligatures w14:val="none"/>
              </w:rPr>
              <w:t>государственный стандарт (межгосударственная/национальная стандартизация).</w:t>
            </w:r>
          </w:p>
        </w:tc>
      </w:tr>
      <w:tr w:rsidR="003238C2" w:rsidRPr="009A2778" w14:paraId="7E21778C" w14:textId="77777777" w:rsidTr="003238C2">
        <w:tc>
          <w:tcPr>
            <w:tcW w:w="1298" w:type="dxa"/>
          </w:tcPr>
          <w:p w14:paraId="3A278E95" w14:textId="00111F6C" w:rsidR="003238C2" w:rsidRPr="009A2778" w:rsidRDefault="003238C2" w:rsidP="003238C2">
            <w:pPr>
              <w:ind w:firstLine="0"/>
              <w:rPr>
                <w:szCs w:val="28"/>
              </w:rPr>
            </w:pPr>
            <w:r w:rsidRPr="009A2778">
              <w:rPr>
                <w:rFonts w:eastAsia="Times New Roman" w:cs="Times New Roman"/>
                <w:kern w:val="0"/>
                <w:szCs w:val="28"/>
                <w:lang w:eastAsia="ru-RU"/>
                <w14:ligatures w14:val="none"/>
              </w:rPr>
              <w:t xml:space="preserve">EN </w:t>
            </w:r>
          </w:p>
        </w:tc>
        <w:tc>
          <w:tcPr>
            <w:tcW w:w="8556" w:type="dxa"/>
          </w:tcPr>
          <w:p w14:paraId="1A95C133" w14:textId="09404B61"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xml:space="preserve">‒ </w:t>
            </w:r>
            <w:r w:rsidR="00870087" w:rsidRPr="00870087">
              <w:rPr>
                <w:rFonts w:eastAsia="Times New Roman" w:cs="Times New Roman"/>
                <w:kern w:val="0"/>
                <w:szCs w:val="28"/>
                <w:lang w:eastAsia="ru-RU"/>
                <w14:ligatures w14:val="none"/>
              </w:rPr>
              <w:t>европейская норма (Eurocode; общеевропейский стандарт).</w:t>
            </w:r>
          </w:p>
        </w:tc>
      </w:tr>
      <w:tr w:rsidR="003238C2" w:rsidRPr="009A2778" w14:paraId="5C32F383" w14:textId="77777777" w:rsidTr="003238C2">
        <w:tc>
          <w:tcPr>
            <w:tcW w:w="1298" w:type="dxa"/>
          </w:tcPr>
          <w:p w14:paraId="64F434A3" w14:textId="397BFAB8" w:rsidR="003238C2" w:rsidRPr="009A2778" w:rsidRDefault="003238C2" w:rsidP="003238C2">
            <w:pPr>
              <w:ind w:firstLine="0"/>
              <w:rPr>
                <w:szCs w:val="28"/>
                <w:lang w:val="en-US"/>
              </w:rPr>
            </w:pPr>
            <w:r w:rsidRPr="009A2778">
              <w:rPr>
                <w:rFonts w:eastAsia="Times New Roman" w:cs="Times New Roman"/>
                <w:kern w:val="0"/>
                <w:szCs w:val="28"/>
                <w:lang w:val="en-US" w:eastAsia="ru-RU"/>
                <w14:ligatures w14:val="none"/>
              </w:rPr>
              <w:t xml:space="preserve">ISO </w:t>
            </w:r>
          </w:p>
        </w:tc>
        <w:tc>
          <w:tcPr>
            <w:tcW w:w="8556" w:type="dxa"/>
          </w:tcPr>
          <w:p w14:paraId="079437F2" w14:textId="349F0F60" w:rsidR="003238C2" w:rsidRPr="009A2778" w:rsidRDefault="003238C2" w:rsidP="003238C2">
            <w:pPr>
              <w:ind w:left="212" w:hanging="212"/>
              <w:jc w:val="left"/>
              <w:rPr>
                <w:szCs w:val="28"/>
                <w:lang w:val="en-US"/>
              </w:rPr>
            </w:pPr>
            <w:r w:rsidRPr="009A2778">
              <w:rPr>
                <w:rFonts w:eastAsia="Times New Roman" w:cs="Times New Roman"/>
                <w:kern w:val="0"/>
                <w:szCs w:val="28"/>
                <w:lang w:val="en-US" w:eastAsia="ru-RU"/>
                <w14:ligatures w14:val="none"/>
              </w:rPr>
              <w:t xml:space="preserve">‒ </w:t>
            </w:r>
            <w:r w:rsidR="00870087" w:rsidRPr="00870087">
              <w:rPr>
                <w:rFonts w:eastAsia="Times New Roman" w:cs="Times New Roman"/>
                <w:kern w:val="0"/>
                <w:szCs w:val="28"/>
                <w:lang w:eastAsia="ru-RU"/>
                <w14:ligatures w14:val="none"/>
              </w:rPr>
              <w:t>Международная организация по стандартизации (International Organization for Standardization).</w:t>
            </w:r>
          </w:p>
        </w:tc>
      </w:tr>
      <w:tr w:rsidR="003238C2" w:rsidRPr="009A2778" w14:paraId="1A6ECA99" w14:textId="77777777" w:rsidTr="003238C2">
        <w:tc>
          <w:tcPr>
            <w:tcW w:w="1298" w:type="dxa"/>
          </w:tcPr>
          <w:p w14:paraId="29B4D610" w14:textId="00F22DFF" w:rsidR="003238C2" w:rsidRPr="009A2778" w:rsidRDefault="003238C2" w:rsidP="003238C2">
            <w:pPr>
              <w:ind w:firstLine="0"/>
              <w:rPr>
                <w:szCs w:val="28"/>
              </w:rPr>
            </w:pPr>
            <w:r w:rsidRPr="009A2778">
              <w:rPr>
                <w:rFonts w:eastAsia="Times New Roman" w:cs="Times New Roman"/>
                <w:kern w:val="0"/>
                <w:szCs w:val="28"/>
                <w:lang w:eastAsia="ru-RU"/>
                <w14:ligatures w14:val="none"/>
              </w:rPr>
              <w:t xml:space="preserve">ПГС </w:t>
            </w:r>
          </w:p>
        </w:tc>
        <w:tc>
          <w:tcPr>
            <w:tcW w:w="8556" w:type="dxa"/>
          </w:tcPr>
          <w:p w14:paraId="1984E5C1" w14:textId="05B13E2F"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xml:space="preserve">‒ </w:t>
            </w:r>
            <w:r w:rsidR="001B6C4F" w:rsidRPr="001B6C4F">
              <w:rPr>
                <w:rFonts w:eastAsia="Times New Roman" w:cs="Times New Roman"/>
                <w:kern w:val="0"/>
                <w:szCs w:val="28"/>
                <w:lang w:eastAsia="ru-RU"/>
                <w14:ligatures w14:val="none"/>
              </w:rPr>
              <w:t>песчано-гравийная смесь (композиция песка и гравия).</w:t>
            </w:r>
          </w:p>
        </w:tc>
      </w:tr>
      <w:tr w:rsidR="003238C2" w:rsidRPr="009A2778" w14:paraId="65E93653" w14:textId="77777777" w:rsidTr="003238C2">
        <w:tc>
          <w:tcPr>
            <w:tcW w:w="1298" w:type="dxa"/>
          </w:tcPr>
          <w:p w14:paraId="275F0CE0" w14:textId="53F5D8C0" w:rsidR="003238C2" w:rsidRPr="009A2778" w:rsidRDefault="003238C2" w:rsidP="003238C2">
            <w:pPr>
              <w:ind w:firstLine="0"/>
              <w:rPr>
                <w:szCs w:val="28"/>
              </w:rPr>
            </w:pPr>
            <w:r w:rsidRPr="009A2778">
              <w:rPr>
                <w:rFonts w:eastAsia="Times New Roman" w:cs="Times New Roman"/>
                <w:kern w:val="0"/>
                <w:szCs w:val="28"/>
                <w:lang w:val="kk-KZ" w:eastAsia="ru-RU"/>
                <w14:ligatures w14:val="none"/>
              </w:rPr>
              <w:t>МКЭ</w:t>
            </w:r>
            <w:r w:rsidRPr="009A2778">
              <w:rPr>
                <w:rFonts w:eastAsia="Times New Roman" w:cs="Times New Roman"/>
                <w:kern w:val="0"/>
                <w:szCs w:val="28"/>
                <w:lang w:eastAsia="ru-RU"/>
                <w14:ligatures w14:val="none"/>
              </w:rPr>
              <w:t xml:space="preserve"> </w:t>
            </w:r>
          </w:p>
        </w:tc>
        <w:tc>
          <w:tcPr>
            <w:tcW w:w="8556" w:type="dxa"/>
          </w:tcPr>
          <w:p w14:paraId="047DB72F" w14:textId="58997AC0" w:rsidR="003238C2" w:rsidRPr="009A2778" w:rsidRDefault="003238C2" w:rsidP="003238C2">
            <w:pPr>
              <w:ind w:left="212" w:hanging="212"/>
              <w:jc w:val="left"/>
              <w:rPr>
                <w:szCs w:val="28"/>
              </w:rPr>
            </w:pPr>
            <w:r w:rsidRPr="009A2778">
              <w:rPr>
                <w:rFonts w:eastAsia="Times New Roman" w:cs="Times New Roman"/>
                <w:kern w:val="0"/>
                <w:szCs w:val="28"/>
                <w:lang w:val="kk-KZ" w:eastAsia="ru-RU"/>
                <w14:ligatures w14:val="none"/>
              </w:rPr>
              <w:t>‒</w:t>
            </w:r>
            <w:r w:rsidRPr="009A2778">
              <w:rPr>
                <w:rFonts w:eastAsia="Times New Roman" w:cs="Times New Roman"/>
                <w:kern w:val="0"/>
                <w:szCs w:val="28"/>
                <w:lang w:eastAsia="ru-RU"/>
                <w14:ligatures w14:val="none"/>
              </w:rPr>
              <w:t xml:space="preserve"> Метод конечных элементов (Finite Element Method)</w:t>
            </w:r>
          </w:p>
        </w:tc>
      </w:tr>
      <w:tr w:rsidR="003238C2" w:rsidRPr="009A2778" w14:paraId="06170AA4" w14:textId="77777777" w:rsidTr="003238C2">
        <w:tc>
          <w:tcPr>
            <w:tcW w:w="1298" w:type="dxa"/>
          </w:tcPr>
          <w:p w14:paraId="3ED60D75" w14:textId="592628FE" w:rsidR="003238C2" w:rsidRPr="009A2778" w:rsidRDefault="003238C2" w:rsidP="003238C2">
            <w:pPr>
              <w:ind w:firstLine="0"/>
              <w:rPr>
                <w:szCs w:val="28"/>
              </w:rPr>
            </w:pPr>
            <w:r w:rsidRPr="009A2778">
              <w:rPr>
                <w:rFonts w:eastAsia="Times New Roman" w:cs="Times New Roman"/>
                <w:kern w:val="0"/>
                <w:szCs w:val="28"/>
                <w:lang w:eastAsia="ru-RU"/>
                <w14:ligatures w14:val="none"/>
              </w:rPr>
              <w:t>ГСИ</w:t>
            </w:r>
          </w:p>
        </w:tc>
        <w:tc>
          <w:tcPr>
            <w:tcW w:w="8556" w:type="dxa"/>
          </w:tcPr>
          <w:p w14:paraId="34CF0C49" w14:textId="12DB2FEB"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Геотехническая сейсмоизоляция</w:t>
            </w:r>
            <w:r w:rsidR="001B6C4F">
              <w:rPr>
                <w:rFonts w:eastAsia="Times New Roman" w:cs="Times New Roman"/>
                <w:kern w:val="0"/>
                <w:szCs w:val="28"/>
                <w:lang w:eastAsia="ru-RU"/>
                <w14:ligatures w14:val="none"/>
              </w:rPr>
              <w:t xml:space="preserve"> сооружения</w:t>
            </w:r>
          </w:p>
        </w:tc>
      </w:tr>
      <w:tr w:rsidR="003238C2" w:rsidRPr="009A2778" w14:paraId="3420F060" w14:textId="77777777" w:rsidTr="003238C2">
        <w:tc>
          <w:tcPr>
            <w:tcW w:w="1298" w:type="dxa"/>
          </w:tcPr>
          <w:p w14:paraId="3CFFD8F2" w14:textId="495B7CA9" w:rsidR="003238C2" w:rsidRPr="009A2778" w:rsidRDefault="001B6C4F" w:rsidP="003238C2">
            <w:pPr>
              <w:ind w:firstLine="0"/>
              <w:rPr>
                <w:szCs w:val="28"/>
              </w:rPr>
            </w:pPr>
            <w:r>
              <w:rPr>
                <w:rFonts w:eastAsia="Times New Roman" w:cs="Times New Roman"/>
                <w:kern w:val="0"/>
                <w:szCs w:val="28"/>
                <w:lang w:val="en-US" w:eastAsia="ru-RU"/>
                <w14:ligatures w14:val="none"/>
              </w:rPr>
              <w:t>g</w:t>
            </w:r>
            <w:r w:rsidR="003238C2" w:rsidRPr="009A2778">
              <w:rPr>
                <w:rFonts w:eastAsia="Times New Roman" w:cs="Times New Roman"/>
                <w:kern w:val="0"/>
                <w:szCs w:val="28"/>
                <w:lang w:eastAsia="ru-RU"/>
                <w14:ligatures w14:val="none"/>
              </w:rPr>
              <w:t xml:space="preserve"> </w:t>
            </w:r>
          </w:p>
        </w:tc>
        <w:tc>
          <w:tcPr>
            <w:tcW w:w="8556" w:type="dxa"/>
          </w:tcPr>
          <w:p w14:paraId="3E328B90" w14:textId="136A704E"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xml:space="preserve">‒ </w:t>
            </w:r>
            <w:r w:rsidR="001B6C4F" w:rsidRPr="001B6C4F">
              <w:rPr>
                <w:rFonts w:eastAsia="Times New Roman" w:cs="Times New Roman"/>
                <w:kern w:val="0"/>
                <w:szCs w:val="28"/>
                <w:lang w:eastAsia="ru-RU"/>
                <w14:ligatures w14:val="none"/>
              </w:rPr>
              <w:t>ускорение свободного падения.</w:t>
            </w:r>
          </w:p>
        </w:tc>
      </w:tr>
      <w:tr w:rsidR="003238C2" w:rsidRPr="009A2778" w14:paraId="6D0ECE14" w14:textId="77777777" w:rsidTr="003238C2">
        <w:tc>
          <w:tcPr>
            <w:tcW w:w="1298" w:type="dxa"/>
          </w:tcPr>
          <w:p w14:paraId="6EB25D47" w14:textId="1B5C61D5" w:rsidR="003238C2" w:rsidRPr="009A2778" w:rsidRDefault="003238C2" w:rsidP="003238C2">
            <w:pPr>
              <w:ind w:firstLine="0"/>
              <w:rPr>
                <w:szCs w:val="28"/>
              </w:rPr>
            </w:pPr>
            <w:r w:rsidRPr="009A2778">
              <w:rPr>
                <w:rFonts w:eastAsia="Times New Roman" w:cs="Times New Roman"/>
                <w:kern w:val="0"/>
                <w:szCs w:val="28"/>
                <w:lang w:eastAsia="ru-RU"/>
                <w14:ligatures w14:val="none"/>
              </w:rPr>
              <w:t>МПа</w:t>
            </w:r>
          </w:p>
        </w:tc>
        <w:tc>
          <w:tcPr>
            <w:tcW w:w="8556" w:type="dxa"/>
          </w:tcPr>
          <w:p w14:paraId="4BB154CB" w14:textId="73FA18F2"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xml:space="preserve">‒ </w:t>
            </w:r>
            <w:r w:rsidR="001B6C4F" w:rsidRPr="001B6C4F">
              <w:rPr>
                <w:rFonts w:eastAsia="Times New Roman" w:cs="Times New Roman"/>
                <w:kern w:val="0"/>
                <w:szCs w:val="28"/>
                <w:lang w:eastAsia="ru-RU"/>
                <w14:ligatures w14:val="none"/>
              </w:rPr>
              <w:t>мегапаскаль (единица измерения напряжений/давления).</w:t>
            </w:r>
          </w:p>
        </w:tc>
      </w:tr>
      <w:tr w:rsidR="003238C2" w:rsidRPr="009A2778" w14:paraId="797927C4" w14:textId="77777777" w:rsidTr="003238C2">
        <w:tc>
          <w:tcPr>
            <w:tcW w:w="1298" w:type="dxa"/>
          </w:tcPr>
          <w:p w14:paraId="6C04C967" w14:textId="34501F80" w:rsidR="003238C2" w:rsidRPr="009A2778" w:rsidRDefault="003238C2" w:rsidP="003238C2">
            <w:pPr>
              <w:ind w:firstLine="0"/>
              <w:rPr>
                <w:szCs w:val="28"/>
              </w:rPr>
            </w:pPr>
            <w:r w:rsidRPr="009A2778">
              <w:rPr>
                <w:rFonts w:eastAsia="Times New Roman" w:cs="Times New Roman"/>
                <w:kern w:val="0"/>
                <w:szCs w:val="28"/>
                <w:lang w:eastAsia="ru-RU"/>
                <w14:ligatures w14:val="none"/>
              </w:rPr>
              <w:t>ГМ</w:t>
            </w:r>
          </w:p>
        </w:tc>
        <w:tc>
          <w:tcPr>
            <w:tcW w:w="8556" w:type="dxa"/>
          </w:tcPr>
          <w:p w14:paraId="0EAF6317" w14:textId="4753CDFF"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Геоматериалы</w:t>
            </w:r>
          </w:p>
        </w:tc>
      </w:tr>
      <w:tr w:rsidR="003238C2" w:rsidRPr="009A2778" w14:paraId="7525F15C" w14:textId="77777777" w:rsidTr="003238C2">
        <w:tc>
          <w:tcPr>
            <w:tcW w:w="1298" w:type="dxa"/>
          </w:tcPr>
          <w:p w14:paraId="37F7962C" w14:textId="6541667E" w:rsidR="003238C2" w:rsidRPr="009A2778" w:rsidRDefault="003238C2" w:rsidP="003238C2">
            <w:pPr>
              <w:ind w:firstLine="0"/>
              <w:rPr>
                <w:szCs w:val="28"/>
              </w:rPr>
            </w:pPr>
            <w:r w:rsidRPr="009A2778">
              <w:rPr>
                <w:rFonts w:eastAsia="Times New Roman" w:cs="Times New Roman"/>
                <w:kern w:val="0"/>
                <w:szCs w:val="28"/>
                <w:lang w:eastAsia="ru-RU"/>
                <w14:ligatures w14:val="none"/>
              </w:rPr>
              <w:t xml:space="preserve">ГЦ </w:t>
            </w:r>
          </w:p>
        </w:tc>
        <w:tc>
          <w:tcPr>
            <w:tcW w:w="8556" w:type="dxa"/>
          </w:tcPr>
          <w:p w14:paraId="3048D526" w14:textId="6378BBC2"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Грунтокомпозитные материалы</w:t>
            </w:r>
          </w:p>
        </w:tc>
      </w:tr>
      <w:tr w:rsidR="003238C2" w:rsidRPr="009A2778" w14:paraId="58955F77" w14:textId="77777777" w:rsidTr="003238C2">
        <w:tc>
          <w:tcPr>
            <w:tcW w:w="1298" w:type="dxa"/>
          </w:tcPr>
          <w:p w14:paraId="4BA95F77" w14:textId="3FF15F10" w:rsidR="003238C2" w:rsidRPr="009A2778" w:rsidRDefault="003238C2" w:rsidP="003238C2">
            <w:pPr>
              <w:ind w:firstLine="0"/>
              <w:rPr>
                <w:szCs w:val="28"/>
              </w:rPr>
            </w:pPr>
            <w:r w:rsidRPr="009A2778">
              <w:rPr>
                <w:rFonts w:eastAsia="Times New Roman" w:cs="Times New Roman"/>
                <w:kern w:val="0"/>
                <w:szCs w:val="28"/>
                <w:lang w:eastAsia="ru-RU"/>
                <w14:ligatures w14:val="none"/>
              </w:rPr>
              <w:t>ВЭД</w:t>
            </w:r>
          </w:p>
        </w:tc>
        <w:tc>
          <w:tcPr>
            <w:tcW w:w="8556" w:type="dxa"/>
          </w:tcPr>
          <w:p w14:paraId="3BC03A9D" w14:textId="74F5EFEB"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Временная единица деформации</w:t>
            </w:r>
          </w:p>
        </w:tc>
      </w:tr>
      <w:tr w:rsidR="003238C2" w:rsidRPr="009A2778" w14:paraId="2B425576" w14:textId="77777777" w:rsidTr="003238C2">
        <w:tc>
          <w:tcPr>
            <w:tcW w:w="1298" w:type="dxa"/>
          </w:tcPr>
          <w:p w14:paraId="757C4E8A" w14:textId="12750B4E" w:rsidR="003238C2" w:rsidRPr="009A2778" w:rsidRDefault="003238C2" w:rsidP="003238C2">
            <w:pPr>
              <w:ind w:firstLine="0"/>
              <w:rPr>
                <w:szCs w:val="28"/>
              </w:rPr>
            </w:pPr>
            <w:r w:rsidRPr="009A2778">
              <w:rPr>
                <w:rFonts w:eastAsia="Times New Roman" w:cs="Times New Roman"/>
                <w:kern w:val="0"/>
                <w:szCs w:val="28"/>
                <w:lang w:eastAsia="ru-RU"/>
                <w14:ligatures w14:val="none"/>
              </w:rPr>
              <w:t xml:space="preserve">ПЭ </w:t>
            </w:r>
          </w:p>
        </w:tc>
        <w:tc>
          <w:tcPr>
            <w:tcW w:w="8556" w:type="dxa"/>
          </w:tcPr>
          <w:p w14:paraId="3CDDFD11" w14:textId="5CAFABE3"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Полевой эксперимент</w:t>
            </w:r>
          </w:p>
        </w:tc>
      </w:tr>
      <w:tr w:rsidR="003238C2" w:rsidRPr="009A2778" w14:paraId="6822D81D" w14:textId="77777777" w:rsidTr="003238C2">
        <w:tc>
          <w:tcPr>
            <w:tcW w:w="1298" w:type="dxa"/>
          </w:tcPr>
          <w:p w14:paraId="2AD55301" w14:textId="3B3FA7BA" w:rsidR="003238C2" w:rsidRPr="009A2778" w:rsidRDefault="003238C2" w:rsidP="003238C2">
            <w:pPr>
              <w:ind w:firstLine="0"/>
              <w:rPr>
                <w:szCs w:val="28"/>
              </w:rPr>
            </w:pPr>
            <w:r w:rsidRPr="009A2778">
              <w:rPr>
                <w:rFonts w:eastAsia="Times New Roman" w:cs="Times New Roman"/>
                <w:kern w:val="0"/>
                <w:szCs w:val="28"/>
                <w:lang w:eastAsia="ru-RU"/>
                <w14:ligatures w14:val="none"/>
              </w:rPr>
              <w:t>ТЭО</w:t>
            </w:r>
          </w:p>
        </w:tc>
        <w:tc>
          <w:tcPr>
            <w:tcW w:w="8556" w:type="dxa"/>
          </w:tcPr>
          <w:p w14:paraId="54DE1D9C" w14:textId="7F16AA49"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Технико-экономическое обоснование</w:t>
            </w:r>
          </w:p>
        </w:tc>
      </w:tr>
      <w:tr w:rsidR="003238C2" w:rsidRPr="009A2778" w14:paraId="5B8C8CEB" w14:textId="77777777" w:rsidTr="003238C2">
        <w:tc>
          <w:tcPr>
            <w:tcW w:w="1298" w:type="dxa"/>
          </w:tcPr>
          <w:p w14:paraId="1BC9C6B3" w14:textId="000CCD4B" w:rsidR="003238C2" w:rsidRPr="009A2778" w:rsidRDefault="003238C2" w:rsidP="003238C2">
            <w:pPr>
              <w:ind w:firstLine="0"/>
              <w:rPr>
                <w:szCs w:val="28"/>
              </w:rPr>
            </w:pPr>
            <w:r w:rsidRPr="009A2778">
              <w:rPr>
                <w:rFonts w:eastAsia="Times New Roman" w:cs="Times New Roman"/>
                <w:kern w:val="0"/>
                <w:szCs w:val="28"/>
                <w:lang w:eastAsia="ru-RU"/>
                <w14:ligatures w14:val="none"/>
              </w:rPr>
              <w:t>ПК</w:t>
            </w:r>
            <w:r w:rsidRPr="009A2778">
              <w:rPr>
                <w:rFonts w:eastAsia="Times New Roman" w:cs="Times New Roman"/>
                <w:kern w:val="0"/>
                <w:szCs w:val="28"/>
                <w:lang w:val="en-US" w:eastAsia="ru-RU"/>
                <w14:ligatures w14:val="none"/>
              </w:rPr>
              <w:t xml:space="preserve"> </w:t>
            </w:r>
          </w:p>
        </w:tc>
        <w:tc>
          <w:tcPr>
            <w:tcW w:w="8556" w:type="dxa"/>
          </w:tcPr>
          <w:p w14:paraId="26D885AA" w14:textId="59B1616C"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w:t>
            </w:r>
            <w:r w:rsidRPr="009A2778">
              <w:rPr>
                <w:rFonts w:eastAsia="Times New Roman" w:cs="Times New Roman"/>
                <w:kern w:val="0"/>
                <w:szCs w:val="28"/>
                <w:lang w:val="en-US" w:eastAsia="ru-RU"/>
                <w14:ligatures w14:val="none"/>
              </w:rPr>
              <w:t xml:space="preserve"> </w:t>
            </w:r>
            <w:r w:rsidRPr="009A2778">
              <w:rPr>
                <w:rFonts w:eastAsia="Times New Roman" w:cs="Times New Roman"/>
                <w:kern w:val="0"/>
                <w:szCs w:val="28"/>
                <w:lang w:eastAsia="ru-RU"/>
                <w14:ligatures w14:val="none"/>
              </w:rPr>
              <w:t>Программный</w:t>
            </w:r>
            <w:r w:rsidRPr="009A2778">
              <w:rPr>
                <w:rFonts w:eastAsia="Times New Roman" w:cs="Times New Roman"/>
                <w:kern w:val="0"/>
                <w:szCs w:val="28"/>
                <w:lang w:val="en-US" w:eastAsia="ru-RU"/>
                <w14:ligatures w14:val="none"/>
              </w:rPr>
              <w:t xml:space="preserve"> </w:t>
            </w:r>
            <w:r w:rsidRPr="009A2778">
              <w:rPr>
                <w:rFonts w:eastAsia="Times New Roman" w:cs="Times New Roman"/>
                <w:kern w:val="0"/>
                <w:szCs w:val="28"/>
                <w:lang w:eastAsia="ru-RU"/>
                <w14:ligatures w14:val="none"/>
              </w:rPr>
              <w:t>комплекс</w:t>
            </w:r>
          </w:p>
        </w:tc>
      </w:tr>
      <w:tr w:rsidR="003238C2" w:rsidRPr="009932FD" w14:paraId="446BFA84" w14:textId="77777777" w:rsidTr="003238C2">
        <w:tc>
          <w:tcPr>
            <w:tcW w:w="1298" w:type="dxa"/>
          </w:tcPr>
          <w:p w14:paraId="3A06FC1F" w14:textId="47EAB140" w:rsidR="003238C2" w:rsidRPr="009A2778" w:rsidRDefault="003238C2" w:rsidP="003238C2">
            <w:pPr>
              <w:ind w:firstLine="0"/>
              <w:rPr>
                <w:szCs w:val="28"/>
                <w:lang w:val="en-US"/>
              </w:rPr>
            </w:pPr>
            <w:r w:rsidRPr="009A2778">
              <w:rPr>
                <w:rFonts w:eastAsia="Times New Roman" w:cs="Times New Roman"/>
                <w:kern w:val="0"/>
                <w:szCs w:val="28"/>
                <w:lang w:val="en-US" w:eastAsia="ru-RU"/>
                <w14:ligatures w14:val="none"/>
              </w:rPr>
              <w:t xml:space="preserve">EN 1998 </w:t>
            </w:r>
          </w:p>
        </w:tc>
        <w:tc>
          <w:tcPr>
            <w:tcW w:w="8556" w:type="dxa"/>
          </w:tcPr>
          <w:p w14:paraId="3903088E" w14:textId="023C0BF2" w:rsidR="003238C2" w:rsidRPr="009A2778" w:rsidRDefault="003238C2" w:rsidP="003238C2">
            <w:pPr>
              <w:ind w:left="212" w:hanging="212"/>
              <w:jc w:val="left"/>
              <w:rPr>
                <w:szCs w:val="28"/>
                <w:lang w:val="en-US"/>
              </w:rPr>
            </w:pPr>
            <w:r w:rsidRPr="009A2778">
              <w:rPr>
                <w:rFonts w:eastAsia="Times New Roman" w:cs="Times New Roman"/>
                <w:kern w:val="0"/>
                <w:szCs w:val="28"/>
                <w:lang w:val="en-US" w:eastAsia="ru-RU"/>
                <w14:ligatures w14:val="none"/>
              </w:rPr>
              <w:t xml:space="preserve">‒ </w:t>
            </w:r>
            <w:r w:rsidRPr="009A2778">
              <w:rPr>
                <w:rFonts w:eastAsia="Times New Roman" w:cs="Times New Roman"/>
                <w:kern w:val="0"/>
                <w:szCs w:val="28"/>
                <w:lang w:eastAsia="ru-RU"/>
                <w14:ligatures w14:val="none"/>
              </w:rPr>
              <w:t>Еврокод</w:t>
            </w:r>
            <w:r w:rsidRPr="009A2778">
              <w:rPr>
                <w:rFonts w:eastAsia="Times New Roman" w:cs="Times New Roman"/>
                <w:kern w:val="0"/>
                <w:szCs w:val="28"/>
                <w:lang w:val="en-US" w:eastAsia="ru-RU"/>
                <w14:ligatures w14:val="none"/>
              </w:rPr>
              <w:t xml:space="preserve"> 8 (Design of structures for earthquake resistance)</w:t>
            </w:r>
          </w:p>
        </w:tc>
      </w:tr>
      <w:tr w:rsidR="003238C2" w:rsidRPr="009A2778" w14:paraId="642B3A60" w14:textId="77777777" w:rsidTr="003238C2">
        <w:tc>
          <w:tcPr>
            <w:tcW w:w="1298" w:type="dxa"/>
          </w:tcPr>
          <w:p w14:paraId="7D766600" w14:textId="751A4674" w:rsidR="003238C2" w:rsidRPr="009A2778" w:rsidRDefault="003238C2" w:rsidP="003238C2">
            <w:pPr>
              <w:ind w:firstLine="0"/>
              <w:rPr>
                <w:szCs w:val="28"/>
              </w:rPr>
            </w:pPr>
            <w:r w:rsidRPr="009A2778">
              <w:rPr>
                <w:rFonts w:eastAsia="Times New Roman" w:cs="Times New Roman"/>
                <w:kern w:val="0"/>
                <w:szCs w:val="28"/>
                <w:lang w:eastAsia="ru-RU"/>
                <w14:ligatures w14:val="none"/>
              </w:rPr>
              <w:t xml:space="preserve">АКФ </w:t>
            </w:r>
          </w:p>
        </w:tc>
        <w:tc>
          <w:tcPr>
            <w:tcW w:w="8556" w:type="dxa"/>
          </w:tcPr>
          <w:p w14:paraId="42341C37" w14:textId="0951FD56"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Амплитудно-частотная характеристика</w:t>
            </w:r>
          </w:p>
        </w:tc>
      </w:tr>
      <w:tr w:rsidR="003238C2" w:rsidRPr="009A2778" w14:paraId="36882527" w14:textId="77777777" w:rsidTr="003238C2">
        <w:tc>
          <w:tcPr>
            <w:tcW w:w="1298" w:type="dxa"/>
          </w:tcPr>
          <w:p w14:paraId="696B7141" w14:textId="21F840AE" w:rsidR="003238C2" w:rsidRPr="009A2778" w:rsidRDefault="003238C2" w:rsidP="003238C2">
            <w:pPr>
              <w:ind w:firstLine="0"/>
              <w:rPr>
                <w:szCs w:val="28"/>
              </w:rPr>
            </w:pPr>
            <w:r w:rsidRPr="009A2778">
              <w:rPr>
                <w:rFonts w:eastAsia="Times New Roman" w:cs="Times New Roman"/>
                <w:kern w:val="0"/>
                <w:szCs w:val="28"/>
                <w:lang w:eastAsia="ru-RU"/>
                <w14:ligatures w14:val="none"/>
              </w:rPr>
              <w:t xml:space="preserve">Коэф. </w:t>
            </w:r>
          </w:p>
        </w:tc>
        <w:tc>
          <w:tcPr>
            <w:tcW w:w="8556" w:type="dxa"/>
          </w:tcPr>
          <w:p w14:paraId="59E4B888" w14:textId="6F41F353"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Коэффициент</w:t>
            </w:r>
          </w:p>
        </w:tc>
      </w:tr>
      <w:tr w:rsidR="003238C2" w:rsidRPr="009A2778" w14:paraId="1B0AB44B" w14:textId="77777777" w:rsidTr="003238C2">
        <w:tc>
          <w:tcPr>
            <w:tcW w:w="1298" w:type="dxa"/>
          </w:tcPr>
          <w:p w14:paraId="20062AA7" w14:textId="38304BD3" w:rsidR="003238C2" w:rsidRPr="009A2778" w:rsidRDefault="003238C2" w:rsidP="003238C2">
            <w:pPr>
              <w:ind w:firstLine="0"/>
              <w:rPr>
                <w:szCs w:val="28"/>
              </w:rPr>
            </w:pPr>
            <w:r w:rsidRPr="009A2778">
              <w:rPr>
                <w:rFonts w:eastAsia="Times New Roman" w:cs="Times New Roman"/>
                <w:kern w:val="0"/>
                <w:szCs w:val="28"/>
                <w:lang w:eastAsia="ru-RU"/>
                <w14:ligatures w14:val="none"/>
              </w:rPr>
              <w:t xml:space="preserve">НТП РК </w:t>
            </w:r>
          </w:p>
        </w:tc>
        <w:tc>
          <w:tcPr>
            <w:tcW w:w="8556" w:type="dxa"/>
          </w:tcPr>
          <w:p w14:paraId="279F0835" w14:textId="53C7D80F" w:rsidR="003238C2" w:rsidRPr="009A2778" w:rsidRDefault="003238C2" w:rsidP="003238C2">
            <w:pPr>
              <w:ind w:left="212" w:hanging="212"/>
              <w:jc w:val="left"/>
              <w:rPr>
                <w:szCs w:val="28"/>
              </w:rPr>
            </w:pPr>
            <w:r w:rsidRPr="009A2778">
              <w:rPr>
                <w:rFonts w:eastAsia="Times New Roman" w:cs="Times New Roman"/>
                <w:kern w:val="0"/>
                <w:szCs w:val="28"/>
                <w:lang w:eastAsia="ru-RU"/>
                <w14:ligatures w14:val="none"/>
              </w:rPr>
              <w:t xml:space="preserve">‒ Нормативно-техническое пособие Республики Казахстан </w:t>
            </w:r>
          </w:p>
        </w:tc>
      </w:tr>
      <w:tr w:rsidR="003238C2" w:rsidRPr="009A2778" w14:paraId="2ADA7E51" w14:textId="77777777" w:rsidTr="003238C2">
        <w:tc>
          <w:tcPr>
            <w:tcW w:w="1298" w:type="dxa"/>
          </w:tcPr>
          <w:p w14:paraId="04B36F53" w14:textId="68762514" w:rsidR="003238C2" w:rsidRPr="009A2778" w:rsidRDefault="003238C2" w:rsidP="003238C2">
            <w:pPr>
              <w:ind w:firstLine="0"/>
              <w:rPr>
                <w:szCs w:val="28"/>
              </w:rPr>
            </w:pPr>
            <w:r w:rsidRPr="009A2778">
              <w:rPr>
                <w:rFonts w:eastAsia="Times New Roman"/>
                <w:kern w:val="0"/>
                <w:lang w:eastAsia="ru-RU"/>
                <w14:ligatures w14:val="none"/>
              </w:rPr>
              <w:t>m</w:t>
            </w:r>
            <w:r w:rsidRPr="009A2778">
              <w:rPr>
                <w:rFonts w:eastAsia="Times New Roman"/>
                <w:kern w:val="0"/>
                <w:vertAlign w:val="subscript"/>
                <w:lang w:eastAsia="ru-RU"/>
                <w14:ligatures w14:val="none"/>
              </w:rPr>
              <w:t>1</w:t>
            </w:r>
          </w:p>
        </w:tc>
        <w:tc>
          <w:tcPr>
            <w:tcW w:w="8556" w:type="dxa"/>
          </w:tcPr>
          <w:p w14:paraId="72C280F7" w14:textId="09D7CED6" w:rsidR="003238C2" w:rsidRPr="009A2778" w:rsidRDefault="003238C2" w:rsidP="003238C2">
            <w:pPr>
              <w:ind w:left="212" w:hanging="212"/>
              <w:jc w:val="left"/>
              <w:rPr>
                <w:szCs w:val="28"/>
              </w:rPr>
            </w:pPr>
            <w:r w:rsidRPr="009A2778">
              <w:rPr>
                <w:rFonts w:eastAsia="Times New Roman" w:cs="Times New Roman"/>
                <w:kern w:val="0"/>
                <w:lang w:eastAsia="ru-RU"/>
                <w14:ligatures w14:val="none"/>
              </w:rPr>
              <w:t>‒</w:t>
            </w:r>
            <w:r w:rsidRPr="009A2778">
              <w:rPr>
                <w:rFonts w:eastAsia="Times New Roman"/>
                <w:kern w:val="0"/>
                <w:lang w:eastAsia="ru-RU"/>
                <w14:ligatures w14:val="none"/>
              </w:rPr>
              <w:t xml:space="preserve"> масса влажного грунта с бюксой, г</w:t>
            </w:r>
          </w:p>
        </w:tc>
      </w:tr>
      <w:tr w:rsidR="003238C2" w:rsidRPr="009A2778" w14:paraId="5E26080F" w14:textId="77777777" w:rsidTr="003238C2">
        <w:tc>
          <w:tcPr>
            <w:tcW w:w="1298" w:type="dxa"/>
          </w:tcPr>
          <w:p w14:paraId="1B2CA333" w14:textId="7BABA479" w:rsidR="003238C2" w:rsidRPr="009A2778" w:rsidRDefault="003238C2" w:rsidP="003238C2">
            <w:pPr>
              <w:ind w:firstLine="0"/>
              <w:rPr>
                <w:szCs w:val="28"/>
              </w:rPr>
            </w:pPr>
            <w:r w:rsidRPr="009A2778">
              <w:rPr>
                <w:rFonts w:eastAsia="Times New Roman"/>
                <w:kern w:val="0"/>
                <w:lang w:eastAsia="ru-RU"/>
                <w14:ligatures w14:val="none"/>
              </w:rPr>
              <w:t>m</w:t>
            </w:r>
            <w:r w:rsidRPr="009A2778">
              <w:rPr>
                <w:rFonts w:eastAsia="Times New Roman"/>
                <w:kern w:val="0"/>
                <w:vertAlign w:val="subscript"/>
                <w:lang w:eastAsia="ru-RU"/>
                <w14:ligatures w14:val="none"/>
              </w:rPr>
              <w:t>0</w:t>
            </w:r>
          </w:p>
        </w:tc>
        <w:tc>
          <w:tcPr>
            <w:tcW w:w="8556" w:type="dxa"/>
          </w:tcPr>
          <w:p w14:paraId="1A7D90BB" w14:textId="601A79A2" w:rsidR="003238C2" w:rsidRPr="009A2778" w:rsidRDefault="003238C2" w:rsidP="003238C2">
            <w:pPr>
              <w:ind w:left="212" w:hanging="212"/>
              <w:jc w:val="left"/>
              <w:rPr>
                <w:szCs w:val="28"/>
              </w:rPr>
            </w:pPr>
            <w:r w:rsidRPr="009A2778">
              <w:rPr>
                <w:rFonts w:eastAsia="Times New Roman" w:cs="Times New Roman"/>
                <w:kern w:val="0"/>
                <w:lang w:eastAsia="ru-RU"/>
                <w14:ligatures w14:val="none"/>
              </w:rPr>
              <w:t>‒</w:t>
            </w:r>
            <w:r w:rsidRPr="009A2778">
              <w:rPr>
                <w:rFonts w:eastAsia="Times New Roman"/>
                <w:kern w:val="0"/>
                <w:lang w:eastAsia="ru-RU"/>
                <w14:ligatures w14:val="none"/>
              </w:rPr>
              <w:t xml:space="preserve"> масса высушенного грунта с бюксой, г</w:t>
            </w:r>
          </w:p>
        </w:tc>
      </w:tr>
      <w:tr w:rsidR="003238C2" w:rsidRPr="009A2778" w14:paraId="5672CF13" w14:textId="77777777" w:rsidTr="003238C2">
        <w:tc>
          <w:tcPr>
            <w:tcW w:w="1298" w:type="dxa"/>
          </w:tcPr>
          <w:p w14:paraId="74101524" w14:textId="3666AEAC" w:rsidR="003238C2" w:rsidRPr="009A2778" w:rsidRDefault="003238C2" w:rsidP="003238C2">
            <w:pPr>
              <w:ind w:firstLine="0"/>
              <w:rPr>
                <w:szCs w:val="28"/>
              </w:rPr>
            </w:pPr>
            <w:r w:rsidRPr="009A2778">
              <w:rPr>
                <w:rFonts w:eastAsia="Times New Roman"/>
                <w:kern w:val="0"/>
                <w:lang w:eastAsia="ru-RU"/>
                <w14:ligatures w14:val="none"/>
              </w:rPr>
              <w:t xml:space="preserve">m </w:t>
            </w:r>
          </w:p>
        </w:tc>
        <w:tc>
          <w:tcPr>
            <w:tcW w:w="8556" w:type="dxa"/>
          </w:tcPr>
          <w:p w14:paraId="28080349" w14:textId="4495958A" w:rsidR="003238C2" w:rsidRPr="009A2778" w:rsidRDefault="003238C2" w:rsidP="003238C2">
            <w:pPr>
              <w:ind w:left="212" w:hanging="212"/>
              <w:jc w:val="left"/>
              <w:rPr>
                <w:szCs w:val="28"/>
              </w:rPr>
            </w:pPr>
            <w:r w:rsidRPr="009A2778">
              <w:rPr>
                <w:rFonts w:eastAsia="Times New Roman" w:cs="Times New Roman"/>
                <w:kern w:val="0"/>
                <w:lang w:eastAsia="ru-RU"/>
                <w14:ligatures w14:val="none"/>
              </w:rPr>
              <w:t>‒</w:t>
            </w:r>
            <w:r w:rsidRPr="009A2778">
              <w:rPr>
                <w:rFonts w:eastAsia="Times New Roman"/>
                <w:kern w:val="0"/>
                <w:lang w:eastAsia="ru-RU"/>
                <w14:ligatures w14:val="none"/>
              </w:rPr>
              <w:t xml:space="preserve"> масса пустой бюксы, г</w:t>
            </w:r>
          </w:p>
        </w:tc>
      </w:tr>
      <w:tr w:rsidR="003238C2" w:rsidRPr="009A2778" w14:paraId="309310EC" w14:textId="77777777" w:rsidTr="003238C2">
        <w:tc>
          <w:tcPr>
            <w:tcW w:w="1298" w:type="dxa"/>
          </w:tcPr>
          <w:p w14:paraId="0D7EF7A7" w14:textId="50E59FD4" w:rsidR="003238C2" w:rsidRPr="009A2778" w:rsidRDefault="003238C2" w:rsidP="003238C2">
            <w:pPr>
              <w:ind w:firstLine="0"/>
              <w:rPr>
                <w:szCs w:val="28"/>
              </w:rPr>
            </w:pPr>
            <w:r w:rsidRPr="009A2778">
              <w:rPr>
                <w:lang w:eastAsia="ru-RU"/>
              </w:rPr>
              <w:t>m</w:t>
            </w:r>
            <w:r w:rsidRPr="009A2778">
              <w:rPr>
                <w:vertAlign w:val="subscript"/>
                <w:lang w:eastAsia="ru-RU"/>
              </w:rPr>
              <w:t>2</w:t>
            </w:r>
          </w:p>
        </w:tc>
        <w:tc>
          <w:tcPr>
            <w:tcW w:w="8556" w:type="dxa"/>
          </w:tcPr>
          <w:p w14:paraId="5AEF7CC9" w14:textId="614DC79D" w:rsidR="003238C2" w:rsidRPr="009A2778" w:rsidRDefault="003238C2" w:rsidP="003238C2">
            <w:pPr>
              <w:ind w:left="212" w:hanging="212"/>
              <w:jc w:val="left"/>
              <w:rPr>
                <w:szCs w:val="28"/>
              </w:rPr>
            </w:pPr>
            <w:r w:rsidRPr="009A2778">
              <w:rPr>
                <w:rFonts w:cs="Times New Roman"/>
                <w:lang w:eastAsia="ru-RU"/>
              </w:rPr>
              <w:t xml:space="preserve">‒ </w:t>
            </w:r>
            <w:r w:rsidRPr="009A2778">
              <w:rPr>
                <w:lang w:eastAsia="ru-RU"/>
              </w:rPr>
              <w:t>масса пластинок, г</w:t>
            </w:r>
          </w:p>
        </w:tc>
      </w:tr>
      <w:tr w:rsidR="003238C2" w:rsidRPr="009A2778" w14:paraId="092AA48C" w14:textId="77777777" w:rsidTr="003238C2">
        <w:tc>
          <w:tcPr>
            <w:tcW w:w="1298" w:type="dxa"/>
          </w:tcPr>
          <w:p w14:paraId="14FD08C6" w14:textId="6300A268" w:rsidR="003238C2" w:rsidRPr="009A2778" w:rsidRDefault="003238C2" w:rsidP="003238C2">
            <w:pPr>
              <w:ind w:firstLine="0"/>
              <w:rPr>
                <w:szCs w:val="28"/>
              </w:rPr>
            </w:pPr>
            <w:r w:rsidRPr="009A2778">
              <w:rPr>
                <w:lang w:eastAsia="ru-RU"/>
              </w:rPr>
              <w:t xml:space="preserve">V </w:t>
            </w:r>
          </w:p>
        </w:tc>
        <w:tc>
          <w:tcPr>
            <w:tcW w:w="8556" w:type="dxa"/>
          </w:tcPr>
          <w:p w14:paraId="4A466201" w14:textId="60248CBF" w:rsidR="003238C2" w:rsidRPr="009A2778" w:rsidRDefault="003238C2" w:rsidP="003238C2">
            <w:pPr>
              <w:ind w:left="212" w:hanging="212"/>
              <w:jc w:val="left"/>
              <w:rPr>
                <w:szCs w:val="28"/>
              </w:rPr>
            </w:pPr>
            <w:r w:rsidRPr="009A2778">
              <w:rPr>
                <w:rFonts w:cs="Times New Roman"/>
                <w:lang w:eastAsia="ru-RU"/>
              </w:rPr>
              <w:t>‒</w:t>
            </w:r>
            <w:r w:rsidRPr="009A2778">
              <w:rPr>
                <w:lang w:eastAsia="ru-RU"/>
              </w:rPr>
              <w:t xml:space="preserve"> внутренний объем кольца, см³</w:t>
            </w:r>
          </w:p>
        </w:tc>
      </w:tr>
      <w:tr w:rsidR="003238C2" w:rsidRPr="009A2778" w14:paraId="1C7A1A9A" w14:textId="77777777" w:rsidTr="003238C2">
        <w:tc>
          <w:tcPr>
            <w:tcW w:w="1298" w:type="dxa"/>
          </w:tcPr>
          <w:p w14:paraId="43F73CB7" w14:textId="5BAAF37A" w:rsidR="003238C2" w:rsidRPr="009A2778" w:rsidRDefault="003238C2" w:rsidP="003238C2">
            <w:pPr>
              <w:ind w:firstLine="0"/>
              <w:rPr>
                <w:szCs w:val="28"/>
              </w:rPr>
            </w:pPr>
            <w:r w:rsidRPr="009A2778">
              <w:rPr>
                <w:rFonts w:cs="Times New Roman"/>
              </w:rPr>
              <w:t xml:space="preserve">ρ </w:t>
            </w:r>
          </w:p>
        </w:tc>
        <w:tc>
          <w:tcPr>
            <w:tcW w:w="8556" w:type="dxa"/>
          </w:tcPr>
          <w:p w14:paraId="7EE1189C" w14:textId="12014C01" w:rsidR="003238C2" w:rsidRPr="009A2778" w:rsidRDefault="003238C2" w:rsidP="003238C2">
            <w:pPr>
              <w:ind w:left="212" w:hanging="212"/>
              <w:jc w:val="left"/>
              <w:rPr>
                <w:szCs w:val="28"/>
              </w:rPr>
            </w:pPr>
            <w:r w:rsidRPr="009A2778">
              <w:rPr>
                <w:rFonts w:cs="Times New Roman"/>
              </w:rPr>
              <w:t>‒</w:t>
            </w:r>
            <w:r w:rsidRPr="009A2778">
              <w:rPr>
                <w:rFonts w:eastAsia="Times New Roman" w:cs="Times New Roman"/>
                <w:kern w:val="0"/>
                <w:lang w:eastAsia="ru-RU"/>
                <w14:ligatures w14:val="none"/>
              </w:rPr>
              <w:t xml:space="preserve"> </w:t>
            </w:r>
            <w:r w:rsidRPr="009A2778">
              <w:rPr>
                <w:rFonts w:cs="Times New Roman"/>
              </w:rPr>
              <w:t>плотность грунта, г/см3.</w:t>
            </w:r>
          </w:p>
        </w:tc>
      </w:tr>
      <w:tr w:rsidR="003238C2" w:rsidRPr="009A2778" w14:paraId="1479ECA4" w14:textId="77777777" w:rsidTr="003238C2">
        <w:tc>
          <w:tcPr>
            <w:tcW w:w="1298" w:type="dxa"/>
          </w:tcPr>
          <w:p w14:paraId="135B3813" w14:textId="593A7C38" w:rsidR="003238C2" w:rsidRPr="009A2778" w:rsidRDefault="003238C2" w:rsidP="003238C2">
            <w:pPr>
              <w:ind w:firstLine="0"/>
              <w:rPr>
                <w:szCs w:val="28"/>
              </w:rPr>
            </w:pPr>
            <w:r w:rsidRPr="009A2778">
              <w:rPr>
                <w:rFonts w:cs="Times New Roman"/>
              </w:rPr>
              <w:t>w</w:t>
            </w:r>
          </w:p>
        </w:tc>
        <w:tc>
          <w:tcPr>
            <w:tcW w:w="8556" w:type="dxa"/>
          </w:tcPr>
          <w:p w14:paraId="2D82F83C" w14:textId="27281CFF" w:rsidR="003238C2" w:rsidRPr="009A2778" w:rsidRDefault="003238C2" w:rsidP="003238C2">
            <w:pPr>
              <w:ind w:left="212" w:hanging="212"/>
              <w:jc w:val="left"/>
              <w:rPr>
                <w:szCs w:val="28"/>
              </w:rPr>
            </w:pPr>
            <w:r w:rsidRPr="009A2778">
              <w:rPr>
                <w:rFonts w:cs="Times New Roman"/>
              </w:rPr>
              <w:t>‒</w:t>
            </w:r>
            <w:r w:rsidRPr="009A2778">
              <w:rPr>
                <w:rFonts w:eastAsia="Times New Roman"/>
                <w:kern w:val="0"/>
                <w:lang w:eastAsia="ru-RU"/>
                <w14:ligatures w14:val="none"/>
              </w:rPr>
              <w:t xml:space="preserve"> </w:t>
            </w:r>
            <w:r w:rsidRPr="009A2778">
              <w:t>влажность грунта w,</w:t>
            </w:r>
          </w:p>
        </w:tc>
      </w:tr>
      <w:tr w:rsidR="003238C2" w:rsidRPr="009A2778" w14:paraId="2332B9AD" w14:textId="77777777" w:rsidTr="003238C2">
        <w:tc>
          <w:tcPr>
            <w:tcW w:w="1298" w:type="dxa"/>
          </w:tcPr>
          <w:p w14:paraId="24781710" w14:textId="266E010F" w:rsidR="003238C2" w:rsidRPr="009A2778" w:rsidRDefault="003238C2" w:rsidP="003238C2">
            <w:pPr>
              <w:ind w:firstLine="0"/>
              <w:rPr>
                <w:szCs w:val="28"/>
              </w:rPr>
            </w:pPr>
            <w:r w:rsidRPr="009A2778">
              <w:rPr>
                <w:rFonts w:cs="Times New Roman"/>
              </w:rPr>
              <w:t>ρ</w:t>
            </w:r>
            <w:r w:rsidRPr="009A2778">
              <w:rPr>
                <w:rFonts w:cs="Times New Roman"/>
                <w:vertAlign w:val="subscript"/>
                <w:lang w:val="en-US"/>
              </w:rPr>
              <w:t>d</w:t>
            </w:r>
            <w:r w:rsidRPr="009A2778">
              <w:rPr>
                <w:rFonts w:cs="Times New Roman"/>
              </w:rPr>
              <w:t xml:space="preserve"> </w:t>
            </w:r>
          </w:p>
        </w:tc>
        <w:tc>
          <w:tcPr>
            <w:tcW w:w="8556" w:type="dxa"/>
          </w:tcPr>
          <w:p w14:paraId="2E197F3B" w14:textId="4FFC6894" w:rsidR="003238C2" w:rsidRPr="009A2778" w:rsidRDefault="003238C2" w:rsidP="003238C2">
            <w:pPr>
              <w:ind w:left="212" w:hanging="212"/>
              <w:jc w:val="left"/>
              <w:rPr>
                <w:szCs w:val="28"/>
              </w:rPr>
            </w:pPr>
            <w:r w:rsidRPr="009A2778">
              <w:rPr>
                <w:rFonts w:cs="Times New Roman"/>
              </w:rPr>
              <w:t xml:space="preserve">‒ </w:t>
            </w:r>
            <w:r w:rsidRPr="009A2778">
              <w:t>плотность сухого грунта, г/см3</w:t>
            </w:r>
          </w:p>
        </w:tc>
      </w:tr>
      <w:tr w:rsidR="003238C2" w:rsidRPr="009A2778" w14:paraId="66E0D8FC" w14:textId="77777777" w:rsidTr="003238C2">
        <w:tc>
          <w:tcPr>
            <w:tcW w:w="1298" w:type="dxa"/>
          </w:tcPr>
          <w:p w14:paraId="6C09E103" w14:textId="48D4A905" w:rsidR="003238C2" w:rsidRPr="009A2778" w:rsidRDefault="003238C2" w:rsidP="003238C2">
            <w:pPr>
              <w:ind w:firstLine="0"/>
              <w:rPr>
                <w:szCs w:val="28"/>
              </w:rPr>
            </w:pPr>
            <w:r w:rsidRPr="009A2778">
              <w:rPr>
                <w:rFonts w:cs="Times New Roman"/>
              </w:rPr>
              <w:t>ρ</w:t>
            </w:r>
            <w:r w:rsidRPr="009A2778">
              <w:rPr>
                <w:rFonts w:cs="Times New Roman"/>
                <w:vertAlign w:val="subscript"/>
                <w:lang w:val="en-US"/>
              </w:rPr>
              <w:t>s</w:t>
            </w:r>
            <w:r w:rsidRPr="009A2778">
              <w:rPr>
                <w:rFonts w:cs="Times New Roman"/>
              </w:rPr>
              <w:t xml:space="preserve"> </w:t>
            </w:r>
          </w:p>
        </w:tc>
        <w:tc>
          <w:tcPr>
            <w:tcW w:w="8556" w:type="dxa"/>
          </w:tcPr>
          <w:p w14:paraId="520A0EA6" w14:textId="27450E88" w:rsidR="003238C2" w:rsidRPr="009A2778" w:rsidRDefault="003238C2" w:rsidP="003238C2">
            <w:pPr>
              <w:ind w:left="212" w:hanging="212"/>
              <w:jc w:val="left"/>
              <w:rPr>
                <w:szCs w:val="28"/>
              </w:rPr>
            </w:pPr>
            <w:r w:rsidRPr="009A2778">
              <w:rPr>
                <w:rFonts w:cs="Times New Roman"/>
              </w:rPr>
              <w:t>‒</w:t>
            </w:r>
            <w:r w:rsidRPr="009A2778">
              <w:rPr>
                <w:rFonts w:eastAsia="Times New Roman" w:cs="Times New Roman"/>
                <w:kern w:val="0"/>
                <w:lang w:eastAsia="ru-RU"/>
                <w14:ligatures w14:val="none"/>
              </w:rPr>
              <w:t xml:space="preserve"> </w:t>
            </w:r>
            <w:r w:rsidRPr="009A2778">
              <w:t>плотность частиц грунта, г/см3</w:t>
            </w:r>
          </w:p>
        </w:tc>
      </w:tr>
      <w:tr w:rsidR="003238C2" w:rsidRPr="009A2778" w14:paraId="4ADA2C40" w14:textId="77777777" w:rsidTr="003238C2">
        <w:tc>
          <w:tcPr>
            <w:tcW w:w="1298" w:type="dxa"/>
          </w:tcPr>
          <w:p w14:paraId="5AF11DDA" w14:textId="0F09968D" w:rsidR="003238C2" w:rsidRPr="009A2778" w:rsidRDefault="003238C2" w:rsidP="003238C2">
            <w:pPr>
              <w:ind w:firstLine="0"/>
              <w:rPr>
                <w:szCs w:val="28"/>
              </w:rPr>
            </w:pPr>
            <w:r w:rsidRPr="009A2778">
              <w:rPr>
                <w:rFonts w:cs="Times New Roman"/>
                <w:szCs w:val="28"/>
              </w:rPr>
              <w:t>n</w:t>
            </w:r>
            <w:r w:rsidRPr="009A2778">
              <w:rPr>
                <w:lang w:eastAsia="ru-RU"/>
              </w:rPr>
              <w:t xml:space="preserve"> </w:t>
            </w:r>
          </w:p>
        </w:tc>
        <w:tc>
          <w:tcPr>
            <w:tcW w:w="8556" w:type="dxa"/>
          </w:tcPr>
          <w:p w14:paraId="6F131A05" w14:textId="0BC2D857" w:rsidR="003238C2" w:rsidRPr="009A2778" w:rsidRDefault="003238C2" w:rsidP="003238C2">
            <w:pPr>
              <w:ind w:left="212" w:hanging="212"/>
              <w:jc w:val="left"/>
              <w:rPr>
                <w:szCs w:val="28"/>
              </w:rPr>
            </w:pPr>
            <w:r w:rsidRPr="009A2778">
              <w:rPr>
                <w:rFonts w:cs="Times New Roman"/>
                <w:szCs w:val="28"/>
              </w:rPr>
              <w:t>‒</w:t>
            </w:r>
            <w:r w:rsidRPr="009A2778">
              <w:rPr>
                <w:lang w:eastAsia="ru-RU"/>
              </w:rPr>
              <w:t xml:space="preserve"> </w:t>
            </w:r>
            <w:r w:rsidRPr="009A2778">
              <w:rPr>
                <w:rFonts w:cs="Times New Roman"/>
                <w:szCs w:val="28"/>
              </w:rPr>
              <w:t>количество периодов, за которое амплитуда уменьшается в e раз</w:t>
            </w:r>
          </w:p>
        </w:tc>
      </w:tr>
      <w:tr w:rsidR="003238C2" w:rsidRPr="009A2778" w14:paraId="3BAEFE16" w14:textId="77777777" w:rsidTr="003238C2">
        <w:tc>
          <w:tcPr>
            <w:tcW w:w="1298" w:type="dxa"/>
          </w:tcPr>
          <w:p w14:paraId="2EE06573" w14:textId="678BCE6D" w:rsidR="003238C2" w:rsidRPr="009A2778" w:rsidRDefault="003238C2" w:rsidP="003238C2">
            <w:pPr>
              <w:ind w:firstLine="0"/>
              <w:rPr>
                <w:szCs w:val="28"/>
              </w:rPr>
            </w:pPr>
            <w:r w:rsidRPr="009A2778">
              <w:rPr>
                <w:rFonts w:cs="Times New Roman"/>
                <w:szCs w:val="28"/>
              </w:rPr>
              <w:t>A</w:t>
            </w:r>
            <w:r w:rsidRPr="009A2778">
              <w:rPr>
                <w:rFonts w:cs="Times New Roman"/>
                <w:szCs w:val="28"/>
                <w:vertAlign w:val="subscript"/>
              </w:rPr>
              <w:t>o</w:t>
            </w:r>
            <w:r w:rsidRPr="009A2778">
              <w:rPr>
                <w:rFonts w:cs="Times New Roman"/>
                <w:szCs w:val="28"/>
                <w:lang w:val="kk-KZ"/>
              </w:rPr>
              <w:t xml:space="preserve">, </w:t>
            </w:r>
            <w:r w:rsidRPr="009A2778">
              <w:rPr>
                <w:rFonts w:cs="Times New Roman"/>
                <w:szCs w:val="28"/>
              </w:rPr>
              <w:t>A</w:t>
            </w:r>
            <w:r w:rsidRPr="009A2778">
              <w:rPr>
                <w:rFonts w:cs="Times New Roman"/>
                <w:szCs w:val="28"/>
                <w:vertAlign w:val="subscript"/>
              </w:rPr>
              <w:t xml:space="preserve">n </w:t>
            </w:r>
          </w:p>
        </w:tc>
        <w:tc>
          <w:tcPr>
            <w:tcW w:w="8556" w:type="dxa"/>
          </w:tcPr>
          <w:p w14:paraId="71A0AA37" w14:textId="58A04F86" w:rsidR="003238C2" w:rsidRPr="009A2778" w:rsidRDefault="003238C2" w:rsidP="003238C2">
            <w:pPr>
              <w:ind w:left="212" w:hanging="212"/>
              <w:jc w:val="left"/>
              <w:rPr>
                <w:szCs w:val="28"/>
              </w:rPr>
            </w:pPr>
            <w:r w:rsidRPr="009A2778">
              <w:rPr>
                <w:rFonts w:cs="Times New Roman"/>
                <w:szCs w:val="28"/>
              </w:rPr>
              <w:t>‒</w:t>
            </w:r>
            <w:r w:rsidRPr="009A2778">
              <w:rPr>
                <w:lang w:val="kk-KZ" w:eastAsia="ru-RU"/>
              </w:rPr>
              <w:t xml:space="preserve"> </w:t>
            </w:r>
            <w:r w:rsidRPr="009A2778">
              <w:rPr>
                <w:rFonts w:cs="Times New Roman"/>
                <w:szCs w:val="28"/>
              </w:rPr>
              <w:t xml:space="preserve">начальная и конечная амплитуды колебаний </w:t>
            </w:r>
          </w:p>
        </w:tc>
      </w:tr>
      <w:tr w:rsidR="003238C2" w:rsidRPr="009A2778" w14:paraId="256798BC" w14:textId="77777777" w:rsidTr="003238C2">
        <w:tc>
          <w:tcPr>
            <w:tcW w:w="1298" w:type="dxa"/>
          </w:tcPr>
          <w:p w14:paraId="43566071" w14:textId="2E86DE3B" w:rsidR="003238C2" w:rsidRPr="009A2778" w:rsidRDefault="003238C2" w:rsidP="003238C2">
            <w:pPr>
              <w:ind w:firstLine="0"/>
              <w:rPr>
                <w:szCs w:val="28"/>
              </w:rPr>
            </w:pPr>
            <w:r w:rsidRPr="009A2778">
              <w:rPr>
                <w:rFonts w:eastAsia="Times New Roman"/>
                <w:kern w:val="0"/>
                <w:lang w:eastAsia="ru-RU"/>
                <w14:ligatures w14:val="none"/>
              </w:rPr>
              <w:t xml:space="preserve">E </w:t>
            </w:r>
          </w:p>
        </w:tc>
        <w:tc>
          <w:tcPr>
            <w:tcW w:w="8556" w:type="dxa"/>
          </w:tcPr>
          <w:p w14:paraId="63BEAFB5" w14:textId="3F3724D6" w:rsidR="003238C2" w:rsidRPr="009A2778" w:rsidRDefault="003238C2" w:rsidP="003238C2">
            <w:pPr>
              <w:ind w:left="212" w:hanging="212"/>
              <w:jc w:val="left"/>
              <w:rPr>
                <w:szCs w:val="28"/>
              </w:rPr>
            </w:pPr>
            <w:r w:rsidRPr="009A2778">
              <w:rPr>
                <w:rFonts w:eastAsia="Times New Roman" w:cs="Times New Roman"/>
                <w:kern w:val="0"/>
                <w:lang w:eastAsia="ru-RU"/>
                <w14:ligatures w14:val="none"/>
              </w:rPr>
              <w:t>‒</w:t>
            </w:r>
            <w:r w:rsidRPr="009A2778">
              <w:rPr>
                <w:rFonts w:eastAsia="Times New Roman"/>
                <w:kern w:val="0"/>
                <w:lang w:eastAsia="ru-RU"/>
                <w14:ligatures w14:val="none"/>
              </w:rPr>
              <w:t xml:space="preserve"> модуль деформации (МПа),</w:t>
            </w:r>
          </w:p>
        </w:tc>
      </w:tr>
      <w:tr w:rsidR="003238C2" w:rsidRPr="009A2778" w14:paraId="0E9C7B6C" w14:textId="77777777" w:rsidTr="003238C2">
        <w:tc>
          <w:tcPr>
            <w:tcW w:w="1298" w:type="dxa"/>
          </w:tcPr>
          <w:p w14:paraId="125B1FF1" w14:textId="4E277015" w:rsidR="003238C2" w:rsidRPr="009A2778" w:rsidRDefault="003238C2" w:rsidP="003238C2">
            <w:pPr>
              <w:ind w:firstLine="0"/>
              <w:rPr>
                <w:szCs w:val="28"/>
              </w:rPr>
            </w:pPr>
            <w:r w:rsidRPr="009A2778">
              <w:rPr>
                <w:rFonts w:eastAsia="Times New Roman"/>
                <w:kern w:val="0"/>
                <w:lang w:eastAsia="ru-RU"/>
                <w14:ligatures w14:val="none"/>
              </w:rPr>
              <w:t xml:space="preserve">c </w:t>
            </w:r>
          </w:p>
        </w:tc>
        <w:tc>
          <w:tcPr>
            <w:tcW w:w="8556" w:type="dxa"/>
          </w:tcPr>
          <w:p w14:paraId="4CE52A81" w14:textId="2CBA85D9" w:rsidR="003238C2" w:rsidRPr="009A2778" w:rsidRDefault="003238C2" w:rsidP="003238C2">
            <w:pPr>
              <w:ind w:left="212" w:hanging="212"/>
              <w:jc w:val="left"/>
              <w:rPr>
                <w:szCs w:val="28"/>
              </w:rPr>
            </w:pPr>
            <w:r w:rsidRPr="009A2778">
              <w:rPr>
                <w:rFonts w:eastAsia="Times New Roman" w:cs="Times New Roman"/>
                <w:kern w:val="0"/>
                <w:lang w:eastAsia="ru-RU"/>
                <w14:ligatures w14:val="none"/>
              </w:rPr>
              <w:t>‒</w:t>
            </w:r>
            <w:r w:rsidRPr="009A2778">
              <w:rPr>
                <w:rFonts w:eastAsia="Times New Roman"/>
                <w:kern w:val="0"/>
                <w:lang w:eastAsia="ru-RU"/>
                <w14:ligatures w14:val="none"/>
              </w:rPr>
              <w:t xml:space="preserve"> удельное сцепление (МПа),</w:t>
            </w:r>
          </w:p>
        </w:tc>
      </w:tr>
      <w:tr w:rsidR="003238C2" w:rsidRPr="009A2778" w14:paraId="0344DC1E" w14:textId="77777777" w:rsidTr="003238C2">
        <w:tc>
          <w:tcPr>
            <w:tcW w:w="1298" w:type="dxa"/>
          </w:tcPr>
          <w:p w14:paraId="24378892" w14:textId="2CF73C0A" w:rsidR="003238C2" w:rsidRPr="009A2778" w:rsidRDefault="003238C2" w:rsidP="003238C2">
            <w:pPr>
              <w:ind w:firstLine="0"/>
              <w:rPr>
                <w:szCs w:val="28"/>
              </w:rPr>
            </w:pPr>
            <w:r w:rsidRPr="009A2778">
              <w:rPr>
                <w:rFonts w:eastAsia="Times New Roman"/>
                <w:kern w:val="0"/>
                <w:lang w:eastAsia="ru-RU"/>
                <w14:ligatures w14:val="none"/>
              </w:rPr>
              <w:t xml:space="preserve">ϕ </w:t>
            </w:r>
          </w:p>
        </w:tc>
        <w:tc>
          <w:tcPr>
            <w:tcW w:w="8556" w:type="dxa"/>
          </w:tcPr>
          <w:p w14:paraId="017F1492" w14:textId="33586C4A" w:rsidR="003238C2" w:rsidRPr="009A2778" w:rsidRDefault="003238C2" w:rsidP="003238C2">
            <w:pPr>
              <w:ind w:left="212" w:hanging="212"/>
              <w:jc w:val="left"/>
              <w:rPr>
                <w:szCs w:val="28"/>
              </w:rPr>
            </w:pPr>
            <w:r w:rsidRPr="009A2778">
              <w:rPr>
                <w:rFonts w:eastAsia="Times New Roman" w:cs="Times New Roman"/>
                <w:kern w:val="0"/>
                <w:lang w:eastAsia="ru-RU"/>
                <w14:ligatures w14:val="none"/>
              </w:rPr>
              <w:t>‒</w:t>
            </w:r>
            <w:r w:rsidRPr="009A2778">
              <w:rPr>
                <w:rFonts w:eastAsia="Times New Roman"/>
                <w:kern w:val="0"/>
                <w:lang w:eastAsia="ru-RU"/>
                <w14:ligatures w14:val="none"/>
              </w:rPr>
              <w:t xml:space="preserve"> угол внутреннего трения (в радианах),</w:t>
            </w:r>
          </w:p>
        </w:tc>
      </w:tr>
      <w:tr w:rsidR="003238C2" w:rsidRPr="009A2778" w14:paraId="7480C510" w14:textId="77777777" w:rsidTr="003238C2">
        <w:tc>
          <w:tcPr>
            <w:tcW w:w="1298" w:type="dxa"/>
          </w:tcPr>
          <w:p w14:paraId="03BD0B6C" w14:textId="52D1876E" w:rsidR="003238C2" w:rsidRPr="009A2778" w:rsidRDefault="003238C2" w:rsidP="003238C2">
            <w:pPr>
              <w:ind w:firstLine="0"/>
              <w:rPr>
                <w:szCs w:val="28"/>
              </w:rPr>
            </w:pPr>
            <w:r w:rsidRPr="009A2778">
              <w:rPr>
                <w:rFonts w:eastAsia="Times New Roman"/>
                <w:kern w:val="0"/>
                <w:lang w:eastAsia="ru-RU"/>
                <w14:ligatures w14:val="none"/>
              </w:rPr>
              <w:t>k</w:t>
            </w:r>
          </w:p>
        </w:tc>
        <w:tc>
          <w:tcPr>
            <w:tcW w:w="8556" w:type="dxa"/>
          </w:tcPr>
          <w:p w14:paraId="066BE6C5" w14:textId="275D02C5" w:rsidR="003238C2" w:rsidRPr="009A2778" w:rsidRDefault="003238C2" w:rsidP="003238C2">
            <w:pPr>
              <w:ind w:left="212" w:hanging="212"/>
              <w:jc w:val="left"/>
              <w:rPr>
                <w:szCs w:val="28"/>
              </w:rPr>
            </w:pPr>
            <w:r w:rsidRPr="009A2778">
              <w:rPr>
                <w:rFonts w:eastAsia="Times New Roman" w:cs="Times New Roman"/>
                <w:kern w:val="0"/>
                <w:lang w:eastAsia="ru-RU"/>
                <w14:ligatures w14:val="none"/>
              </w:rPr>
              <w:t>‒</w:t>
            </w:r>
            <w:r w:rsidRPr="009A2778">
              <w:rPr>
                <w:rFonts w:eastAsia="Times New Roman"/>
                <w:kern w:val="0"/>
                <w:lang w:eastAsia="ru-RU"/>
                <w14:ligatures w14:val="none"/>
              </w:rPr>
              <w:t xml:space="preserve"> </w:t>
            </w:r>
            <w:r w:rsidR="001B6C4F" w:rsidRPr="001B6C4F">
              <w:rPr>
                <w:rFonts w:eastAsia="Times New Roman"/>
                <w:kern w:val="0"/>
                <w:lang w:eastAsia="ru-RU"/>
                <w14:ligatures w14:val="none"/>
              </w:rPr>
              <w:t>коэффициент, зависящий от плотности грунта и условий его залегания</w:t>
            </w:r>
          </w:p>
        </w:tc>
      </w:tr>
      <w:tr w:rsidR="003238C2" w:rsidRPr="009A2778" w14:paraId="084D3D30" w14:textId="77777777" w:rsidTr="003238C2">
        <w:tc>
          <w:tcPr>
            <w:tcW w:w="1298" w:type="dxa"/>
          </w:tcPr>
          <w:p w14:paraId="39EEACD0" w14:textId="71A0BC95" w:rsidR="003238C2" w:rsidRPr="009A2778" w:rsidRDefault="003238C2" w:rsidP="003238C2">
            <w:pPr>
              <w:ind w:firstLine="0"/>
              <w:rPr>
                <w:szCs w:val="28"/>
              </w:rPr>
            </w:pPr>
            <w:r w:rsidRPr="009A2778">
              <w:rPr>
                <w:rFonts w:cs="Times New Roman"/>
                <w:szCs w:val="28"/>
              </w:rPr>
              <w:t xml:space="preserve">ζ </w:t>
            </w:r>
          </w:p>
        </w:tc>
        <w:tc>
          <w:tcPr>
            <w:tcW w:w="8556" w:type="dxa"/>
          </w:tcPr>
          <w:p w14:paraId="146881EE" w14:textId="124E6B85" w:rsidR="003238C2" w:rsidRPr="009A2778" w:rsidRDefault="003238C2" w:rsidP="003238C2">
            <w:pPr>
              <w:ind w:left="212" w:hanging="212"/>
              <w:jc w:val="left"/>
              <w:rPr>
                <w:szCs w:val="28"/>
              </w:rPr>
            </w:pPr>
            <w:r w:rsidRPr="009A2778">
              <w:rPr>
                <w:rFonts w:cs="Times New Roman"/>
                <w:szCs w:val="28"/>
              </w:rPr>
              <w:t>‒</w:t>
            </w:r>
            <w:r w:rsidRPr="009A2778">
              <w:rPr>
                <w:rFonts w:eastAsia="Times New Roman" w:cs="Times New Roman"/>
                <w:kern w:val="0"/>
                <w:lang w:eastAsia="ru-RU"/>
                <w14:ligatures w14:val="none"/>
              </w:rPr>
              <w:t xml:space="preserve"> </w:t>
            </w:r>
            <w:r w:rsidRPr="009A2778">
              <w:rPr>
                <w:rFonts w:cs="Times New Roman"/>
                <w:szCs w:val="28"/>
              </w:rPr>
              <w:t>коэффициента демпфирования</w:t>
            </w:r>
          </w:p>
        </w:tc>
      </w:tr>
    </w:tbl>
    <w:p w14:paraId="0EF876F4" w14:textId="1C0C8759" w:rsidR="00965C75" w:rsidRPr="009A2778" w:rsidRDefault="00965C75">
      <w:pPr>
        <w:spacing w:after="160" w:line="259" w:lineRule="auto"/>
        <w:ind w:firstLine="0"/>
        <w:jc w:val="left"/>
      </w:pPr>
      <w:r w:rsidRPr="009A2778">
        <w:br w:type="page"/>
      </w:r>
    </w:p>
    <w:p w14:paraId="2BFB008B" w14:textId="33A3FD3B" w:rsidR="001764C1" w:rsidRPr="009A2778" w:rsidRDefault="001764C1" w:rsidP="00E0572A">
      <w:pPr>
        <w:pStyle w:val="1"/>
        <w:ind w:firstLine="0"/>
        <w:jc w:val="center"/>
        <w:rPr>
          <w:szCs w:val="28"/>
        </w:rPr>
      </w:pPr>
      <w:bookmarkStart w:id="9" w:name="_Toc175012849"/>
      <w:bookmarkStart w:id="10" w:name="_Toc177476360"/>
      <w:bookmarkEnd w:id="0"/>
      <w:r w:rsidRPr="009A2778">
        <w:rPr>
          <w:szCs w:val="28"/>
        </w:rPr>
        <w:lastRenderedPageBreak/>
        <w:t>ВВЕДЕНИЕ</w:t>
      </w:r>
      <w:bookmarkEnd w:id="9"/>
      <w:bookmarkEnd w:id="10"/>
    </w:p>
    <w:p w14:paraId="6B7EED76" w14:textId="77777777" w:rsidR="00A05C22" w:rsidRPr="009A2778" w:rsidRDefault="00A05C22" w:rsidP="00A05C22"/>
    <w:p w14:paraId="054321A1" w14:textId="76CE7A0D" w:rsidR="00377AB2" w:rsidRPr="009A2778" w:rsidRDefault="00377AB2" w:rsidP="00F00BB7">
      <w:pPr>
        <w:tabs>
          <w:tab w:val="left" w:pos="993"/>
        </w:tabs>
        <w:rPr>
          <w:b/>
          <w:i/>
          <w:color w:val="212529"/>
        </w:rPr>
      </w:pPr>
      <w:r w:rsidRPr="009A2778">
        <w:rPr>
          <w:b/>
        </w:rPr>
        <w:t xml:space="preserve">Актуальность исследования: </w:t>
      </w:r>
      <w:r w:rsidR="004E1688" w:rsidRPr="00F46862">
        <w:rPr>
          <w:color w:val="212529"/>
        </w:rPr>
        <w:t>Современные землетрясения, происходящие в различных регионах мира, в том числе в сейсмоопасных районах Казахстана (Алматы, Шымкент, Талдыкорган и др.), наглядно демонстрируют высокую степень уязвимости зданий и сооружений к сейсмическим воздействиям. Повреждения и разрушения строительных объектов влекут за собой не только значительный экономический ущерб, но и угрозу для жизни и здоровья людей. В этой связи поиск и внедрение новых, более эффективных технологий сейсмозащиты является приоритетной задачей строительной науки и практики</w:t>
      </w:r>
      <w:r w:rsidR="00A538CC" w:rsidRPr="00F46862">
        <w:rPr>
          <w:color w:val="212529"/>
        </w:rPr>
        <w:t>.</w:t>
      </w:r>
      <w:r w:rsidRPr="009A2778">
        <w:rPr>
          <w:b/>
          <w:i/>
          <w:color w:val="212529"/>
        </w:rPr>
        <w:t> </w:t>
      </w:r>
    </w:p>
    <w:p w14:paraId="65507557" w14:textId="2437A1DA" w:rsidR="00434395" w:rsidRPr="00F46862" w:rsidRDefault="004E1688" w:rsidP="00F00BB7">
      <w:pPr>
        <w:tabs>
          <w:tab w:val="left" w:pos="993"/>
        </w:tabs>
        <w:rPr>
          <w:color w:val="333333"/>
        </w:rPr>
      </w:pPr>
      <w:r w:rsidRPr="00F46862">
        <w:rPr>
          <w:color w:val="333333"/>
        </w:rPr>
        <w:t>Традиционные методы сейсмоизоляции, основанные преимущественно на конструктивных решениях в надземной части здания или в фундаментных системах, не всегда обеспечивают достаточный уровень защиты в условиях сложных инженерно-геологических условий и сильных сейсмических колебаний. В связи с этим особое значение приобретает развитие технологий геотехнической сейсмоизоляции (GSI), предполагающей использование защитных барьеров и слоёв в грунтовом основании для снижения интенсивности распространения сейсмических волн</w:t>
      </w:r>
      <w:r w:rsidR="00434395" w:rsidRPr="00F46862">
        <w:rPr>
          <w:color w:val="333333"/>
        </w:rPr>
        <w:t>.</w:t>
      </w:r>
    </w:p>
    <w:p w14:paraId="7B456341" w14:textId="70F068DF" w:rsidR="009B4BB1" w:rsidRPr="00F46862" w:rsidRDefault="004E1688" w:rsidP="00F00BB7">
      <w:pPr>
        <w:tabs>
          <w:tab w:val="left" w:pos="993"/>
        </w:tabs>
        <w:rPr>
          <w:color w:val="333333"/>
        </w:rPr>
      </w:pPr>
      <w:r w:rsidRPr="00F46862">
        <w:rPr>
          <w:color w:val="333333"/>
        </w:rPr>
        <w:t>Одним из перспективных направлений является применение технологий геотехнической сейсмоизоляции (Geotechnical Seismic Isolation, GSI), позволяющих ослабить сейсмические волны на стадии их распространения в грунтовом основании. Моделирование взаимодействия сооружения с сейсмоизолированным основанием при сейсмических воздействиях обеспечивает научную основу для оценки эффективности GSI и разработки практических рекомендаций для проектирования</w:t>
      </w:r>
      <w:r w:rsidR="009B4BB1" w:rsidRPr="00F46862">
        <w:rPr>
          <w:color w:val="333333"/>
        </w:rPr>
        <w:t>.</w:t>
      </w:r>
    </w:p>
    <w:p w14:paraId="2B608491" w14:textId="6B212100" w:rsidR="009B4BB1" w:rsidRPr="00F46862" w:rsidRDefault="004E1688" w:rsidP="00F00BB7">
      <w:pPr>
        <w:tabs>
          <w:tab w:val="left" w:pos="993"/>
        </w:tabs>
        <w:rPr>
          <w:color w:val="333333"/>
        </w:rPr>
      </w:pPr>
      <w:r w:rsidRPr="00F46862">
        <w:rPr>
          <w:color w:val="333333"/>
        </w:rPr>
        <w:t>Исследования в данной области показывают, что применение геотехнической сейсмоизоляции позволяет существенно уменьшить амплитуду сейсмических колебаний, воздействующих на здание, за счёт демпфирующих свойств специальных материалов и инженерных решений (траншеи, барьеры, слои из резино-грунтовых смесей и др.). Такой подход открывает новые возможности для обеспечения устойчивости сооружений, в том числе при строительстве в регионах с повышенной сейсмической активностью</w:t>
      </w:r>
      <w:r w:rsidR="009B4BB1" w:rsidRPr="00F46862">
        <w:rPr>
          <w:color w:val="333333"/>
        </w:rPr>
        <w:t>.</w:t>
      </w:r>
    </w:p>
    <w:p w14:paraId="39C41811" w14:textId="5ED7CE6B" w:rsidR="00867892" w:rsidRDefault="004E1688" w:rsidP="00F00BB7">
      <w:pPr>
        <w:tabs>
          <w:tab w:val="left" w:pos="993"/>
        </w:tabs>
        <w:rPr>
          <w:color w:val="333333"/>
        </w:rPr>
      </w:pPr>
      <w:r w:rsidRPr="00F46862">
        <w:rPr>
          <w:color w:val="333333"/>
        </w:rPr>
        <w:t>Таким образом, актуальность исследования определяется необходимостью разработки научно-технических основ и практических методов применения GSI для условий Казахстана и других сейсмоопасных регионов. Полученные результаты будут способствовать формированию новых проектных решений, повышению уровня сейсмобезопасности и снижению риска разрушений при землетрясениях</w:t>
      </w:r>
      <w:r w:rsidR="00867892" w:rsidRPr="00F46862">
        <w:rPr>
          <w:color w:val="333333"/>
        </w:rPr>
        <w:t>.</w:t>
      </w:r>
    </w:p>
    <w:p w14:paraId="7F18DB2C" w14:textId="77777777" w:rsidR="003D237C" w:rsidRDefault="00377AB2" w:rsidP="00F00BB7">
      <w:pPr>
        <w:tabs>
          <w:tab w:val="left" w:pos="993"/>
        </w:tabs>
      </w:pPr>
      <w:r w:rsidRPr="00F46862">
        <w:rPr>
          <w:b/>
        </w:rPr>
        <w:t>Объект исследования:</w:t>
      </w:r>
      <w:r w:rsidRPr="00F46862">
        <w:t xml:space="preserve"> </w:t>
      </w:r>
      <w:r w:rsidR="003D237C">
        <w:rPr>
          <w:spacing w:val="-2"/>
        </w:rPr>
        <w:t>железобетонные</w:t>
      </w:r>
      <w:r w:rsidR="003D237C">
        <w:rPr>
          <w:spacing w:val="-11"/>
        </w:rPr>
        <w:t xml:space="preserve"> </w:t>
      </w:r>
      <w:r w:rsidR="003D237C">
        <w:rPr>
          <w:spacing w:val="-2"/>
        </w:rPr>
        <w:t xml:space="preserve">здания </w:t>
      </w:r>
      <w:r w:rsidR="003D237C">
        <w:t>различных конструктивных схем, расположенные на грунтовых основаниях с  геотехнической сейсмоизоляцией (GSI).</w:t>
      </w:r>
    </w:p>
    <w:p w14:paraId="7287576F" w14:textId="77777777" w:rsidR="003D237C" w:rsidRPr="003D237C" w:rsidRDefault="00377AB2" w:rsidP="003D237C">
      <w:pPr>
        <w:pStyle w:val="aa"/>
        <w:tabs>
          <w:tab w:val="left" w:pos="1251"/>
          <w:tab w:val="left" w:pos="2044"/>
          <w:tab w:val="left" w:pos="2165"/>
          <w:tab w:val="left" w:pos="3537"/>
          <w:tab w:val="left" w:pos="3923"/>
          <w:tab w:val="left" w:pos="4051"/>
          <w:tab w:val="left" w:pos="4356"/>
          <w:tab w:val="left" w:pos="4406"/>
          <w:tab w:val="left" w:pos="5166"/>
          <w:tab w:val="left" w:pos="5429"/>
          <w:tab w:val="left" w:pos="5850"/>
          <w:tab w:val="left" w:pos="6129"/>
          <w:tab w:val="left" w:pos="6166"/>
          <w:tab w:val="left" w:pos="6631"/>
          <w:tab w:val="left" w:pos="7227"/>
          <w:tab w:val="left" w:pos="7672"/>
          <w:tab w:val="left" w:pos="8153"/>
          <w:tab w:val="left" w:pos="8462"/>
        </w:tabs>
        <w:spacing w:before="2"/>
        <w:ind w:right="135"/>
        <w:jc w:val="both"/>
        <w:rPr>
          <w:sz w:val="28"/>
          <w:szCs w:val="28"/>
        </w:rPr>
      </w:pPr>
      <w:r w:rsidRPr="003D237C">
        <w:rPr>
          <w:b/>
          <w:sz w:val="28"/>
          <w:szCs w:val="28"/>
        </w:rPr>
        <w:t>Предмет исследования:</w:t>
      </w:r>
      <w:r w:rsidRPr="003D237C">
        <w:rPr>
          <w:sz w:val="28"/>
          <w:szCs w:val="28"/>
        </w:rPr>
        <w:t xml:space="preserve"> </w:t>
      </w:r>
      <w:r w:rsidR="003D237C" w:rsidRPr="003D237C">
        <w:rPr>
          <w:spacing w:val="-2"/>
          <w:sz w:val="28"/>
          <w:szCs w:val="28"/>
        </w:rPr>
        <w:t>напряженно-деформируемое</w:t>
      </w:r>
      <w:r w:rsidR="003D237C" w:rsidRPr="003D237C">
        <w:rPr>
          <w:sz w:val="28"/>
          <w:szCs w:val="28"/>
        </w:rPr>
        <w:tab/>
      </w:r>
      <w:r w:rsidR="003D237C" w:rsidRPr="003D237C">
        <w:rPr>
          <w:spacing w:val="-2"/>
          <w:sz w:val="28"/>
          <w:szCs w:val="28"/>
        </w:rPr>
        <w:t xml:space="preserve">состояние </w:t>
      </w:r>
      <w:r w:rsidR="003D237C" w:rsidRPr="003D237C">
        <w:rPr>
          <w:sz w:val="28"/>
          <w:szCs w:val="28"/>
        </w:rPr>
        <w:t>основания</w:t>
      </w:r>
      <w:r w:rsidR="003D237C" w:rsidRPr="003D237C">
        <w:rPr>
          <w:spacing w:val="40"/>
          <w:sz w:val="28"/>
          <w:szCs w:val="28"/>
        </w:rPr>
        <w:t xml:space="preserve"> </w:t>
      </w:r>
      <w:r w:rsidR="003D237C" w:rsidRPr="003D237C">
        <w:rPr>
          <w:sz w:val="28"/>
          <w:szCs w:val="28"/>
        </w:rPr>
        <w:t>при</w:t>
      </w:r>
      <w:r w:rsidR="003D237C" w:rsidRPr="003D237C">
        <w:rPr>
          <w:spacing w:val="40"/>
          <w:sz w:val="28"/>
          <w:szCs w:val="28"/>
        </w:rPr>
        <w:t xml:space="preserve"> </w:t>
      </w:r>
      <w:r w:rsidR="003D237C" w:rsidRPr="003D237C">
        <w:rPr>
          <w:sz w:val="28"/>
          <w:szCs w:val="28"/>
        </w:rPr>
        <w:t>землетрясении</w:t>
      </w:r>
      <w:r w:rsidR="003D237C" w:rsidRPr="003D237C">
        <w:rPr>
          <w:spacing w:val="40"/>
          <w:sz w:val="28"/>
          <w:szCs w:val="28"/>
        </w:rPr>
        <w:t xml:space="preserve"> </w:t>
      </w:r>
      <w:r w:rsidR="003D237C" w:rsidRPr="003D237C">
        <w:rPr>
          <w:sz w:val="28"/>
          <w:szCs w:val="28"/>
        </w:rPr>
        <w:t>(интенсивность</w:t>
      </w:r>
      <w:r w:rsidR="003D237C" w:rsidRPr="003D237C">
        <w:rPr>
          <w:spacing w:val="40"/>
          <w:sz w:val="28"/>
          <w:szCs w:val="28"/>
        </w:rPr>
        <w:t xml:space="preserve"> </w:t>
      </w:r>
      <w:r w:rsidR="003D237C" w:rsidRPr="003D237C">
        <w:rPr>
          <w:sz w:val="28"/>
          <w:szCs w:val="28"/>
        </w:rPr>
        <w:t>деформаций</w:t>
      </w:r>
      <w:r w:rsidR="003D237C" w:rsidRPr="003D237C">
        <w:rPr>
          <w:spacing w:val="40"/>
          <w:sz w:val="28"/>
          <w:szCs w:val="28"/>
        </w:rPr>
        <w:t xml:space="preserve"> </w:t>
      </w:r>
      <w:r w:rsidR="003D237C" w:rsidRPr="003D237C">
        <w:rPr>
          <w:sz w:val="28"/>
          <w:szCs w:val="28"/>
        </w:rPr>
        <w:t>и</w:t>
      </w:r>
      <w:r w:rsidR="003D237C" w:rsidRPr="003D237C">
        <w:rPr>
          <w:spacing w:val="40"/>
          <w:sz w:val="28"/>
          <w:szCs w:val="28"/>
        </w:rPr>
        <w:t xml:space="preserve"> </w:t>
      </w:r>
      <w:r w:rsidR="003D237C" w:rsidRPr="003D237C">
        <w:rPr>
          <w:sz w:val="28"/>
          <w:szCs w:val="28"/>
        </w:rPr>
        <w:t xml:space="preserve">напряжений), </w:t>
      </w:r>
    </w:p>
    <w:p w14:paraId="4D322027" w14:textId="77777777" w:rsidR="003D237C" w:rsidRPr="003D237C" w:rsidRDefault="003D237C" w:rsidP="003D237C">
      <w:pPr>
        <w:pStyle w:val="aa"/>
        <w:tabs>
          <w:tab w:val="left" w:pos="1251"/>
          <w:tab w:val="left" w:pos="2044"/>
          <w:tab w:val="left" w:pos="2165"/>
          <w:tab w:val="left" w:pos="3537"/>
          <w:tab w:val="left" w:pos="3923"/>
          <w:tab w:val="left" w:pos="4051"/>
          <w:tab w:val="left" w:pos="4356"/>
          <w:tab w:val="left" w:pos="4406"/>
          <w:tab w:val="left" w:pos="5166"/>
          <w:tab w:val="left" w:pos="5429"/>
          <w:tab w:val="left" w:pos="5850"/>
          <w:tab w:val="left" w:pos="6129"/>
          <w:tab w:val="left" w:pos="6166"/>
          <w:tab w:val="left" w:pos="6631"/>
          <w:tab w:val="left" w:pos="7227"/>
          <w:tab w:val="left" w:pos="7672"/>
          <w:tab w:val="left" w:pos="8153"/>
          <w:tab w:val="left" w:pos="8462"/>
        </w:tabs>
        <w:spacing w:before="2"/>
        <w:ind w:left="2" w:right="135"/>
        <w:jc w:val="both"/>
        <w:rPr>
          <w:sz w:val="28"/>
          <w:szCs w:val="28"/>
        </w:rPr>
      </w:pPr>
      <w:r w:rsidRPr="003D237C">
        <w:rPr>
          <w:sz w:val="28"/>
          <w:szCs w:val="28"/>
        </w:rPr>
        <w:lastRenderedPageBreak/>
        <w:t>модели геотехнической сейсмоизоляции (</w:t>
      </w:r>
      <w:r w:rsidRPr="003D237C">
        <w:rPr>
          <w:sz w:val="28"/>
          <w:szCs w:val="28"/>
          <w:lang w:val="en-US"/>
        </w:rPr>
        <w:t>GSI</w:t>
      </w:r>
      <w:r w:rsidRPr="003D237C">
        <w:rPr>
          <w:sz w:val="28"/>
          <w:szCs w:val="28"/>
        </w:rPr>
        <w:t xml:space="preserve">), в виде </w:t>
      </w:r>
      <w:r w:rsidRPr="003D237C">
        <w:rPr>
          <w:sz w:val="28"/>
          <w:szCs w:val="28"/>
          <w:lang w:val="en-US"/>
        </w:rPr>
        <w:t>V</w:t>
      </w:r>
      <w:r w:rsidRPr="003D237C">
        <w:rPr>
          <w:sz w:val="28"/>
          <w:szCs w:val="28"/>
        </w:rPr>
        <w:t xml:space="preserve">-образных и вертикальных сейсмических барьеров, </w:t>
      </w:r>
      <w:r w:rsidRPr="003D237C">
        <w:rPr>
          <w:color w:val="231F20"/>
          <w:sz w:val="28"/>
          <w:szCs w:val="28"/>
        </w:rPr>
        <w:t>оценка эффективности геотехнической сейсмоизоляцией.</w:t>
      </w:r>
    </w:p>
    <w:p w14:paraId="30329D96" w14:textId="0D2F2326" w:rsidR="00377AB2" w:rsidRPr="00F46862" w:rsidRDefault="00377AB2" w:rsidP="00F00BB7">
      <w:pPr>
        <w:tabs>
          <w:tab w:val="left" w:pos="993"/>
        </w:tabs>
      </w:pPr>
      <w:r w:rsidRPr="00F46862">
        <w:rPr>
          <w:b/>
        </w:rPr>
        <w:t>Цель диссертации</w:t>
      </w:r>
      <w:r w:rsidR="003D237C" w:rsidRPr="003D237C">
        <w:rPr>
          <w:b/>
          <w:spacing w:val="-2"/>
        </w:rPr>
        <w:t xml:space="preserve"> </w:t>
      </w:r>
      <w:r w:rsidR="003D237C">
        <w:rPr>
          <w:b/>
          <w:spacing w:val="-2"/>
        </w:rPr>
        <w:t>является</w:t>
      </w:r>
      <w:r w:rsidR="005E0CA0" w:rsidRPr="00F46862">
        <w:t xml:space="preserve"> </w:t>
      </w:r>
      <w:r w:rsidR="004E1688" w:rsidRPr="00F46862">
        <w:t>р</w:t>
      </w:r>
      <w:r w:rsidR="004E1688" w:rsidRPr="00F46862">
        <w:rPr>
          <w:bCs/>
        </w:rPr>
        <w:t xml:space="preserve">асчетно-экспериментальное моделирование взаимодействия сооружения с сейсмоизолированным основанием и оценка эффективность геотехнической сейсмоизоляции </w:t>
      </w:r>
      <w:r w:rsidR="004E1688" w:rsidRPr="00F46862">
        <w:t>(</w:t>
      </w:r>
      <w:r w:rsidR="004E1688" w:rsidRPr="00F46862">
        <w:rPr>
          <w:lang w:val="en-US"/>
        </w:rPr>
        <w:t>GSI</w:t>
      </w:r>
      <w:r w:rsidR="004E1688" w:rsidRPr="00F46862">
        <w:t xml:space="preserve">) </w:t>
      </w:r>
      <w:r w:rsidR="004E1688" w:rsidRPr="00F46862">
        <w:rPr>
          <w:bCs/>
        </w:rPr>
        <w:t>для снижения воздействия землетрясения</w:t>
      </w:r>
      <w:r w:rsidR="005E0CA0" w:rsidRPr="00F46862">
        <w:t>.</w:t>
      </w:r>
    </w:p>
    <w:p w14:paraId="427F0E9D" w14:textId="77777777" w:rsidR="00377AB2" w:rsidRPr="00F46862" w:rsidRDefault="00377AB2" w:rsidP="00F00BB7">
      <w:pPr>
        <w:tabs>
          <w:tab w:val="left" w:pos="993"/>
        </w:tabs>
        <w:rPr>
          <w:b/>
          <w:color w:val="212529"/>
        </w:rPr>
      </w:pPr>
      <w:r w:rsidRPr="00F46862">
        <w:t xml:space="preserve">Для достижения указанной цели поставлены следующие </w:t>
      </w:r>
      <w:r w:rsidRPr="00F46862">
        <w:rPr>
          <w:b/>
        </w:rPr>
        <w:t>задачи диссертационной работы:</w:t>
      </w:r>
    </w:p>
    <w:p w14:paraId="52739972" w14:textId="2B2008A2" w:rsidR="00B82CA9" w:rsidRPr="00F46862" w:rsidRDefault="00B82CA9" w:rsidP="00B82CA9">
      <w:pPr>
        <w:numPr>
          <w:ilvl w:val="0"/>
          <w:numId w:val="11"/>
        </w:numPr>
        <w:tabs>
          <w:tab w:val="left" w:pos="993"/>
        </w:tabs>
        <w:rPr>
          <w:color w:val="231F20"/>
        </w:rPr>
      </w:pPr>
      <w:r w:rsidRPr="00F46862">
        <w:rPr>
          <w:color w:val="231F20"/>
        </w:rPr>
        <w:t>Анализ теоретических и экспериментальных исследований взаимодейств</w:t>
      </w:r>
      <w:r w:rsidR="00B54ADD">
        <w:rPr>
          <w:color w:val="231F20"/>
        </w:rPr>
        <w:t>ия сооружения и сейсмоизолированно</w:t>
      </w:r>
      <w:r w:rsidRPr="00F46862">
        <w:rPr>
          <w:color w:val="231F20"/>
        </w:rPr>
        <w:t xml:space="preserve">го основания при землетрясениях и </w:t>
      </w:r>
      <w:r w:rsidR="00D47AF4">
        <w:rPr>
          <w:color w:val="231F20"/>
        </w:rPr>
        <w:t>н</w:t>
      </w:r>
      <w:r w:rsidR="00C91BDF" w:rsidRPr="00C91BDF">
        <w:rPr>
          <w:color w:val="231F20"/>
        </w:rPr>
        <w:t>аучно-техническое обоснование геотехнической сейсмоизоляции как формирующегося научного направления.</w:t>
      </w:r>
    </w:p>
    <w:p w14:paraId="37D296C3" w14:textId="77777777" w:rsidR="00B82CA9" w:rsidRPr="00F46862" w:rsidRDefault="00B82CA9" w:rsidP="00B82CA9">
      <w:pPr>
        <w:numPr>
          <w:ilvl w:val="0"/>
          <w:numId w:val="11"/>
        </w:numPr>
        <w:tabs>
          <w:tab w:val="left" w:pos="993"/>
        </w:tabs>
        <w:rPr>
          <w:color w:val="231F20"/>
        </w:rPr>
      </w:pPr>
      <w:r w:rsidRPr="00F46862">
        <w:rPr>
          <w:color w:val="231F20"/>
        </w:rPr>
        <w:t>Разработка методики  моделирование взаимодействия сооружения с геотехнической сейсмоизоляцией (</w:t>
      </w:r>
      <w:r w:rsidRPr="00F46862">
        <w:rPr>
          <w:color w:val="231F20"/>
          <w:lang w:val="en-US"/>
        </w:rPr>
        <w:t>GSI</w:t>
      </w:r>
      <w:r w:rsidRPr="00F46862">
        <w:rPr>
          <w:color w:val="231F20"/>
        </w:rPr>
        <w:t>), отражающей совместную работу системы сооружение-сейсмоизолирующая основания.</w:t>
      </w:r>
    </w:p>
    <w:p w14:paraId="24EE8358" w14:textId="77777777" w:rsidR="00B82CA9" w:rsidRPr="00F46862" w:rsidRDefault="00B82CA9" w:rsidP="00B82CA9">
      <w:pPr>
        <w:numPr>
          <w:ilvl w:val="0"/>
          <w:numId w:val="11"/>
        </w:numPr>
        <w:tabs>
          <w:tab w:val="left" w:pos="993"/>
        </w:tabs>
        <w:rPr>
          <w:color w:val="231F20"/>
        </w:rPr>
      </w:pPr>
      <w:r w:rsidRPr="00F46862">
        <w:rPr>
          <w:color w:val="231F20"/>
        </w:rPr>
        <w:t>Разработка модели геотехнической сейсмоизоляции (</w:t>
      </w:r>
      <w:r w:rsidRPr="00F46862">
        <w:rPr>
          <w:color w:val="231F20"/>
          <w:lang w:val="en-US"/>
        </w:rPr>
        <w:t>GSI</w:t>
      </w:r>
      <w:r w:rsidRPr="00F46862">
        <w:rPr>
          <w:color w:val="231F20"/>
        </w:rPr>
        <w:t>), в виде сейсмических барьеров, позволяющих снижение сейсмических воздействий в защищаемой зоне.</w:t>
      </w:r>
    </w:p>
    <w:p w14:paraId="6D318BE6" w14:textId="77777777" w:rsidR="00B82CA9" w:rsidRPr="00F46862" w:rsidRDefault="00B82CA9" w:rsidP="00B82CA9">
      <w:pPr>
        <w:numPr>
          <w:ilvl w:val="0"/>
          <w:numId w:val="11"/>
        </w:numPr>
        <w:tabs>
          <w:tab w:val="left" w:pos="993"/>
        </w:tabs>
        <w:rPr>
          <w:color w:val="231F20"/>
        </w:rPr>
      </w:pPr>
      <w:r w:rsidRPr="00F46862">
        <w:rPr>
          <w:color w:val="231F20"/>
        </w:rPr>
        <w:t xml:space="preserve">Расчетно-экспериментальное моделирование формы, материалов и геометрических размеров геотехнической сеймоизоляции, в виде вертикальных сейсмических барьеров, позволяющих снижение сейсмических воздействий.  </w:t>
      </w:r>
    </w:p>
    <w:p w14:paraId="20D0FAF5" w14:textId="77777777" w:rsidR="00B82CA9" w:rsidRPr="00F46862" w:rsidRDefault="00B82CA9" w:rsidP="00B82CA9">
      <w:pPr>
        <w:numPr>
          <w:ilvl w:val="0"/>
          <w:numId w:val="11"/>
        </w:numPr>
        <w:tabs>
          <w:tab w:val="left" w:pos="993"/>
        </w:tabs>
        <w:rPr>
          <w:color w:val="231F20"/>
        </w:rPr>
      </w:pPr>
      <w:r w:rsidRPr="00F46862">
        <w:rPr>
          <w:color w:val="231F20"/>
        </w:rPr>
        <w:t>Оценка эффективности геотехнической сейсмоизоляцией (</w:t>
      </w:r>
      <w:r w:rsidRPr="00F46862">
        <w:rPr>
          <w:color w:val="231F20"/>
          <w:lang w:val="en-US"/>
        </w:rPr>
        <w:t>GSI</w:t>
      </w:r>
      <w:r w:rsidRPr="00F46862">
        <w:rPr>
          <w:color w:val="231F20"/>
        </w:rPr>
        <w:t>), для конкретных инженерно-геологических условий и расчётного сейсмического воздействия землетрясения.</w:t>
      </w:r>
    </w:p>
    <w:p w14:paraId="61C3C3CA" w14:textId="77777777" w:rsidR="003D237C" w:rsidRDefault="00D47AF4" w:rsidP="00F00BB7">
      <w:pPr>
        <w:tabs>
          <w:tab w:val="left" w:pos="993"/>
        </w:tabs>
      </w:pPr>
      <w:r w:rsidRPr="00D47AF4">
        <w:rPr>
          <w:color w:val="231F20"/>
        </w:rPr>
        <w:t xml:space="preserve">В рамках исследования выполнено расчётно-экспериментальное моделирование принципа действия геотехнической сейсмоизоляции (GSI) в форме сейсмических барьеров, </w:t>
      </w:r>
      <w:r w:rsidR="003D237C">
        <w:t>как объект, снижающий трансформации поверхностных колебаний сейсмических воздействий.</w:t>
      </w:r>
    </w:p>
    <w:p w14:paraId="35C2A3F1" w14:textId="75979FA3" w:rsidR="00377AB2" w:rsidRPr="00F46862" w:rsidRDefault="00377AB2" w:rsidP="00F00BB7">
      <w:pPr>
        <w:tabs>
          <w:tab w:val="left" w:pos="993"/>
        </w:tabs>
      </w:pPr>
      <w:r w:rsidRPr="00F46862">
        <w:rPr>
          <w:b/>
        </w:rPr>
        <w:t xml:space="preserve">Методы исследования: </w:t>
      </w:r>
      <w:r w:rsidRPr="00F46862">
        <w:t xml:space="preserve"> </w:t>
      </w:r>
      <w:r w:rsidR="006C5A59" w:rsidRPr="006C5A59">
        <w:t xml:space="preserve">Используя PLAXIS 2D </w:t>
      </w:r>
      <w:r w:rsidR="00B54ADD">
        <w:t xml:space="preserve">проведены расчетно- экспериментальное моделирование </w:t>
      </w:r>
      <w:r w:rsidR="00B54ADD" w:rsidRPr="00F46862">
        <w:rPr>
          <w:color w:val="231F20"/>
        </w:rPr>
        <w:t>взаимодейств</w:t>
      </w:r>
      <w:r w:rsidR="00B54ADD">
        <w:rPr>
          <w:color w:val="231F20"/>
        </w:rPr>
        <w:t>ия сооружения и сейсмоизолированно</w:t>
      </w:r>
      <w:r w:rsidR="00B54ADD" w:rsidRPr="00F46862">
        <w:rPr>
          <w:color w:val="231F20"/>
        </w:rPr>
        <w:t>го основания</w:t>
      </w:r>
      <w:r w:rsidR="00B54ADD">
        <w:rPr>
          <w:color w:val="231F20"/>
        </w:rPr>
        <w:t xml:space="preserve">, </w:t>
      </w:r>
      <w:r w:rsidR="006C5A59" w:rsidRPr="006C5A59">
        <w:t>выполнен всесторонний анализ реакции зданий и сооружений на сейсмические нагрузки и сформирован комплекс инженерно-технических решений по их защите</w:t>
      </w:r>
      <w:r w:rsidRPr="00F46862">
        <w:t>.</w:t>
      </w:r>
    </w:p>
    <w:p w14:paraId="15FF5439" w14:textId="25A6C11F" w:rsidR="000104ED" w:rsidRPr="00F46862" w:rsidRDefault="000104ED" w:rsidP="00F00BB7">
      <w:pPr>
        <w:tabs>
          <w:tab w:val="left" w:pos="993"/>
        </w:tabs>
      </w:pPr>
      <w:r w:rsidRPr="00F46862">
        <w:t>В диссертационной работе применялись следующие методы.</w:t>
      </w:r>
    </w:p>
    <w:p w14:paraId="6BD0538C" w14:textId="706B6418" w:rsidR="00500DBF" w:rsidRDefault="000104ED" w:rsidP="00EE3769">
      <w:pPr>
        <w:tabs>
          <w:tab w:val="left" w:pos="993"/>
        </w:tabs>
      </w:pPr>
      <w:r w:rsidRPr="00F46862">
        <w:t xml:space="preserve">- </w:t>
      </w:r>
      <w:r w:rsidR="00EE3769" w:rsidRPr="004E056B">
        <w:rPr>
          <w:b/>
          <w:bCs/>
        </w:rPr>
        <w:t>аналитические методы</w:t>
      </w:r>
      <w:r w:rsidR="00EE3769" w:rsidRPr="004E056B">
        <w:t xml:space="preserve"> — для обобщения теоретических основ </w:t>
      </w:r>
      <w:r w:rsidR="00500DBF">
        <w:t>развития технологий геотехнической сейсмоизоляции (GSI);</w:t>
      </w:r>
    </w:p>
    <w:p w14:paraId="07331B13" w14:textId="6ABCEE82" w:rsidR="00EE3769" w:rsidRPr="00500DBF" w:rsidRDefault="00500DBF" w:rsidP="00500DBF">
      <w:pPr>
        <w:tabs>
          <w:tab w:val="left" w:pos="993"/>
        </w:tabs>
        <w:rPr>
          <w:szCs w:val="28"/>
        </w:rPr>
      </w:pPr>
      <w:r>
        <w:rPr>
          <w:b/>
          <w:bCs/>
        </w:rPr>
        <w:t xml:space="preserve">- </w:t>
      </w:r>
      <w:r w:rsidR="00EE3769" w:rsidRPr="004E056B">
        <w:rPr>
          <w:b/>
          <w:bCs/>
        </w:rPr>
        <w:t>методы численного моделирования</w:t>
      </w:r>
      <w:r w:rsidR="00EE3769" w:rsidRPr="004E056B">
        <w:t xml:space="preserve"> — для оценки напряжённо-деформированного состояния конструкций </w:t>
      </w:r>
      <w:r>
        <w:t xml:space="preserve">и </w:t>
      </w:r>
      <w:r>
        <w:rPr>
          <w:color w:val="231F20"/>
        </w:rPr>
        <w:t>сейсмоизолированно</w:t>
      </w:r>
      <w:r w:rsidRPr="00F46862">
        <w:rPr>
          <w:color w:val="231F20"/>
        </w:rPr>
        <w:t>го основания</w:t>
      </w:r>
      <w:r w:rsidRPr="004E056B">
        <w:t xml:space="preserve"> </w:t>
      </w:r>
      <w:r w:rsidR="00EE3769" w:rsidRPr="004E056B">
        <w:t>при</w:t>
      </w:r>
      <w:r w:rsidR="00EE3769" w:rsidRPr="00500DBF">
        <w:rPr>
          <w:szCs w:val="28"/>
        </w:rPr>
        <w:t>;</w:t>
      </w:r>
    </w:p>
    <w:p w14:paraId="4EA25E60" w14:textId="08A5B51C" w:rsidR="00EE3769" w:rsidRPr="00500DBF" w:rsidRDefault="00500DBF" w:rsidP="00500DBF">
      <w:pPr>
        <w:pStyle w:val="af7"/>
        <w:spacing w:before="0" w:after="0"/>
        <w:ind w:left="720"/>
        <w:contextualSpacing/>
        <w:jc w:val="both"/>
        <w:rPr>
          <w:sz w:val="28"/>
          <w:szCs w:val="28"/>
        </w:rPr>
      </w:pPr>
      <w:r>
        <w:rPr>
          <w:b/>
          <w:bCs/>
          <w:sz w:val="28"/>
          <w:szCs w:val="28"/>
        </w:rPr>
        <w:t xml:space="preserve">- </w:t>
      </w:r>
      <w:r w:rsidR="00EE3769" w:rsidRPr="00500DBF">
        <w:rPr>
          <w:b/>
          <w:bCs/>
          <w:sz w:val="28"/>
          <w:szCs w:val="28"/>
        </w:rPr>
        <w:t>методы сравнительного анализа и экспертной оценки</w:t>
      </w:r>
      <w:r w:rsidR="00EE3769" w:rsidRPr="00500DBF">
        <w:rPr>
          <w:sz w:val="28"/>
          <w:szCs w:val="28"/>
        </w:rPr>
        <w:t xml:space="preserve"> — для верификации разработанной модели </w:t>
      </w:r>
      <w:r w:rsidRPr="00500DBF">
        <w:rPr>
          <w:sz w:val="28"/>
          <w:szCs w:val="28"/>
        </w:rPr>
        <w:t>геотехнической сейсмоизоляции (GSI)</w:t>
      </w:r>
      <w:r>
        <w:rPr>
          <w:sz w:val="28"/>
          <w:szCs w:val="28"/>
        </w:rPr>
        <w:t xml:space="preserve"> </w:t>
      </w:r>
      <w:r w:rsidR="00EE3769" w:rsidRPr="00500DBF">
        <w:rPr>
          <w:sz w:val="28"/>
          <w:szCs w:val="28"/>
        </w:rPr>
        <w:t>и выработки практических рекомендаций.</w:t>
      </w:r>
    </w:p>
    <w:p w14:paraId="0B363981" w14:textId="77777777" w:rsidR="000104ED" w:rsidRPr="009A2778" w:rsidRDefault="000104ED" w:rsidP="00F00BB7">
      <w:pPr>
        <w:tabs>
          <w:tab w:val="left" w:pos="993"/>
        </w:tabs>
      </w:pPr>
    </w:p>
    <w:p w14:paraId="45230ABA" w14:textId="30DF041E" w:rsidR="00377AB2" w:rsidRPr="00F46862" w:rsidRDefault="00377AB2" w:rsidP="00F00BB7">
      <w:pPr>
        <w:tabs>
          <w:tab w:val="left" w:pos="993"/>
        </w:tabs>
      </w:pPr>
      <w:r w:rsidRPr="00F46862">
        <w:rPr>
          <w:b/>
        </w:rPr>
        <w:t>Научная новизна работы</w:t>
      </w:r>
      <w:r w:rsidRPr="00F46862">
        <w:t xml:space="preserve"> </w:t>
      </w:r>
      <w:r w:rsidR="00500DBF" w:rsidRPr="00617C13">
        <w:t xml:space="preserve">заключается в создании </w:t>
      </w:r>
      <w:r w:rsidR="00500DBF">
        <w:t>модели</w:t>
      </w:r>
      <w:r w:rsidR="00137D3A" w:rsidRPr="00F46862">
        <w:t xml:space="preserve"> геотехнической сейсмоизоляции (</w:t>
      </w:r>
      <w:r w:rsidR="00137D3A" w:rsidRPr="00F46862">
        <w:rPr>
          <w:lang w:val="en-US"/>
        </w:rPr>
        <w:t>GSI</w:t>
      </w:r>
      <w:r w:rsidR="00137D3A" w:rsidRPr="00F46862">
        <w:t>), как проектной альтернативы традиционной системе сейсмоизоляции, отличающиеся эффективностью в снижение сейсмических воздействий и надежностью устройства в строительные и эксплуатационные периоды</w:t>
      </w:r>
      <w:r w:rsidRPr="00F46862">
        <w:t>:</w:t>
      </w:r>
    </w:p>
    <w:p w14:paraId="6C5F4B13" w14:textId="282069FA" w:rsidR="00377AB2" w:rsidRPr="00F46862" w:rsidRDefault="00137D3A" w:rsidP="00F00BB7">
      <w:pPr>
        <w:numPr>
          <w:ilvl w:val="0"/>
          <w:numId w:val="14"/>
        </w:numPr>
        <w:tabs>
          <w:tab w:val="left" w:pos="993"/>
        </w:tabs>
        <w:ind w:left="0" w:firstLine="709"/>
      </w:pPr>
      <w:r w:rsidRPr="00F46862">
        <w:t>Систематизирована и создано методология научно-технического обоснования геотехнической сейсмоизоляции (</w:t>
      </w:r>
      <w:r w:rsidRPr="00F46862">
        <w:rPr>
          <w:lang w:val="en-US"/>
        </w:rPr>
        <w:t>GSI</w:t>
      </w:r>
      <w:r w:rsidRPr="00F46862">
        <w:t>), как новое научное направление, способствующий повышению сейсмостойкости зданий и сооружений.</w:t>
      </w:r>
    </w:p>
    <w:p w14:paraId="1ECFF903" w14:textId="136F2958" w:rsidR="00377AB2" w:rsidRPr="00F46862" w:rsidRDefault="00137D3A" w:rsidP="00F00BB7">
      <w:pPr>
        <w:numPr>
          <w:ilvl w:val="0"/>
          <w:numId w:val="14"/>
        </w:numPr>
        <w:tabs>
          <w:tab w:val="left" w:pos="993"/>
        </w:tabs>
        <w:ind w:left="0" w:firstLine="709"/>
      </w:pPr>
      <w:r w:rsidRPr="00F46862">
        <w:t>Разработана методика моделирования взаимодействия сооружения с геотехнической сейсмоизоляцией (</w:t>
      </w:r>
      <w:r w:rsidRPr="00F46862">
        <w:rPr>
          <w:lang w:val="en-US"/>
        </w:rPr>
        <w:t>GSI</w:t>
      </w:r>
      <w:r w:rsidRPr="00F46862">
        <w:t>), отражающей совместную работу системы сооружение-сейсмоизолирующая основания.</w:t>
      </w:r>
    </w:p>
    <w:p w14:paraId="2B90AB27" w14:textId="76EBBF6B" w:rsidR="00377AB2" w:rsidRPr="00F46862" w:rsidRDefault="00137D3A" w:rsidP="00F00BB7">
      <w:pPr>
        <w:numPr>
          <w:ilvl w:val="0"/>
          <w:numId w:val="14"/>
        </w:numPr>
        <w:tabs>
          <w:tab w:val="left" w:pos="993"/>
        </w:tabs>
        <w:ind w:left="0" w:firstLine="709"/>
      </w:pPr>
      <w:r w:rsidRPr="00F46862">
        <w:t>Модели геотехнической сейсмоизоляции (</w:t>
      </w:r>
      <w:r w:rsidRPr="00F46862">
        <w:rPr>
          <w:lang w:val="en-US"/>
        </w:rPr>
        <w:t>GSI</w:t>
      </w:r>
      <w:r w:rsidRPr="00F46862">
        <w:t xml:space="preserve">), в виде </w:t>
      </w:r>
      <w:r w:rsidRPr="00F46862">
        <w:rPr>
          <w:lang w:val="en-US"/>
        </w:rPr>
        <w:t>V</w:t>
      </w:r>
      <w:r w:rsidRPr="00F46862">
        <w:t>-образных и вертикальных сейсмических барьеров, отличающиеся эффективностью в снижение сейсмических воздействий и надежностью в устройстве</w:t>
      </w:r>
      <w:r w:rsidR="00377AB2" w:rsidRPr="00F46862">
        <w:t>.</w:t>
      </w:r>
    </w:p>
    <w:p w14:paraId="6802C072" w14:textId="0C953579" w:rsidR="00377AB2" w:rsidRPr="00F46862" w:rsidRDefault="00137D3A" w:rsidP="00F00BB7">
      <w:pPr>
        <w:numPr>
          <w:ilvl w:val="0"/>
          <w:numId w:val="14"/>
        </w:numPr>
        <w:tabs>
          <w:tab w:val="left" w:pos="993"/>
        </w:tabs>
        <w:ind w:left="0" w:firstLine="709"/>
      </w:pPr>
      <w:r w:rsidRPr="00F46862">
        <w:t>Предложена оптимальная форма сейсмических барьеров,</w:t>
      </w:r>
      <w:r w:rsidRPr="00F46862">
        <w:rPr>
          <w:lang w:val="kk-KZ"/>
        </w:rPr>
        <w:t xml:space="preserve"> </w:t>
      </w:r>
      <w:r w:rsidRPr="00F46862">
        <w:t>материалы барьера с демпфирующими свойствами, основные геометрические параметры, определяющие снижение сейсмических воздействий в защищаемой зоне</w:t>
      </w:r>
      <w:r w:rsidR="00377AB2" w:rsidRPr="00F46862">
        <w:t>.</w:t>
      </w:r>
    </w:p>
    <w:p w14:paraId="5331136F" w14:textId="2DB1FCCB" w:rsidR="00137D3A" w:rsidRPr="00F46862" w:rsidRDefault="008B400F" w:rsidP="00F00BB7">
      <w:pPr>
        <w:numPr>
          <w:ilvl w:val="0"/>
          <w:numId w:val="14"/>
        </w:numPr>
        <w:tabs>
          <w:tab w:val="left" w:pos="993"/>
        </w:tabs>
        <w:ind w:left="0" w:firstLine="709"/>
      </w:pPr>
      <w:r w:rsidRPr="00F46862">
        <w:t xml:space="preserve">Разработана методика </w:t>
      </w:r>
      <w:r>
        <w:t xml:space="preserve">оценки </w:t>
      </w:r>
      <w:r w:rsidR="00137D3A" w:rsidRPr="00F46862">
        <w:t xml:space="preserve">совместной работы </w:t>
      </w:r>
      <w:r w:rsidR="00137D3A" w:rsidRPr="00F46862">
        <w:rPr>
          <w:lang w:val="kk-KZ"/>
        </w:rPr>
        <w:t xml:space="preserve">сейсмоизолированного </w:t>
      </w:r>
      <w:r w:rsidR="00137D3A" w:rsidRPr="00F46862">
        <w:t xml:space="preserve">основания с </w:t>
      </w:r>
      <w:r w:rsidR="00137D3A" w:rsidRPr="00F46862">
        <w:rPr>
          <w:lang w:val="kk-KZ"/>
        </w:rPr>
        <w:t xml:space="preserve">надземной конструкцией </w:t>
      </w:r>
      <w:r w:rsidR="00137D3A" w:rsidRPr="00F46862">
        <w:t>и определена эффективность геотехнической сейсмоизоляцией (</w:t>
      </w:r>
      <w:r w:rsidR="00137D3A" w:rsidRPr="00F46862">
        <w:rPr>
          <w:lang w:val="en-US"/>
        </w:rPr>
        <w:t>GSI</w:t>
      </w:r>
      <w:r w:rsidR="00137D3A" w:rsidRPr="00F46862">
        <w:t>), для конкретных инженерно-геологических условий/</w:t>
      </w:r>
    </w:p>
    <w:p w14:paraId="3250684F" w14:textId="45BE968B" w:rsidR="00137D3A" w:rsidRPr="00F46862" w:rsidRDefault="00137D3A" w:rsidP="00F00BB7">
      <w:pPr>
        <w:numPr>
          <w:ilvl w:val="0"/>
          <w:numId w:val="14"/>
        </w:numPr>
        <w:tabs>
          <w:tab w:val="left" w:pos="993"/>
        </w:tabs>
        <w:ind w:left="0" w:firstLine="709"/>
      </w:pPr>
      <w:r w:rsidRPr="00F46862">
        <w:t>Разработана рекомендация по организационно-технологической надежности устройства геотехнической сейсмоизоляции (</w:t>
      </w:r>
      <w:r w:rsidRPr="00F46862">
        <w:rPr>
          <w:lang w:val="en-US"/>
        </w:rPr>
        <w:t>GSI</w:t>
      </w:r>
      <w:r w:rsidRPr="00F46862">
        <w:t>), в строительный и эксплуатационные периоды</w:t>
      </w:r>
      <w:r w:rsidR="008B400F">
        <w:t xml:space="preserve">. </w:t>
      </w:r>
    </w:p>
    <w:p w14:paraId="451ED2C8" w14:textId="77777777" w:rsidR="00377AB2" w:rsidRPr="009A2778" w:rsidRDefault="00377AB2" w:rsidP="00F00BB7">
      <w:pPr>
        <w:tabs>
          <w:tab w:val="left" w:pos="993"/>
        </w:tabs>
        <w:rPr>
          <w:b/>
        </w:rPr>
      </w:pPr>
      <w:r w:rsidRPr="009A2778">
        <w:rPr>
          <w:b/>
        </w:rPr>
        <w:t>Основные положения выносимые на защиту:</w:t>
      </w:r>
    </w:p>
    <w:p w14:paraId="4A892988" w14:textId="14233BE2" w:rsidR="00377AB2" w:rsidRPr="00F46862" w:rsidRDefault="00A04311" w:rsidP="00F00BB7">
      <w:pPr>
        <w:numPr>
          <w:ilvl w:val="0"/>
          <w:numId w:val="13"/>
        </w:numPr>
        <w:tabs>
          <w:tab w:val="left" w:pos="993"/>
        </w:tabs>
        <w:ind w:left="0" w:firstLine="709"/>
      </w:pPr>
      <w:r w:rsidRPr="00F46862">
        <w:t>Результаты аналитических и теоретических исследований научно-технического обоснования геотехнической сейсмоизоляции, как новое научное направление, способствующий повышению сейсмостойкости зданий и сооружений</w:t>
      </w:r>
      <w:r w:rsidR="00377AB2" w:rsidRPr="00F46862">
        <w:t>.</w:t>
      </w:r>
    </w:p>
    <w:p w14:paraId="0B0B2F4F" w14:textId="07BE48AC" w:rsidR="00377AB2" w:rsidRPr="00F46862" w:rsidRDefault="00A04311" w:rsidP="00F00BB7">
      <w:pPr>
        <w:numPr>
          <w:ilvl w:val="0"/>
          <w:numId w:val="13"/>
        </w:numPr>
        <w:tabs>
          <w:tab w:val="left" w:pos="993"/>
        </w:tabs>
        <w:ind w:left="0" w:firstLine="709"/>
      </w:pPr>
      <w:r w:rsidRPr="00F46862">
        <w:t>Результаты численного моделирования взаимодействия  здания с поверхностными сейсмическими волнами для разработки методики моделирование геотехнической сейсмоизоляцией (</w:t>
      </w:r>
      <w:r w:rsidRPr="00F46862">
        <w:rPr>
          <w:lang w:val="en-US"/>
        </w:rPr>
        <w:t>GSI</w:t>
      </w:r>
      <w:r w:rsidRPr="00F46862">
        <w:t>), отражающей совместную работу системы сооружение-сейсмоизолирующая основания</w:t>
      </w:r>
      <w:r w:rsidR="00377AB2" w:rsidRPr="00F46862">
        <w:rPr>
          <w:color w:val="202122"/>
        </w:rPr>
        <w:t>.</w:t>
      </w:r>
    </w:p>
    <w:p w14:paraId="4722A890" w14:textId="772ADE64" w:rsidR="00377AB2" w:rsidRPr="00F46862" w:rsidRDefault="00374A0B" w:rsidP="00F00BB7">
      <w:pPr>
        <w:numPr>
          <w:ilvl w:val="0"/>
          <w:numId w:val="13"/>
        </w:numPr>
        <w:tabs>
          <w:tab w:val="left" w:pos="993"/>
        </w:tabs>
        <w:ind w:left="0" w:firstLine="709"/>
      </w:pPr>
      <w:r w:rsidRPr="00F46862">
        <w:t>Результаты р</w:t>
      </w:r>
      <w:r w:rsidRPr="00F46862">
        <w:rPr>
          <w:bCs/>
        </w:rPr>
        <w:t>асчетно-экспериментальное моделирование</w:t>
      </w:r>
      <w:r w:rsidRPr="00F46862">
        <w:rPr>
          <w:b/>
          <w:bCs/>
        </w:rPr>
        <w:t xml:space="preserve"> </w:t>
      </w:r>
      <w:r w:rsidRPr="00F46862">
        <w:t>форма сейсмических барьеров из различных материалов с хорошими демпфирующими свойствами, для снижения воздействия землетрясения</w:t>
      </w:r>
      <w:r w:rsidR="00377AB2" w:rsidRPr="00F46862">
        <w:t>.</w:t>
      </w:r>
    </w:p>
    <w:p w14:paraId="17A9855D" w14:textId="3C10E91B" w:rsidR="00377AB2" w:rsidRPr="00F46862" w:rsidRDefault="00CC6FFD" w:rsidP="00F00BB7">
      <w:pPr>
        <w:numPr>
          <w:ilvl w:val="0"/>
          <w:numId w:val="13"/>
        </w:numPr>
        <w:tabs>
          <w:tab w:val="left" w:pos="993"/>
        </w:tabs>
        <w:ind w:left="0" w:firstLine="709"/>
      </w:pPr>
      <w:r w:rsidRPr="00F46862">
        <w:t>Результаты оценки надежности системы “сооружение-геотехническая сейсмоизоляция” многоэ</w:t>
      </w:r>
      <w:r w:rsidR="003E4CCF">
        <w:t xml:space="preserve">тажного здания </w:t>
      </w:r>
      <w:r w:rsidRPr="00F46862">
        <w:t>при интенсивности землетрясения 9 баллов</w:t>
      </w:r>
      <w:r w:rsidR="00377AB2" w:rsidRPr="00F46862">
        <w:t>.</w:t>
      </w:r>
    </w:p>
    <w:p w14:paraId="5D6E0D96" w14:textId="60CA390C" w:rsidR="00377AB2" w:rsidRPr="00F46862" w:rsidRDefault="00CC6FFD" w:rsidP="00F00BB7">
      <w:pPr>
        <w:numPr>
          <w:ilvl w:val="0"/>
          <w:numId w:val="13"/>
        </w:numPr>
        <w:tabs>
          <w:tab w:val="left" w:pos="993"/>
        </w:tabs>
        <w:ind w:left="0" w:firstLine="709"/>
      </w:pPr>
      <w:r w:rsidRPr="00F46862">
        <w:t>Результаты оценки эффективности технологий устройства геотехнической сейсмоизоляции (</w:t>
      </w:r>
      <w:r w:rsidRPr="00F46862">
        <w:rPr>
          <w:lang w:val="en-US"/>
        </w:rPr>
        <w:t>GSI</w:t>
      </w:r>
      <w:r w:rsidRPr="00F46862">
        <w:t>)  и рекомендации по их применению для конкретных инженерно-геологических условий</w:t>
      </w:r>
      <w:r w:rsidR="00377AB2" w:rsidRPr="00F46862">
        <w:t>.</w:t>
      </w:r>
    </w:p>
    <w:p w14:paraId="620C144C" w14:textId="0574539A" w:rsidR="00377AB2" w:rsidRPr="00F46862" w:rsidRDefault="00377AB2" w:rsidP="00F00BB7">
      <w:pPr>
        <w:tabs>
          <w:tab w:val="left" w:pos="993"/>
        </w:tabs>
      </w:pPr>
      <w:r w:rsidRPr="00F46862">
        <w:rPr>
          <w:b/>
        </w:rPr>
        <w:lastRenderedPageBreak/>
        <w:t>Область применения</w:t>
      </w:r>
      <w:r w:rsidRPr="00F46862">
        <w:t xml:space="preserve"> – геотехника, геотехническая сейсмоизоляция, сейсмостойкое строительство, сохранение и сейсмозащита </w:t>
      </w:r>
      <w:r w:rsidR="00E97DC4" w:rsidRPr="00F46862">
        <w:t>существу</w:t>
      </w:r>
      <w:r w:rsidR="004B5119" w:rsidRPr="00F46862">
        <w:t>ющих зданий</w:t>
      </w:r>
    </w:p>
    <w:p w14:paraId="6E3B06FE" w14:textId="77777777" w:rsidR="00377AB2" w:rsidRPr="00F46862" w:rsidRDefault="00377AB2" w:rsidP="00F00BB7">
      <w:pPr>
        <w:tabs>
          <w:tab w:val="left" w:pos="993"/>
        </w:tabs>
      </w:pPr>
      <w:r w:rsidRPr="00F46862">
        <w:rPr>
          <w:b/>
        </w:rPr>
        <w:t>Практическая ценность работы</w:t>
      </w:r>
      <w:r w:rsidRPr="00F46862">
        <w:t xml:space="preserve"> заключается:</w:t>
      </w:r>
    </w:p>
    <w:p w14:paraId="6379CA01" w14:textId="405A5FF6" w:rsidR="001B40C7" w:rsidRPr="00F46862" w:rsidRDefault="00557F04" w:rsidP="001B40C7">
      <w:pPr>
        <w:rPr>
          <w:szCs w:val="28"/>
        </w:rPr>
      </w:pPr>
      <w:r>
        <w:rPr>
          <w:szCs w:val="28"/>
        </w:rPr>
        <w:t xml:space="preserve">- </w:t>
      </w:r>
      <w:r w:rsidR="001B40C7" w:rsidRPr="00F46862">
        <w:rPr>
          <w:szCs w:val="28"/>
        </w:rPr>
        <w:t xml:space="preserve">разработанное научно-техническое обоснование геотехнической сейсмоизоляции может быть применено при проектировании и строительстве зданий и сооружений. Использование полученных результатов позволяет повысить сейсмостойкость </w:t>
      </w:r>
      <w:r w:rsidR="009A0677">
        <w:rPr>
          <w:szCs w:val="28"/>
        </w:rPr>
        <w:t xml:space="preserve">существующих </w:t>
      </w:r>
      <w:r w:rsidR="001B40C7" w:rsidRPr="00F46862">
        <w:rPr>
          <w:szCs w:val="28"/>
        </w:rPr>
        <w:t>объектов, сократить ущерб от землетрясений и обеспечить надежность эксплуатации в сейсмоопасных районах.</w:t>
      </w:r>
    </w:p>
    <w:p w14:paraId="5247874A" w14:textId="77777777" w:rsidR="001B40C7" w:rsidRPr="00F46862" w:rsidRDefault="001B40C7" w:rsidP="001B40C7">
      <w:pPr>
        <w:rPr>
          <w:szCs w:val="28"/>
        </w:rPr>
      </w:pPr>
      <w:r w:rsidRPr="00F46862">
        <w:rPr>
          <w:szCs w:val="28"/>
        </w:rPr>
        <w:t xml:space="preserve"> - результаты численного моделирования взаимодействия здания с поверхностными сейсмическими волнами позволили разработать методику моделирования геотехнической сейсмоизоляции (GSI), учитывающую совместную работу сооружения и сейсмоизолирующего основания. Это обеспечивает возможность более точной оценки эффективности защитных мер при проектировании зданий в сейсмоопасных районах.</w:t>
      </w:r>
    </w:p>
    <w:p w14:paraId="1D1E168C" w14:textId="77777777" w:rsidR="001B40C7" w:rsidRPr="00F46862" w:rsidRDefault="001B40C7" w:rsidP="001B40C7">
      <w:pPr>
        <w:rPr>
          <w:szCs w:val="28"/>
        </w:rPr>
      </w:pPr>
      <w:r w:rsidRPr="00F46862">
        <w:rPr>
          <w:szCs w:val="28"/>
        </w:rPr>
        <w:t>- расчетно-экспериментальное моделирование форм сейсмических барьеров из материалов с высокими демпфирующими свойствами позволяет обосновать их эффективность для снижения воздействия землетрясений и может быть использовано при проектировании защитных систем зданий и сооружений.</w:t>
      </w:r>
    </w:p>
    <w:p w14:paraId="75F467AC" w14:textId="29E9AF9E" w:rsidR="00377AB2" w:rsidRPr="00F46862" w:rsidRDefault="001B40C7" w:rsidP="008B400F">
      <w:pPr>
        <w:tabs>
          <w:tab w:val="left" w:pos="993"/>
        </w:tabs>
      </w:pPr>
      <w:r w:rsidRPr="00F46862">
        <w:rPr>
          <w:szCs w:val="28"/>
        </w:rPr>
        <w:t>Практическая ценность работы заключается в том, что проведена оценка эффективности технологий геотехнической сейсмоизоляции (GSI) и разработаны рекомендации по их применению в зависимости от конкретных инженерно-геологических условий. Это обеспечивает возможность обоснованного выбора оптимальных решений для повышения сейсмостойкости зданий и сооружений;</w:t>
      </w:r>
    </w:p>
    <w:p w14:paraId="20A4F245" w14:textId="53AD27FC" w:rsidR="00377AB2" w:rsidRPr="00F46862" w:rsidRDefault="00377AB2" w:rsidP="00F00BB7">
      <w:pPr>
        <w:tabs>
          <w:tab w:val="left" w:pos="993"/>
        </w:tabs>
      </w:pPr>
      <w:r w:rsidRPr="00F46862">
        <w:rPr>
          <w:b/>
        </w:rPr>
        <w:t>Личный вклад автора</w:t>
      </w:r>
      <w:r w:rsidRPr="00F46862">
        <w:t xml:space="preserve"> </w:t>
      </w:r>
      <w:r w:rsidR="000255D0" w:rsidRPr="00F46862">
        <w:t>заключается формулировании цели и задач диссертационной работы, в сборе и систематизации исследовательских материалов, в выполнении численных расчетов сейсмоизолирующем основание; в анализе и интерпретации полученных результатов, а также в подготовке выводов и основных положений, выносимых на защиту. Кроме того, автором написаны научные статьи и доклады по теме исследования.</w:t>
      </w:r>
    </w:p>
    <w:p w14:paraId="72EF156F" w14:textId="25E113E3" w:rsidR="00377AB2" w:rsidRPr="00F46862" w:rsidRDefault="007B5ED7" w:rsidP="00F00BB7">
      <w:pPr>
        <w:tabs>
          <w:tab w:val="left" w:pos="993"/>
        </w:tabs>
      </w:pPr>
      <w:r w:rsidRPr="00F46862">
        <w:t>Диссертационная работа выполнена в рамках ПЦФ BR21882292-«Интегрированное развитие устойчивой строительной отрасли: инновационные технологии, оптимизация производства, эффективное использование ресурсов и создание технологического парка.</w:t>
      </w:r>
    </w:p>
    <w:p w14:paraId="4A26FCB3" w14:textId="77777777" w:rsidR="00004555" w:rsidRPr="00F46862" w:rsidRDefault="00377AB2" w:rsidP="00004555">
      <w:pPr>
        <w:tabs>
          <w:tab w:val="left" w:pos="993"/>
        </w:tabs>
      </w:pPr>
      <w:r w:rsidRPr="00F46862">
        <w:rPr>
          <w:b/>
        </w:rPr>
        <w:t>Публикация и апробация работы.</w:t>
      </w:r>
      <w:r w:rsidRPr="00F46862">
        <w:t xml:space="preserve"> </w:t>
      </w:r>
      <w:r w:rsidR="00004555" w:rsidRPr="00F46862">
        <w:t>Основные результаты диссертации обсуждались и апробировались на международных и республиканских научных конференциях:</w:t>
      </w:r>
    </w:p>
    <w:p w14:paraId="54B93784" w14:textId="77777777" w:rsidR="00004555" w:rsidRPr="00F46862" w:rsidRDefault="00004555" w:rsidP="00004555">
      <w:pPr>
        <w:tabs>
          <w:tab w:val="left" w:pos="993"/>
        </w:tabs>
        <w:rPr>
          <w:lang w:val="en-US"/>
        </w:rPr>
      </w:pPr>
      <w:r w:rsidRPr="00F46862">
        <w:rPr>
          <w:lang w:val="kk-KZ"/>
        </w:rPr>
        <w:t>1. Д. Серікбаев атындағы Шығыс Қазақстан техникалық университеті</w:t>
      </w:r>
      <w:r w:rsidRPr="00F46862">
        <w:rPr>
          <w:lang w:val="en-US"/>
        </w:rPr>
        <w:t xml:space="preserve"> “Engineering Education: Challenges, Trends, Best Practices” </w:t>
      </w:r>
      <w:r w:rsidRPr="00F46862">
        <w:rPr>
          <w:lang w:val="kk-KZ"/>
        </w:rPr>
        <w:t>(20</w:t>
      </w:r>
      <w:r w:rsidRPr="00F46862">
        <w:rPr>
          <w:lang w:val="en-US"/>
        </w:rPr>
        <w:t>24</w:t>
      </w:r>
      <w:r w:rsidRPr="00F46862">
        <w:rPr>
          <w:lang w:val="kk-KZ"/>
        </w:rPr>
        <w:t xml:space="preserve">) </w:t>
      </w:r>
    </w:p>
    <w:p w14:paraId="6093B0A5" w14:textId="77777777" w:rsidR="00004555" w:rsidRPr="00F46862" w:rsidRDefault="00004555" w:rsidP="00004555">
      <w:pPr>
        <w:tabs>
          <w:tab w:val="left" w:pos="993"/>
        </w:tabs>
      </w:pPr>
      <w:r w:rsidRPr="00F46862">
        <w:rPr>
          <w:lang w:val="kk-KZ"/>
        </w:rPr>
        <w:t xml:space="preserve">2. II Евразийский инновационный форум </w:t>
      </w:r>
      <w:r w:rsidRPr="00F46862">
        <w:t>“Актуальные проблемы застройки и безопасности крупных городов”</w:t>
      </w:r>
      <w:r w:rsidRPr="00F46862">
        <w:rPr>
          <w:lang w:val="kk-KZ"/>
        </w:rPr>
        <w:t xml:space="preserve"> (20</w:t>
      </w:r>
      <w:r w:rsidRPr="00F46862">
        <w:t>24</w:t>
      </w:r>
      <w:r w:rsidRPr="00F46862">
        <w:rPr>
          <w:lang w:val="kk-KZ"/>
        </w:rPr>
        <w:t xml:space="preserve">) </w:t>
      </w:r>
    </w:p>
    <w:p w14:paraId="1CECA726" w14:textId="77777777" w:rsidR="00004555" w:rsidRPr="00F46862" w:rsidRDefault="00004555" w:rsidP="00004555">
      <w:pPr>
        <w:tabs>
          <w:tab w:val="left" w:pos="993"/>
        </w:tabs>
      </w:pPr>
      <w:r w:rsidRPr="00F46862">
        <w:rPr>
          <w:lang w:val="kk-KZ"/>
        </w:rPr>
        <w:lastRenderedPageBreak/>
        <w:t>3. Международная конференция в Университете КГУСТА им. Раззакова посвященную 80 летию государственного политического деятеля КР Насирдина Исанова (20</w:t>
      </w:r>
      <w:r w:rsidRPr="00F46862">
        <w:t>24</w:t>
      </w:r>
      <w:r w:rsidRPr="00F46862">
        <w:rPr>
          <w:lang w:val="kk-KZ"/>
        </w:rPr>
        <w:t>)</w:t>
      </w:r>
    </w:p>
    <w:p w14:paraId="3DD52449" w14:textId="03C2E05A" w:rsidR="00004555" w:rsidRPr="00F46862" w:rsidRDefault="00004555" w:rsidP="00004555">
      <w:pPr>
        <w:tabs>
          <w:tab w:val="left" w:pos="993"/>
        </w:tabs>
      </w:pPr>
      <w:r w:rsidRPr="00F46862">
        <w:rPr>
          <w:lang w:val="kk-KZ"/>
        </w:rPr>
        <w:t xml:space="preserve"> Основные результаты работы диссертации изложены в </w:t>
      </w:r>
      <w:r w:rsidRPr="00F46862">
        <w:t>7</w:t>
      </w:r>
      <w:r w:rsidRPr="00F46862">
        <w:rPr>
          <w:lang w:val="kk-KZ"/>
        </w:rPr>
        <w:t xml:space="preserve"> опубликованных работах, обладающих на</w:t>
      </w:r>
      <w:r w:rsidRPr="00F46862">
        <w:t>у</w:t>
      </w:r>
      <w:r w:rsidRPr="00F46862">
        <w:rPr>
          <w:lang w:val="kk-KZ"/>
        </w:rPr>
        <w:t>чн</w:t>
      </w:r>
      <w:r w:rsidRPr="00F46862">
        <w:t>ой</w:t>
      </w:r>
      <w:r w:rsidRPr="00F46862">
        <w:rPr>
          <w:lang w:val="kk-KZ"/>
        </w:rPr>
        <w:t xml:space="preserve"> ценностью, в том числе 2 публикации в журнале базы Scopus Q2, Q4, 2 — в журналах, рекомендованных КОКСНВО, 2 — патента на изобретение.</w:t>
      </w:r>
      <w:r w:rsidRPr="00F46862">
        <w:t xml:space="preserve"> “</w:t>
      </w:r>
      <w:r w:rsidRPr="00F46862">
        <w:rPr>
          <w:color w:val="000000"/>
        </w:rPr>
        <w:t>Экран для защиты зданий и сооружений от сейсмических толчков при землетрясениях и воздействия техногенных источников колебаний</w:t>
      </w:r>
      <w:r w:rsidRPr="00F46862">
        <w:t>” (Приложение Б)</w:t>
      </w:r>
      <w:r w:rsidRPr="00F46862">
        <w:rPr>
          <w:color w:val="000000"/>
        </w:rPr>
        <w:t>.</w:t>
      </w:r>
    </w:p>
    <w:p w14:paraId="7E9F383D" w14:textId="7F7F551C" w:rsidR="00CD073E" w:rsidRPr="009A2778" w:rsidRDefault="00CD073E" w:rsidP="00F00BB7">
      <w:pPr>
        <w:tabs>
          <w:tab w:val="left" w:pos="993"/>
        </w:tabs>
      </w:pPr>
      <w:r w:rsidRPr="00F46862">
        <w:rPr>
          <w:b/>
          <w:color w:val="000000"/>
        </w:rPr>
        <w:t>Структура диссертации.</w:t>
      </w:r>
      <w:r w:rsidRPr="00F46862">
        <w:rPr>
          <w:color w:val="000000"/>
        </w:rPr>
        <w:t xml:space="preserve"> </w:t>
      </w:r>
      <w:r w:rsidR="00004555" w:rsidRPr="00F46862">
        <w:rPr>
          <w:color w:val="000000"/>
        </w:rPr>
        <w:t>Диссертационная работа включает в себя введение, четыре раздела, заключение, и составляет 1</w:t>
      </w:r>
      <w:r w:rsidR="0084039C">
        <w:rPr>
          <w:color w:val="000000"/>
        </w:rPr>
        <w:t>39</w:t>
      </w:r>
      <w:r w:rsidR="00004555" w:rsidRPr="00F46862">
        <w:rPr>
          <w:color w:val="000000"/>
        </w:rPr>
        <w:t xml:space="preserve"> страницы. Работа иллюстрирована </w:t>
      </w:r>
      <w:r w:rsidR="00173196">
        <w:rPr>
          <w:color w:val="000000"/>
        </w:rPr>
        <w:t>87</w:t>
      </w:r>
      <w:r w:rsidR="00004555" w:rsidRPr="00F46862">
        <w:rPr>
          <w:color w:val="000000"/>
        </w:rPr>
        <w:t xml:space="preserve"> рисунками, содержит </w:t>
      </w:r>
      <w:r w:rsidR="00173196">
        <w:rPr>
          <w:color w:val="000000"/>
        </w:rPr>
        <w:t>3</w:t>
      </w:r>
      <w:r w:rsidR="00004555" w:rsidRPr="00F46862">
        <w:rPr>
          <w:color w:val="000000"/>
        </w:rPr>
        <w:t xml:space="preserve"> таблиц и сопровождается списком литературы, включающим </w:t>
      </w:r>
      <w:r w:rsidR="00173196">
        <w:rPr>
          <w:color w:val="000000"/>
        </w:rPr>
        <w:t>92</w:t>
      </w:r>
      <w:r w:rsidR="00004555" w:rsidRPr="00F46862">
        <w:rPr>
          <w:color w:val="000000"/>
        </w:rPr>
        <w:t xml:space="preserve"> наименование.</w:t>
      </w:r>
    </w:p>
    <w:p w14:paraId="56747A5F" w14:textId="055B960B" w:rsidR="00965C75" w:rsidRPr="009A2778" w:rsidRDefault="00965C75">
      <w:pPr>
        <w:spacing w:after="160" w:line="259" w:lineRule="auto"/>
        <w:ind w:firstLine="0"/>
        <w:jc w:val="left"/>
        <w:rPr>
          <w:rFonts w:eastAsia="TimesNewRomanPSMT" w:cs="Times New Roman"/>
          <w:szCs w:val="28"/>
          <w:lang w:eastAsia="ru-RU"/>
        </w:rPr>
      </w:pPr>
      <w:r w:rsidRPr="009A2778">
        <w:rPr>
          <w:rFonts w:eastAsia="TimesNewRomanPSMT" w:cs="Times New Roman"/>
          <w:szCs w:val="28"/>
          <w:lang w:eastAsia="ru-RU"/>
        </w:rPr>
        <w:br w:type="page"/>
      </w:r>
    </w:p>
    <w:p w14:paraId="1298731D" w14:textId="46A52B58" w:rsidR="00C31695" w:rsidRPr="009A2778" w:rsidRDefault="00F00BB7" w:rsidP="00F00BB7">
      <w:pPr>
        <w:pStyle w:val="1"/>
        <w:rPr>
          <w:rFonts w:cs="Times New Roman"/>
          <w:szCs w:val="28"/>
        </w:rPr>
      </w:pPr>
      <w:bookmarkStart w:id="11" w:name="_Toc177476361"/>
      <w:r w:rsidRPr="00F46862">
        <w:rPr>
          <w:rFonts w:cs="Times New Roman"/>
        </w:rPr>
        <w:lastRenderedPageBreak/>
        <w:t xml:space="preserve">1 </w:t>
      </w:r>
      <w:bookmarkEnd w:id="11"/>
      <w:r w:rsidR="00A945D4" w:rsidRPr="00F46862">
        <w:rPr>
          <w:rFonts w:cs="Times New Roman"/>
          <w:bCs/>
        </w:rPr>
        <w:t>АНАЛИЗ ИССЛЕДОВАНИЙ ВЗАИМОДЕЙСТВИЯ СООРУЖЕНИЯ С ГЕОТЕХНИЧЕСКОЙ СЕЙСМОИЗОЛЯЦИЕЙ</w:t>
      </w:r>
    </w:p>
    <w:p w14:paraId="3799832F" w14:textId="77777777" w:rsidR="007F747E" w:rsidRPr="009A2778" w:rsidRDefault="007F747E" w:rsidP="00F00BB7">
      <w:pPr>
        <w:rPr>
          <w:rFonts w:cs="Times New Roman"/>
        </w:rPr>
      </w:pPr>
    </w:p>
    <w:p w14:paraId="4B3FFB35" w14:textId="4641B1F9" w:rsidR="00446FF7" w:rsidRPr="00F46862" w:rsidRDefault="00AB70DB" w:rsidP="00F00BB7">
      <w:pPr>
        <w:pStyle w:val="1"/>
        <w:numPr>
          <w:ilvl w:val="1"/>
          <w:numId w:val="3"/>
        </w:numPr>
        <w:ind w:left="0" w:firstLine="709"/>
        <w:rPr>
          <w:rFonts w:cs="Times New Roman"/>
        </w:rPr>
      </w:pPr>
      <w:r w:rsidRPr="00F46862">
        <w:rPr>
          <w:bCs/>
        </w:rPr>
        <w:t>Исследование напряженно-деформированного состояния грунтового основания при воздействии сейсмических сил</w:t>
      </w:r>
      <w:r w:rsidR="001E4616" w:rsidRPr="00F46862">
        <w:rPr>
          <w:bCs/>
        </w:rPr>
        <w:t xml:space="preserve"> </w:t>
      </w:r>
    </w:p>
    <w:p w14:paraId="0204F6B0" w14:textId="25D71CF3" w:rsidR="009467B6" w:rsidRPr="00B54326" w:rsidRDefault="00EE2F68" w:rsidP="00F00BB7">
      <w:pPr>
        <w:rPr>
          <w:rFonts w:cs="Times New Roman"/>
          <w:szCs w:val="28"/>
        </w:rPr>
      </w:pPr>
      <w:r w:rsidRPr="00EE2F68">
        <w:rPr>
          <w:rFonts w:cs="Times New Roman"/>
          <w:i/>
          <w:iCs/>
          <w:szCs w:val="28"/>
        </w:rPr>
        <w:t>Волновые процессы и отражательно-преломляющие эффекты.</w:t>
      </w:r>
      <w:r w:rsidRPr="00EE2F68">
        <w:rPr>
          <w:rFonts w:cs="Times New Roman"/>
          <w:szCs w:val="28"/>
        </w:rPr>
        <w:t xml:space="preserve"> Сейсмическое воздействие в грунтовых массивах представляется суперпозицией объёмных </w:t>
      </w:r>
      <w:r w:rsidR="00B4234E">
        <w:rPr>
          <w:rFonts w:cs="Times New Roman"/>
          <w:szCs w:val="28"/>
        </w:rPr>
        <w:t>П</w:t>
      </w:r>
      <w:r w:rsidRPr="00EE2F68">
        <w:rPr>
          <w:rFonts w:cs="Times New Roman"/>
          <w:szCs w:val="28"/>
        </w:rPr>
        <w:t xml:space="preserve">- и </w:t>
      </w:r>
      <w:r w:rsidR="00B4234E">
        <w:rPr>
          <w:rFonts w:cs="Times New Roman"/>
          <w:szCs w:val="28"/>
        </w:rPr>
        <w:t>С</w:t>
      </w:r>
      <w:r w:rsidRPr="00EE2F68">
        <w:rPr>
          <w:rFonts w:cs="Times New Roman"/>
          <w:szCs w:val="28"/>
        </w:rPr>
        <w:t>-волн и поверхностных волн Релея; для инженерных частот распространённость и дисперсия волн Релея, а также отражение/преломление на контрастах импеданса (жёсткость–плотность) определяют форму спектра у поверхности и коэффициенты передачи к фундаменту. Эти положения классически изложены в монографиях по количественной сейсмологии и динамике грунтов (описания полей волн, условия на границах, дисперсия и лучевые представления), где же показаны практические следствия для экранирующих барьеров и траншей</w:t>
      </w:r>
      <w:r w:rsidRPr="00A66497">
        <w:rPr>
          <w:rFonts w:cs="Times New Roman"/>
          <w:szCs w:val="28"/>
        </w:rPr>
        <w:t>.</w:t>
      </w:r>
    </w:p>
    <w:p w14:paraId="0EE2FE57" w14:textId="2F01C615" w:rsidR="009467B6" w:rsidRPr="003E1279" w:rsidRDefault="00EE2F68" w:rsidP="00F00BB7">
      <w:pPr>
        <w:rPr>
          <w:rFonts w:cs="Times New Roman"/>
          <w:szCs w:val="28"/>
        </w:rPr>
      </w:pPr>
      <w:r w:rsidRPr="00EE2F68">
        <w:rPr>
          <w:rFonts w:cs="Times New Roman"/>
          <w:i/>
          <w:iCs/>
          <w:szCs w:val="28"/>
        </w:rPr>
        <w:t>НДС грунта и деградация свойств при циклических деформациях.</w:t>
      </w:r>
      <w:r w:rsidRPr="00EE2F68">
        <w:rPr>
          <w:rFonts w:cs="Times New Roman"/>
          <w:szCs w:val="28"/>
        </w:rPr>
        <w:t xml:space="preserve"> Для малых деформаций применима линейно-вязкоупругая аппроксимация, однако уже при</w:t>
      </w:r>
      <w:r w:rsidR="003E1279">
        <w:rPr>
          <w:rFonts w:cs="Times New Roman"/>
          <w:szCs w:val="28"/>
        </w:rPr>
        <w:t xml:space="preserve"> </w:t>
      </w:r>
      <w:r w:rsidR="00B4234E">
        <w:rPr>
          <w:rFonts w:cs="Times New Roman"/>
          <w:szCs w:val="28"/>
        </w:rPr>
        <w:t>у</w:t>
      </w:r>
      <w:r w:rsidR="003E1279" w:rsidRPr="003E1279">
        <w:rPr>
          <w:rFonts w:cs="Times New Roman"/>
          <w:szCs w:val="28"/>
        </w:rPr>
        <w:t>≈</w:t>
      </w:r>
      <w:r w:rsidR="003E1279">
        <w:rPr>
          <w:rFonts w:cs="Times New Roman"/>
          <w:szCs w:val="28"/>
        </w:rPr>
        <w:t xml:space="preserve"> 10</w:t>
      </w:r>
      <w:r w:rsidR="003E1279">
        <w:rPr>
          <w:rFonts w:cs="Times New Roman"/>
          <w:szCs w:val="28"/>
          <w:vertAlign w:val="superscript"/>
        </w:rPr>
        <w:t>-4</w:t>
      </w:r>
      <w:r w:rsidR="003E1279">
        <w:rPr>
          <w:rFonts w:cs="Times New Roman"/>
          <w:szCs w:val="28"/>
        </w:rPr>
        <w:t xml:space="preserve"> – 10</w:t>
      </w:r>
      <w:r w:rsidR="003E1279">
        <w:rPr>
          <w:rFonts w:cs="Times New Roman"/>
          <w:szCs w:val="28"/>
          <w:vertAlign w:val="superscript"/>
        </w:rPr>
        <w:t>-3</w:t>
      </w:r>
      <w:r w:rsidR="003E1279">
        <w:rPr>
          <w:rFonts w:cs="Times New Roman"/>
          <w:szCs w:val="28"/>
        </w:rPr>
        <w:t xml:space="preserve"> </w:t>
      </w:r>
      <w:r w:rsidR="003E1279" w:rsidRPr="003E1279">
        <w:rPr>
          <w:rFonts w:cs="Times New Roman"/>
          <w:szCs w:val="28"/>
        </w:rPr>
        <w:t>наблюдаются снижение модуля сдвига и рост демпфирования: нормированные кривые</w:t>
      </w:r>
      <w:r w:rsidR="003E1279">
        <w:rPr>
          <w:rFonts w:cs="Times New Roman"/>
          <w:szCs w:val="28"/>
        </w:rPr>
        <w:t xml:space="preserve"> </w:t>
      </w:r>
      <w:r w:rsidR="003E1279">
        <w:rPr>
          <w:rFonts w:cs="Times New Roman"/>
          <w:szCs w:val="28"/>
          <w:lang w:val="en-US"/>
        </w:rPr>
        <w:t>G</w:t>
      </w:r>
      <w:r w:rsidR="003E1279" w:rsidRPr="003E1279">
        <w:rPr>
          <w:rFonts w:cs="Times New Roman"/>
          <w:szCs w:val="28"/>
        </w:rPr>
        <w:t>/</w:t>
      </w:r>
      <w:r w:rsidR="003E1279">
        <w:rPr>
          <w:rFonts w:cs="Times New Roman"/>
          <w:szCs w:val="28"/>
          <w:lang w:val="en-US"/>
        </w:rPr>
        <w:t>G</w:t>
      </w:r>
      <w:r w:rsidR="003E1279">
        <w:rPr>
          <w:rFonts w:cs="Times New Roman"/>
          <w:szCs w:val="28"/>
          <w:vertAlign w:val="subscript"/>
          <w:lang w:val="en-US"/>
        </w:rPr>
        <w:t>max</w:t>
      </w:r>
      <w:r w:rsidR="003E1279" w:rsidRPr="003E1279">
        <w:rPr>
          <w:rFonts w:cs="Times New Roman"/>
          <w:szCs w:val="28"/>
          <w:vertAlign w:val="subscript"/>
        </w:rPr>
        <w:t xml:space="preserve">  </w:t>
      </w:r>
      <w:r w:rsidR="003E1279" w:rsidRPr="003E1279">
        <w:rPr>
          <w:rFonts w:cs="Times New Roman"/>
          <w:szCs w:val="28"/>
        </w:rPr>
        <w:t xml:space="preserve"> (γ) и ξ(γ) (в зависимости от пластичности грунта) являются стандартом для нелинейного расчёта отклика площадки и SSI-задач. Итоги лабораторных (циклических/триаксиальных) исследований и обобщающие кривые для разных PI представлены в работах </w:t>
      </w:r>
      <w:r w:rsidR="00B4234E">
        <w:rPr>
          <w:rFonts w:cs="Times New Roman"/>
          <w:szCs w:val="28"/>
        </w:rPr>
        <w:t>Вусетич</w:t>
      </w:r>
      <w:r w:rsidR="003E1279" w:rsidRPr="003E1279">
        <w:rPr>
          <w:rFonts w:cs="Times New Roman"/>
          <w:szCs w:val="28"/>
        </w:rPr>
        <w:t xml:space="preserve"> &amp; </w:t>
      </w:r>
      <w:r w:rsidR="00B4234E">
        <w:rPr>
          <w:rFonts w:cs="Times New Roman"/>
          <w:szCs w:val="28"/>
        </w:rPr>
        <w:t>Добрый</w:t>
      </w:r>
      <w:r w:rsidR="003E1279" w:rsidRPr="003E1279">
        <w:rPr>
          <w:rFonts w:cs="Times New Roman"/>
          <w:szCs w:val="28"/>
        </w:rPr>
        <w:t xml:space="preserve"> и многочисленных последующих обзорах/моделях; они задают базу для эквивалентно-линейных и полностью нелинейных </w:t>
      </w:r>
      <w:r w:rsidR="003E1279" w:rsidRPr="00A66497">
        <w:rPr>
          <w:rFonts w:cs="Times New Roman"/>
          <w:szCs w:val="28"/>
        </w:rPr>
        <w:t>расчётов.</w:t>
      </w:r>
      <w:r w:rsidR="003E1279" w:rsidRPr="003E1279">
        <w:rPr>
          <w:rFonts w:cs="Times New Roman"/>
          <w:szCs w:val="28"/>
        </w:rPr>
        <w:t xml:space="preserve"> </w:t>
      </w:r>
    </w:p>
    <w:p w14:paraId="49E0A94C" w14:textId="2A23437E" w:rsidR="00EE2F68" w:rsidRPr="00A15580" w:rsidRDefault="00C85002" w:rsidP="00F00BB7">
      <w:pPr>
        <w:rPr>
          <w:rFonts w:cs="Times New Roman"/>
          <w:szCs w:val="28"/>
        </w:rPr>
      </w:pPr>
      <w:r w:rsidRPr="00C85002">
        <w:rPr>
          <w:rFonts w:cs="Times New Roman"/>
          <w:i/>
          <w:iCs/>
          <w:szCs w:val="28"/>
        </w:rPr>
        <w:t>Поровая напряжённость, фильтрация и разжижение.</w:t>
      </w:r>
      <w:r w:rsidRPr="00C85002">
        <w:rPr>
          <w:rFonts w:cs="Times New Roman"/>
          <w:szCs w:val="28"/>
        </w:rPr>
        <w:t xml:space="preserve"> В водонасыщенных средах динамика описывается уравнениями Биота (сопряжение деформаций скелета и фильтрации поровой жидкости), что определяет дисперсию и затухание волн, рост избыточного порового давления</w:t>
      </w:r>
      <w:r w:rsidR="00A15580" w:rsidRPr="00A15580">
        <w:rPr>
          <w:rFonts w:cs="Times New Roman"/>
          <w:szCs w:val="28"/>
        </w:rPr>
        <w:t xml:space="preserve"> </w:t>
      </w:r>
      <w:r w:rsidR="00A15580">
        <w:rPr>
          <w:rFonts w:cs="Times New Roman"/>
          <w:szCs w:val="28"/>
          <w:lang w:val="en-US"/>
        </w:rPr>
        <w:t>r</w:t>
      </w:r>
      <w:r w:rsidR="00A15580">
        <w:rPr>
          <w:rFonts w:cs="Times New Roman"/>
          <w:szCs w:val="28"/>
          <w:vertAlign w:val="subscript"/>
          <w:lang w:val="en-US"/>
        </w:rPr>
        <w:t>u</w:t>
      </w:r>
      <w:r w:rsidR="00A15580" w:rsidRPr="00A15580">
        <w:rPr>
          <w:rFonts w:cs="Times New Roman"/>
          <w:szCs w:val="28"/>
        </w:rPr>
        <w:t xml:space="preserve"> и условия потери сдвиговой прочности. Для инженерной оценки риска разжижения применяются упрощённые процедуры Seed &amp; Idriss (и их последующие обновления), сопоставляющие сейсмический спрос (CSR) и сопротивление (CRR) по данным in-situ/лабораторных испытаний. В учебниках/обзорах по пороупругости и в современных вводных обзорах подробно выводятся формы уравнений, коэффициенты связи и условия применимости в инженерных задачах. </w:t>
      </w:r>
    </w:p>
    <w:p w14:paraId="15986CD0" w14:textId="313FDFC2" w:rsidR="00DF2450" w:rsidRPr="004C5FF3" w:rsidRDefault="00B67F94" w:rsidP="00F00BB7">
      <w:pPr>
        <w:rPr>
          <w:rFonts w:cs="Times New Roman"/>
          <w:szCs w:val="28"/>
          <w:highlight w:val="yellow"/>
        </w:rPr>
      </w:pPr>
      <w:r w:rsidRPr="00B67F94">
        <w:rPr>
          <w:rFonts w:cs="Times New Roman"/>
          <w:szCs w:val="28"/>
        </w:rPr>
        <w:t>Проблематика обеспечения сейсмостойкости, развития динамических расчётных подходов и моделирования взаимодействия конструкции с грунтовым основанием подробно изучена в обширном корпусе отечественной и международной научной литературы</w:t>
      </w:r>
      <w:r w:rsidR="00DF2450" w:rsidRPr="00B67F94">
        <w:rPr>
          <w:rFonts w:cs="Times New Roman"/>
          <w:szCs w:val="28"/>
        </w:rPr>
        <w:t>.</w:t>
      </w:r>
    </w:p>
    <w:p w14:paraId="13932EE6" w14:textId="7A5C6C1F" w:rsidR="00DF2450" w:rsidRPr="004C5FF3" w:rsidRDefault="002E4B61" w:rsidP="00F00BB7">
      <w:pPr>
        <w:rPr>
          <w:rFonts w:cs="Times New Roman"/>
          <w:szCs w:val="28"/>
          <w:highlight w:val="yellow"/>
        </w:rPr>
      </w:pPr>
      <w:r w:rsidRPr="002E4B61">
        <w:rPr>
          <w:rFonts w:cs="Times New Roman"/>
          <w:szCs w:val="28"/>
        </w:rPr>
        <w:t>Систематические исследования вопросов учёта взаимодействия конструкции с грунтом основания представлены в публикациях Ержанова Ж.С., Айталиева Ш.М., Телтаева Б.Б., Д.Д. Баркана, И.Т. Мирсаяпова, З.Г. Тер-Мартиросяна, А.Г. Тяпина, Л.В. Нуждина, а также Дж. Хаузнера, Calvi P.M., Zhang J.S., Dhanya J.S. и других авторов.</w:t>
      </w:r>
    </w:p>
    <w:p w14:paraId="7528F9D6" w14:textId="4EFEAA76" w:rsidR="007A5731" w:rsidRDefault="007A5731" w:rsidP="00F00BB7">
      <w:pPr>
        <w:autoSpaceDE w:val="0"/>
        <w:autoSpaceDN w:val="0"/>
        <w:adjustRightInd w:val="0"/>
        <w:rPr>
          <w:rFonts w:cs="Times New Roman"/>
          <w:szCs w:val="28"/>
        </w:rPr>
      </w:pPr>
      <w:r w:rsidRPr="007A5731">
        <w:rPr>
          <w:rFonts w:cs="Times New Roman"/>
          <w:szCs w:val="28"/>
        </w:rPr>
        <w:lastRenderedPageBreak/>
        <w:t xml:space="preserve">Различные аспекты теории сейсмостойкости получили всестороннее развитие в трудах Я.М. Айзенберга, Т.Ж. Жунусова, Т.Д. Абакановой, У.Т. Бегалиева, И.И. Гольденблата, С.В. Полякова, Г.А. Джинчвелашвили, О.В. Мкртычева, Б.Г. Коренева, Н.А. Николаенко, Т.Р. Радишидова, С.В. Кузнецова, А.М. Уздина, Ю.Д. Черепинского, а также Н. Ньюмарка, Ш. Окамото, Э. Розенблуэта, A.K. Chopra и др. </w:t>
      </w:r>
    </w:p>
    <w:p w14:paraId="5F71CC30" w14:textId="77777777" w:rsidR="003E4CCF" w:rsidRPr="00374DC8" w:rsidRDefault="003E4CCF" w:rsidP="003E4CCF">
      <w:pPr>
        <w:autoSpaceDE w:val="0"/>
        <w:autoSpaceDN w:val="0"/>
        <w:adjustRightInd w:val="0"/>
        <w:rPr>
          <w:rFonts w:cs="Times New Roman"/>
          <w:szCs w:val="28"/>
        </w:rPr>
      </w:pPr>
      <w:r w:rsidRPr="00374DC8">
        <w:rPr>
          <w:szCs w:val="28"/>
        </w:rPr>
        <w:t>И</w:t>
      </w:r>
      <w:r w:rsidRPr="00374DC8">
        <w:rPr>
          <w:rFonts w:cs="Times New Roman"/>
          <w:szCs w:val="28"/>
        </w:rPr>
        <w:t xml:space="preserve">сследования вопросов учёта взаимодействия конструкции с грунтом основания представлены в публикациях </w:t>
      </w:r>
      <w:r>
        <w:rPr>
          <w:szCs w:val="28"/>
        </w:rPr>
        <w:t>Ж.С.</w:t>
      </w:r>
      <w:r w:rsidRPr="00374DC8">
        <w:rPr>
          <w:rFonts w:cs="Times New Roman"/>
          <w:szCs w:val="28"/>
        </w:rPr>
        <w:t>Ержанова</w:t>
      </w:r>
      <w:r>
        <w:rPr>
          <w:szCs w:val="28"/>
        </w:rPr>
        <w:t xml:space="preserve">, </w:t>
      </w:r>
      <w:r w:rsidRPr="00374DC8">
        <w:rPr>
          <w:rFonts w:cs="Times New Roman"/>
          <w:szCs w:val="28"/>
        </w:rPr>
        <w:t xml:space="preserve"> </w:t>
      </w:r>
      <w:r>
        <w:rPr>
          <w:szCs w:val="28"/>
        </w:rPr>
        <w:t>Ш.М.</w:t>
      </w:r>
      <w:r w:rsidRPr="00374DC8">
        <w:rPr>
          <w:rFonts w:cs="Times New Roman"/>
          <w:szCs w:val="28"/>
        </w:rPr>
        <w:t>Айталиева</w:t>
      </w:r>
      <w:r>
        <w:rPr>
          <w:szCs w:val="28"/>
        </w:rPr>
        <w:t>,</w:t>
      </w:r>
      <w:r w:rsidRPr="00374DC8">
        <w:rPr>
          <w:rFonts w:cs="Times New Roman"/>
          <w:szCs w:val="28"/>
        </w:rPr>
        <w:t xml:space="preserve"> </w:t>
      </w:r>
      <w:r>
        <w:rPr>
          <w:szCs w:val="28"/>
        </w:rPr>
        <w:t>Б.Б.</w:t>
      </w:r>
      <w:r w:rsidRPr="00374DC8">
        <w:rPr>
          <w:rFonts w:cs="Times New Roman"/>
          <w:szCs w:val="28"/>
        </w:rPr>
        <w:t xml:space="preserve"> Телтаева</w:t>
      </w:r>
      <w:r>
        <w:rPr>
          <w:szCs w:val="28"/>
        </w:rPr>
        <w:t xml:space="preserve">, </w:t>
      </w:r>
      <w:r w:rsidRPr="00374DC8">
        <w:rPr>
          <w:rFonts w:cs="Times New Roman"/>
          <w:szCs w:val="28"/>
        </w:rPr>
        <w:t xml:space="preserve"> </w:t>
      </w:r>
      <w:r>
        <w:rPr>
          <w:szCs w:val="28"/>
        </w:rPr>
        <w:t>Е.А.</w:t>
      </w:r>
      <w:r w:rsidRPr="00A302CE">
        <w:rPr>
          <w:rFonts w:eastAsia="Times New Roman"/>
          <w:szCs w:val="28"/>
        </w:rPr>
        <w:t>Исаханов</w:t>
      </w:r>
      <w:r>
        <w:rPr>
          <w:szCs w:val="28"/>
        </w:rPr>
        <w:t xml:space="preserve">а, </w:t>
      </w:r>
      <w:r w:rsidRPr="00A302CE">
        <w:rPr>
          <w:rFonts w:eastAsia="Times New Roman"/>
          <w:szCs w:val="28"/>
        </w:rPr>
        <w:t xml:space="preserve"> </w:t>
      </w:r>
      <w:r>
        <w:rPr>
          <w:szCs w:val="28"/>
        </w:rPr>
        <w:t>А.Ж.</w:t>
      </w:r>
      <w:r w:rsidRPr="00A302CE">
        <w:rPr>
          <w:rFonts w:eastAsia="Times New Roman"/>
          <w:szCs w:val="28"/>
        </w:rPr>
        <w:t>Жусипбеков</w:t>
      </w:r>
      <w:r>
        <w:rPr>
          <w:szCs w:val="28"/>
        </w:rPr>
        <w:t xml:space="preserve">а, </w:t>
      </w:r>
      <w:r w:rsidRPr="00A302CE">
        <w:rPr>
          <w:rFonts w:eastAsia="Times New Roman"/>
          <w:szCs w:val="28"/>
        </w:rPr>
        <w:t xml:space="preserve"> </w:t>
      </w:r>
      <w:r>
        <w:rPr>
          <w:szCs w:val="28"/>
        </w:rPr>
        <w:t>В.А.</w:t>
      </w:r>
      <w:r w:rsidRPr="00A302CE">
        <w:rPr>
          <w:rFonts w:eastAsia="Times New Roman"/>
          <w:szCs w:val="28"/>
        </w:rPr>
        <w:t>Хомяков</w:t>
      </w:r>
      <w:r>
        <w:rPr>
          <w:szCs w:val="28"/>
        </w:rPr>
        <w:t xml:space="preserve">а, </w:t>
      </w:r>
      <w:r w:rsidRPr="00A302CE">
        <w:rPr>
          <w:rFonts w:eastAsia="Times New Roman"/>
          <w:szCs w:val="28"/>
        </w:rPr>
        <w:t xml:space="preserve"> В.А. Ильичев</w:t>
      </w:r>
      <w:r>
        <w:rPr>
          <w:szCs w:val="28"/>
        </w:rPr>
        <w:t xml:space="preserve">а </w:t>
      </w:r>
      <w:r w:rsidRPr="00A302CE">
        <w:rPr>
          <w:rFonts w:eastAsia="Times New Roman"/>
          <w:szCs w:val="28"/>
        </w:rPr>
        <w:t xml:space="preserve"> </w:t>
      </w:r>
      <w:r w:rsidRPr="00374DC8">
        <w:rPr>
          <w:rFonts w:cs="Times New Roman"/>
          <w:szCs w:val="28"/>
        </w:rPr>
        <w:t>Д.Д. Баркана, И.Т. Мирсаяпова, З.Г. Тер-Мартиросяна, А.Г. Тяпина, Л.В. Нуждина, а также Дж. Хаузнера, Calvi P.M., Zhang J.S., Dhanya J.S. и других авторов.</w:t>
      </w:r>
    </w:p>
    <w:p w14:paraId="3B9359A4" w14:textId="5FA918CA" w:rsidR="002C1176" w:rsidRPr="00F46862" w:rsidRDefault="007A5731" w:rsidP="00F00BB7">
      <w:pPr>
        <w:autoSpaceDE w:val="0"/>
        <w:autoSpaceDN w:val="0"/>
        <w:adjustRightInd w:val="0"/>
        <w:rPr>
          <w:rFonts w:eastAsia="MyriadPro-Regular" w:cs="Times New Roman"/>
          <w:szCs w:val="28"/>
        </w:rPr>
      </w:pPr>
      <w:r w:rsidRPr="007A5731">
        <w:rPr>
          <w:rFonts w:cs="Times New Roman"/>
          <w:szCs w:val="28"/>
        </w:rPr>
        <w:t xml:space="preserve">Научные достижения указанных авторов активно внедряются в практику сейсмостойкого строительства. Однако, согласно оценкам П.Н. Абовского, Г.А. Джинчвелашвили, О.В. Мкртычева и др., область активной сейсмоизоляции остаётся методологически несформированной и требует строгого научно-технического обоснования, обеспечивающего объективную проверку её </w:t>
      </w:r>
      <w:r w:rsidRPr="006D487C">
        <w:rPr>
          <w:rFonts w:cs="Times New Roman"/>
          <w:szCs w:val="28"/>
        </w:rPr>
        <w:t>эффективности [1–4].</w:t>
      </w:r>
    </w:p>
    <w:p w14:paraId="1EE2C4E4" w14:textId="1D41D682" w:rsidR="002C1176" w:rsidRPr="00F46862" w:rsidRDefault="00A40E2F" w:rsidP="00F00BB7">
      <w:pPr>
        <w:rPr>
          <w:rFonts w:cs="Times New Roman"/>
          <w:szCs w:val="28"/>
        </w:rPr>
      </w:pPr>
      <w:r w:rsidRPr="00A40E2F">
        <w:rPr>
          <w:rFonts w:cs="Times New Roman"/>
          <w:szCs w:val="28"/>
        </w:rPr>
        <w:t>Бурное развитие прикладных исследований в области сейсмозащиты обеспечило внедрение в строительную практику разнообразных устройств и систем сейсмоизоляции, ориентированных на снижение интенсивности сейсмических воздействий на здания и повышение их сейсмостойкости. По результатам анализа широкого круга теоретических и экспериментальных работ Каландарбеков И.И. предлагает оценивать эффективность таких решений по двум критериям: (1) степени уменьшения инерционных сейсмических нагрузок на сооружение и (2) величине относительных смещений защищаемого объекта относительно основания (фундамента) [3, с. 3–170].</w:t>
      </w:r>
    </w:p>
    <w:p w14:paraId="7CA83046" w14:textId="4BCB433E" w:rsidR="002C1176" w:rsidRDefault="005228E9" w:rsidP="00F00BB7">
      <w:pPr>
        <w:autoSpaceDE w:val="0"/>
        <w:autoSpaceDN w:val="0"/>
        <w:adjustRightInd w:val="0"/>
        <w:rPr>
          <w:rFonts w:eastAsia="MyriadPro-Regular" w:cs="Times New Roman"/>
          <w:szCs w:val="28"/>
        </w:rPr>
      </w:pPr>
      <w:r w:rsidRPr="005228E9">
        <w:rPr>
          <w:rFonts w:cs="Times New Roman"/>
          <w:szCs w:val="28"/>
        </w:rPr>
        <w:t>В работах Джинчвелашвили Г.А., Абовского П.Н. и др. представлена подгрупповая классификация методов сейсмоизоляции [1, с. 3–180; 2, с. 27–30]</w:t>
      </w:r>
      <w:r w:rsidR="002C1176" w:rsidRPr="005228E9">
        <w:rPr>
          <w:rFonts w:eastAsia="MyriadPro-Regular" w:cs="Times New Roman"/>
          <w:szCs w:val="28"/>
        </w:rPr>
        <w:t>.</w:t>
      </w:r>
    </w:p>
    <w:p w14:paraId="42B016C9" w14:textId="0012F04E" w:rsidR="003E4CCF" w:rsidRPr="00A302CE" w:rsidRDefault="003E4CCF" w:rsidP="005E4D9D">
      <w:pPr>
        <w:pStyle w:val="aa"/>
        <w:widowControl w:val="0"/>
        <w:autoSpaceDE w:val="0"/>
        <w:autoSpaceDN w:val="0"/>
        <w:spacing w:after="0" w:line="240" w:lineRule="auto"/>
        <w:ind w:firstLine="707"/>
        <w:jc w:val="both"/>
        <w:rPr>
          <w:sz w:val="28"/>
          <w:szCs w:val="28"/>
        </w:rPr>
      </w:pPr>
      <w:r w:rsidRPr="00A302CE">
        <w:rPr>
          <w:rFonts w:eastAsia="Times New Roman"/>
          <w:bCs/>
          <w:sz w:val="28"/>
          <w:szCs w:val="28"/>
        </w:rPr>
        <w:t xml:space="preserve">Некоторые результаты численного моделирования распространения сейсмических волн и их взаимодействия с сейсмическими барьерами приведены в работах С.В. Кузнецова, Г.А. Джинчвелашвили, О.А. Маковецкого, О.В. Мкртычева, А.Э. Нафасова, Х.М. Сапарлиева, В.В. Орехова, </w:t>
      </w:r>
      <w:r w:rsidR="009A0677">
        <w:rPr>
          <w:bCs/>
          <w:sz w:val="28"/>
          <w:szCs w:val="28"/>
        </w:rPr>
        <w:t>Е.Т.</w:t>
      </w:r>
      <w:r>
        <w:rPr>
          <w:bCs/>
        </w:rPr>
        <w:t>.</w:t>
      </w:r>
      <w:r w:rsidRPr="00A302CE">
        <w:rPr>
          <w:rFonts w:eastAsia="Times New Roman"/>
          <w:bCs/>
          <w:sz w:val="28"/>
          <w:szCs w:val="28"/>
        </w:rPr>
        <w:t>Бесимбаев</w:t>
      </w:r>
      <w:r w:rsidR="009A0677">
        <w:rPr>
          <w:bCs/>
          <w:sz w:val="28"/>
          <w:szCs w:val="28"/>
        </w:rPr>
        <w:t>а</w:t>
      </w:r>
      <w:r>
        <w:rPr>
          <w:bCs/>
        </w:rPr>
        <w:t>,</w:t>
      </w:r>
      <w:r w:rsidRPr="00A302CE">
        <w:rPr>
          <w:rFonts w:eastAsia="Times New Roman"/>
          <w:bCs/>
          <w:sz w:val="28"/>
          <w:szCs w:val="28"/>
        </w:rPr>
        <w:t xml:space="preserve"> С.</w:t>
      </w:r>
      <w:r w:rsidR="009A0677">
        <w:rPr>
          <w:bCs/>
          <w:sz w:val="28"/>
          <w:szCs w:val="28"/>
        </w:rPr>
        <w:t>Е</w:t>
      </w:r>
      <w:r>
        <w:rPr>
          <w:bCs/>
        </w:rPr>
        <w:t>.</w:t>
      </w:r>
      <w:r w:rsidRPr="00A302CE">
        <w:rPr>
          <w:rFonts w:eastAsia="Times New Roman"/>
          <w:bCs/>
          <w:sz w:val="28"/>
          <w:szCs w:val="28"/>
        </w:rPr>
        <w:t>Ниетбай Х. Негахдара, P. Douglas, R. Haupt, V. Liberman, M. Rothschild и др.</w:t>
      </w:r>
    </w:p>
    <w:p w14:paraId="0062B20F" w14:textId="6DF82ECB" w:rsidR="00482122" w:rsidRPr="006D487C" w:rsidRDefault="00F140CA" w:rsidP="004C33BF">
      <w:pPr>
        <w:rPr>
          <w:rFonts w:cs="Times New Roman"/>
          <w:szCs w:val="28"/>
        </w:rPr>
      </w:pPr>
      <w:r w:rsidRPr="00F140CA">
        <w:rPr>
          <w:rFonts w:cs="Times New Roman"/>
          <w:szCs w:val="28"/>
        </w:rPr>
        <w:t xml:space="preserve">Один из результативных путей обеспечения сейсмозащиты — конструктивное усиление зданий, направленное на </w:t>
      </w:r>
      <w:r w:rsidRPr="006D487C">
        <w:rPr>
          <w:rFonts w:cs="Times New Roman"/>
          <w:szCs w:val="28"/>
        </w:rPr>
        <w:t>повышение их прочности и жёсткости для противодействия сейсмическим воздействиям [</w:t>
      </w:r>
      <w:r w:rsidR="005E4D9D" w:rsidRPr="006D487C">
        <w:rPr>
          <w:rFonts w:cs="Times New Roman"/>
          <w:szCs w:val="28"/>
        </w:rPr>
        <w:t>5</w:t>
      </w:r>
      <w:r w:rsidRPr="006D487C">
        <w:rPr>
          <w:rFonts w:cs="Times New Roman"/>
          <w:szCs w:val="28"/>
        </w:rPr>
        <w:t>]. Базовой стратегией выступает усиление стен и фундаментов путём введения стальных либо композитных армирующих элементов в существующие конструкции. В качестве материала усиления применяется, например, самоуплотняющийся бетон, армированный стальной фиброй, представляющий собой композит, образуемый добавлением волокон в хрупкую цементную матрицу [</w:t>
      </w:r>
      <w:r w:rsidR="005E4D9D" w:rsidRPr="006D487C">
        <w:rPr>
          <w:rFonts w:cs="Times New Roman"/>
          <w:szCs w:val="28"/>
        </w:rPr>
        <w:t>6</w:t>
      </w:r>
      <w:r w:rsidRPr="006D487C">
        <w:rPr>
          <w:rFonts w:cs="Times New Roman"/>
          <w:szCs w:val="28"/>
        </w:rPr>
        <w:t>].</w:t>
      </w:r>
      <w:r w:rsidRPr="00F140CA">
        <w:rPr>
          <w:rFonts w:cs="Times New Roman"/>
          <w:szCs w:val="28"/>
        </w:rPr>
        <w:t xml:space="preserve"> Широко востребованы инъекционные технологии: заполнение трещин и пустот в </w:t>
      </w:r>
      <w:r w:rsidRPr="00F140CA">
        <w:rPr>
          <w:rFonts w:cs="Times New Roman"/>
          <w:szCs w:val="28"/>
        </w:rPr>
        <w:lastRenderedPageBreak/>
        <w:t xml:space="preserve">каменной и кирпичной кладке цементными или полимерными составами для восстановления целостности; в качестве текучих составов используют модифицированные полимерные растворы на </w:t>
      </w:r>
      <w:r w:rsidRPr="006D487C">
        <w:rPr>
          <w:rFonts w:cs="Times New Roman"/>
          <w:szCs w:val="28"/>
        </w:rPr>
        <w:t>основе портландцемента, акриловой эмульсии, суперпластификатора и воды [</w:t>
      </w:r>
      <w:r w:rsidR="005E4D9D" w:rsidRPr="006D487C">
        <w:rPr>
          <w:rFonts w:cs="Times New Roman"/>
          <w:szCs w:val="28"/>
        </w:rPr>
        <w:t>7</w:t>
      </w:r>
      <w:r w:rsidRPr="006D487C">
        <w:rPr>
          <w:rFonts w:cs="Times New Roman"/>
          <w:szCs w:val="28"/>
        </w:rPr>
        <w:t>]. Дополняющим направлением является «оболочечное» усиление несущих элементов (колонн, балок) с созданием внешних оболочек/рубашек; пример — модернизация кладки наклейкой листов углепластика (CFRP) с анкеровкой к бетонному каркасу специально разработанными углепластиковыми анкерами [</w:t>
      </w:r>
      <w:r w:rsidR="005E4D9D" w:rsidRPr="006D487C">
        <w:rPr>
          <w:rFonts w:cs="Times New Roman"/>
          <w:szCs w:val="28"/>
        </w:rPr>
        <w:t>8</w:t>
      </w:r>
      <w:r w:rsidRPr="006D487C">
        <w:rPr>
          <w:rFonts w:cs="Times New Roman"/>
          <w:szCs w:val="28"/>
        </w:rPr>
        <w:t>]</w:t>
      </w:r>
      <w:r w:rsidR="00482122" w:rsidRPr="006D487C">
        <w:rPr>
          <w:rFonts w:cs="Times New Roman"/>
          <w:szCs w:val="28"/>
        </w:rPr>
        <w:t>.</w:t>
      </w:r>
    </w:p>
    <w:p w14:paraId="20AC8FA3" w14:textId="1656ED89" w:rsidR="00482122" w:rsidRPr="009A2778" w:rsidRDefault="00FD3E3C" w:rsidP="00F00BB7">
      <w:pPr>
        <w:rPr>
          <w:rFonts w:cs="Times New Roman"/>
          <w:szCs w:val="28"/>
        </w:rPr>
      </w:pPr>
      <w:r w:rsidRPr="006D487C">
        <w:rPr>
          <w:rFonts w:cs="Times New Roman"/>
          <w:szCs w:val="28"/>
        </w:rPr>
        <w:t>Геотехнические мероприятия направлены на улучшение (модификацию</w:t>
      </w:r>
      <w:r w:rsidRPr="00FD3E3C">
        <w:rPr>
          <w:rFonts w:cs="Times New Roman"/>
          <w:szCs w:val="28"/>
        </w:rPr>
        <w:t xml:space="preserve">) грунтового основания с целью повышения устойчивости сооружения к сейсмическим воздействиям. К базовым относятся инъекционные технологии: нагнетание в массив цементных и/или химических растворов для повышения прочности и стабилизации структуры грунта. В частности, геополимерное инъектирование рассматривается как способ восстановления несущей способности деградировавших грунтов; оценка эффективности выполняется по прочности на одноосное (неограниченное) сжатие стабилизированного материала </w:t>
      </w:r>
      <w:r w:rsidRPr="006D487C">
        <w:rPr>
          <w:rFonts w:cs="Times New Roman"/>
          <w:szCs w:val="28"/>
        </w:rPr>
        <w:t>[</w:t>
      </w:r>
      <w:r w:rsidR="005E4D9D" w:rsidRPr="006D487C">
        <w:rPr>
          <w:rFonts w:cs="Times New Roman"/>
          <w:szCs w:val="28"/>
        </w:rPr>
        <w:t>9</w:t>
      </w:r>
      <w:r w:rsidR="006D487C" w:rsidRPr="006D487C">
        <w:rPr>
          <w:rFonts w:cs="Times New Roman"/>
          <w:szCs w:val="28"/>
        </w:rPr>
        <w:t>,10,</w:t>
      </w:r>
      <w:r w:rsidR="00AE5685" w:rsidRPr="006D487C">
        <w:rPr>
          <w:rFonts w:cs="Times New Roman"/>
          <w:szCs w:val="28"/>
        </w:rPr>
        <w:t>11</w:t>
      </w:r>
      <w:r w:rsidRPr="006D487C">
        <w:rPr>
          <w:rFonts w:cs="Times New Roman"/>
          <w:szCs w:val="28"/>
        </w:rPr>
        <w:t>].</w:t>
      </w:r>
      <w:r w:rsidRPr="00FD3E3C">
        <w:rPr>
          <w:rFonts w:cs="Times New Roman"/>
          <w:szCs w:val="28"/>
        </w:rPr>
        <w:t xml:space="preserve"> Существенную роль играют дренажные решения, направленные на контроль уровней грунтовых вод и снижение вероятности разжижения при землетрясениях; дренаж также способствует увеличению несущей способности, предельной сдвиговой прочности, уменьшению осадок и ускорению их консолидации. Выделяют, в частности, четыре класса улучшения: (i) за счёт глубинной виброкомпакции; (ii) за счёт повышения эффективных напряжений (предварительное нагружение, вакуум-консолидация, вертикальные дренажные элементы); (iii) за счёт армирования (геосинтетики, включения); (iv) </w:t>
      </w:r>
      <w:r w:rsidRPr="006D487C">
        <w:rPr>
          <w:rFonts w:cs="Times New Roman"/>
          <w:szCs w:val="28"/>
        </w:rPr>
        <w:t>с использованием структурных заполнителей (колонны из щебня/камня и др.) [</w:t>
      </w:r>
      <w:r w:rsidR="005E4D9D" w:rsidRPr="009932FD">
        <w:rPr>
          <w:rFonts w:cs="Times New Roman"/>
          <w:szCs w:val="28"/>
        </w:rPr>
        <w:t>1</w:t>
      </w:r>
      <w:r w:rsidR="00AE5685" w:rsidRPr="009932FD">
        <w:rPr>
          <w:rFonts w:cs="Times New Roman"/>
          <w:szCs w:val="28"/>
        </w:rPr>
        <w:t>2</w:t>
      </w:r>
      <w:r w:rsidR="006D487C" w:rsidRPr="009932FD">
        <w:rPr>
          <w:rFonts w:cs="Times New Roman"/>
          <w:szCs w:val="28"/>
        </w:rPr>
        <w:t>,13,</w:t>
      </w:r>
      <w:r w:rsidR="00AE5685" w:rsidRPr="009932FD">
        <w:rPr>
          <w:rFonts w:cs="Times New Roman"/>
          <w:szCs w:val="28"/>
        </w:rPr>
        <w:t>14</w:t>
      </w:r>
      <w:r w:rsidRPr="006D487C">
        <w:rPr>
          <w:rFonts w:cs="Times New Roman"/>
          <w:szCs w:val="28"/>
        </w:rPr>
        <w:t>]. Ещё одним широко применяемым подходом является устройство свайных</w:t>
      </w:r>
      <w:r w:rsidRPr="00FD3E3C">
        <w:rPr>
          <w:rFonts w:cs="Times New Roman"/>
          <w:szCs w:val="28"/>
        </w:rPr>
        <w:t xml:space="preserve"> полей (буронабивные, забивные сваи) для повышения пространственной жёсткости основания и ограничения деформаций. Так, при обеспечении безопасности зданий из каменной кладки в зоне осушения и разработки сверхглубокого котлована использовалась водонепроницающая завеса в сочетании с буронабивными сваями и внутренними опорами; вокруг домов формировались колонны ротационной струйной цементации с трубами и муфтовыми клапанами, что обеспечивало инъектирование и упрочнение грунтового массива и фундаментов. Комплекс «защитные ограждения + армирование грунта» позволил эффективно снизить влияния котлована на деформации соседней </w:t>
      </w:r>
      <w:r w:rsidRPr="006D487C">
        <w:rPr>
          <w:rFonts w:cs="Times New Roman"/>
          <w:szCs w:val="28"/>
        </w:rPr>
        <w:t>застройки [</w:t>
      </w:r>
      <w:r w:rsidR="005E4D9D" w:rsidRPr="006D487C">
        <w:rPr>
          <w:rFonts w:cs="Times New Roman"/>
          <w:szCs w:val="28"/>
        </w:rPr>
        <w:t>1</w:t>
      </w:r>
      <w:r w:rsidR="00AE5685" w:rsidRPr="006D487C">
        <w:rPr>
          <w:rFonts w:cs="Times New Roman"/>
          <w:szCs w:val="28"/>
        </w:rPr>
        <w:t>5</w:t>
      </w:r>
      <w:r w:rsidR="006D487C" w:rsidRPr="006D487C">
        <w:rPr>
          <w:rFonts w:cs="Times New Roman"/>
          <w:szCs w:val="28"/>
        </w:rPr>
        <w:t>,16,17,</w:t>
      </w:r>
      <w:r w:rsidR="00AE5685" w:rsidRPr="006D487C">
        <w:rPr>
          <w:rFonts w:cs="Times New Roman"/>
          <w:szCs w:val="28"/>
        </w:rPr>
        <w:t>18</w:t>
      </w:r>
      <w:r w:rsidRPr="006D487C">
        <w:rPr>
          <w:rFonts w:cs="Times New Roman"/>
          <w:szCs w:val="28"/>
        </w:rPr>
        <w:t>].</w:t>
      </w:r>
    </w:p>
    <w:p w14:paraId="27CEEF09" w14:textId="6F7799A1" w:rsidR="00C31695" w:rsidRPr="009A2778" w:rsidRDefault="00C31695" w:rsidP="00F00BB7">
      <w:pPr>
        <w:rPr>
          <w:rFonts w:cs="Times New Roman"/>
          <w:szCs w:val="28"/>
        </w:rPr>
      </w:pPr>
    </w:p>
    <w:p w14:paraId="04AE9AD4" w14:textId="0E5D8C2B" w:rsidR="00C31695" w:rsidRPr="00E13556" w:rsidRDefault="00BA37A8" w:rsidP="0030777E">
      <w:pPr>
        <w:pStyle w:val="1"/>
        <w:numPr>
          <w:ilvl w:val="1"/>
          <w:numId w:val="4"/>
        </w:numPr>
        <w:tabs>
          <w:tab w:val="left" w:pos="1134"/>
        </w:tabs>
        <w:ind w:left="0" w:firstLine="709"/>
        <w:rPr>
          <w:rFonts w:eastAsia="Times New Roman" w:cs="Times New Roman"/>
          <w:szCs w:val="28"/>
          <w:lang w:eastAsia="ru-RU"/>
        </w:rPr>
      </w:pPr>
      <w:r w:rsidRPr="00E13556">
        <w:rPr>
          <w:rFonts w:eastAsia="Times New Roman" w:cs="Times New Roman"/>
          <w:bCs/>
          <w:szCs w:val="28"/>
          <w:lang w:eastAsia="ru-RU"/>
        </w:rPr>
        <w:t>Анализ исследования по моделированию и расчету взаимодействия сооружения с основанием</w:t>
      </w:r>
      <w:r w:rsidR="001E4616" w:rsidRPr="00E13556">
        <w:rPr>
          <w:rFonts w:eastAsia="Times New Roman" w:cs="Times New Roman"/>
          <w:bCs/>
          <w:szCs w:val="28"/>
          <w:lang w:eastAsia="ru-RU"/>
        </w:rPr>
        <w:t xml:space="preserve"> </w:t>
      </w:r>
    </w:p>
    <w:p w14:paraId="534304B8" w14:textId="2A7D041F" w:rsidR="00C7257F" w:rsidRPr="00C7257F" w:rsidRDefault="00C7257F" w:rsidP="00F00BB7">
      <w:pPr>
        <w:rPr>
          <w:rFonts w:cs="Times New Roman"/>
          <w:i/>
          <w:iCs/>
          <w:highlight w:val="cyan"/>
          <w:lang w:eastAsia="ru-RU"/>
        </w:rPr>
      </w:pPr>
      <w:r w:rsidRPr="00C7257F">
        <w:rPr>
          <w:rFonts w:cs="Times New Roman"/>
          <w:i/>
          <w:iCs/>
          <w:lang w:eastAsia="ru-RU"/>
        </w:rPr>
        <w:t>Роль SSI в надёжности и сейсмостойкости; ограничения модели «жёсткого основания</w:t>
      </w:r>
    </w:p>
    <w:p w14:paraId="520841DC" w14:textId="736255AC" w:rsidR="00C7257F" w:rsidRPr="00AE5685" w:rsidRDefault="00C7257F" w:rsidP="00F00BB7">
      <w:pPr>
        <w:rPr>
          <w:rFonts w:cs="Times New Roman"/>
          <w:highlight w:val="cyan"/>
          <w:lang w:eastAsia="ru-RU"/>
        </w:rPr>
      </w:pPr>
      <w:r w:rsidRPr="00C7257F">
        <w:rPr>
          <w:rFonts w:cs="Times New Roman"/>
          <w:lang w:eastAsia="ru-RU"/>
        </w:rPr>
        <w:t xml:space="preserve">При сейсмическом воздействии реальная система грунт–фундамент–сооружение работает совместно: гибкость и демпфирование основания меняют входные движения у подошвы, удлиняют период системы и увеличивают </w:t>
      </w:r>
      <w:r w:rsidRPr="00C7257F">
        <w:rPr>
          <w:rFonts w:cs="Times New Roman"/>
          <w:lang w:eastAsia="ru-RU"/>
        </w:rPr>
        <w:lastRenderedPageBreak/>
        <w:t>эффективное затухание, а также добавляют поступательно-колебательные и rocking-компоненты отклика. Классические и современные обзоры показывают, что учёт SSI может как снижать инерционные усилия (за счёт удлинения T и роста ξ), так и повышать перемещения/наклоны и чувствительность к неустойчивостям основания — эффект контекстно-зависим (мягкие грунты, тяжёлые и/или высотные здания, большие фундаменты, заглубление). Практические способы учёта — импедансный/</w:t>
      </w:r>
      <w:r w:rsidRPr="006D487C">
        <w:rPr>
          <w:rFonts w:cs="Times New Roman"/>
          <w:lang w:eastAsia="ru-RU"/>
        </w:rPr>
        <w:t xml:space="preserve">субструктурный подход и «замещённый осциллятор с модифицированными </w:t>
      </w:r>
      <w:r w:rsidRPr="006D487C">
        <w:rPr>
          <w:rFonts w:ascii="Cambria Math" w:hAnsi="Cambria Math" w:cs="Cambria Math"/>
          <w:lang w:eastAsia="ru-RU"/>
        </w:rPr>
        <w:t>𝑇</w:t>
      </w:r>
      <w:r w:rsidRPr="006D487C">
        <w:rPr>
          <w:rFonts w:cs="Times New Roman"/>
          <w:lang w:eastAsia="ru-RU"/>
        </w:rPr>
        <w:t xml:space="preserve">eff​, ξeff </w:t>
      </w:r>
      <w:r w:rsidR="00AE5685" w:rsidRPr="006D487C">
        <w:rPr>
          <w:rFonts w:cs="Times New Roman"/>
          <w:lang w:eastAsia="ru-RU"/>
        </w:rPr>
        <w:t>[19</w:t>
      </w:r>
      <w:r w:rsidR="006D487C" w:rsidRPr="006D487C">
        <w:rPr>
          <w:rFonts w:cs="Times New Roman"/>
          <w:lang w:eastAsia="ru-RU"/>
        </w:rPr>
        <w:t>,</w:t>
      </w:r>
      <w:r w:rsidR="00AE5685" w:rsidRPr="006D487C">
        <w:rPr>
          <w:rFonts w:cs="Times New Roman"/>
          <w:lang w:eastAsia="ru-RU"/>
        </w:rPr>
        <w:t>20].</w:t>
      </w:r>
    </w:p>
    <w:p w14:paraId="4AD397E7" w14:textId="6929376A" w:rsidR="00C7257F" w:rsidRDefault="00C7257F" w:rsidP="00F00BB7">
      <w:pPr>
        <w:rPr>
          <w:rFonts w:cs="Times New Roman"/>
          <w:lang w:eastAsia="ru-RU"/>
        </w:rPr>
      </w:pPr>
      <w:r w:rsidRPr="00C7257F">
        <w:rPr>
          <w:rFonts w:cs="Times New Roman"/>
          <w:lang w:eastAsia="ru-RU"/>
        </w:rPr>
        <w:t>Составляющие SSI: (а) кинематическое взаимодействие — фильтрация свободнополевого движения</w:t>
      </w:r>
      <w:r w:rsidR="00D158DC">
        <w:rPr>
          <w:rFonts w:cs="Times New Roman"/>
          <w:lang w:eastAsia="ru-RU"/>
        </w:rPr>
        <w:t xml:space="preserve"> </w:t>
      </w:r>
      <w:r w:rsidR="00D158DC">
        <w:rPr>
          <w:rFonts w:cs="Times New Roman"/>
          <w:lang w:val="en-US" w:eastAsia="ru-RU"/>
        </w:rPr>
        <w:t>u</w:t>
      </w:r>
      <w:r w:rsidR="00D158DC">
        <w:rPr>
          <w:rFonts w:cs="Times New Roman"/>
          <w:vertAlign w:val="subscript"/>
          <w:lang w:val="en-US" w:eastAsia="ru-RU"/>
        </w:rPr>
        <w:t>g</w:t>
      </w:r>
      <w:r w:rsidR="00D158DC">
        <w:rPr>
          <w:rFonts w:cs="Times New Roman"/>
          <w:lang w:eastAsia="ru-RU"/>
        </w:rPr>
        <w:t xml:space="preserve"> </w:t>
      </w:r>
      <w:r w:rsidR="00D158DC" w:rsidRPr="00D158DC">
        <w:rPr>
          <w:rFonts w:cs="Times New Roman"/>
          <w:lang w:eastAsia="ru-RU"/>
        </w:rPr>
        <w:t>грунтом и фундаментом (base-slab averaging, эффект заглубления) формирует foundation input motion (FIM), обычно с ослаблением высоких частот; (б) инерционное взаимодействие — обратное влияние масс/жёсткостей сооружения на основание, ведущее к удлинению периода и приросту эффективного демпфирования системы. Руководства NIST/NEHRP и многочисленные полевые/аналитические исследования фиксируют отличие FIM от свободного поля и дают частотные передаточные функции вход–фундамент для практики; для инерционного SSI широко применяются эквивалентные модели Veletsos–Meek</w:t>
      </w:r>
      <w:r w:rsidR="00D158DC">
        <w:rPr>
          <w:rFonts w:cs="Times New Roman"/>
          <w:lang w:eastAsia="ru-RU"/>
        </w:rPr>
        <w:t xml:space="preserve"> </w:t>
      </w:r>
      <w:r w:rsidR="00D158DC" w:rsidRPr="00D158DC">
        <w:rPr>
          <w:rFonts w:cs="Times New Roman"/>
          <w:lang w:eastAsia="ru-RU"/>
        </w:rPr>
        <w:t>(SDF c</w:t>
      </w:r>
      <w:r w:rsidR="00EA4A0A">
        <w:rPr>
          <w:rFonts w:cs="Times New Roman"/>
          <w:lang w:eastAsia="ru-RU"/>
        </w:rPr>
        <w:t xml:space="preserve"> </w:t>
      </w:r>
      <w:r w:rsidR="00EA4A0A" w:rsidRPr="00EA4A0A">
        <w:rPr>
          <w:rFonts w:ascii="Cambria Math" w:hAnsi="Cambria Math" w:cs="Cambria Math"/>
          <w:lang w:eastAsia="ru-RU"/>
        </w:rPr>
        <w:t>𝑇</w:t>
      </w:r>
      <w:r w:rsidR="00EA4A0A" w:rsidRPr="00EA4A0A">
        <w:rPr>
          <w:rFonts w:cs="Times New Roman"/>
          <w:lang w:eastAsia="ru-RU"/>
        </w:rPr>
        <w:t>eff, ξeff</w:t>
      </w:r>
      <w:r w:rsidR="00EA4A0A">
        <w:rPr>
          <w:rFonts w:cs="Times New Roman"/>
          <w:lang w:eastAsia="ru-RU"/>
        </w:rPr>
        <w:t xml:space="preserve">). </w:t>
      </w:r>
    </w:p>
    <w:p w14:paraId="59F40012" w14:textId="461B0170" w:rsidR="00EA4A0A" w:rsidRPr="00F46862" w:rsidRDefault="001D5A52" w:rsidP="00F00BB7">
      <w:pPr>
        <w:rPr>
          <w:rFonts w:cs="Times New Roman"/>
          <w:highlight w:val="cyan"/>
          <w:lang w:eastAsia="ru-RU"/>
        </w:rPr>
      </w:pPr>
      <w:r w:rsidRPr="001D5A52">
        <w:rPr>
          <w:rFonts w:cs="Times New Roman"/>
          <w:lang w:eastAsia="ru-RU"/>
        </w:rPr>
        <w:t>Ограничения модели жёсткого основания. Модель fixed base предполагает (i) совпадение движения у подошвы с свободнополевым, (ii) отсутствие rocking/скольжения/осадки, (iii) отсутствие частотной фильтрации грунтом и фундаментом, (iv) пространственную когерентность входа. На мягких и водонасыщенных грунтах, при больших подошвах/мат-фундаментах, малом заглублении и выраженных 3D-эффектах такие допущения ведут к систематическим ошибкам: недооценке перемещений/наклонов, неправильному спектральному содержанию у подошвы и игнорированию добавочного демпфирования/удлинения периода. Современные рекомендации (NIST GCR 12-917-21; EN 1998-5) прямо указывают области, где SSI следует учитывать в расчётах и валидации входных воздействий (FIM вместо FF), а также дают упрощённые коэффициенты для корректировки</w:t>
      </w:r>
      <w:r>
        <w:rPr>
          <w:rFonts w:cs="Times New Roman"/>
          <w:lang w:eastAsia="ru-RU"/>
        </w:rPr>
        <w:t xml:space="preserve"> </w:t>
      </w:r>
      <w:r w:rsidRPr="001D5A52">
        <w:rPr>
          <w:rFonts w:cs="Times New Roman"/>
          <w:lang w:eastAsia="ru-RU"/>
        </w:rPr>
        <w:t>T и ξ.</w:t>
      </w:r>
      <w:r>
        <w:rPr>
          <w:rFonts w:cs="Times New Roman"/>
          <w:lang w:eastAsia="ru-RU"/>
        </w:rPr>
        <w:t xml:space="preserve"> </w:t>
      </w:r>
    </w:p>
    <w:p w14:paraId="282A1D14" w14:textId="72AA5AC2" w:rsidR="00C7257F" w:rsidRPr="00F46862" w:rsidRDefault="00C7257F" w:rsidP="00F00BB7">
      <w:pPr>
        <w:rPr>
          <w:rFonts w:cs="Times New Roman"/>
          <w:highlight w:val="cyan"/>
          <w:lang w:eastAsia="ru-RU"/>
        </w:rPr>
      </w:pPr>
    </w:p>
    <w:p w14:paraId="05541CBC" w14:textId="6A7099FA" w:rsidR="001D5A52" w:rsidRPr="009A2778" w:rsidRDefault="001D5A52" w:rsidP="001D5A52">
      <w:pPr>
        <w:ind w:firstLine="0"/>
        <w:jc w:val="center"/>
        <w:rPr>
          <w:lang w:eastAsia="ru-RU"/>
        </w:rPr>
      </w:pPr>
      <w:r>
        <w:rPr>
          <w:noProof/>
          <w:lang w:eastAsia="ru-RU"/>
        </w:rPr>
        <w:drawing>
          <wp:inline distT="0" distB="0" distL="0" distR="0" wp14:anchorId="7CCFF4B7" wp14:editId="6D0F6248">
            <wp:extent cx="4823460" cy="254508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4823460" cy="2545080"/>
                    </a:xfrm>
                    <a:prstGeom prst="rect">
                      <a:avLst/>
                    </a:prstGeom>
                  </pic:spPr>
                </pic:pic>
              </a:graphicData>
            </a:graphic>
          </wp:inline>
        </w:drawing>
      </w:r>
    </w:p>
    <w:p w14:paraId="06DF04A9" w14:textId="77777777" w:rsidR="001D5A52" w:rsidRPr="009A2778" w:rsidRDefault="001D5A52" w:rsidP="001D5A52">
      <w:pPr>
        <w:jc w:val="center"/>
        <w:rPr>
          <w:bCs/>
          <w:sz w:val="16"/>
          <w:szCs w:val="16"/>
          <w:lang w:eastAsia="ru-RU"/>
        </w:rPr>
      </w:pPr>
    </w:p>
    <w:p w14:paraId="34C268E3" w14:textId="777067F2" w:rsidR="001D5A52" w:rsidRPr="009A2778" w:rsidRDefault="001D5A52" w:rsidP="001D5A52">
      <w:pPr>
        <w:ind w:firstLine="0"/>
        <w:jc w:val="center"/>
        <w:rPr>
          <w:bCs/>
          <w:lang w:eastAsia="ru-RU"/>
        </w:rPr>
      </w:pPr>
      <w:r w:rsidRPr="009A2778">
        <w:rPr>
          <w:bCs/>
          <w:lang w:eastAsia="ru-RU"/>
        </w:rPr>
        <w:lastRenderedPageBreak/>
        <w:t>Рисунок 1</w:t>
      </w:r>
      <w:r w:rsidRPr="009A2778">
        <w:rPr>
          <w:bCs/>
          <w:szCs w:val="28"/>
        </w:rPr>
        <w:t xml:space="preserve"> –</w:t>
      </w:r>
      <w:r w:rsidRPr="009A2778">
        <w:rPr>
          <w:bCs/>
          <w:lang w:eastAsia="ru-RU"/>
        </w:rPr>
        <w:t xml:space="preserve"> </w:t>
      </w:r>
      <w:r w:rsidR="00601598" w:rsidRPr="00601598">
        <w:rPr>
          <w:bCs/>
          <w:lang w:eastAsia="ru-RU"/>
        </w:rPr>
        <w:t>SSI: кинематика vs инерция</w:t>
      </w:r>
    </w:p>
    <w:p w14:paraId="0C68C428" w14:textId="2A39F9CA" w:rsidR="00C7257F" w:rsidRDefault="00C7257F" w:rsidP="00F00BB7">
      <w:pPr>
        <w:rPr>
          <w:rFonts w:cs="Times New Roman"/>
          <w:highlight w:val="cyan"/>
          <w:lang w:eastAsia="ru-RU"/>
        </w:rPr>
      </w:pPr>
    </w:p>
    <w:p w14:paraId="119F7E51" w14:textId="042C4585" w:rsidR="00F52125" w:rsidRPr="009A2778" w:rsidRDefault="00F52125" w:rsidP="00F52125">
      <w:pPr>
        <w:ind w:firstLine="0"/>
        <w:jc w:val="center"/>
        <w:rPr>
          <w:lang w:eastAsia="ru-RU"/>
        </w:rPr>
      </w:pPr>
      <w:r>
        <w:rPr>
          <w:noProof/>
          <w:lang w:eastAsia="ru-RU"/>
        </w:rPr>
        <w:drawing>
          <wp:inline distT="0" distB="0" distL="0" distR="0" wp14:anchorId="3173B737" wp14:editId="10A9A095">
            <wp:extent cx="4442460" cy="2667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4442460" cy="2667000"/>
                    </a:xfrm>
                    <a:prstGeom prst="rect">
                      <a:avLst/>
                    </a:prstGeom>
                  </pic:spPr>
                </pic:pic>
              </a:graphicData>
            </a:graphic>
          </wp:inline>
        </w:drawing>
      </w:r>
    </w:p>
    <w:p w14:paraId="2EBD99C2" w14:textId="77777777" w:rsidR="00F52125" w:rsidRPr="009A2778" w:rsidRDefault="00F52125" w:rsidP="00F52125">
      <w:pPr>
        <w:jc w:val="center"/>
        <w:rPr>
          <w:bCs/>
          <w:sz w:val="16"/>
          <w:szCs w:val="16"/>
          <w:lang w:eastAsia="ru-RU"/>
        </w:rPr>
      </w:pPr>
    </w:p>
    <w:p w14:paraId="3AC06106" w14:textId="4D5AEC67" w:rsidR="00F52125" w:rsidRPr="009A2778" w:rsidRDefault="00F52125" w:rsidP="00F52125">
      <w:pPr>
        <w:ind w:firstLine="0"/>
        <w:jc w:val="center"/>
        <w:rPr>
          <w:bCs/>
          <w:lang w:eastAsia="ru-RU"/>
        </w:rPr>
      </w:pPr>
      <w:r w:rsidRPr="009A2778">
        <w:rPr>
          <w:bCs/>
          <w:lang w:eastAsia="ru-RU"/>
        </w:rPr>
        <w:t xml:space="preserve">Рисунок </w:t>
      </w:r>
      <w:r>
        <w:rPr>
          <w:bCs/>
          <w:lang w:eastAsia="ru-RU"/>
        </w:rPr>
        <w:t>2</w:t>
      </w:r>
      <w:r w:rsidRPr="009A2778">
        <w:rPr>
          <w:bCs/>
          <w:szCs w:val="28"/>
        </w:rPr>
        <w:t xml:space="preserve"> –</w:t>
      </w:r>
      <w:r w:rsidRPr="009A2778">
        <w:rPr>
          <w:bCs/>
          <w:lang w:eastAsia="ru-RU"/>
        </w:rPr>
        <w:t xml:space="preserve"> </w:t>
      </w:r>
      <w:r w:rsidRPr="00601598">
        <w:rPr>
          <w:bCs/>
          <w:lang w:eastAsia="ru-RU"/>
        </w:rPr>
        <w:t>SSI: кинематика vs инерция</w:t>
      </w:r>
    </w:p>
    <w:p w14:paraId="0D308A43" w14:textId="1A34D195" w:rsidR="00C7257F" w:rsidRDefault="00C7257F" w:rsidP="00F00BB7">
      <w:pPr>
        <w:rPr>
          <w:rFonts w:cs="Times New Roman"/>
          <w:highlight w:val="cyan"/>
          <w:lang w:eastAsia="ru-RU"/>
        </w:rPr>
      </w:pPr>
    </w:p>
    <w:p w14:paraId="7758FF2B" w14:textId="0BD2D9CA" w:rsidR="00C7257F" w:rsidRPr="000A5B00" w:rsidRDefault="000A5B00" w:rsidP="00F00BB7">
      <w:pPr>
        <w:rPr>
          <w:rFonts w:cs="Times New Roman"/>
          <w:i/>
          <w:iCs/>
          <w:highlight w:val="cyan"/>
          <w:lang w:eastAsia="ru-RU"/>
        </w:rPr>
      </w:pPr>
      <w:r w:rsidRPr="000A5B00">
        <w:rPr>
          <w:rFonts w:cs="Times New Roman"/>
          <w:i/>
          <w:iCs/>
          <w:lang w:eastAsia="ru-RU"/>
        </w:rPr>
        <w:t>Нелинейность грунта: деградация жёсткости и рост демпфирования; циклическая прочность.</w:t>
      </w:r>
    </w:p>
    <w:p w14:paraId="190BAAE5" w14:textId="08D3D371" w:rsidR="00FC1218" w:rsidRPr="00D33EF9" w:rsidRDefault="000A5B00" w:rsidP="00F00BB7">
      <w:pPr>
        <w:rPr>
          <w:rFonts w:cs="Times New Roman"/>
          <w:highlight w:val="cyan"/>
          <w:lang w:eastAsia="ru-RU"/>
        </w:rPr>
      </w:pPr>
      <w:r w:rsidRPr="000A5B00">
        <w:rPr>
          <w:rFonts w:cs="Times New Roman"/>
          <w:lang w:eastAsia="ru-RU"/>
        </w:rPr>
        <w:t>Динамическое поведение грунта при сейсмическом воздействии принципиально нелинейно: с увеличением сдвиговой деформации γ наблюдается снижение модуля сдвига (нормированного G/Gmax​</w:t>
      </w:r>
      <w:r>
        <w:rPr>
          <w:rFonts w:cs="Times New Roman"/>
          <w:lang w:eastAsia="ru-RU"/>
        </w:rPr>
        <w:t xml:space="preserve">) </w:t>
      </w:r>
      <w:r w:rsidRPr="000A5B00">
        <w:rPr>
          <w:rFonts w:cs="Times New Roman"/>
          <w:lang w:eastAsia="ru-RU"/>
        </w:rPr>
        <w:t>и рост материального демпфирования ξ. Классические результаты циклических испытаний (Hardin–Drnevich) и систематизации (Vucetic–Dobry; Darendeli) показывают типичные кривые</w:t>
      </w:r>
      <w:r w:rsidR="00D33EF9" w:rsidRPr="00D33EF9">
        <w:rPr>
          <w:rFonts w:cs="Times New Roman"/>
          <w:lang w:eastAsia="ru-RU"/>
        </w:rPr>
        <w:t xml:space="preserve"> G/Gmax(γ) и ξ(γ) с выраженной зависимостью от пластичности (PI), среднего эффективного давления и истории нагружения; более пластичные глины деградируют медленнее и обладают большей линейностью при малых деформациях, тогда как пески и малопластичные грунты демонстрируют более раннее падение жёсткости и рост ξ  Эти зависимости широко используются в эквивалентно-линейных и нелинейных расчётах отклика площадки и SSI, задавая скелетные кривые и правила гистерезиса (Masing/Iwan)</w:t>
      </w:r>
      <w:r w:rsidR="00D33EF9">
        <w:rPr>
          <w:rFonts w:cs="Times New Roman"/>
          <w:lang w:eastAsia="ru-RU"/>
        </w:rPr>
        <w:t xml:space="preserve">. </w:t>
      </w:r>
      <w:r w:rsidR="00D33EF9" w:rsidRPr="00D33EF9">
        <w:rPr>
          <w:rFonts w:cs="Times New Roman"/>
          <w:lang w:eastAsia="ru-RU"/>
        </w:rPr>
        <w:t>Рост демпфирования с деформацией физически связан с гистеретическими потерями в циклах нагружения; вычисление ξ по площади петли напряжение–деформация — стандартная процедура в лабораторной практике и изложена в учебниках/конспектах по геотехнической сейсмодинамике (см. Kramer и учебные материалы FEMA/университетские курсы). Для обобщения семейства кривых</w:t>
      </w:r>
      <w:r w:rsidR="00D33EF9">
        <w:rPr>
          <w:rFonts w:cs="Times New Roman"/>
          <w:lang w:eastAsia="ru-RU"/>
        </w:rPr>
        <w:t xml:space="preserve"> </w:t>
      </w:r>
      <w:r w:rsidR="00D33EF9" w:rsidRPr="00D33EF9">
        <w:rPr>
          <w:rFonts w:cs="Times New Roman"/>
          <w:lang w:eastAsia="ru-RU"/>
        </w:rPr>
        <w:t>G/Gmax(γ)</w:t>
      </w:r>
      <w:r w:rsidR="00D33EF9">
        <w:rPr>
          <w:rFonts w:cs="Times New Roman"/>
          <w:lang w:eastAsia="ru-RU"/>
        </w:rPr>
        <w:t>-</w:t>
      </w:r>
      <w:r w:rsidR="00D33EF9" w:rsidRPr="00D33EF9">
        <w:rPr>
          <w:rFonts w:cs="Times New Roman"/>
          <w:lang w:eastAsia="ru-RU"/>
        </w:rPr>
        <w:t>ξ(γ)</w:t>
      </w:r>
      <w:r w:rsidR="00D33EF9">
        <w:rPr>
          <w:rFonts w:cs="Times New Roman"/>
          <w:lang w:eastAsia="ru-RU"/>
        </w:rPr>
        <w:t xml:space="preserve"> </w:t>
      </w:r>
      <w:r w:rsidR="00D33EF9" w:rsidRPr="00D33EF9">
        <w:rPr>
          <w:rFonts w:cs="Times New Roman"/>
          <w:lang w:eastAsia="ru-RU"/>
        </w:rPr>
        <w:t xml:space="preserve">применяют </w:t>
      </w:r>
      <w:r w:rsidR="00D33EF9" w:rsidRPr="006D487C">
        <w:rPr>
          <w:rFonts w:cs="Times New Roman"/>
          <w:lang w:eastAsia="ru-RU"/>
        </w:rPr>
        <w:t>параметрические модели (Darendeli) с калибровкой по PI, ′σm частоте и др., что позволяет согласованно переходить от малых к средним/большим деформациям в расчётах</w:t>
      </w:r>
      <w:r w:rsidR="0091224D" w:rsidRPr="006D487C">
        <w:rPr>
          <w:rFonts w:cs="Times New Roman"/>
          <w:lang w:eastAsia="ru-RU"/>
        </w:rPr>
        <w:t xml:space="preserve"> [21</w:t>
      </w:r>
      <w:r w:rsidR="006D487C" w:rsidRPr="006D487C">
        <w:rPr>
          <w:rFonts w:cs="Times New Roman"/>
          <w:lang w:eastAsia="ru-RU"/>
        </w:rPr>
        <w:t>,22,23,24,</w:t>
      </w:r>
      <w:r w:rsidR="0091224D" w:rsidRPr="006D487C">
        <w:rPr>
          <w:rFonts w:cs="Times New Roman"/>
          <w:lang w:eastAsia="ru-RU"/>
        </w:rPr>
        <w:t>25]</w:t>
      </w:r>
      <w:r w:rsidR="00F46862" w:rsidRPr="006D487C">
        <w:rPr>
          <w:rFonts w:cs="Times New Roman"/>
          <w:lang w:eastAsia="ru-RU"/>
        </w:rPr>
        <w:t>.</w:t>
      </w:r>
    </w:p>
    <w:p w14:paraId="763DA660" w14:textId="1A2F935D" w:rsidR="00FC1218" w:rsidRDefault="00FA56F1" w:rsidP="00F00BB7">
      <w:pPr>
        <w:rPr>
          <w:rFonts w:cs="Times New Roman"/>
          <w:highlight w:val="cyan"/>
          <w:lang w:eastAsia="ru-RU"/>
        </w:rPr>
      </w:pPr>
      <w:r w:rsidRPr="00FA56F1">
        <w:rPr>
          <w:rFonts w:cs="Times New Roman"/>
          <w:lang w:eastAsia="ru-RU"/>
        </w:rPr>
        <w:t>При водонасыщении нелинейность дополняется накоплением избыточного порового давления r</w:t>
      </w:r>
      <w:r>
        <w:rPr>
          <w:rFonts w:cs="Times New Roman"/>
          <w:vertAlign w:val="subscript"/>
          <w:lang w:val="en-US" w:eastAsia="ru-RU"/>
        </w:rPr>
        <w:t>u</w:t>
      </w:r>
      <w:r w:rsidRPr="00FA56F1">
        <w:rPr>
          <w:rFonts w:cs="Times New Roman"/>
          <w:lang w:eastAsia="ru-RU"/>
        </w:rPr>
        <w:t xml:space="preserve"> и снижением эффективных напряжений; после достижения порогов (волюметрический/деформационный threshold strain) возможны циклическое разупрочнение и разжижение. Инженерная оценка </w:t>
      </w:r>
      <w:r w:rsidRPr="00FA56F1">
        <w:rPr>
          <w:rFonts w:cs="Times New Roman"/>
          <w:lang w:eastAsia="ru-RU"/>
        </w:rPr>
        <w:lastRenderedPageBreak/>
        <w:t>циклической прочности песков обычно выполняется в стресс-based постановке через сравнение спроса CSR и сопротивления CRR: упрощённая процедура Seed–Idriss и её современные уточнения (Idriss–Boulanger, в т.ч. SPT/CPT-based) задают кривые CSR–N и корректировки по магнитуде/тонкодисперсной фракции, что используется и для верификации GSI-мер на водонасыщенных основаниях. Дополнительные методические ориентиры и консенсус-рекомендации представлены в материалах NCEER/NCEER-NSF (Youd–Idriss).</w:t>
      </w:r>
    </w:p>
    <w:p w14:paraId="7A88BDFF" w14:textId="6E17631C" w:rsidR="00E56FBD" w:rsidRPr="009A2778" w:rsidRDefault="00E56FBD" w:rsidP="00E56FBD">
      <w:pPr>
        <w:ind w:firstLine="0"/>
        <w:jc w:val="center"/>
        <w:rPr>
          <w:lang w:eastAsia="ru-RU"/>
        </w:rPr>
      </w:pPr>
      <w:r>
        <w:rPr>
          <w:noProof/>
          <w:lang w:eastAsia="ru-RU"/>
        </w:rPr>
        <w:drawing>
          <wp:inline distT="0" distB="0" distL="0" distR="0" wp14:anchorId="12420B08" wp14:editId="28C7E799">
            <wp:extent cx="4579620" cy="25831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1" cstate="email">
                      <a:extLst>
                        <a:ext uri="{28A0092B-C50C-407E-A947-70E740481C1C}">
                          <a14:useLocalDpi xmlns:a14="http://schemas.microsoft.com/office/drawing/2010/main"/>
                        </a:ext>
                      </a:extLst>
                    </a:blip>
                    <a:stretch>
                      <a:fillRect/>
                    </a:stretch>
                  </pic:blipFill>
                  <pic:spPr>
                    <a:xfrm>
                      <a:off x="0" y="0"/>
                      <a:ext cx="4579634" cy="2583188"/>
                    </a:xfrm>
                    <a:prstGeom prst="rect">
                      <a:avLst/>
                    </a:prstGeom>
                  </pic:spPr>
                </pic:pic>
              </a:graphicData>
            </a:graphic>
          </wp:inline>
        </w:drawing>
      </w:r>
    </w:p>
    <w:p w14:paraId="6AEDCEAE" w14:textId="77777777" w:rsidR="00E56FBD" w:rsidRPr="009A2778" w:rsidRDefault="00E56FBD" w:rsidP="00E56FBD">
      <w:pPr>
        <w:jc w:val="center"/>
        <w:rPr>
          <w:bCs/>
          <w:sz w:val="16"/>
          <w:szCs w:val="16"/>
          <w:lang w:eastAsia="ru-RU"/>
        </w:rPr>
      </w:pPr>
    </w:p>
    <w:p w14:paraId="401ECA8B" w14:textId="61A4A6AC" w:rsidR="00E56FBD" w:rsidRPr="009A2778" w:rsidRDefault="00E56FBD" w:rsidP="00E56FBD">
      <w:pPr>
        <w:ind w:firstLine="0"/>
        <w:jc w:val="center"/>
        <w:rPr>
          <w:bCs/>
          <w:lang w:eastAsia="ru-RU"/>
        </w:rPr>
      </w:pPr>
      <w:r w:rsidRPr="009A2778">
        <w:rPr>
          <w:bCs/>
          <w:lang w:eastAsia="ru-RU"/>
        </w:rPr>
        <w:t xml:space="preserve">Рисунок </w:t>
      </w:r>
      <w:r>
        <w:rPr>
          <w:bCs/>
          <w:lang w:eastAsia="ru-RU"/>
        </w:rPr>
        <w:t>3</w:t>
      </w:r>
      <w:r w:rsidRPr="009A2778">
        <w:rPr>
          <w:bCs/>
          <w:szCs w:val="28"/>
        </w:rPr>
        <w:t xml:space="preserve"> –</w:t>
      </w:r>
      <w:r w:rsidRPr="009A2778">
        <w:rPr>
          <w:bCs/>
          <w:lang w:eastAsia="ru-RU"/>
        </w:rPr>
        <w:t xml:space="preserve"> </w:t>
      </w:r>
      <w:r w:rsidRPr="00601598">
        <w:rPr>
          <w:bCs/>
          <w:lang w:eastAsia="ru-RU"/>
        </w:rPr>
        <w:t>SSI: кинематика vs инерция</w:t>
      </w:r>
    </w:p>
    <w:p w14:paraId="36F5F12C" w14:textId="173F97FA" w:rsidR="00E56FBD" w:rsidRPr="009A2778" w:rsidRDefault="00E56FBD" w:rsidP="00E56FBD">
      <w:pPr>
        <w:ind w:firstLine="0"/>
        <w:jc w:val="center"/>
        <w:rPr>
          <w:lang w:eastAsia="ru-RU"/>
        </w:rPr>
      </w:pPr>
      <w:r>
        <w:rPr>
          <w:noProof/>
          <w:lang w:eastAsia="ru-RU"/>
        </w:rPr>
        <w:drawing>
          <wp:inline distT="0" distB="0" distL="0" distR="0" wp14:anchorId="7DB6013F" wp14:editId="69EC89F8">
            <wp:extent cx="4572000" cy="2621280"/>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2" cstate="email">
                      <a:extLst>
                        <a:ext uri="{28A0092B-C50C-407E-A947-70E740481C1C}">
                          <a14:useLocalDpi xmlns:a14="http://schemas.microsoft.com/office/drawing/2010/main"/>
                        </a:ext>
                      </a:extLst>
                    </a:blip>
                    <a:stretch>
                      <a:fillRect/>
                    </a:stretch>
                  </pic:blipFill>
                  <pic:spPr>
                    <a:xfrm>
                      <a:off x="0" y="0"/>
                      <a:ext cx="4572012" cy="2621287"/>
                    </a:xfrm>
                    <a:prstGeom prst="rect">
                      <a:avLst/>
                    </a:prstGeom>
                  </pic:spPr>
                </pic:pic>
              </a:graphicData>
            </a:graphic>
          </wp:inline>
        </w:drawing>
      </w:r>
    </w:p>
    <w:p w14:paraId="1431F828" w14:textId="77777777" w:rsidR="00E56FBD" w:rsidRPr="009A2778" w:rsidRDefault="00E56FBD" w:rsidP="00E56FBD">
      <w:pPr>
        <w:jc w:val="center"/>
        <w:rPr>
          <w:bCs/>
          <w:sz w:val="16"/>
          <w:szCs w:val="16"/>
          <w:lang w:eastAsia="ru-RU"/>
        </w:rPr>
      </w:pPr>
    </w:p>
    <w:p w14:paraId="5C09E1D5" w14:textId="4A2B0FFE" w:rsidR="00E56FBD" w:rsidRPr="009A2778" w:rsidRDefault="00E56FBD" w:rsidP="00E56FBD">
      <w:pPr>
        <w:ind w:firstLine="0"/>
        <w:jc w:val="center"/>
        <w:rPr>
          <w:bCs/>
          <w:lang w:eastAsia="ru-RU"/>
        </w:rPr>
      </w:pPr>
      <w:r w:rsidRPr="009A2778">
        <w:rPr>
          <w:bCs/>
          <w:lang w:eastAsia="ru-RU"/>
        </w:rPr>
        <w:t xml:space="preserve">Рисунок </w:t>
      </w:r>
      <w:r>
        <w:rPr>
          <w:bCs/>
          <w:lang w:eastAsia="ru-RU"/>
        </w:rPr>
        <w:t>4</w:t>
      </w:r>
      <w:r w:rsidRPr="009A2778">
        <w:rPr>
          <w:bCs/>
          <w:szCs w:val="28"/>
        </w:rPr>
        <w:t xml:space="preserve"> –</w:t>
      </w:r>
      <w:r w:rsidRPr="009A2778">
        <w:rPr>
          <w:bCs/>
          <w:lang w:eastAsia="ru-RU"/>
        </w:rPr>
        <w:t xml:space="preserve"> </w:t>
      </w:r>
      <w:r w:rsidRPr="00601598">
        <w:rPr>
          <w:bCs/>
          <w:lang w:eastAsia="ru-RU"/>
        </w:rPr>
        <w:t>SSI: кинематика vs инерция</w:t>
      </w:r>
    </w:p>
    <w:p w14:paraId="372EAF16" w14:textId="14FF9FE2" w:rsidR="00FC1218" w:rsidRDefault="00FC1218" w:rsidP="00F00BB7">
      <w:pPr>
        <w:rPr>
          <w:rFonts w:cs="Times New Roman"/>
          <w:highlight w:val="cyan"/>
          <w:lang w:eastAsia="ru-RU"/>
        </w:rPr>
      </w:pPr>
    </w:p>
    <w:p w14:paraId="0CFD8571" w14:textId="77777777" w:rsidR="00281C36" w:rsidRPr="00DB657F" w:rsidRDefault="00281C36" w:rsidP="00281C36">
      <w:pPr>
        <w:rPr>
          <w:rFonts w:cs="Times New Roman"/>
          <w:i/>
          <w:iCs/>
          <w:szCs w:val="28"/>
          <w:lang w:eastAsia="ru-RU"/>
        </w:rPr>
      </w:pPr>
      <w:r w:rsidRPr="00DB657F">
        <w:rPr>
          <w:rFonts w:cs="Times New Roman"/>
          <w:i/>
          <w:iCs/>
          <w:szCs w:val="28"/>
          <w:lang w:eastAsia="ru-RU"/>
        </w:rPr>
        <w:t>Линейно-спектральные и псевдостатические оценки.</w:t>
      </w:r>
    </w:p>
    <w:p w14:paraId="299D2BDD" w14:textId="45362E3C" w:rsidR="00281C36" w:rsidRDefault="00281C36" w:rsidP="00281C36">
      <w:pPr>
        <w:rPr>
          <w:rFonts w:cs="Times New Roman"/>
          <w:szCs w:val="28"/>
          <w:highlight w:val="darkYellow"/>
          <w:lang w:eastAsia="ru-RU"/>
        </w:rPr>
      </w:pPr>
      <w:r w:rsidRPr="00281C36">
        <w:rPr>
          <w:rFonts w:cs="Times New Roman"/>
          <w:szCs w:val="28"/>
          <w:lang w:eastAsia="ru-RU"/>
        </w:rPr>
        <w:t>Для ранних стадий и скрининга часто достаточно линейно-спектрального подхода (1D/2D site response с эквивалентно-линейным/нелинейным грунтом, получение  Sa(T,ξ) и функции передачи вход–фундамент), либо псевдостатических оценок с эквивалентными горизонтальными/вертикальными коэффициентами  kh,kv и модифицированными жёсткостями. Методология site-response и SSI-обзор доступны у Kramer (1996) и в руководстве NIST (GCR 12-917-21).</w:t>
      </w:r>
    </w:p>
    <w:p w14:paraId="17084051" w14:textId="0DAA8822" w:rsidR="00281C36" w:rsidRPr="00DB657F" w:rsidRDefault="00DB657F" w:rsidP="00F00BB7">
      <w:pPr>
        <w:rPr>
          <w:rFonts w:cs="Times New Roman"/>
          <w:i/>
          <w:iCs/>
          <w:szCs w:val="28"/>
          <w:highlight w:val="darkYellow"/>
          <w:lang w:eastAsia="ru-RU"/>
        </w:rPr>
      </w:pPr>
      <w:r w:rsidRPr="00DB657F">
        <w:rPr>
          <w:rFonts w:cs="Times New Roman"/>
          <w:i/>
          <w:iCs/>
          <w:szCs w:val="28"/>
          <w:lang w:eastAsia="ru-RU"/>
        </w:rPr>
        <w:lastRenderedPageBreak/>
        <w:t>2D/3D МКЭ/МГЭ: твердотельные и стержневые элементы, совместные постановки.</w:t>
      </w:r>
    </w:p>
    <w:p w14:paraId="6778314A" w14:textId="3389CA91" w:rsidR="00DB657F" w:rsidRDefault="00DB657F" w:rsidP="00DB657F">
      <w:pPr>
        <w:rPr>
          <w:rFonts w:cs="Times New Roman"/>
          <w:szCs w:val="28"/>
          <w:highlight w:val="darkYellow"/>
          <w:lang w:eastAsia="ru-RU"/>
        </w:rPr>
      </w:pPr>
      <w:r w:rsidRPr="00DB657F">
        <w:rPr>
          <w:rFonts w:cs="Times New Roman"/>
          <w:szCs w:val="28"/>
          <w:lang w:eastAsia="ru-RU"/>
        </w:rPr>
        <w:t>Для детальной валидации GSI и SSI используют прямые 2D/3D модели сооружение–основание–земля, комбинируя твердотельные (континуальные) и стержневые элементы, а также гибридные схемы FE–BE/Scaled Boundary FEM для моделирования неограниченного грунтового пространства и динамических импедансов. Классические источники: Wolf (дин</w:t>
      </w:r>
      <w:r w:rsidRPr="006D487C">
        <w:rPr>
          <w:rFonts w:cs="Times New Roman"/>
          <w:szCs w:val="28"/>
          <w:lang w:eastAsia="ru-RU"/>
        </w:rPr>
        <w:t>амические импедансы, SBFEM/FE–BE), обобщения по гибридам и их применимости</w:t>
      </w:r>
      <w:r w:rsidR="0091224D" w:rsidRPr="006D487C">
        <w:rPr>
          <w:rFonts w:cs="Times New Roman"/>
          <w:szCs w:val="28"/>
          <w:lang w:eastAsia="ru-RU"/>
        </w:rPr>
        <w:t xml:space="preserve"> [26]</w:t>
      </w:r>
      <w:r w:rsidRPr="006D487C">
        <w:rPr>
          <w:rFonts w:cs="Times New Roman"/>
          <w:szCs w:val="28"/>
          <w:lang w:eastAsia="ru-RU"/>
        </w:rPr>
        <w:t>.</w:t>
      </w:r>
      <w:r>
        <w:rPr>
          <w:rFonts w:cs="Times New Roman"/>
          <w:szCs w:val="28"/>
          <w:lang w:eastAsia="ru-RU"/>
        </w:rPr>
        <w:t xml:space="preserve"> </w:t>
      </w:r>
    </w:p>
    <w:p w14:paraId="09DAEA50" w14:textId="63849C6E" w:rsidR="00DB657F" w:rsidRPr="00921B8E" w:rsidRDefault="00DB657F" w:rsidP="00F00BB7">
      <w:pPr>
        <w:rPr>
          <w:rFonts w:cs="Times New Roman"/>
          <w:i/>
          <w:iCs/>
          <w:szCs w:val="28"/>
          <w:highlight w:val="darkYellow"/>
          <w:lang w:eastAsia="ru-RU"/>
        </w:rPr>
      </w:pPr>
      <w:r w:rsidRPr="00921B8E">
        <w:rPr>
          <w:rFonts w:cs="Times New Roman"/>
          <w:i/>
          <w:iCs/>
          <w:szCs w:val="28"/>
          <w:lang w:eastAsia="ru-RU"/>
        </w:rPr>
        <w:t>Поровые модели по Биоту и конститутивные законы.</w:t>
      </w:r>
    </w:p>
    <w:p w14:paraId="0F16A739" w14:textId="15458B9F" w:rsidR="00DB657F" w:rsidRPr="00921B8E" w:rsidRDefault="00C559E2" w:rsidP="00F00BB7">
      <w:pPr>
        <w:rPr>
          <w:rFonts w:cs="Times New Roman"/>
          <w:szCs w:val="28"/>
          <w:highlight w:val="darkYellow"/>
          <w:lang w:eastAsia="ru-RU"/>
        </w:rPr>
      </w:pPr>
      <w:r w:rsidRPr="00C559E2">
        <w:rPr>
          <w:rFonts w:cs="Times New Roman"/>
          <w:szCs w:val="28"/>
          <w:lang w:eastAsia="ru-RU"/>
        </w:rPr>
        <w:t>При водонасыщении требуется биотовская пороупругость/поропластичность (формулировки</w:t>
      </w:r>
      <w:r>
        <w:rPr>
          <w:rFonts w:cs="Times New Roman"/>
          <w:szCs w:val="28"/>
          <w:lang w:eastAsia="ru-RU"/>
        </w:rPr>
        <w:t xml:space="preserve"> </w:t>
      </w:r>
      <w:r w:rsidR="00B33108" w:rsidRPr="00B33108">
        <w:rPr>
          <w:rFonts w:cs="Times New Roman"/>
          <w:i/>
          <w:iCs/>
          <w:szCs w:val="28"/>
          <w:lang w:val="en-US" w:eastAsia="ru-RU"/>
        </w:rPr>
        <w:t>u</w:t>
      </w:r>
      <w:r w:rsidR="00B33108" w:rsidRPr="00B33108">
        <w:rPr>
          <w:rFonts w:cs="Times New Roman"/>
          <w:i/>
          <w:iCs/>
          <w:szCs w:val="28"/>
          <w:lang w:eastAsia="ru-RU"/>
        </w:rPr>
        <w:t>-</w:t>
      </w:r>
      <w:r w:rsidR="00B33108" w:rsidRPr="00B33108">
        <w:rPr>
          <w:rFonts w:cs="Times New Roman"/>
          <w:i/>
          <w:iCs/>
          <w:szCs w:val="28"/>
          <w:lang w:val="en-US" w:eastAsia="ru-RU"/>
        </w:rPr>
        <w:t>p</w:t>
      </w:r>
      <w:r w:rsidR="00B33108">
        <w:rPr>
          <w:rFonts w:cs="Times New Roman"/>
          <w:i/>
          <w:iCs/>
          <w:szCs w:val="28"/>
          <w:lang w:eastAsia="ru-RU"/>
        </w:rPr>
        <w:t xml:space="preserve"> и </w:t>
      </w:r>
      <w:r w:rsidR="00B33108">
        <w:rPr>
          <w:rFonts w:cs="Times New Roman"/>
          <w:i/>
          <w:iCs/>
          <w:szCs w:val="28"/>
          <w:lang w:val="en-US" w:eastAsia="ru-RU"/>
        </w:rPr>
        <w:t>p</w:t>
      </w:r>
      <w:r w:rsidR="00B33108" w:rsidRPr="00B33108">
        <w:rPr>
          <w:rFonts w:cs="Times New Roman"/>
          <w:i/>
          <w:iCs/>
          <w:szCs w:val="28"/>
          <w:lang w:eastAsia="ru-RU"/>
        </w:rPr>
        <w:t>-</w:t>
      </w:r>
      <w:r w:rsidR="00B33108">
        <w:rPr>
          <w:rFonts w:cs="Times New Roman"/>
          <w:i/>
          <w:iCs/>
          <w:szCs w:val="28"/>
          <w:lang w:val="en-US" w:eastAsia="ru-RU"/>
        </w:rPr>
        <w:t>u</w:t>
      </w:r>
      <w:r w:rsidR="00921B8E" w:rsidRPr="00921B8E">
        <w:rPr>
          <w:rFonts w:cs="Times New Roman"/>
          <w:szCs w:val="28"/>
          <w:lang w:eastAsia="ru-RU"/>
        </w:rPr>
        <w:t xml:space="preserve"> влияющая на дисперсию/затухание и накопление </w:t>
      </w:r>
      <w:r w:rsidR="00921B8E">
        <w:rPr>
          <w:rFonts w:cs="Times New Roman"/>
          <w:szCs w:val="28"/>
          <w:lang w:val="en-US" w:eastAsia="ru-RU"/>
        </w:rPr>
        <w:t>r</w:t>
      </w:r>
      <w:r w:rsidR="00921B8E">
        <w:rPr>
          <w:rFonts w:cs="Times New Roman"/>
          <w:szCs w:val="28"/>
          <w:vertAlign w:val="subscript"/>
          <w:lang w:val="en-US" w:eastAsia="ru-RU"/>
        </w:rPr>
        <w:t>u</w:t>
      </w:r>
      <w:r w:rsidR="00921B8E">
        <w:rPr>
          <w:rFonts w:cs="Times New Roman"/>
          <w:szCs w:val="28"/>
          <w:lang w:eastAsia="ru-RU"/>
        </w:rPr>
        <w:t xml:space="preserve"> . </w:t>
      </w:r>
      <w:r w:rsidR="00921B8E" w:rsidRPr="00921B8E">
        <w:rPr>
          <w:rFonts w:cs="Times New Roman"/>
          <w:szCs w:val="28"/>
          <w:lang w:eastAsia="ru-RU"/>
        </w:rPr>
        <w:t>Базовая теория: Biot (1956). Для упруго-пластических моделей широко применимы Mohr–Coulomb и HS/HS-Small (Schanz–Vermeer; Brinkgreve/Benz), причём HS-Small учитывает малодеформационную жёсткость и гистеретическое демпфирование в динамике. Для учёта разжижения и циклического разупрочнения применяют продвинутые модели: UBCSAND (Byrne/Beaty и соавт.), PM4Sand и PM4Silt (Boulanger &amp; Ziotopoulou, актуализированные версии 3.x и 2.x).</w:t>
      </w:r>
    </w:p>
    <w:p w14:paraId="42C4395D" w14:textId="72FF284D" w:rsidR="00C559E2" w:rsidRDefault="00921B8E" w:rsidP="00F00BB7">
      <w:pPr>
        <w:rPr>
          <w:rFonts w:cs="Times New Roman"/>
          <w:szCs w:val="28"/>
          <w:highlight w:val="darkYellow"/>
          <w:lang w:eastAsia="ru-RU"/>
        </w:rPr>
      </w:pPr>
      <w:r w:rsidRPr="00921B8E">
        <w:rPr>
          <w:rFonts w:cs="Times New Roman"/>
          <w:szCs w:val="28"/>
          <w:lang w:eastAsia="ru-RU"/>
        </w:rPr>
        <w:t>Сопряжение доменов и поглощающие/свободно-полевые границы.</w:t>
      </w:r>
    </w:p>
    <w:p w14:paraId="3EE43169" w14:textId="7F2EFA35" w:rsidR="00C559E2" w:rsidRDefault="00921B8E" w:rsidP="00F00BB7">
      <w:pPr>
        <w:rPr>
          <w:rFonts w:cs="Times New Roman"/>
          <w:szCs w:val="28"/>
          <w:highlight w:val="darkYellow"/>
          <w:lang w:eastAsia="ru-RU"/>
        </w:rPr>
      </w:pPr>
      <w:r w:rsidRPr="00921B8E">
        <w:rPr>
          <w:rFonts w:cs="Times New Roman"/>
          <w:szCs w:val="28"/>
          <w:lang w:eastAsia="ru-RU"/>
        </w:rPr>
        <w:t>Для корректного ввода внешнего сейсмического поля и минимизации отражений применяют: (i) вязкие границы Лисмера–Кухлемайера и их реализации в инженерных пакетах (FLAC/PLAXIS); (ii) свободно-полевые/комплаентные границы (free-field) для боковых стенок; (iii) PML/CPML для высококачественного поглощения волн в МКЭ/SEM; (iv) DRM (Domain Reduction Method) для ввода заранее вычисленного волнового поля (FIM/эквивалентные силы) в локальную нелинейную область. Практические обзоры и исходные работы: Lysmer &amp; Kuhlemeyer (1969); Komatits</w:t>
      </w:r>
      <w:r w:rsidRPr="006D487C">
        <w:rPr>
          <w:rFonts w:cs="Times New Roman"/>
          <w:szCs w:val="28"/>
          <w:lang w:eastAsia="ru-RU"/>
        </w:rPr>
        <w:t>ch &amp; Tromp (2003); Bielak et al. (2003); документация FLAC3D по free-field границам</w:t>
      </w:r>
      <w:r w:rsidR="002932B2" w:rsidRPr="009932FD">
        <w:rPr>
          <w:rFonts w:cs="Times New Roman"/>
          <w:szCs w:val="28"/>
          <w:lang w:eastAsia="ru-RU"/>
        </w:rPr>
        <w:t xml:space="preserve"> [27]</w:t>
      </w:r>
      <w:r w:rsidRPr="006D487C">
        <w:rPr>
          <w:rFonts w:cs="Times New Roman"/>
          <w:szCs w:val="28"/>
          <w:lang w:eastAsia="ru-RU"/>
        </w:rPr>
        <w:t>.</w:t>
      </w:r>
      <w:r w:rsidR="00CF3E65">
        <w:rPr>
          <w:rFonts w:cs="Times New Roman"/>
          <w:szCs w:val="28"/>
          <w:lang w:eastAsia="ru-RU"/>
        </w:rPr>
        <w:t xml:space="preserve"> </w:t>
      </w:r>
    </w:p>
    <w:p w14:paraId="19218535" w14:textId="246D1A86" w:rsidR="00C559E2" w:rsidRDefault="001E217E" w:rsidP="00F00BB7">
      <w:pPr>
        <w:rPr>
          <w:rFonts w:cs="Times New Roman"/>
          <w:szCs w:val="28"/>
          <w:highlight w:val="darkYellow"/>
          <w:lang w:eastAsia="ru-RU"/>
        </w:rPr>
      </w:pPr>
      <w:r w:rsidRPr="001E217E">
        <w:rPr>
          <w:rFonts w:cs="Times New Roman"/>
          <w:szCs w:val="28"/>
          <w:lang w:eastAsia="ru-RU"/>
        </w:rPr>
        <w:t>Линейно-спектральные/псевдостатические — для вариантов, калибровок и городских быстрых оценок; 2D/3D-МКЭ/МГЭ с поровыми/NL-моделями — для детальной проверки эффективности GSI, оценки FIM, дрейфов и устойчивости; гибриды FE–BE/DRM и PML — для задач, где важны 3D-волнопроводы, пространственная декорреляция и контроль отражений. Рекомендации по тому, когда обязательно учитывать SSI и как формировать FIM, см. в NIST GCR 12-917-21.</w:t>
      </w:r>
    </w:p>
    <w:p w14:paraId="3C876FEF" w14:textId="53FD80B0" w:rsidR="001E217E" w:rsidRPr="009A2778" w:rsidRDefault="004777FE" w:rsidP="001E217E">
      <w:pPr>
        <w:ind w:firstLine="0"/>
        <w:jc w:val="center"/>
        <w:rPr>
          <w:lang w:eastAsia="ru-RU"/>
        </w:rPr>
      </w:pPr>
      <w:r>
        <w:rPr>
          <w:noProof/>
          <w:lang w:eastAsia="ru-RU"/>
        </w:rPr>
        <w:lastRenderedPageBreak/>
        <w:drawing>
          <wp:inline distT="0" distB="0" distL="0" distR="0" wp14:anchorId="3F3EB116" wp14:editId="22E0CAC4">
            <wp:extent cx="6120130" cy="260223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6120130" cy="2602230"/>
                    </a:xfrm>
                    <a:prstGeom prst="rect">
                      <a:avLst/>
                    </a:prstGeom>
                  </pic:spPr>
                </pic:pic>
              </a:graphicData>
            </a:graphic>
          </wp:inline>
        </w:drawing>
      </w:r>
    </w:p>
    <w:p w14:paraId="32DDEBC2" w14:textId="77777777" w:rsidR="001E217E" w:rsidRPr="009A2778" w:rsidRDefault="001E217E" w:rsidP="001E217E">
      <w:pPr>
        <w:jc w:val="center"/>
        <w:rPr>
          <w:bCs/>
          <w:sz w:val="16"/>
          <w:szCs w:val="16"/>
          <w:lang w:eastAsia="ru-RU"/>
        </w:rPr>
      </w:pPr>
    </w:p>
    <w:p w14:paraId="06AA3358" w14:textId="66A5A8E8" w:rsidR="001E217E" w:rsidRPr="009A2778" w:rsidRDefault="001E217E" w:rsidP="001E217E">
      <w:pPr>
        <w:ind w:firstLine="0"/>
        <w:jc w:val="center"/>
        <w:rPr>
          <w:bCs/>
          <w:lang w:eastAsia="ru-RU"/>
        </w:rPr>
      </w:pPr>
      <w:r w:rsidRPr="009A2778">
        <w:rPr>
          <w:bCs/>
          <w:lang w:eastAsia="ru-RU"/>
        </w:rPr>
        <w:t xml:space="preserve">Рисунок </w:t>
      </w:r>
      <w:r w:rsidR="004777FE">
        <w:rPr>
          <w:bCs/>
          <w:lang w:eastAsia="ru-RU"/>
        </w:rPr>
        <w:t>5</w:t>
      </w:r>
      <w:r w:rsidRPr="009A2778">
        <w:rPr>
          <w:bCs/>
          <w:szCs w:val="28"/>
        </w:rPr>
        <w:t xml:space="preserve"> –</w:t>
      </w:r>
      <w:r w:rsidRPr="009A2778">
        <w:rPr>
          <w:bCs/>
          <w:lang w:eastAsia="ru-RU"/>
        </w:rPr>
        <w:t xml:space="preserve"> </w:t>
      </w:r>
      <w:r w:rsidRPr="00601598">
        <w:rPr>
          <w:bCs/>
          <w:lang w:eastAsia="ru-RU"/>
        </w:rPr>
        <w:t>SSI: кинематика vs инерция</w:t>
      </w:r>
    </w:p>
    <w:p w14:paraId="18684591" w14:textId="77777777" w:rsidR="00C13945" w:rsidRDefault="00C13945" w:rsidP="00C13945">
      <w:pPr>
        <w:rPr>
          <w:rFonts w:cs="Times New Roman"/>
          <w:szCs w:val="28"/>
          <w:lang w:eastAsia="ru-RU"/>
        </w:rPr>
      </w:pPr>
    </w:p>
    <w:p w14:paraId="31660A59" w14:textId="27919E07" w:rsidR="00C13945" w:rsidRPr="00C13945" w:rsidRDefault="00C13945" w:rsidP="00C13945">
      <w:pPr>
        <w:rPr>
          <w:rFonts w:cs="Times New Roman"/>
          <w:szCs w:val="28"/>
          <w:lang w:eastAsia="ru-RU"/>
        </w:rPr>
      </w:pPr>
      <w:r w:rsidRPr="00C13945">
        <w:rPr>
          <w:rFonts w:cs="Times New Roman"/>
          <w:szCs w:val="28"/>
          <w:lang w:eastAsia="ru-RU"/>
        </w:rPr>
        <w:t>Землетрясение — это результат внезапного высвобождения упругой энергии в недрах Земли, сопровождаемый генерацией и распространением сейсмических волн [41]. Перемещаясь в земной коре в виде колебаний, эти волны способны вызывать существенные повреждения на поверхности. Характер воздействия на здания и сооружения зависит от удалённости от эпицентра и инженерно-геологических условий площадки: различные типы волн — первичные (P), вторичные (S) и поверхностные (включая волны Лава и Рэлея) — по-разному взаимодействуют с грунтовым основанием и конструкциями.</w:t>
      </w:r>
    </w:p>
    <w:p w14:paraId="66B047C6" w14:textId="77777777" w:rsidR="00C13945" w:rsidRPr="00C13945" w:rsidRDefault="00C13945" w:rsidP="00C13945">
      <w:pPr>
        <w:rPr>
          <w:rFonts w:cs="Times New Roman"/>
          <w:szCs w:val="28"/>
          <w:lang w:eastAsia="ru-RU"/>
        </w:rPr>
      </w:pPr>
      <w:r w:rsidRPr="00C13945">
        <w:rPr>
          <w:rFonts w:cs="Times New Roman"/>
          <w:szCs w:val="28"/>
          <w:lang w:eastAsia="ru-RU"/>
        </w:rPr>
        <w:t>Три основные группы сейсмических волн и их влияние:</w:t>
      </w:r>
    </w:p>
    <w:p w14:paraId="08C874C0" w14:textId="169BADA7" w:rsidR="00C13945" w:rsidRPr="00C13945" w:rsidRDefault="00C13945" w:rsidP="00C13945">
      <w:pPr>
        <w:rPr>
          <w:rFonts w:cs="Times New Roman"/>
          <w:szCs w:val="28"/>
          <w:lang w:eastAsia="ru-RU"/>
        </w:rPr>
      </w:pPr>
      <w:r w:rsidRPr="00C13945">
        <w:rPr>
          <w:rFonts w:cs="Times New Roman"/>
          <w:szCs w:val="28"/>
          <w:lang w:eastAsia="ru-RU"/>
        </w:rPr>
        <w:t xml:space="preserve">P-волны (первичные). </w:t>
      </w:r>
      <w:r w:rsidRPr="006D487C">
        <w:rPr>
          <w:rFonts w:cs="Times New Roman"/>
          <w:szCs w:val="28"/>
          <w:lang w:eastAsia="ru-RU"/>
        </w:rPr>
        <w:t>Распространяются быстрее остальных и формируют чередование сжатия и растяжения вдоль направления движения фронта; как правило, вызывают меньшие повреждения</w:t>
      </w:r>
      <w:r w:rsidR="002932B2" w:rsidRPr="006D487C">
        <w:rPr>
          <w:rFonts w:cs="Times New Roman"/>
          <w:szCs w:val="28"/>
          <w:lang w:eastAsia="ru-RU"/>
        </w:rPr>
        <w:t xml:space="preserve"> [28</w:t>
      </w:r>
      <w:r w:rsidR="006D487C" w:rsidRPr="006D487C">
        <w:rPr>
          <w:rFonts w:cs="Times New Roman"/>
          <w:szCs w:val="28"/>
          <w:lang w:eastAsia="ru-RU"/>
        </w:rPr>
        <w:t>,</w:t>
      </w:r>
      <w:r w:rsidR="002932B2" w:rsidRPr="006D487C">
        <w:rPr>
          <w:rFonts w:cs="Times New Roman"/>
          <w:szCs w:val="28"/>
          <w:lang w:eastAsia="ru-RU"/>
        </w:rPr>
        <w:t>29]</w:t>
      </w:r>
      <w:r w:rsidRPr="006D487C">
        <w:rPr>
          <w:rFonts w:cs="Times New Roman"/>
          <w:szCs w:val="28"/>
          <w:lang w:eastAsia="ru-RU"/>
        </w:rPr>
        <w:t>.</w:t>
      </w:r>
    </w:p>
    <w:p w14:paraId="0DFE8472" w14:textId="77777777" w:rsidR="00C13945" w:rsidRPr="00C13945" w:rsidRDefault="00C13945" w:rsidP="00C13945">
      <w:pPr>
        <w:rPr>
          <w:rFonts w:cs="Times New Roman"/>
          <w:szCs w:val="28"/>
          <w:lang w:eastAsia="ru-RU"/>
        </w:rPr>
      </w:pPr>
      <w:r w:rsidRPr="00C13945">
        <w:rPr>
          <w:rFonts w:cs="Times New Roman"/>
          <w:szCs w:val="28"/>
          <w:lang w:eastAsia="ru-RU"/>
        </w:rPr>
        <w:t>S-волны (вторичные). Идут медленнее P-волн и возбуждают поперечные колебания, перпендикулярные направлению распространения, что приводит к выраженным горизонтальным сдвигам и потенциально значительным повреждениям.</w:t>
      </w:r>
    </w:p>
    <w:p w14:paraId="43E2C701" w14:textId="77777777" w:rsidR="00C13945" w:rsidRPr="00C13945" w:rsidRDefault="00C13945" w:rsidP="00C13945">
      <w:pPr>
        <w:rPr>
          <w:rFonts w:cs="Times New Roman"/>
          <w:szCs w:val="28"/>
          <w:lang w:eastAsia="ru-RU"/>
        </w:rPr>
      </w:pPr>
      <w:r w:rsidRPr="00C13945">
        <w:rPr>
          <w:rFonts w:cs="Times New Roman"/>
          <w:szCs w:val="28"/>
          <w:lang w:eastAsia="ru-RU"/>
        </w:rPr>
        <w:t>Поверхностные волны (Лава, Рэлея). Распространяются вдоль поверхности Земли и на больших расстояниях могут обусловливать наиболее интенсивные колебания и разрушения.</w:t>
      </w:r>
    </w:p>
    <w:p w14:paraId="10BE1072" w14:textId="77777777" w:rsidR="00C13945" w:rsidRPr="00C13945" w:rsidRDefault="00C13945" w:rsidP="00C13945">
      <w:pPr>
        <w:rPr>
          <w:rFonts w:cs="Times New Roman"/>
          <w:szCs w:val="28"/>
          <w:lang w:eastAsia="ru-RU"/>
        </w:rPr>
      </w:pPr>
      <w:r w:rsidRPr="00C13945">
        <w:rPr>
          <w:rFonts w:cs="Times New Roman"/>
          <w:szCs w:val="28"/>
          <w:lang w:eastAsia="ru-RU"/>
        </w:rPr>
        <w:t xml:space="preserve">По генезису землетрясения подразделяют на тектонические, вулканические, обвальные и глубинные. Наиболее частыми и разрушительными являются тектонические события, связанные с движением литосферных плит: при накоплении напряжений, превышающих прочность пород, происходит их разрыв и высвобождение энергии, породившей волны, достигающие поверхности. Вулканические землетрясения обусловлены магматической активностью, обвальные — локальными обрушениями в карстовых и склоновых массивах. Глубокофокусные возникают на значительных глубинах; </w:t>
      </w:r>
      <w:r w:rsidRPr="00C13945">
        <w:rPr>
          <w:rFonts w:cs="Times New Roman"/>
          <w:szCs w:val="28"/>
          <w:lang w:eastAsia="ru-RU"/>
        </w:rPr>
        <w:lastRenderedPageBreak/>
        <w:t>их механизмы изучены не полностью, но такие события могут обладать большой мощностью.</w:t>
      </w:r>
    </w:p>
    <w:p w14:paraId="74CCA484" w14:textId="464B450E" w:rsidR="00963314" w:rsidRPr="009A2778" w:rsidRDefault="00C13945" w:rsidP="00C13945">
      <w:pPr>
        <w:rPr>
          <w:rFonts w:cs="Times New Roman"/>
          <w:lang w:eastAsia="ru-RU"/>
        </w:rPr>
      </w:pPr>
      <w:r w:rsidRPr="00C13945">
        <w:rPr>
          <w:rFonts w:cs="Times New Roman"/>
          <w:szCs w:val="28"/>
          <w:lang w:eastAsia="ru-RU"/>
        </w:rPr>
        <w:t>Сейсмические колебания расходятся от очага во всех направлениях как упругие волны. Они подразделяются на продольные (P), поперечные (S) и поверхностные (Рэлея/Лава). Продольные волны приходят первыми и вызывают объёмные деформации типа сжатия-растяжения, тогда как поперечные главным образом создают сдвиговые искажения формы без заметного изменения объёма; поверхностные компоненты часто определяют наибольшую интенсивность отклика сооружений на площадке.</w:t>
      </w:r>
    </w:p>
    <w:p w14:paraId="701FCD5E" w14:textId="2F176AFE" w:rsidR="00100E73" w:rsidRPr="009A2778" w:rsidRDefault="00100E73" w:rsidP="009A2778">
      <w:pPr>
        <w:ind w:firstLine="0"/>
        <w:jc w:val="center"/>
        <w:rPr>
          <w:lang w:eastAsia="ru-RU"/>
        </w:rPr>
      </w:pPr>
      <w:r w:rsidRPr="009A2778">
        <w:rPr>
          <w:noProof/>
          <w:lang w:eastAsia="ru-RU"/>
        </w:rPr>
        <w:drawing>
          <wp:inline distT="0" distB="0" distL="0" distR="0" wp14:anchorId="04330F0F" wp14:editId="090A2062">
            <wp:extent cx="4547870" cy="2225040"/>
            <wp:effectExtent l="0" t="0" r="5080" b="3810"/>
            <wp:docPr id="48" name="Объект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F4506655-6315-425D-B736-B0373404053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F4506655-6315-425D-B736-B03734040535}"/>
                        </a:ext>
                      </a:extLst>
                    </pic:cNvPr>
                    <pic:cNvPicPr>
                      <a:picLocks noGrp="1" noChangeAspect="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4562245" cy="2232073"/>
                    </a:xfrm>
                    <a:prstGeom prst="rect">
                      <a:avLst/>
                    </a:prstGeom>
                    <a:ln>
                      <a:noFill/>
                    </a:ln>
                    <a:extLst>
                      <a:ext uri="{53640926-AAD7-44D8-BBD7-CCE9431645EC}">
                        <a14:shadowObscured xmlns:a14="http://schemas.microsoft.com/office/drawing/2010/main"/>
                      </a:ext>
                    </a:extLst>
                  </pic:spPr>
                </pic:pic>
              </a:graphicData>
            </a:graphic>
          </wp:inline>
        </w:drawing>
      </w:r>
    </w:p>
    <w:p w14:paraId="5671EC5F" w14:textId="77777777" w:rsidR="009A2778" w:rsidRPr="009A2778" w:rsidRDefault="009A2778" w:rsidP="001C2172">
      <w:pPr>
        <w:jc w:val="center"/>
        <w:rPr>
          <w:bCs/>
          <w:sz w:val="16"/>
          <w:szCs w:val="16"/>
          <w:lang w:eastAsia="ru-RU"/>
        </w:rPr>
      </w:pPr>
    </w:p>
    <w:p w14:paraId="307068BE" w14:textId="4534D648" w:rsidR="00100E73" w:rsidRPr="009A2778" w:rsidRDefault="00100E73" w:rsidP="009A2778">
      <w:pPr>
        <w:ind w:firstLine="0"/>
        <w:jc w:val="center"/>
        <w:rPr>
          <w:bCs/>
          <w:lang w:eastAsia="ru-RU"/>
        </w:rPr>
      </w:pPr>
      <w:r w:rsidRPr="009A2778">
        <w:rPr>
          <w:bCs/>
          <w:lang w:eastAsia="ru-RU"/>
        </w:rPr>
        <w:t>Рисунок</w:t>
      </w:r>
      <w:r w:rsidR="001C2172" w:rsidRPr="009A2778">
        <w:rPr>
          <w:bCs/>
          <w:lang w:eastAsia="ru-RU"/>
        </w:rPr>
        <w:t xml:space="preserve"> </w:t>
      </w:r>
      <w:r w:rsidR="008D0292">
        <w:rPr>
          <w:bCs/>
          <w:lang w:eastAsia="ru-RU"/>
        </w:rPr>
        <w:t>6</w:t>
      </w:r>
      <w:r w:rsidR="001C2172" w:rsidRPr="009A2778">
        <w:rPr>
          <w:bCs/>
          <w:szCs w:val="28"/>
        </w:rPr>
        <w:t xml:space="preserve"> –</w:t>
      </w:r>
      <w:r w:rsidRPr="009A2778">
        <w:rPr>
          <w:bCs/>
          <w:lang w:eastAsia="ru-RU"/>
        </w:rPr>
        <w:t xml:space="preserve"> </w:t>
      </w:r>
      <w:r w:rsidR="00F50579" w:rsidRPr="00F50579">
        <w:rPr>
          <w:bCs/>
          <w:lang w:eastAsia="ru-RU"/>
        </w:rPr>
        <w:t>Пространственная зависимость кинематических параметров движения точки грунта от эпицентрального удаления.</w:t>
      </w:r>
    </w:p>
    <w:p w14:paraId="2B7CC2D3" w14:textId="77777777" w:rsidR="001C2172" w:rsidRPr="009A2778" w:rsidRDefault="001C2172" w:rsidP="00100E73">
      <w:pPr>
        <w:rPr>
          <w:b/>
          <w:bCs/>
          <w:lang w:eastAsia="ru-RU"/>
        </w:rPr>
      </w:pPr>
    </w:p>
    <w:p w14:paraId="4DF74161" w14:textId="77777777" w:rsidR="00861D91" w:rsidRDefault="00861D91" w:rsidP="00861D91">
      <w:pPr>
        <w:rPr>
          <w:lang w:eastAsia="ru-RU"/>
        </w:rPr>
      </w:pPr>
      <w:r>
        <w:rPr>
          <w:lang w:eastAsia="ru-RU"/>
        </w:rPr>
        <w:t>Тектонические процессы и связанные с ними землетрясения способны оказывать разрушительное влияние на здания и сооружения, особенно в сейсмоопасных районах. Исторические объекты, возведённые в древности, как правило, не проектировались на восприятие сейсмических воздействий, что делает их особо уязвимыми. При сильных толчках возможна потеря несущей способности конструкций и возникновение необратимых повреждений. Для снижения риска необходимо применять современные технологии сейсмоизоляции, уменьшающие передаваемые на сооружение колебания.</w:t>
      </w:r>
    </w:p>
    <w:p w14:paraId="4E0ED2FC" w14:textId="5CAC5561" w:rsidR="00861D91" w:rsidRDefault="00861D91" w:rsidP="00861D91">
      <w:pPr>
        <w:rPr>
          <w:highlight w:val="darkYellow"/>
          <w:lang w:eastAsia="ru-RU"/>
        </w:rPr>
      </w:pPr>
      <w:r>
        <w:rPr>
          <w:lang w:eastAsia="ru-RU"/>
        </w:rPr>
        <w:t>Опыт крупных землетрясений — Ниигата (Япония, 1964), Ашхабад (1948) и Ташкент (1966) — демонстрирует, что наибольший ущерб получают здания, построенные без учёта сейсмических требований: наблюдаются просадки, опрокидывания и разрушения несущих элементов. В противоположность этому, сооружения, спроектированные по нормам сейс</w:t>
      </w:r>
      <w:r w:rsidRPr="00D170E9">
        <w:rPr>
          <w:lang w:eastAsia="ru-RU"/>
        </w:rPr>
        <w:t>мостойкого строительства, значительно лучше переносят сейсмические нагрузки</w:t>
      </w:r>
      <w:r w:rsidR="002170D4" w:rsidRPr="00D170E9">
        <w:rPr>
          <w:lang w:eastAsia="ru-RU"/>
        </w:rPr>
        <w:t xml:space="preserve"> [30]</w:t>
      </w:r>
      <w:r w:rsidRPr="00D170E9">
        <w:rPr>
          <w:lang w:eastAsia="ru-RU"/>
        </w:rPr>
        <w:t>.</w:t>
      </w:r>
    </w:p>
    <w:p w14:paraId="5C47335C" w14:textId="4ABA128B" w:rsidR="004C1841" w:rsidRDefault="004C1841" w:rsidP="001764C1">
      <w:pPr>
        <w:rPr>
          <w:rFonts w:eastAsia="Times New Roman" w:cs="Times New Roman"/>
          <w:kern w:val="0"/>
          <w:szCs w:val="28"/>
          <w:lang w:eastAsia="ru-RU"/>
          <w14:ligatures w14:val="none"/>
        </w:rPr>
      </w:pPr>
    </w:p>
    <w:p w14:paraId="5F66345D" w14:textId="6EF3B3C4" w:rsidR="00147234" w:rsidRDefault="00147234" w:rsidP="001764C1">
      <w:pPr>
        <w:rPr>
          <w:rFonts w:eastAsia="Times New Roman" w:cs="Times New Roman"/>
          <w:kern w:val="0"/>
          <w:szCs w:val="28"/>
          <w:lang w:eastAsia="ru-RU"/>
          <w14:ligatures w14:val="none"/>
        </w:rPr>
      </w:pPr>
    </w:p>
    <w:p w14:paraId="16445A32" w14:textId="5A54590E" w:rsidR="00147234" w:rsidRDefault="00147234" w:rsidP="001764C1">
      <w:pPr>
        <w:rPr>
          <w:rFonts w:eastAsia="Times New Roman" w:cs="Times New Roman"/>
          <w:kern w:val="0"/>
          <w:szCs w:val="28"/>
          <w:lang w:eastAsia="ru-RU"/>
          <w14:ligatures w14:val="none"/>
        </w:rPr>
      </w:pPr>
    </w:p>
    <w:p w14:paraId="70E960B9" w14:textId="443095F6" w:rsidR="002170D4" w:rsidRDefault="002170D4" w:rsidP="001764C1">
      <w:pPr>
        <w:rPr>
          <w:rFonts w:eastAsia="Times New Roman" w:cs="Times New Roman"/>
          <w:kern w:val="0"/>
          <w:szCs w:val="28"/>
          <w:lang w:eastAsia="ru-RU"/>
          <w14:ligatures w14:val="none"/>
        </w:rPr>
      </w:pPr>
    </w:p>
    <w:p w14:paraId="16F5E8D8" w14:textId="72F25E36" w:rsidR="002170D4" w:rsidRDefault="002170D4" w:rsidP="001764C1">
      <w:pPr>
        <w:rPr>
          <w:rFonts w:eastAsia="Times New Roman" w:cs="Times New Roman"/>
          <w:kern w:val="0"/>
          <w:szCs w:val="28"/>
          <w:lang w:eastAsia="ru-RU"/>
          <w14:ligatures w14:val="none"/>
        </w:rPr>
      </w:pPr>
    </w:p>
    <w:p w14:paraId="57154337" w14:textId="65C069B9" w:rsidR="002170D4" w:rsidRDefault="002170D4" w:rsidP="001764C1">
      <w:pPr>
        <w:rPr>
          <w:rFonts w:eastAsia="Times New Roman" w:cs="Times New Roman"/>
          <w:kern w:val="0"/>
          <w:szCs w:val="28"/>
          <w:lang w:eastAsia="ru-RU"/>
          <w14:ligatures w14:val="none"/>
        </w:rPr>
      </w:pPr>
    </w:p>
    <w:p w14:paraId="21A4C8C2" w14:textId="77777777" w:rsidR="002170D4" w:rsidRDefault="002170D4" w:rsidP="001764C1">
      <w:pPr>
        <w:rPr>
          <w:rFonts w:eastAsia="Times New Roman" w:cs="Times New Roman"/>
          <w:kern w:val="0"/>
          <w:szCs w:val="28"/>
          <w:lang w:eastAsia="ru-RU"/>
          <w14:ligatures w14:val="none"/>
        </w:rPr>
      </w:pPr>
    </w:p>
    <w:p w14:paraId="09E6505B" w14:textId="77777777" w:rsidR="00147234" w:rsidRPr="00355BCF" w:rsidRDefault="00147234" w:rsidP="001764C1">
      <w:pPr>
        <w:rPr>
          <w:rFonts w:eastAsia="Times New Roman" w:cs="Times New Roman"/>
          <w:kern w:val="0"/>
          <w:szCs w:val="28"/>
          <w:lang w:eastAsia="ru-RU"/>
          <w14:ligatures w14:val="none"/>
        </w:rPr>
      </w:pPr>
    </w:p>
    <w:p w14:paraId="27DA618E" w14:textId="378DDDDE" w:rsidR="0047140E" w:rsidRPr="006A3883" w:rsidRDefault="008F453C" w:rsidP="009A2778">
      <w:pPr>
        <w:pStyle w:val="1"/>
        <w:numPr>
          <w:ilvl w:val="1"/>
          <w:numId w:val="4"/>
        </w:numPr>
        <w:ind w:left="0" w:firstLine="709"/>
        <w:rPr>
          <w:rFonts w:eastAsia="Times New Roman"/>
          <w:szCs w:val="28"/>
          <w:lang w:eastAsia="ru-RU"/>
        </w:rPr>
      </w:pPr>
      <w:r w:rsidRPr="006A3883">
        <w:rPr>
          <w:rFonts w:eastAsia="Times New Roman"/>
          <w:bCs/>
          <w:szCs w:val="28"/>
          <w:lang w:eastAsia="ru-RU"/>
        </w:rPr>
        <w:t>Анализ исследований геотехнической сейсмоизоляции для обеспечения сейсмозащиты здания</w:t>
      </w:r>
      <w:r w:rsidR="005A7105" w:rsidRPr="006A3883">
        <w:rPr>
          <w:rFonts w:eastAsia="Times New Roman"/>
          <w:bCs/>
          <w:szCs w:val="28"/>
          <w:lang w:eastAsia="ru-RU"/>
        </w:rPr>
        <w:t xml:space="preserve"> </w:t>
      </w:r>
    </w:p>
    <w:p w14:paraId="018D771F" w14:textId="3E2394D6" w:rsidR="00F04BD6" w:rsidRPr="00D801E3" w:rsidRDefault="00141266" w:rsidP="00FE40A7">
      <w:pPr>
        <w:rPr>
          <w:lang w:eastAsia="ru-RU"/>
        </w:rPr>
      </w:pPr>
      <w:r w:rsidRPr="00D801E3">
        <w:rPr>
          <w:lang w:eastAsia="ru-RU"/>
        </w:rPr>
        <w:t>1.Введение и постановка проблемы</w:t>
      </w:r>
    </w:p>
    <w:p w14:paraId="7379A217" w14:textId="5800D462" w:rsidR="00F04BD6" w:rsidRPr="00D801E3" w:rsidRDefault="00141266" w:rsidP="00FE40A7">
      <w:pPr>
        <w:rPr>
          <w:lang w:eastAsia="ru-RU"/>
        </w:rPr>
      </w:pPr>
      <w:r w:rsidRPr="00D801E3">
        <w:rPr>
          <w:lang w:eastAsia="ru-RU"/>
        </w:rPr>
        <w:t>- Краткая мотивация: высокая сейсмоопасность урбанизированных территорий; ограниченность традиционных мер (усиление конструкций, верхняя сейсмоизоляция) в условиях реконструкции/плотной застройки.</w:t>
      </w:r>
    </w:p>
    <w:p w14:paraId="32C499ED" w14:textId="1C5BECCF" w:rsidR="006559E4" w:rsidRPr="00AC2B72" w:rsidRDefault="006559E4" w:rsidP="00FE40A7">
      <w:pPr>
        <w:rPr>
          <w:highlight w:val="darkCyan"/>
          <w:lang w:eastAsia="ru-RU"/>
        </w:rPr>
      </w:pPr>
      <w:r>
        <w:rPr>
          <w:lang w:eastAsia="ru-RU"/>
        </w:rPr>
        <w:t>У</w:t>
      </w:r>
      <w:r w:rsidRPr="006559E4">
        <w:rPr>
          <w:lang w:eastAsia="ru-RU"/>
        </w:rPr>
        <w:t>рбанизированные территории аккумулируют наибольшую сейсмическую опасность и риск: рост плотности застройки и разнообразия уязвимого фонда (разновозрастные здания, критическая инфраструктура) повышают ожидаемые потери и сложность управления риском на уровне города, что последовательно фиксируется в рамках Sendai Framework и последующих обзорах по городской устойчивости.</w:t>
      </w:r>
      <w:r>
        <w:rPr>
          <w:lang w:eastAsia="ru-RU"/>
        </w:rPr>
        <w:t xml:space="preserve">  . </w:t>
      </w:r>
      <w:r w:rsidRPr="006559E4">
        <w:rPr>
          <w:lang w:eastAsia="ru-RU"/>
        </w:rPr>
        <w:t xml:space="preserve">При этом современные глобальные и городские модели экспозиции подтверждают масштаб проблемы: значительная доля мирового фонда расположена в зонах ощутимой сейсмической угрозы, а внутри городов сосуществуют здания по </w:t>
      </w:r>
      <w:r w:rsidRPr="00D170E9">
        <w:rPr>
          <w:lang w:eastAsia="ru-RU"/>
        </w:rPr>
        <w:t>устаревшим и современным нормам, что поддерживает высокий агрегированный риск</w:t>
      </w:r>
      <w:r w:rsidR="00AC2B72" w:rsidRPr="00D170E9">
        <w:rPr>
          <w:lang w:eastAsia="ru-RU"/>
        </w:rPr>
        <w:t xml:space="preserve"> [30</w:t>
      </w:r>
      <w:r w:rsidR="00D170E9" w:rsidRPr="00D170E9">
        <w:rPr>
          <w:lang w:eastAsia="ru-RU"/>
        </w:rPr>
        <w:t>,31,</w:t>
      </w:r>
      <w:r w:rsidR="00AC2B72" w:rsidRPr="00D170E9">
        <w:rPr>
          <w:lang w:eastAsia="ru-RU"/>
        </w:rPr>
        <w:t>32].</w:t>
      </w:r>
    </w:p>
    <w:p w14:paraId="4EC296D0" w14:textId="773F4344" w:rsidR="006559E4" w:rsidRDefault="006559E4" w:rsidP="00FE40A7">
      <w:pPr>
        <w:rPr>
          <w:lang w:eastAsia="ru-RU"/>
        </w:rPr>
      </w:pPr>
      <w:r w:rsidRPr="006559E4">
        <w:rPr>
          <w:lang w:eastAsia="ru-RU"/>
        </w:rPr>
        <w:t>На стороне инженерных решений традиционные меры — усиление несущих элементов и базовая (нижняя) сейсмоизоляция — остаются эффективными, но в условиях реконструкции и плотной застройки часто сталкиваются с жёсткими ограничениями: недостатком технологического пространства под фундаментами, сложностью внедрения под действующими зданиями и сетями, значительной стоимостью, а также организационными барьерами при врезке изоляторов или массовом усилении в стеснённых условиях квартала.</w:t>
      </w:r>
      <w:r>
        <w:rPr>
          <w:lang w:eastAsia="ru-RU"/>
        </w:rPr>
        <w:t xml:space="preserve"> .  </w:t>
      </w:r>
      <w:r w:rsidRPr="006559E4">
        <w:rPr>
          <w:lang w:eastAsia="ru-RU"/>
        </w:rPr>
        <w:t>Эти ограничения подчёркиваются и в обзорах по изоляции существующих зданий: для значительной части уязвимого фонда требуются альтернативные или комплементарные подходы к снижению передачи колебаний на уровне основания/площадки (site- and foundation-level measures), пригодные для фазной реализации без глубокого вмешательства в надземную часть.</w:t>
      </w:r>
      <w:r>
        <w:rPr>
          <w:lang w:eastAsia="ru-RU"/>
        </w:rPr>
        <w:t xml:space="preserve"> , </w:t>
      </w:r>
      <w:r w:rsidRPr="006559E4">
        <w:rPr>
          <w:lang w:eastAsia="ru-RU"/>
        </w:rPr>
        <w:t xml:space="preserve">В совокупности это обосновывает поиск геотехнических решений в теле основания и грунтового массива (в т.ч. систем GSI) как инструментов управляемого рассеяния/перенастройки волнового поля в узких местах городской реконструкции, </w:t>
      </w:r>
      <w:r w:rsidRPr="00D170E9">
        <w:rPr>
          <w:lang w:eastAsia="ru-RU"/>
        </w:rPr>
        <w:t>согласованных с политикой снижения риска бедствий на городском уровне</w:t>
      </w:r>
      <w:r w:rsidR="00AC2B72" w:rsidRPr="00D170E9">
        <w:rPr>
          <w:lang w:eastAsia="ru-RU"/>
        </w:rPr>
        <w:t xml:space="preserve"> [33]</w:t>
      </w:r>
      <w:r w:rsidRPr="00D170E9">
        <w:rPr>
          <w:lang w:eastAsia="ru-RU"/>
        </w:rPr>
        <w:t>.</w:t>
      </w:r>
      <w:r>
        <w:rPr>
          <w:lang w:eastAsia="ru-RU"/>
        </w:rPr>
        <w:t xml:space="preserve"> </w:t>
      </w:r>
    </w:p>
    <w:p w14:paraId="12B6E145" w14:textId="4F924AB0" w:rsidR="00141266" w:rsidRPr="00F605A4" w:rsidRDefault="00141266" w:rsidP="00FE40A7">
      <w:pPr>
        <w:rPr>
          <w:lang w:eastAsia="ru-RU"/>
        </w:rPr>
      </w:pPr>
      <w:r w:rsidRPr="00F605A4">
        <w:rPr>
          <w:lang w:eastAsia="ru-RU"/>
        </w:rPr>
        <w:t>Идея GSI: формирование в грунтовой среде сейсмозащитной зоны с изменёнными волновыми свойствами (демпфирование, отражение/рассеяние, фильтрация частот) с помощью траншей, барьеров, периодических структур и материалов с повышенной диссипацией.</w:t>
      </w:r>
    </w:p>
    <w:p w14:paraId="442DA56F" w14:textId="5F432868" w:rsidR="0087583C" w:rsidRPr="009932FD" w:rsidRDefault="0087583C" w:rsidP="00FE40A7">
      <w:pPr>
        <w:rPr>
          <w:highlight w:val="darkCyan"/>
          <w:lang w:eastAsia="ru-RU"/>
        </w:rPr>
      </w:pPr>
      <w:r w:rsidRPr="0087583C">
        <w:rPr>
          <w:lang w:eastAsia="ru-RU"/>
        </w:rPr>
        <w:t xml:space="preserve">Идея геотехнической сейсмоизоляции (GSI) состоит в целенаправленном формировании в массиве основания сейсмозащитной зоны с изменёнными волновыми свойствами — повышенным демпфированием, контролируемым отражением/рассеянием и частотной фильтрацией — посредством траншей и барьеров (в т.ч. заполняемых и жёстких), периодических геометрий (решёток </w:t>
      </w:r>
      <w:r w:rsidRPr="0087583C">
        <w:rPr>
          <w:lang w:eastAsia="ru-RU"/>
        </w:rPr>
        <w:lastRenderedPageBreak/>
        <w:t>скважин/полостей, резонаторных элементов) и материалов с высокой диссипацией (например, грунто-резиновых смесей). Исторически применимость траншей как волновых барьеров показана в полевых и численно-аналитических работах по экранированию поверхностных волн (Rayleigh), что заложило основу инженерного подхода к перенастройке волнового поля вблизи сооружения.</w:t>
      </w:r>
      <w:r>
        <w:rPr>
          <w:lang w:eastAsia="ru-RU"/>
        </w:rPr>
        <w:t xml:space="preserve"> .  </w:t>
      </w:r>
      <w:r w:rsidRPr="0087583C">
        <w:rPr>
          <w:lang w:eastAsia="ru-RU"/>
        </w:rPr>
        <w:t>В последующем развитие концепции привело к идее сейсмических метаматериалов и периодических структур, способных перенаправлять энергию и формировать запрещённые полосы на низких частотах, что подтверждено крупномасштабными экспериментами с регулярными массивами скважин и резонаторными системами</w:t>
      </w:r>
      <w:r>
        <w:rPr>
          <w:lang w:eastAsia="ru-RU"/>
        </w:rPr>
        <w:t xml:space="preserve">. </w:t>
      </w:r>
      <w:r w:rsidRPr="0087583C">
        <w:rPr>
          <w:lang w:eastAsia="ru-RU"/>
        </w:rPr>
        <w:t>Для практической реализации в условиях реконструкции и плотной городской застройки перспективны комбинированные барьеры из грунто-резиновых смесей, которые одновременно увеличивают диссипацию, снижают амплитуды колебаний и технологически совместимы с поэтапным устройством.</w:t>
      </w:r>
      <w:r>
        <w:rPr>
          <w:lang w:eastAsia="ru-RU"/>
        </w:rPr>
        <w:t xml:space="preserve"> . </w:t>
      </w:r>
      <w:r w:rsidRPr="0087583C">
        <w:rPr>
          <w:lang w:eastAsia="ru-RU"/>
        </w:rPr>
        <w:t>В совокупности, траншеи/барьеры, периодические структуры и поглощающие материалы образуют инструментарий GSI для пространственно-частотного контроля сейсмического воздействия снизу, дополняя традиционные меры и расширяя диапаз</w:t>
      </w:r>
      <w:r w:rsidRPr="00D170E9">
        <w:rPr>
          <w:lang w:eastAsia="ru-RU"/>
        </w:rPr>
        <w:t>он управляемых механизмов — демпфирование, отражение/рассеяние и фильтрацию</w:t>
      </w:r>
      <w:r w:rsidR="00E33097" w:rsidRPr="00D170E9">
        <w:rPr>
          <w:lang w:eastAsia="ru-RU"/>
        </w:rPr>
        <w:t xml:space="preserve"> </w:t>
      </w:r>
      <w:r w:rsidR="00E33097" w:rsidRPr="009932FD">
        <w:rPr>
          <w:lang w:eastAsia="ru-RU"/>
        </w:rPr>
        <w:t>[34].</w:t>
      </w:r>
    </w:p>
    <w:p w14:paraId="17AE9AA7" w14:textId="2D12CED6" w:rsidR="00141266" w:rsidRDefault="00336773" w:rsidP="00FE40A7">
      <w:pPr>
        <w:rPr>
          <w:highlight w:val="darkCyan"/>
          <w:lang w:eastAsia="ru-RU"/>
        </w:rPr>
      </w:pPr>
      <w:r w:rsidRPr="00336773">
        <w:rPr>
          <w:lang w:eastAsia="ru-RU"/>
        </w:rPr>
        <w:t xml:space="preserve">Предлагаемая систематизация подходов к GSI опирается на три взаимодополняющих класса решений: (i) волновые барьеры и траншеи (открытые, засыпные, шпунтовые/стеновые), предназначенные для экранирования и отражения волн Релея; (ii) материалы/прослойки с повышенной диссипацией (геопены EPS, грунто-резиновые смеси и др.), ориентированные на поглощение и снижение амплитуд; (iii) периодические структуры/сейсмометаматериалы, формирующие направленное рассеяние и частотные стоп-бенды в диапазоне 1–10 Гц, характерном для малых и средних зданий. Такая классификация согласуется с обзорными и полевыми работами по траншейным экранам и эффективным траншеям, где эффективность связывают с отношением глубины и шага к длине волны Релея и параметрами грунта, — от </w:t>
      </w:r>
      <w:r w:rsidRPr="00D170E9">
        <w:rPr>
          <w:lang w:eastAsia="ru-RU"/>
        </w:rPr>
        <w:t>классических исследований вибрационного экранирования до современных обобщений</w:t>
      </w:r>
      <w:r w:rsidR="00177433" w:rsidRPr="00D170E9">
        <w:rPr>
          <w:lang w:eastAsia="ru-RU"/>
        </w:rPr>
        <w:t xml:space="preserve"> [35</w:t>
      </w:r>
      <w:r w:rsidR="00D170E9" w:rsidRPr="00D170E9">
        <w:rPr>
          <w:lang w:eastAsia="ru-RU"/>
        </w:rPr>
        <w:t>,</w:t>
      </w:r>
      <w:r w:rsidR="00177433" w:rsidRPr="00D170E9">
        <w:rPr>
          <w:lang w:eastAsia="ru-RU"/>
        </w:rPr>
        <w:t>36]</w:t>
      </w:r>
      <w:r w:rsidRPr="00D170E9">
        <w:rPr>
          <w:lang w:eastAsia="ru-RU"/>
        </w:rPr>
        <w:t>.</w:t>
      </w:r>
      <w:r>
        <w:rPr>
          <w:lang w:eastAsia="ru-RU"/>
        </w:rPr>
        <w:t xml:space="preserve"> </w:t>
      </w:r>
    </w:p>
    <w:p w14:paraId="589CB66C" w14:textId="274130FF" w:rsidR="00336773" w:rsidRDefault="00A534A7" w:rsidP="00FE40A7">
      <w:pPr>
        <w:rPr>
          <w:lang w:eastAsia="ru-RU"/>
        </w:rPr>
      </w:pPr>
      <w:r w:rsidRPr="00A534A7">
        <w:rPr>
          <w:lang w:eastAsia="ru-RU"/>
        </w:rPr>
        <w:t>Для ветви диссипативных решений накоплена экспериментально-численная база по прослойкам из EPS-геопены и грунто-резиновых смесей (RSM), демонстрирующая существенное ослабление колебаний и технологическую совместимость с реконструкцией в стеснённых условиях; недавние крупномасштабные и модельные испытания подтверждают снижение отклика сооружений при разумных толщинах/ширинах зон GSI.</w:t>
      </w:r>
    </w:p>
    <w:p w14:paraId="48FA6A76" w14:textId="4EDC5158" w:rsidR="00A534A7" w:rsidRDefault="00A534A7" w:rsidP="00FE40A7">
      <w:pPr>
        <w:rPr>
          <w:lang w:eastAsia="ru-RU"/>
        </w:rPr>
      </w:pPr>
      <w:r w:rsidRPr="00A534A7">
        <w:rPr>
          <w:lang w:eastAsia="ru-RU"/>
        </w:rPr>
        <w:t>Для периодических и резонаторных структур ключевыми являются полевые демонстрации перенаправления поверхностных волн массивами скважин и обзорные статьи о перспективах сейсмометаматериалов в градостроительном контексте.</w:t>
      </w:r>
      <w:r>
        <w:rPr>
          <w:lang w:eastAsia="ru-RU"/>
        </w:rPr>
        <w:t xml:space="preserve"> </w:t>
      </w:r>
    </w:p>
    <w:p w14:paraId="751BA3DF" w14:textId="467CBA6E" w:rsidR="00A534A7" w:rsidRDefault="00A534A7" w:rsidP="00FE40A7">
      <w:pPr>
        <w:rPr>
          <w:lang w:eastAsia="ru-RU"/>
        </w:rPr>
      </w:pPr>
      <w:r w:rsidRPr="00A534A7">
        <w:rPr>
          <w:lang w:eastAsia="ru-RU"/>
        </w:rPr>
        <w:t xml:space="preserve">Критерии эффективности формулируются через: (a) коэффициенты передачи/ослабления по амплитуде и энергии на целевых частотах; (b) </w:t>
      </w:r>
      <w:r w:rsidRPr="00A534A7">
        <w:rPr>
          <w:lang w:eastAsia="ru-RU"/>
        </w:rPr>
        <w:lastRenderedPageBreak/>
        <w:t>положение и ширину запрещённых полос (для периодических структур); (c) чувствительность к геометрии (глубина/толщина/шаг), механическим и контактным параметрам грунта/заполнителя; (d) устойчивость и технологичность решения при реконструкции (стабильность откосов траншей, совместимость с подземными сетями, фазируемость работ). Эти критерии операционализируются через безразмерные показатели (например, h/λ_R, a/λ_R, ζ_eff), а также через интегральные метрики стоимости и сложности внедрения, что рекомендуется в современных прикладных и обзорных публикациях по волновым барьерам и городским GSI-системам.</w:t>
      </w:r>
      <w:r>
        <w:rPr>
          <w:lang w:eastAsia="ru-RU"/>
        </w:rPr>
        <w:t xml:space="preserve"> . </w:t>
      </w:r>
      <w:r w:rsidRPr="00A534A7">
        <w:rPr>
          <w:lang w:eastAsia="ru-RU"/>
        </w:rPr>
        <w:t xml:space="preserve">Области применимости разграничиваются по механизму и ограничениям площадки: траншеи/жёсткие барьеры — для локального экранирования и перенаправления поверхностных волн в однородных или слоистых грунтах; диссипативные прослойки (EPS, RSM) — для поэтапной модернизации существующей застройки с приоритетом на снижение инерционного отклика; периодические решётки скважин/резонаторов — для квартальных решений и управления волновым полем на низких частотах при наличии места и возможностей бурения. Примеры практико-ориентированных конфигураций GSI на основе RSM-барьеров и вертикальных экранов для городских условий приведены в </w:t>
      </w:r>
      <w:r w:rsidRPr="00D170E9">
        <w:rPr>
          <w:lang w:eastAsia="ru-RU"/>
        </w:rPr>
        <w:t>недавних работах, где показаны диапазоны ослабления и конструктивные рекомендации</w:t>
      </w:r>
      <w:r w:rsidR="00177433" w:rsidRPr="00D170E9">
        <w:rPr>
          <w:lang w:eastAsia="ru-RU"/>
        </w:rPr>
        <w:t xml:space="preserve"> [37</w:t>
      </w:r>
      <w:r w:rsidR="00D170E9" w:rsidRPr="00D170E9">
        <w:rPr>
          <w:lang w:eastAsia="ru-RU"/>
        </w:rPr>
        <w:t>,38,39,</w:t>
      </w:r>
      <w:r w:rsidR="00177433" w:rsidRPr="00D170E9">
        <w:rPr>
          <w:lang w:eastAsia="ru-RU"/>
        </w:rPr>
        <w:t>40]</w:t>
      </w:r>
      <w:r w:rsidRPr="00D170E9">
        <w:rPr>
          <w:lang w:eastAsia="ru-RU"/>
        </w:rPr>
        <w:t>.</w:t>
      </w:r>
      <w:r>
        <w:rPr>
          <w:lang w:eastAsia="ru-RU"/>
        </w:rPr>
        <w:t xml:space="preserve"> </w:t>
      </w:r>
    </w:p>
    <w:p w14:paraId="5B413F29" w14:textId="253B2FF3" w:rsidR="00025154" w:rsidRPr="00F3332F" w:rsidRDefault="00EC1915" w:rsidP="00FE40A7">
      <w:pPr>
        <w:rPr>
          <w:i/>
          <w:iCs/>
          <w:highlight w:val="darkCyan"/>
          <w:lang w:eastAsia="ru-RU"/>
        </w:rPr>
      </w:pPr>
      <w:r w:rsidRPr="00F3332F">
        <w:rPr>
          <w:i/>
          <w:iCs/>
          <w:lang w:eastAsia="ru-RU"/>
        </w:rPr>
        <w:t>Классификация решений GSI.</w:t>
      </w:r>
    </w:p>
    <w:p w14:paraId="19BF4A16" w14:textId="08203020" w:rsidR="00025154" w:rsidRDefault="00355300" w:rsidP="00FE40A7">
      <w:pPr>
        <w:rPr>
          <w:highlight w:val="darkCyan"/>
          <w:lang w:eastAsia="ru-RU"/>
        </w:rPr>
      </w:pPr>
      <w:r>
        <w:rPr>
          <w:lang w:eastAsia="ru-RU"/>
        </w:rPr>
        <w:t>1.</w:t>
      </w:r>
      <w:r w:rsidRPr="00355300">
        <w:rPr>
          <w:lang w:eastAsia="ru-RU"/>
        </w:rPr>
        <w:t>Траншейные волновые барьеры — открытые и засыпные; применяются как в режиме active (у источника), так и passive (между источником и объектом). Классические полевые испытания (ориентиры по глубине порядка 0.6–1.3 λ_R для 75 % экранирования) и обширные численные работы заложили основу практических правил подбора геометрии (глубина/ширина/шаг).</w:t>
      </w:r>
      <w:r w:rsidR="001F42F5">
        <w:rPr>
          <w:lang w:eastAsia="ru-RU"/>
        </w:rPr>
        <w:t xml:space="preserve"> </w:t>
      </w:r>
    </w:p>
    <w:p w14:paraId="48AD3D6B" w14:textId="55E2FE16" w:rsidR="00EC1915" w:rsidRPr="00F3332F" w:rsidRDefault="00355300" w:rsidP="00FE40A7">
      <w:pPr>
        <w:rPr>
          <w:lang w:eastAsia="ru-RU"/>
        </w:rPr>
      </w:pPr>
      <w:r w:rsidRPr="00A82EA6">
        <w:rPr>
          <w:lang w:eastAsia="ru-RU"/>
        </w:rPr>
        <w:t>2.</w:t>
      </w:r>
      <w:r w:rsidR="001F42F5" w:rsidRPr="001F42F5">
        <w:t xml:space="preserve"> </w:t>
      </w:r>
      <w:r w:rsidR="001F42F5" w:rsidRPr="001F42F5">
        <w:rPr>
          <w:lang w:eastAsia="ru-RU"/>
        </w:rPr>
        <w:t xml:space="preserve">Жёсткие/континуальные барьеры и блоки подавления волн — стенки (бетон, шпунт), непрерывные экраны, wave-impeding blocks; эффективны для перенаправления и отражения поверхностных волн, в том числе при транспортных воздействиях, с подтверждённой редукцией отклика сооружений </w:t>
      </w:r>
      <w:r w:rsidR="001F42F5" w:rsidRPr="00F3332F">
        <w:rPr>
          <w:lang w:eastAsia="ru-RU"/>
        </w:rPr>
        <w:t xml:space="preserve">в натурных и расчётных исследованиях. </w:t>
      </w:r>
    </w:p>
    <w:p w14:paraId="362C2335" w14:textId="528BF733" w:rsidR="00EC1915" w:rsidRPr="00FF43ED" w:rsidRDefault="001F42F5" w:rsidP="00FE40A7">
      <w:pPr>
        <w:rPr>
          <w:lang w:eastAsia="ru-RU"/>
        </w:rPr>
      </w:pPr>
      <w:r w:rsidRPr="00FF43ED">
        <w:rPr>
          <w:lang w:eastAsia="ru-RU"/>
        </w:rPr>
        <w:t>3.</w:t>
      </w:r>
      <w:r w:rsidR="00A82EA6" w:rsidRPr="00FF43ED">
        <w:t xml:space="preserve"> </w:t>
      </w:r>
      <w:r w:rsidR="00A82EA6" w:rsidRPr="00FF43ED">
        <w:rPr>
          <w:lang w:eastAsia="ru-RU"/>
        </w:rPr>
        <w:t xml:space="preserve">Диссипативные и компрессибельные прослойки — EPS-геопена, геосинтетики, мягкие засыпки в траншеях/зонах вокруг фундаментов; нацелены на поглощение энергии и снижение амплитуд, реализуемы поэтапно в стеснённой городской среде; эффективность подтверждена экспериментально-численно (в т.ч. полевые участки и FEM-исследования для подпорных стен). </w:t>
      </w:r>
    </w:p>
    <w:p w14:paraId="78CEF0EA" w14:textId="6A0DA1FE" w:rsidR="00025154" w:rsidRPr="00FF43ED" w:rsidRDefault="00A82EA6" w:rsidP="00FE40A7">
      <w:pPr>
        <w:rPr>
          <w:lang w:eastAsia="ru-RU"/>
        </w:rPr>
      </w:pPr>
      <w:r w:rsidRPr="00FF43ED">
        <w:rPr>
          <w:lang w:eastAsia="ru-RU"/>
        </w:rPr>
        <w:t>4.</w:t>
      </w:r>
      <w:r w:rsidRPr="00FF43ED">
        <w:t xml:space="preserve"> </w:t>
      </w:r>
      <w:r w:rsidRPr="00FF43ED">
        <w:rPr>
          <w:lang w:eastAsia="ru-RU"/>
        </w:rPr>
        <w:t>Барьеры из резино-грунтовых смесей (RSM) и зелёные материалы — повышают затухание, уменьшают передаваемые инерционные усилия и чувствительны к содержанию резины; современная литература демонстрирует сервисную/сейсмическую эффективность и применимость для городских рамных зданий..</w:t>
      </w:r>
    </w:p>
    <w:p w14:paraId="1D94996F" w14:textId="0966A4C6" w:rsidR="00A82EA6" w:rsidRPr="00FF43ED" w:rsidRDefault="00A82EA6" w:rsidP="00FE40A7">
      <w:pPr>
        <w:rPr>
          <w:lang w:eastAsia="ru-RU"/>
        </w:rPr>
      </w:pPr>
      <w:r w:rsidRPr="00FF43ED">
        <w:rPr>
          <w:lang w:eastAsia="ru-RU"/>
        </w:rPr>
        <w:t xml:space="preserve">5.Периодические структуры и локально-резонансные системы (сейсмометаматериалы) — регулярные решётки скважин/вставок и резонаторы, формирующие частотные стоп-бенды и направленное рассеяние на низких </w:t>
      </w:r>
      <w:r w:rsidRPr="00FF43ED">
        <w:rPr>
          <w:lang w:eastAsia="ru-RU"/>
        </w:rPr>
        <w:lastRenderedPageBreak/>
        <w:t>частотах; валидированы крупномасштабными натурными опытами и развиты в недавних работах по расширению полос подавления. .</w:t>
      </w:r>
    </w:p>
    <w:p w14:paraId="4DFBAB59" w14:textId="4B50AB68" w:rsidR="00A82EA6" w:rsidRPr="00FF43ED" w:rsidRDefault="00DB2239" w:rsidP="00FE40A7">
      <w:pPr>
        <w:rPr>
          <w:lang w:eastAsia="ru-RU"/>
        </w:rPr>
      </w:pPr>
      <w:r w:rsidRPr="00FF43ED">
        <w:rPr>
          <w:lang w:eastAsia="ru-RU"/>
        </w:rPr>
        <w:t>6</w:t>
      </w:r>
      <w:r w:rsidR="00C27C9D" w:rsidRPr="00FF43ED">
        <w:rPr>
          <w:lang w:eastAsia="ru-RU"/>
        </w:rPr>
        <w:t>.</w:t>
      </w:r>
      <w:r w:rsidR="00C27C9D" w:rsidRPr="00FF43ED">
        <w:t xml:space="preserve"> </w:t>
      </w:r>
      <w:r w:rsidR="00C27C9D" w:rsidRPr="00FF43ED">
        <w:rPr>
          <w:lang w:eastAsia="ru-RU"/>
        </w:rPr>
        <w:t xml:space="preserve">Дискретные рассеивающие элементы (массовые рассеиватели) — расставленные в грунте тяжёлые включения/столбы, используемые как альтернатива траншеям и блокам; показана сопоставимая эффективность в сравнительных исследованиях (эксперимент/3D-численное моделирование). </w:t>
      </w:r>
    </w:p>
    <w:p w14:paraId="7532C9C6" w14:textId="71D32394" w:rsidR="00A82EA6" w:rsidRPr="00FF43ED" w:rsidRDefault="00C27C9D" w:rsidP="00FE40A7">
      <w:pPr>
        <w:rPr>
          <w:lang w:eastAsia="ru-RU"/>
        </w:rPr>
      </w:pPr>
      <w:r w:rsidRPr="00FF43ED">
        <w:rPr>
          <w:lang w:eastAsia="ru-RU"/>
        </w:rPr>
        <w:t>7.</w:t>
      </w:r>
      <w:r w:rsidR="004A3B03" w:rsidRPr="00FF43ED">
        <w:t xml:space="preserve"> </w:t>
      </w:r>
      <w:r w:rsidR="004A3B03" w:rsidRPr="00FF43ED">
        <w:rPr>
          <w:lang w:eastAsia="ru-RU"/>
        </w:rPr>
        <w:t xml:space="preserve">Комбинированные/многорядные схемы — двойные траншеи, гибрид открытая траншея + блок/засыпка для расширения частотного диапазона и повышения степени ослабления. </w:t>
      </w:r>
    </w:p>
    <w:p w14:paraId="7A5674A4" w14:textId="3FD4C99D" w:rsidR="00141266" w:rsidRPr="00FF43ED" w:rsidRDefault="00141266" w:rsidP="00FE40A7">
      <w:pPr>
        <w:rPr>
          <w:i/>
          <w:iCs/>
          <w:lang w:eastAsia="ru-RU"/>
        </w:rPr>
      </w:pPr>
      <w:r w:rsidRPr="00FF43ED">
        <w:rPr>
          <w:i/>
          <w:iCs/>
          <w:lang w:eastAsia="ru-RU"/>
        </w:rPr>
        <w:t>Геометрия и размещение</w:t>
      </w:r>
    </w:p>
    <w:p w14:paraId="6CB4945B" w14:textId="492AD3E5" w:rsidR="00141266" w:rsidRPr="00FF43ED" w:rsidRDefault="00141266" w:rsidP="00141266">
      <w:pPr>
        <w:rPr>
          <w:lang w:eastAsia="ru-RU"/>
        </w:rPr>
      </w:pPr>
      <w:r w:rsidRPr="00FF43ED">
        <w:rPr>
          <w:lang w:eastAsia="ru-RU"/>
        </w:rPr>
        <w:t>Вертикальные линейные барьеры (сплошные/сегментные).</w:t>
      </w:r>
    </w:p>
    <w:p w14:paraId="7F0526E1" w14:textId="77777777" w:rsidR="00141266" w:rsidRPr="00FF43ED" w:rsidRDefault="00141266" w:rsidP="00141266">
      <w:pPr>
        <w:rPr>
          <w:lang w:eastAsia="ru-RU"/>
        </w:rPr>
      </w:pPr>
      <w:r w:rsidRPr="00FF43ED">
        <w:rPr>
          <w:lang w:eastAsia="ru-RU"/>
        </w:rPr>
        <w:t>Кольцевые/замкнутые контуры вокруг здания.</w:t>
      </w:r>
    </w:p>
    <w:p w14:paraId="4BBCE843" w14:textId="77777777" w:rsidR="00141266" w:rsidRPr="00FF43ED" w:rsidRDefault="00141266" w:rsidP="00141266">
      <w:pPr>
        <w:rPr>
          <w:lang w:eastAsia="ru-RU"/>
        </w:rPr>
      </w:pPr>
      <w:r w:rsidRPr="00FF43ED">
        <w:rPr>
          <w:lang w:eastAsia="ru-RU"/>
        </w:rPr>
        <w:t>Конические/радиальные и V-образные барьеры для фокусировки/рассеяния.</w:t>
      </w:r>
    </w:p>
    <w:p w14:paraId="7767D993" w14:textId="5E49D8B8" w:rsidR="00141266" w:rsidRPr="00FF43ED" w:rsidRDefault="00141266" w:rsidP="00141266">
      <w:pPr>
        <w:rPr>
          <w:lang w:eastAsia="ru-RU"/>
        </w:rPr>
      </w:pPr>
      <w:r w:rsidRPr="00FF43ED">
        <w:rPr>
          <w:lang w:eastAsia="ru-RU"/>
        </w:rPr>
        <w:t>Глубина/высота относительно уровня фундамента; удаление от здания (offset).</w:t>
      </w:r>
    </w:p>
    <w:p w14:paraId="75EC3665" w14:textId="010AE829" w:rsidR="008E583D" w:rsidRDefault="008E583D" w:rsidP="00FE40A7">
      <w:pPr>
        <w:rPr>
          <w:highlight w:val="darkCyan"/>
          <w:lang w:eastAsia="ru-RU"/>
        </w:rPr>
      </w:pPr>
      <w:r w:rsidRPr="008E583D">
        <w:rPr>
          <w:lang w:eastAsia="ru-RU"/>
        </w:rPr>
        <w:t xml:space="preserve">В рамках GSI геометрию и размещение барьеров целесообразно типизировать по плановой схеме и по относительным размерам к длине волны Релея λ_R: (i) вертикальные линейные барьеры (сплошные стенки/шпунтовые, засыпные или сегментные) вдоль границ здания либо трассы источника вибрации; их эффективность определяется главным образом глубиной и положением относительно источника/объекта (active/passive) и растёт с увеличением нормированной глубины h/λ_R, при этом практические рекомендации из обзоров и численно-натурных исследований сходятся к пороговым значениям порядка h ≥ 0.6 λ_R (для начала экранирования) и выше (до ~1.3–1.5 λ_R для пассивных схем), тогда как влияние ширины значительно менее существенно; кроме того, расстояние от сооружения/источника (offset s, нормированное на λ_R) влияет на вставку потерь (insertion loss): при s </w:t>
      </w:r>
      <w:r w:rsidRPr="008E583D">
        <w:rPr>
          <w:rFonts w:ascii="Cambria Math" w:hAnsi="Cambria Math" w:cs="Cambria Math"/>
          <w:lang w:eastAsia="ru-RU"/>
        </w:rPr>
        <w:t>≳</w:t>
      </w:r>
      <w:r w:rsidRPr="008E583D">
        <w:rPr>
          <w:lang w:eastAsia="ru-RU"/>
        </w:rPr>
        <w:t xml:space="preserve"> 1.0</w:t>
      </w:r>
      <w:r w:rsidRPr="008E583D">
        <w:rPr>
          <w:rFonts w:cs="Times New Roman"/>
          <w:lang w:eastAsia="ru-RU"/>
        </w:rPr>
        <w:t>–</w:t>
      </w:r>
      <w:r w:rsidRPr="008E583D">
        <w:rPr>
          <w:lang w:eastAsia="ru-RU"/>
        </w:rPr>
        <w:t xml:space="preserve">1.25 </w:t>
      </w:r>
      <w:r w:rsidRPr="008E583D">
        <w:rPr>
          <w:rFonts w:cs="Times New Roman"/>
          <w:lang w:eastAsia="ru-RU"/>
        </w:rPr>
        <w:t>обычно</w:t>
      </w:r>
      <w:r w:rsidRPr="008E583D">
        <w:rPr>
          <w:lang w:eastAsia="ru-RU"/>
        </w:rPr>
        <w:t xml:space="preserve"> </w:t>
      </w:r>
      <w:r w:rsidRPr="008E583D">
        <w:rPr>
          <w:rFonts w:cs="Times New Roman"/>
          <w:lang w:eastAsia="ru-RU"/>
        </w:rPr>
        <w:t>фиксируется</w:t>
      </w:r>
      <w:r w:rsidRPr="008E583D">
        <w:rPr>
          <w:lang w:eastAsia="ru-RU"/>
        </w:rPr>
        <w:t xml:space="preserve"> </w:t>
      </w:r>
      <w:r w:rsidRPr="008E583D">
        <w:rPr>
          <w:rFonts w:cs="Times New Roman"/>
          <w:lang w:eastAsia="ru-RU"/>
        </w:rPr>
        <w:t>лучшая</w:t>
      </w:r>
      <w:r w:rsidRPr="008E583D">
        <w:rPr>
          <w:lang w:eastAsia="ru-RU"/>
        </w:rPr>
        <w:t xml:space="preserve"> </w:t>
      </w:r>
      <w:r w:rsidRPr="008E583D">
        <w:rPr>
          <w:rFonts w:cs="Times New Roman"/>
          <w:lang w:eastAsia="ru-RU"/>
        </w:rPr>
        <w:t>разрядка</w:t>
      </w:r>
      <w:r w:rsidRPr="008E583D">
        <w:rPr>
          <w:lang w:eastAsia="ru-RU"/>
        </w:rPr>
        <w:t xml:space="preserve"> </w:t>
      </w:r>
      <w:r w:rsidRPr="008E583D">
        <w:rPr>
          <w:rFonts w:cs="Times New Roman"/>
          <w:lang w:eastAsia="ru-RU"/>
        </w:rPr>
        <w:t>спектра</w:t>
      </w:r>
      <w:r w:rsidRPr="008E583D">
        <w:rPr>
          <w:lang w:eastAsia="ru-RU"/>
        </w:rPr>
        <w:t xml:space="preserve"> </w:t>
      </w:r>
      <w:r w:rsidRPr="008E583D">
        <w:rPr>
          <w:rFonts w:cs="Times New Roman"/>
          <w:lang w:eastAsia="ru-RU"/>
        </w:rPr>
        <w:t>колеб</w:t>
      </w:r>
      <w:r w:rsidRPr="00D170E9">
        <w:rPr>
          <w:rFonts w:cs="Times New Roman"/>
          <w:lang w:eastAsia="ru-RU"/>
        </w:rPr>
        <w:t>аний</w:t>
      </w:r>
      <w:r w:rsidR="004D225F" w:rsidRPr="00D170E9">
        <w:rPr>
          <w:rFonts w:cs="Times New Roman"/>
          <w:lang w:eastAsia="ru-RU"/>
        </w:rPr>
        <w:t xml:space="preserve"> [41</w:t>
      </w:r>
      <w:r w:rsidR="00D170E9" w:rsidRPr="00D170E9">
        <w:rPr>
          <w:rFonts w:cs="Times New Roman"/>
          <w:lang w:eastAsia="ru-RU"/>
        </w:rPr>
        <w:t>,</w:t>
      </w:r>
      <w:r w:rsidR="004D225F" w:rsidRPr="00D170E9">
        <w:rPr>
          <w:rFonts w:cs="Times New Roman"/>
          <w:lang w:eastAsia="ru-RU"/>
        </w:rPr>
        <w:t>42]</w:t>
      </w:r>
      <w:r w:rsidRPr="00D170E9">
        <w:rPr>
          <w:lang w:eastAsia="ru-RU"/>
        </w:rPr>
        <w:t>.</w:t>
      </w:r>
      <w:r w:rsidR="00430D4D">
        <w:rPr>
          <w:lang w:eastAsia="ru-RU"/>
        </w:rPr>
        <w:t xml:space="preserve"> </w:t>
      </w:r>
    </w:p>
    <w:p w14:paraId="649A1097" w14:textId="28D35B50" w:rsidR="008E583D" w:rsidRDefault="00430D4D" w:rsidP="00FE40A7">
      <w:pPr>
        <w:rPr>
          <w:highlight w:val="darkCyan"/>
          <w:lang w:eastAsia="ru-RU"/>
        </w:rPr>
      </w:pPr>
      <w:r w:rsidRPr="00430D4D">
        <w:rPr>
          <w:lang w:eastAsia="ru-RU"/>
        </w:rPr>
        <w:t>(ii) замкнутые контуры — кольцевые/аннулярные траншеи вокруг защищаемого объёкта — формируют зону пониженной передачи по периметру; модельные и стендовые испытания показывают, что увеличение глубины аннулярной траншеи (d/λ_R) расширяет эффективную область экранирования, причём распределение ослабления носит секторный характер из-за интерференции фронтов поверхностных волн.</w:t>
      </w:r>
      <w:r>
        <w:rPr>
          <w:lang w:eastAsia="ru-RU"/>
        </w:rPr>
        <w:t xml:space="preserve">. </w:t>
      </w:r>
      <w:r w:rsidRPr="00430D4D">
        <w:rPr>
          <w:lang w:eastAsia="ru-RU"/>
        </w:rPr>
        <w:t>(iii) геометрии с управлением фронтом: наклонные/криволинейные, радиальные, V-образные и конические барьеры; эксперименты с наклонно-криволинейными траншеями подтверждают более выраженное рассеяние (и меньшие амплитуды) по сравнению с вертикальными аналогами, а идеи фокусировки/дефокусировки (сейсмолинзы) и направленного перенаправления энергии развиты в работах по сейсмометаматериалам и периодическим структурам (решётки скважин, плоские линзы), где показаны дефлекция фронта и формирование стоп-бендов на низких частотах, релевантных мало- и среднеэтажным зданиям.</w:t>
      </w:r>
      <w:r>
        <w:rPr>
          <w:lang w:eastAsia="ru-RU"/>
        </w:rPr>
        <w:t xml:space="preserve"> </w:t>
      </w:r>
    </w:p>
    <w:p w14:paraId="698DED90" w14:textId="7D509FAC" w:rsidR="008E583D" w:rsidRDefault="00430D4D" w:rsidP="00FE40A7">
      <w:pPr>
        <w:rPr>
          <w:highlight w:val="darkCyan"/>
          <w:lang w:eastAsia="ru-RU"/>
        </w:rPr>
      </w:pPr>
      <w:r w:rsidRPr="00430D4D">
        <w:rPr>
          <w:lang w:eastAsia="ru-RU"/>
        </w:rPr>
        <w:lastRenderedPageBreak/>
        <w:t>(iv) многорядные/комбинированные конфигурации (две траншеи, «траншея + WIB и др.) применяются для расширения рабочей полосы и стабилизации эффекта; натурные испытания и недавние модели показывают, что двойные барьеры превосходят одиночные, а периодизация элементов (open trench + wave-impeding blocks) обеспечивает полосу подавления за счёт сочетания Брегговского рассеяния и локального резонанса.</w:t>
      </w:r>
      <w:r>
        <w:rPr>
          <w:lang w:eastAsia="ru-RU"/>
        </w:rPr>
        <w:t xml:space="preserve"> </w:t>
      </w:r>
      <w:r w:rsidR="003E2F4D">
        <w:rPr>
          <w:lang w:eastAsia="ru-RU"/>
        </w:rPr>
        <w:t>.</w:t>
      </w:r>
      <w:r w:rsidR="00383713">
        <w:rPr>
          <w:lang w:eastAsia="ru-RU"/>
        </w:rPr>
        <w:t xml:space="preserve"> </w:t>
      </w:r>
      <w:r w:rsidR="00383713" w:rsidRPr="00383713">
        <w:rPr>
          <w:lang w:eastAsia="ru-RU"/>
        </w:rPr>
        <w:t>Для вертикальных барьеров из демпфирующих материалов (например, RSM) численные и прикладные исследования подчёркивают важность трёх параметров размещения — толщины, высоты (глубины) и удаления от здания — как определяющих изменение отклика системы основание–сооружение.</w:t>
      </w:r>
      <w:r w:rsidR="00383713">
        <w:rPr>
          <w:lang w:eastAsia="ru-RU"/>
        </w:rPr>
        <w:t xml:space="preserve"> . </w:t>
      </w:r>
      <w:r w:rsidR="00383713" w:rsidRPr="00383713">
        <w:rPr>
          <w:lang w:eastAsia="ru-RU"/>
        </w:rPr>
        <w:t>В совокупности, выбор плановой формы (линейная/замкнутая/радиально-V-образная), относительных размеров (h/λ_R, b/λ_R, шаг для решёток) и offset к фундаменту позволяет целенаправленно управлять механизмами отражения, рассеяния и фильтрации спектра</w:t>
      </w:r>
      <w:r w:rsidR="00383713" w:rsidRPr="00D170E9">
        <w:rPr>
          <w:lang w:eastAsia="ru-RU"/>
        </w:rPr>
        <w:t>, адаптируя GSI к стеснённым городским условиям и целевому диапазону частот</w:t>
      </w:r>
      <w:r w:rsidR="004D225F" w:rsidRPr="00D170E9">
        <w:rPr>
          <w:lang w:eastAsia="ru-RU"/>
        </w:rPr>
        <w:t xml:space="preserve"> [43]</w:t>
      </w:r>
      <w:r w:rsidR="00383713" w:rsidRPr="00D170E9">
        <w:rPr>
          <w:lang w:eastAsia="ru-RU"/>
        </w:rPr>
        <w:t>.</w:t>
      </w:r>
      <w:r w:rsidR="00383713">
        <w:rPr>
          <w:lang w:eastAsia="ru-RU"/>
        </w:rPr>
        <w:t xml:space="preserve"> </w:t>
      </w:r>
    </w:p>
    <w:p w14:paraId="74C3FA64" w14:textId="4B68DB68" w:rsidR="00141266" w:rsidRPr="00941EFC" w:rsidRDefault="00141266" w:rsidP="00FE40A7">
      <w:pPr>
        <w:rPr>
          <w:i/>
          <w:iCs/>
          <w:lang w:eastAsia="ru-RU"/>
        </w:rPr>
      </w:pPr>
      <w:r w:rsidRPr="00941EFC">
        <w:rPr>
          <w:i/>
          <w:iCs/>
          <w:lang w:eastAsia="ru-RU"/>
        </w:rPr>
        <w:t>Материалы и конструкция</w:t>
      </w:r>
    </w:p>
    <w:p w14:paraId="4C4EEE51" w14:textId="77777777" w:rsidR="00141266" w:rsidRPr="00941EFC" w:rsidRDefault="00141266" w:rsidP="00141266">
      <w:pPr>
        <w:rPr>
          <w:lang w:eastAsia="ru-RU"/>
        </w:rPr>
      </w:pPr>
      <w:r w:rsidRPr="00941EFC">
        <w:rPr>
          <w:lang w:eastAsia="ru-RU"/>
        </w:rPr>
        <w:t>Высокодемпфирующие засыпки: грунт-резина, дроблёная резина, резино-песчаные смеси.</w:t>
      </w:r>
    </w:p>
    <w:p w14:paraId="6B817CB3" w14:textId="77777777" w:rsidR="00141266" w:rsidRPr="00941EFC" w:rsidRDefault="00141266" w:rsidP="00141266">
      <w:pPr>
        <w:rPr>
          <w:lang w:eastAsia="ru-RU"/>
        </w:rPr>
      </w:pPr>
      <w:r w:rsidRPr="00941EFC">
        <w:rPr>
          <w:lang w:eastAsia="ru-RU"/>
        </w:rPr>
        <w:t>Грунтобетон, soil-cement, щебёночно-песчаные смеси, дренирующие вставки.</w:t>
      </w:r>
    </w:p>
    <w:p w14:paraId="63FC4FDF" w14:textId="77777777" w:rsidR="00141266" w:rsidRPr="00941EFC" w:rsidRDefault="00141266" w:rsidP="00141266">
      <w:pPr>
        <w:rPr>
          <w:lang w:eastAsia="ru-RU"/>
        </w:rPr>
      </w:pPr>
      <w:r w:rsidRPr="00941EFC">
        <w:rPr>
          <w:lang w:eastAsia="ru-RU"/>
        </w:rPr>
        <w:t>Периодические/метаматериальные структуры: столбики/полости, ребристые экраны, ячеистые решётки.</w:t>
      </w:r>
    </w:p>
    <w:p w14:paraId="2EC3AE90" w14:textId="1635A1AF" w:rsidR="00141266" w:rsidRPr="00941EFC" w:rsidRDefault="00141266" w:rsidP="00141266">
      <w:pPr>
        <w:rPr>
          <w:lang w:eastAsia="ru-RU"/>
        </w:rPr>
      </w:pPr>
      <w:r w:rsidRPr="00941EFC">
        <w:rPr>
          <w:lang w:eastAsia="ru-RU"/>
        </w:rPr>
        <w:t>“Helmholtz-резонаторы” (полости) и гибридные ядра (демпфирующее + ограждающее).</w:t>
      </w:r>
    </w:p>
    <w:p w14:paraId="48609617" w14:textId="5E9176FA" w:rsidR="00CC2C45" w:rsidRDefault="00F25515" w:rsidP="00FE40A7">
      <w:pPr>
        <w:rPr>
          <w:highlight w:val="darkCyan"/>
          <w:lang w:eastAsia="ru-RU"/>
        </w:rPr>
      </w:pPr>
      <w:r w:rsidRPr="00F25515">
        <w:rPr>
          <w:i/>
          <w:iCs/>
          <w:lang w:eastAsia="ru-RU"/>
        </w:rPr>
        <w:t>Высокодемпфирующие засыпки.</w:t>
      </w:r>
      <w:r w:rsidRPr="00F25515">
        <w:rPr>
          <w:lang w:eastAsia="ru-RU"/>
        </w:rPr>
        <w:t xml:space="preserve"> К этому классу относим грунт-резину (RSM), дроблёную резину (tire-derived aggregate, TDA) и резино-песчаные смеси, применяемые в траншеях/зонах вокруг фундаментов и в вертикальных барьерах. Их ключевой эффект — рост эффективного затухания и снижение передаваемых амплитуд; динамические характеристики (модуль сдвига, ζ) и влияние доли резины систематизированы в обзорах и триаксиальных/циклических испытаниях для SRM/GRM, а также в библиометрических и прикладных работах по сейсмоизоляции оснований и барьерным траншеям, включая TDA-засыпки.</w:t>
      </w:r>
      <w:r>
        <w:rPr>
          <w:lang w:eastAsia="ru-RU"/>
        </w:rPr>
        <w:t xml:space="preserve"> . </w:t>
      </w:r>
      <w:r w:rsidRPr="00F25515">
        <w:rPr>
          <w:lang w:eastAsia="ru-RU"/>
        </w:rPr>
        <w:t>Для городских рамных зданий демонстрируется результативность вертикальных барьеров из RSM в постановке сооружение-основание с явным учётом SSI.</w:t>
      </w:r>
      <w:r>
        <w:rPr>
          <w:lang w:eastAsia="ru-RU"/>
        </w:rPr>
        <w:t xml:space="preserve"> </w:t>
      </w:r>
    </w:p>
    <w:p w14:paraId="1C2463E5" w14:textId="53E347C5" w:rsidR="00F25515" w:rsidRDefault="00F25515" w:rsidP="00FE40A7">
      <w:pPr>
        <w:rPr>
          <w:highlight w:val="darkCyan"/>
          <w:lang w:eastAsia="ru-RU"/>
        </w:rPr>
      </w:pPr>
      <w:r w:rsidRPr="00F25515">
        <w:rPr>
          <w:i/>
          <w:iCs/>
          <w:lang w:eastAsia="ru-RU"/>
        </w:rPr>
        <w:t>Грунтобетон, soil-cement, щебёночно-песчаные смеси, дренирующие вставки.</w:t>
      </w:r>
      <w:r w:rsidRPr="00F25515">
        <w:rPr>
          <w:lang w:eastAsia="ru-RU"/>
        </w:rPr>
        <w:t xml:space="preserve"> Жёсткие/упруго-жёсткие вставки и панели из грунтобетона/soil-cement работают как wave-impeding элементы, повышающие локальную жёсткость массива и перенаправляющие/отражающие поверхностные волны; лабораторные и расчётные исследования для тонких soil-cement панелей и модифицированных смешанных стен (DSM/SDCM) показывают снижение поверхностного отклика и транспорта вибрации, особенно на мягких грунтах и при водонасыщении.</w:t>
      </w:r>
      <w:r>
        <w:rPr>
          <w:lang w:eastAsia="ru-RU"/>
        </w:rPr>
        <w:t xml:space="preserve"> </w:t>
      </w:r>
    </w:p>
    <w:p w14:paraId="62F1BCDD" w14:textId="4ED762D0" w:rsidR="00F25515" w:rsidRDefault="00F25515" w:rsidP="00FE40A7">
      <w:pPr>
        <w:rPr>
          <w:highlight w:val="darkCyan"/>
          <w:lang w:eastAsia="ru-RU"/>
        </w:rPr>
      </w:pPr>
      <w:r w:rsidRPr="00F25515">
        <w:rPr>
          <w:lang w:eastAsia="ru-RU"/>
        </w:rPr>
        <w:lastRenderedPageBreak/>
        <w:t>Щебёночно-песчаные заполнители и дренирующие прослойки (включая дренирующие вставки в траншеях) применяются для разгрузки порового давления и сопутствующего демпфирования; эффективность экранов/барьеров в транспортных задачах (эксплуатационные ч</w:t>
      </w:r>
      <w:r w:rsidRPr="00D170E9">
        <w:rPr>
          <w:lang w:eastAsia="ru-RU"/>
        </w:rPr>
        <w:t>астоты) подтверждена натурной установкой виброэкрана у железнодорожного пути</w:t>
      </w:r>
      <w:r w:rsidR="00472814" w:rsidRPr="00D170E9">
        <w:rPr>
          <w:lang w:eastAsia="ru-RU"/>
        </w:rPr>
        <w:t xml:space="preserve"> [44</w:t>
      </w:r>
      <w:r w:rsidR="00D170E9" w:rsidRPr="00D170E9">
        <w:rPr>
          <w:lang w:eastAsia="ru-RU"/>
        </w:rPr>
        <w:t>,45,</w:t>
      </w:r>
      <w:r w:rsidR="00472814" w:rsidRPr="00D170E9">
        <w:rPr>
          <w:lang w:eastAsia="ru-RU"/>
        </w:rPr>
        <w:t>46]</w:t>
      </w:r>
      <w:r w:rsidRPr="00D170E9">
        <w:rPr>
          <w:lang w:eastAsia="ru-RU"/>
        </w:rPr>
        <w:t>.</w:t>
      </w:r>
      <w:r>
        <w:rPr>
          <w:lang w:eastAsia="ru-RU"/>
        </w:rPr>
        <w:t xml:space="preserve"> </w:t>
      </w:r>
    </w:p>
    <w:p w14:paraId="3C3B2E1F" w14:textId="0DBAE829" w:rsidR="00F25515" w:rsidRDefault="00F25515" w:rsidP="00FE40A7">
      <w:pPr>
        <w:rPr>
          <w:highlight w:val="darkCyan"/>
          <w:lang w:eastAsia="ru-RU"/>
        </w:rPr>
      </w:pPr>
      <w:r w:rsidRPr="00F25515">
        <w:rPr>
          <w:i/>
          <w:iCs/>
          <w:lang w:eastAsia="ru-RU"/>
        </w:rPr>
        <w:t>Периодические/метаматериальные структуры.</w:t>
      </w:r>
      <w:r w:rsidRPr="00F25515">
        <w:rPr>
          <w:lang w:eastAsia="ru-RU"/>
        </w:rPr>
        <w:t xml:space="preserve"> К ним относим решётки столбиков/полостей (буровые скважины), ребристые/структурированные экраны и ячеистые решётки, создающие запрещённые полосы и направленное рассеяние на низких частотах (диапазон, релевантный мало- и среднеэтажным зданиям). Полевая демонстрация периодического массива скважин (PRL, 2014) показала дефлекцию энергии и начало практической настройки волнового поля в грунте; ряд последующих обзоров и исследований описывают расширение полос подавления, локальные резонаторы, метаповерхности и укрупнённые метабарьеры.</w:t>
      </w:r>
      <w:r w:rsidR="009D5D6D">
        <w:rPr>
          <w:lang w:eastAsia="ru-RU"/>
        </w:rPr>
        <w:t xml:space="preserve"> . </w:t>
      </w:r>
      <w:r w:rsidR="009D5D6D" w:rsidRPr="009D5D6D">
        <w:rPr>
          <w:lang w:eastAsia="ru-RU"/>
        </w:rPr>
        <w:t>В качестве природного/масштабного аналога продемонстрированы локально-резонансные свойства лесов как сейсмометаматериалов для волн Релея, что подчёркивает общий принцип локального резонанса и ячеисто-решёточных конфигураций.</w:t>
      </w:r>
      <w:r w:rsidR="009D5D6D">
        <w:rPr>
          <w:lang w:eastAsia="ru-RU"/>
        </w:rPr>
        <w:t xml:space="preserve"> . </w:t>
      </w:r>
      <w:r w:rsidR="009D5D6D" w:rsidRPr="009D5D6D">
        <w:rPr>
          <w:lang w:eastAsia="ru-RU"/>
        </w:rPr>
        <w:t>Современные разработки включают периодические ряды свай/вставок и мета-фундаменты с градиентными/резонансными ячейками</w:t>
      </w:r>
      <w:r w:rsidR="009D5D6D" w:rsidRPr="00D170E9">
        <w:rPr>
          <w:lang w:eastAsia="ru-RU"/>
        </w:rPr>
        <w:t>, ориентированные на расширение рабочей полосы и снижение частот порогов</w:t>
      </w:r>
      <w:r w:rsidR="00C404AB" w:rsidRPr="00D170E9">
        <w:rPr>
          <w:lang w:eastAsia="ru-RU"/>
        </w:rPr>
        <w:t xml:space="preserve"> [47</w:t>
      </w:r>
      <w:r w:rsidR="00D170E9" w:rsidRPr="00D170E9">
        <w:rPr>
          <w:lang w:eastAsia="ru-RU"/>
        </w:rPr>
        <w:t>,</w:t>
      </w:r>
      <w:r w:rsidR="00C404AB" w:rsidRPr="00D170E9">
        <w:rPr>
          <w:lang w:eastAsia="ru-RU"/>
        </w:rPr>
        <w:t>48]</w:t>
      </w:r>
      <w:r w:rsidR="009D5D6D" w:rsidRPr="00D170E9">
        <w:rPr>
          <w:lang w:eastAsia="ru-RU"/>
        </w:rPr>
        <w:t>.</w:t>
      </w:r>
      <w:r w:rsidR="009D5D6D">
        <w:rPr>
          <w:lang w:eastAsia="ru-RU"/>
        </w:rPr>
        <w:t xml:space="preserve"> </w:t>
      </w:r>
    </w:p>
    <w:p w14:paraId="61335558" w14:textId="091F1C9A" w:rsidR="00F25515" w:rsidRDefault="007E760A" w:rsidP="00FE40A7">
      <w:pPr>
        <w:rPr>
          <w:highlight w:val="darkCyan"/>
          <w:lang w:eastAsia="ru-RU"/>
        </w:rPr>
      </w:pPr>
      <w:r w:rsidRPr="007E760A">
        <w:rPr>
          <w:i/>
          <w:iCs/>
          <w:lang w:eastAsia="ru-RU"/>
        </w:rPr>
        <w:t>Конструктивные акценты.</w:t>
      </w:r>
      <w:r w:rsidRPr="007E760A">
        <w:rPr>
          <w:lang w:eastAsia="ru-RU"/>
        </w:rPr>
        <w:t xml:space="preserve"> (i) для демпфирующих засыпок — подбор гранулометрии и доли резины по целевой ζ и частотам, контроль контактов засыпка–грунт; (ii) для жёстких/смесевых вставок — геометрия и модуль контрастов (h/λ_R, b/λ_R), устойчивость стен/панелей и влияние насыщения; (iii) для периодических/ячеистых конфигураций — шаг/диаметр/глубина столбиков/полостей, топология решётки и наличие/добротность локальных резонаторов (позиция/ширина стоп-бендов). Эти решения взаимодополняемы и могут сочетаться (например, траншея с демпфирующей засыпкой + решётка полостей), расширяя частотный диапазон и повышая степень ослабления — что согласуется с накопленной экспериментально-численной базой по траншейным/экранным и метаматериальным системам.</w:t>
      </w:r>
    </w:p>
    <w:p w14:paraId="06F2FA8C" w14:textId="049604D8" w:rsidR="00141266" w:rsidRPr="005E2F2A" w:rsidRDefault="000E2AF1" w:rsidP="00FE40A7">
      <w:pPr>
        <w:rPr>
          <w:i/>
          <w:iCs/>
          <w:lang w:eastAsia="ru-RU"/>
        </w:rPr>
      </w:pPr>
      <w:r w:rsidRPr="005E2F2A">
        <w:rPr>
          <w:i/>
          <w:iCs/>
          <w:lang w:eastAsia="ru-RU"/>
        </w:rPr>
        <w:t>Функциональные принципы</w:t>
      </w:r>
    </w:p>
    <w:p w14:paraId="5B06DF97" w14:textId="77777777" w:rsidR="000E2AF1" w:rsidRPr="001442D6" w:rsidRDefault="000E2AF1" w:rsidP="000E2AF1">
      <w:pPr>
        <w:rPr>
          <w:lang w:eastAsia="ru-RU"/>
        </w:rPr>
      </w:pPr>
      <w:r w:rsidRPr="001442D6">
        <w:rPr>
          <w:lang w:eastAsia="ru-RU"/>
        </w:rPr>
        <w:t>Отражение/преломление волн (контраст жёсткости и плотности).</w:t>
      </w:r>
    </w:p>
    <w:p w14:paraId="26FE208A" w14:textId="77777777" w:rsidR="000E2AF1" w:rsidRPr="001442D6" w:rsidRDefault="000E2AF1" w:rsidP="000E2AF1">
      <w:pPr>
        <w:rPr>
          <w:lang w:eastAsia="ru-RU"/>
        </w:rPr>
      </w:pPr>
      <w:r w:rsidRPr="001442D6">
        <w:rPr>
          <w:lang w:eastAsia="ru-RU"/>
        </w:rPr>
        <w:t>Абсорбция (внутреннее трение; повышение ζ — коэффициента демпфирования).</w:t>
      </w:r>
    </w:p>
    <w:p w14:paraId="09246911" w14:textId="77777777" w:rsidR="000E2AF1" w:rsidRPr="001442D6" w:rsidRDefault="000E2AF1" w:rsidP="000E2AF1">
      <w:pPr>
        <w:rPr>
          <w:lang w:eastAsia="ru-RU"/>
        </w:rPr>
      </w:pPr>
      <w:r w:rsidRPr="001442D6">
        <w:rPr>
          <w:lang w:eastAsia="ru-RU"/>
        </w:rPr>
        <w:t>Дифракция/рассеяние (периодичность и дефекты в структуре).</w:t>
      </w:r>
    </w:p>
    <w:p w14:paraId="6B8FDE48" w14:textId="351F0606" w:rsidR="000E2AF1" w:rsidRPr="001442D6" w:rsidRDefault="000E2AF1" w:rsidP="000E2AF1">
      <w:pPr>
        <w:rPr>
          <w:lang w:eastAsia="ru-RU"/>
        </w:rPr>
      </w:pPr>
      <w:r w:rsidRPr="001442D6">
        <w:rPr>
          <w:lang w:eastAsia="ru-RU"/>
        </w:rPr>
        <w:t>Фильтрация по частоте (задаваемые запретные зоны частот).</w:t>
      </w:r>
    </w:p>
    <w:p w14:paraId="53E3F084" w14:textId="49D2042B" w:rsidR="00141266" w:rsidRPr="00412244" w:rsidRDefault="00412244" w:rsidP="00FE40A7">
      <w:pPr>
        <w:rPr>
          <w:highlight w:val="darkCyan"/>
          <w:lang w:eastAsia="ru-RU"/>
        </w:rPr>
      </w:pPr>
      <w:r w:rsidRPr="00412244">
        <w:rPr>
          <w:lang w:eastAsia="ru-RU"/>
        </w:rPr>
        <w:t xml:space="preserve">Функциональные принципы GSI удобно формулировать через четыре базовых механизма волнового контроля. (1) Отражение/преломление за счёт контраста импеданса (жёсткости и плотности) между барьером и окружающим грунтом: такой контраст перенаправляет энергию волн Релея, понижая коэффициент передачи; это подтверждается как классическими полевыми и обобщающими работами по траншейным экранам и wave-impeding вставкам, так и современными оптимизационными моделями, где прямо связывают </w:t>
      </w:r>
      <w:r w:rsidRPr="00412244">
        <w:rPr>
          <w:lang w:eastAsia="ru-RU"/>
        </w:rPr>
        <w:lastRenderedPageBreak/>
        <w:t>эффективность экранирования с импедансным несоответствием и отношениями геометрии к длине волны (h/λ_R, b/λ_R)</w:t>
      </w:r>
      <w:r>
        <w:rPr>
          <w:lang w:eastAsia="ru-RU"/>
        </w:rPr>
        <w:t xml:space="preserve">. </w:t>
      </w:r>
      <w:r w:rsidRPr="00412244">
        <w:rPr>
          <w:lang w:eastAsia="ru-RU"/>
        </w:rPr>
        <w:t>2) Абсорбция (поглощение) посредством повышения эффективного демпфирования ζ в зоне GSI: внедрение высокодемпфирующих засыпок (EPS-геопена, резино-песчаные и грунт-резина смеси) ведёт к росту гистеретических потерь и снижению амплитуд колебаний основания; это количественно показано в натурных/центрифужных и лабораторно-численных исследованиях по EPS-барьерам и RSM/резиногрунтам (рост ζ, уменьшение G и отклика)</w:t>
      </w:r>
      <w:r>
        <w:rPr>
          <w:lang w:eastAsia="ru-RU"/>
        </w:rPr>
        <w:t xml:space="preserve">. </w:t>
      </w:r>
      <w:r w:rsidRPr="00412244">
        <w:rPr>
          <w:lang w:eastAsia="ru-RU"/>
        </w:rPr>
        <w:t>(3) Дифракция/рассеяние на регулярных неоднородностях: периодичность в виде решёток скважин, столбиков или интермиттирующих (прерывистых) вставок рассеивает фронт поверхностных волн и создаёт направленные коридоры энергии; крупномасштабные полевые эксперименты с регулярными массивами буровых полостей и последующие обзоры по сейсмометаматериалам демонстрируют управляемую дефлекцию и рассеяние волн в реальном грунтовом массиве</w:t>
      </w:r>
      <w:r w:rsidR="00793261">
        <w:rPr>
          <w:lang w:eastAsia="ru-RU"/>
        </w:rPr>
        <w:t xml:space="preserve">. </w:t>
      </w:r>
      <w:r w:rsidR="00793261" w:rsidRPr="00793261">
        <w:rPr>
          <w:lang w:eastAsia="ru-RU"/>
        </w:rPr>
        <w:t>(4) Частотная фильтрация (формирование запретных зон частот): периодические и/или локально-резонансные структуры создают бэндзапреты и расширяемые полосы подавления в низкочастотном диапазоне, характерном для мало- и среднеэтажной застройки; это подтверждено полевыми опытами структурированных грун</w:t>
      </w:r>
      <w:r w:rsidR="00793261" w:rsidRPr="00D170E9">
        <w:rPr>
          <w:lang w:eastAsia="ru-RU"/>
        </w:rPr>
        <w:t>тов и новыми решениями метабарьеров/метафундаментов</w:t>
      </w:r>
      <w:r w:rsidR="00C404AB" w:rsidRPr="00D170E9">
        <w:rPr>
          <w:lang w:eastAsia="ru-RU"/>
        </w:rPr>
        <w:t xml:space="preserve"> [49]</w:t>
      </w:r>
      <w:r w:rsidR="00793261" w:rsidRPr="00D170E9">
        <w:rPr>
          <w:lang w:eastAsia="ru-RU"/>
        </w:rPr>
        <w:t>.</w:t>
      </w:r>
    </w:p>
    <w:p w14:paraId="2A8026EF" w14:textId="188282D0" w:rsidR="00412244" w:rsidRDefault="007800DC" w:rsidP="00FE40A7">
      <w:pPr>
        <w:rPr>
          <w:highlight w:val="darkCyan"/>
          <w:lang w:eastAsia="ru-RU"/>
        </w:rPr>
      </w:pPr>
      <w:r w:rsidRPr="007800DC">
        <w:rPr>
          <w:lang w:eastAsia="ru-RU"/>
        </w:rPr>
        <w:t>На практике указанные механизмы работают совместно: например, заполненные траншеи из демпфирующих материалов совмещают импедансный контраст с абсорбцией, а многорядные или интермиттирующие конфигурации усиливают рассеяние и расширяют рабочую полосу подавления; соответствующие натурные и численные исследования фиксируют устойчивое снижение отклика сооружений при рациональном подборе параметров (материал, глубина/ширина, шаг/топология).</w:t>
      </w:r>
      <w:r>
        <w:rPr>
          <w:lang w:eastAsia="ru-RU"/>
        </w:rPr>
        <w:t xml:space="preserve"> </w:t>
      </w:r>
    </w:p>
    <w:p w14:paraId="168AEA42" w14:textId="52E5D7AF" w:rsidR="000E2AF1" w:rsidRPr="00A40A52" w:rsidRDefault="000E2AF1" w:rsidP="00FE40A7">
      <w:pPr>
        <w:rPr>
          <w:i/>
          <w:iCs/>
          <w:lang w:eastAsia="ru-RU"/>
        </w:rPr>
      </w:pPr>
      <w:r w:rsidRPr="00A40A52">
        <w:rPr>
          <w:i/>
          <w:iCs/>
          <w:lang w:eastAsia="ru-RU"/>
        </w:rPr>
        <w:t>Волновые основы и ключевые показатели</w:t>
      </w:r>
    </w:p>
    <w:p w14:paraId="14C2D52E" w14:textId="458B1B03" w:rsidR="00141266" w:rsidRPr="00A40A52" w:rsidRDefault="008C72EE" w:rsidP="00FE40A7">
      <w:pPr>
        <w:rPr>
          <w:lang w:eastAsia="ru-RU"/>
        </w:rPr>
      </w:pPr>
      <w:r w:rsidRPr="00A40A52">
        <w:rPr>
          <w:lang w:eastAsia="ru-RU"/>
        </w:rPr>
        <w:t>4. Обзор экспериментальных исследований</w:t>
      </w:r>
    </w:p>
    <w:p w14:paraId="67C8E5F2" w14:textId="1C3B20D6" w:rsidR="00141266" w:rsidRPr="00A40A52" w:rsidRDefault="008C72EE" w:rsidP="00FE40A7">
      <w:pPr>
        <w:rPr>
          <w:lang w:eastAsia="ru-RU"/>
        </w:rPr>
      </w:pPr>
      <w:r w:rsidRPr="00A40A52">
        <w:rPr>
          <w:lang w:eastAsia="ru-RU"/>
        </w:rPr>
        <w:t>4.1. Лабораторные модели</w:t>
      </w:r>
    </w:p>
    <w:p w14:paraId="5B90DE54" w14:textId="15BD24A7" w:rsidR="008C72EE" w:rsidRPr="00A40A52" w:rsidRDefault="008C72EE" w:rsidP="00FE40A7">
      <w:pPr>
        <w:rPr>
          <w:lang w:eastAsia="ru-RU"/>
        </w:rPr>
      </w:pPr>
      <w:r w:rsidRPr="00A40A52">
        <w:rPr>
          <w:lang w:eastAsia="ru-RU"/>
        </w:rPr>
        <w:t>- Стол вибраций/центрифуга: масштабирование, граничные эффекты, калибровка демпфирующих смесей.</w:t>
      </w:r>
    </w:p>
    <w:p w14:paraId="36A4BB53" w14:textId="4161E02E" w:rsidR="008C72EE" w:rsidRPr="00A40A52" w:rsidRDefault="008C72EE" w:rsidP="00FE40A7">
      <w:pPr>
        <w:rPr>
          <w:lang w:eastAsia="ru-RU"/>
        </w:rPr>
      </w:pPr>
      <w:r w:rsidRPr="00A40A52">
        <w:rPr>
          <w:lang w:eastAsia="ru-RU"/>
        </w:rPr>
        <w:t xml:space="preserve">- Типичные результаты: зависимость </w:t>
      </w:r>
      <w:r w:rsidRPr="00A40A52">
        <w:rPr>
          <w:lang w:val="en-US" w:eastAsia="ru-RU"/>
        </w:rPr>
        <w:t>IL</w:t>
      </w:r>
      <w:r w:rsidRPr="00A40A52">
        <w:rPr>
          <w:lang w:eastAsia="ru-RU"/>
        </w:rPr>
        <w:t xml:space="preserve"> и T(ω) от глубины/толщины и состава; фиксированные окна частот.</w:t>
      </w:r>
    </w:p>
    <w:p w14:paraId="3C007814" w14:textId="6302122A" w:rsidR="008C72EE" w:rsidRPr="00A40A52" w:rsidRDefault="00B655E0" w:rsidP="00FE40A7">
      <w:pPr>
        <w:rPr>
          <w:lang w:eastAsia="ru-RU"/>
        </w:rPr>
      </w:pPr>
      <w:r w:rsidRPr="00A40A52">
        <w:rPr>
          <w:lang w:eastAsia="ru-RU"/>
        </w:rPr>
        <w:t>4.2. Полевые испытания</w:t>
      </w:r>
    </w:p>
    <w:p w14:paraId="3232DF35" w14:textId="14B59BB0" w:rsidR="00B655E0" w:rsidRPr="00A40A52" w:rsidRDefault="00B655E0" w:rsidP="00FE40A7">
      <w:pPr>
        <w:rPr>
          <w:lang w:eastAsia="ru-RU"/>
        </w:rPr>
      </w:pPr>
      <w:r w:rsidRPr="00A40A52">
        <w:rPr>
          <w:lang w:eastAsia="ru-RU"/>
        </w:rPr>
        <w:t>Сейсмическое микропрофилирование до/после устройства барьера; контроль спектральных уровней и передаточных функций вход-фундамент.</w:t>
      </w:r>
    </w:p>
    <w:p w14:paraId="5CF332D4" w14:textId="18FED43C" w:rsidR="00B655E0" w:rsidRDefault="00B655E0" w:rsidP="00FE40A7">
      <w:pPr>
        <w:rPr>
          <w:lang w:eastAsia="ru-RU"/>
        </w:rPr>
      </w:pPr>
      <w:r w:rsidRPr="00A40A52">
        <w:rPr>
          <w:lang w:eastAsia="ru-RU"/>
        </w:rPr>
        <w:t>Примеры ограничений: неоднородность массива, влияние подземных коммуникаций.</w:t>
      </w:r>
    </w:p>
    <w:p w14:paraId="7FFC9F86" w14:textId="0320BDF8" w:rsidR="00141266" w:rsidRDefault="00141266" w:rsidP="00FE40A7">
      <w:pPr>
        <w:rPr>
          <w:lang w:eastAsia="ru-RU"/>
        </w:rPr>
      </w:pPr>
    </w:p>
    <w:p w14:paraId="1A24811A" w14:textId="05798A28" w:rsidR="00B655E0" w:rsidRDefault="00B655E0" w:rsidP="00FE40A7">
      <w:pPr>
        <w:rPr>
          <w:lang w:eastAsia="ru-RU"/>
        </w:rPr>
      </w:pPr>
    </w:p>
    <w:p w14:paraId="1F78D328" w14:textId="3EA7BFA2" w:rsidR="0047140E" w:rsidRDefault="0047140E" w:rsidP="00F353AB">
      <w:pPr>
        <w:pStyle w:val="1"/>
        <w:rPr>
          <w:rFonts w:eastAsia="Times New Roman"/>
          <w:szCs w:val="28"/>
          <w:lang w:eastAsia="ru-RU"/>
        </w:rPr>
      </w:pPr>
      <w:bookmarkStart w:id="12" w:name="_Toc177476365"/>
      <w:r w:rsidRPr="0008715D">
        <w:rPr>
          <w:rFonts w:eastAsia="Times New Roman"/>
          <w:szCs w:val="28"/>
          <w:lang w:eastAsia="ru-RU"/>
        </w:rPr>
        <w:t xml:space="preserve">Выводы по </w:t>
      </w:r>
      <w:r w:rsidR="00E0572A" w:rsidRPr="0008715D">
        <w:rPr>
          <w:rFonts w:eastAsia="Times New Roman"/>
          <w:szCs w:val="28"/>
          <w:lang w:eastAsia="ru-RU"/>
        </w:rPr>
        <w:t>разделу</w:t>
      </w:r>
      <w:r w:rsidRPr="0008715D">
        <w:rPr>
          <w:rFonts w:eastAsia="Times New Roman"/>
          <w:szCs w:val="28"/>
          <w:lang w:eastAsia="ru-RU"/>
        </w:rPr>
        <w:t xml:space="preserve"> 1</w:t>
      </w:r>
      <w:bookmarkEnd w:id="12"/>
    </w:p>
    <w:p w14:paraId="09741338" w14:textId="77777777" w:rsidR="00F70C0D" w:rsidRDefault="00F70C0D" w:rsidP="009428A0">
      <w:pPr>
        <w:rPr>
          <w:lang w:eastAsia="ru-RU"/>
        </w:rPr>
      </w:pPr>
      <w:r w:rsidRPr="00F70C0D">
        <w:rPr>
          <w:lang w:eastAsia="ru-RU"/>
        </w:rPr>
        <w:t xml:space="preserve">На основании обзора международных и национальных норм по вибрации и виброзащите, а также анализа научных работ о распространении </w:t>
      </w:r>
      <w:r w:rsidRPr="00F70C0D">
        <w:rPr>
          <w:lang w:eastAsia="ru-RU"/>
        </w:rPr>
        <w:lastRenderedPageBreak/>
        <w:t>сейсмических волн и их взаимодействии с препятствиями, неоднородностями и сейсмобаръерами получены следующие положения:</w:t>
      </w:r>
    </w:p>
    <w:p w14:paraId="1F79C3A3" w14:textId="4099A1D1" w:rsidR="00BB357A" w:rsidRPr="00F70C0D" w:rsidRDefault="003F6116" w:rsidP="009428A0">
      <w:pPr>
        <w:rPr>
          <w:lang w:eastAsia="ru-RU"/>
        </w:rPr>
      </w:pPr>
      <w:r w:rsidRPr="00F70C0D">
        <w:rPr>
          <w:lang w:eastAsia="ru-RU"/>
        </w:rPr>
        <w:t xml:space="preserve">1. </w:t>
      </w:r>
      <w:r w:rsidR="00F70C0D" w:rsidRPr="00F70C0D">
        <w:rPr>
          <w:lang w:eastAsia="ru-RU"/>
        </w:rPr>
        <w:t>Действующие международные стандарты устанавливают предельно допустимые уровни вибраций для жилых и производственных зданий; при их превышении требуется применять меры по снижению вибраций до нормативных значений. Для сейсмических воздействий нормируются предельные ускорения, скорости и перемещения с учётом балльности площадки строительства [88].</w:t>
      </w:r>
    </w:p>
    <w:p w14:paraId="0A2493B7" w14:textId="3559032F" w:rsidR="003F6116" w:rsidRPr="00943B82" w:rsidRDefault="004308F5" w:rsidP="009428A0">
      <w:pPr>
        <w:rPr>
          <w:lang w:eastAsia="ru-RU"/>
        </w:rPr>
      </w:pPr>
      <w:r w:rsidRPr="00943B82">
        <w:rPr>
          <w:lang w:eastAsia="ru-RU"/>
        </w:rPr>
        <w:t xml:space="preserve">2. </w:t>
      </w:r>
      <w:r w:rsidR="00943B82" w:rsidRPr="00943B82">
        <w:rPr>
          <w:lang w:eastAsia="ru-RU"/>
        </w:rPr>
        <w:t>При внешних источниках колебаний основная доля энергии переносится волнами Рэлея; при подземных источниках их вклад также может быть значительным. Наличие и доля волновой энергии Рэлея от подповерхностных источников должны определяться по данным микросейсмического районирования. Отсюда — приоритет разработки средств защиты именно от поверхностных волн данного типа.</w:t>
      </w:r>
      <w:r w:rsidRPr="00943B82">
        <w:rPr>
          <w:lang w:eastAsia="ru-RU"/>
        </w:rPr>
        <w:t>.</w:t>
      </w:r>
    </w:p>
    <w:p w14:paraId="100DA8A8" w14:textId="3D155C01" w:rsidR="003F6116" w:rsidRPr="005C4276" w:rsidRDefault="00A51C1F" w:rsidP="009428A0">
      <w:pPr>
        <w:rPr>
          <w:lang w:eastAsia="ru-RU"/>
        </w:rPr>
      </w:pPr>
      <w:r w:rsidRPr="005C4276">
        <w:rPr>
          <w:lang w:eastAsia="ru-RU"/>
        </w:rPr>
        <w:t xml:space="preserve">3. </w:t>
      </w:r>
      <w:r w:rsidR="005C4276" w:rsidRPr="005C4276">
        <w:rPr>
          <w:lang w:eastAsia="ru-RU"/>
        </w:rPr>
        <w:t>Концепция вертикальных сейсмических барьеров основана на рассеянии волновой энергии на границе барьера, что уменьшает приток вибрации в защищаемую область и, как следствие, снижает перемещения, скорости и ускорения в контролируемой зоне. Эта идея теоретически подкреплена исследованиями рассеяния упругих волн на препятствиях и неоднородностях в упругом полупространстве</w:t>
      </w:r>
      <w:r w:rsidRPr="005C4276">
        <w:rPr>
          <w:lang w:eastAsia="ru-RU"/>
        </w:rPr>
        <w:t>.</w:t>
      </w:r>
    </w:p>
    <w:p w14:paraId="42B40B60" w14:textId="3F7CB5CF" w:rsidR="004308F5" w:rsidRPr="00ED3A16" w:rsidRDefault="00A51C1F" w:rsidP="009428A0">
      <w:pPr>
        <w:rPr>
          <w:lang w:eastAsia="ru-RU"/>
        </w:rPr>
      </w:pPr>
      <w:r w:rsidRPr="0083241C">
        <w:rPr>
          <w:lang w:eastAsia="ru-RU"/>
        </w:rPr>
        <w:t xml:space="preserve">4. </w:t>
      </w:r>
      <w:r w:rsidR="0083241C" w:rsidRPr="0083241C">
        <w:rPr>
          <w:lang w:eastAsia="ru-RU"/>
        </w:rPr>
        <w:t xml:space="preserve">Наличие экспериментальных и численных работ по взаимодействию поверхностных волн с траншеями и различными волновыми барьерами подтверждает эффективность метода как пассивной виброзащиты. Активные способы воздействия на волну в грунте менее результативны, поскольку волны </w:t>
      </w:r>
      <w:r w:rsidR="0083241C" w:rsidRPr="00ED3A16">
        <w:rPr>
          <w:lang w:eastAsia="ru-RU"/>
        </w:rPr>
        <w:t>огибают препятствие и за зоной тени наблюдается восстановление амплитуд.</w:t>
      </w:r>
    </w:p>
    <w:p w14:paraId="0FCBDB74" w14:textId="401970FE" w:rsidR="00A51C1F" w:rsidRDefault="00A51C1F" w:rsidP="009428A0">
      <w:pPr>
        <w:rPr>
          <w:lang w:eastAsia="ru-RU"/>
        </w:rPr>
      </w:pPr>
      <w:r w:rsidRPr="00ED3A16">
        <w:rPr>
          <w:lang w:eastAsia="ru-RU"/>
        </w:rPr>
        <w:t xml:space="preserve">5. </w:t>
      </w:r>
      <w:r w:rsidR="00ED3A16" w:rsidRPr="00ED3A16">
        <w:rPr>
          <w:lang w:eastAsia="ru-RU"/>
        </w:rPr>
        <w:t>Несмотря на существенный прогресс, комплексная оценка влияния полного набора параметров — геометрии барьера и механических характеристик его материала — до сих пор не завершена. Не разработан удобный алгоритм оптимизации барьера под конкретные грунтовые условия, а пластическое поведение грунтов при высоких уровнях сдвиговых и остаточных деформаций учитывается недостаточно.</w:t>
      </w:r>
    </w:p>
    <w:p w14:paraId="006AC1E8" w14:textId="63A56A94" w:rsidR="004308F5" w:rsidRDefault="004308F5" w:rsidP="009428A0">
      <w:pPr>
        <w:rPr>
          <w:lang w:eastAsia="ru-RU"/>
        </w:rPr>
      </w:pPr>
    </w:p>
    <w:p w14:paraId="5BF6A075" w14:textId="1F76898A" w:rsidR="00147234" w:rsidRDefault="00147234" w:rsidP="009428A0">
      <w:pPr>
        <w:rPr>
          <w:lang w:eastAsia="ru-RU"/>
        </w:rPr>
      </w:pPr>
    </w:p>
    <w:p w14:paraId="21872F3A" w14:textId="31D6E3F7" w:rsidR="00147234" w:rsidRDefault="00147234" w:rsidP="009428A0">
      <w:pPr>
        <w:rPr>
          <w:lang w:eastAsia="ru-RU"/>
        </w:rPr>
      </w:pPr>
    </w:p>
    <w:p w14:paraId="1BF4577F" w14:textId="50FB2A5C" w:rsidR="00147234" w:rsidRDefault="00147234" w:rsidP="009428A0">
      <w:pPr>
        <w:rPr>
          <w:lang w:eastAsia="ru-RU"/>
        </w:rPr>
      </w:pPr>
    </w:p>
    <w:p w14:paraId="4E94E749" w14:textId="25778363" w:rsidR="00147234" w:rsidRDefault="00147234" w:rsidP="009428A0">
      <w:pPr>
        <w:rPr>
          <w:lang w:eastAsia="ru-RU"/>
        </w:rPr>
      </w:pPr>
    </w:p>
    <w:p w14:paraId="74F8266F" w14:textId="095FF5D9" w:rsidR="00147234" w:rsidRDefault="00147234" w:rsidP="009428A0">
      <w:pPr>
        <w:rPr>
          <w:lang w:eastAsia="ru-RU"/>
        </w:rPr>
      </w:pPr>
    </w:p>
    <w:p w14:paraId="41674320" w14:textId="62211CB4" w:rsidR="00147234" w:rsidRDefault="00147234" w:rsidP="009428A0">
      <w:pPr>
        <w:rPr>
          <w:lang w:eastAsia="ru-RU"/>
        </w:rPr>
      </w:pPr>
    </w:p>
    <w:p w14:paraId="2B571689" w14:textId="499CBED0" w:rsidR="00147234" w:rsidRDefault="00147234" w:rsidP="009428A0">
      <w:pPr>
        <w:rPr>
          <w:lang w:eastAsia="ru-RU"/>
        </w:rPr>
      </w:pPr>
    </w:p>
    <w:p w14:paraId="1D510EA0" w14:textId="01616556" w:rsidR="00147234" w:rsidRDefault="00147234" w:rsidP="009428A0">
      <w:pPr>
        <w:rPr>
          <w:lang w:eastAsia="ru-RU"/>
        </w:rPr>
      </w:pPr>
    </w:p>
    <w:p w14:paraId="10793BA8" w14:textId="13F62DB3" w:rsidR="00147234" w:rsidRDefault="00147234" w:rsidP="009428A0">
      <w:pPr>
        <w:rPr>
          <w:lang w:eastAsia="ru-RU"/>
        </w:rPr>
      </w:pPr>
    </w:p>
    <w:p w14:paraId="6643EFB9" w14:textId="297BA4F5" w:rsidR="00147234" w:rsidRDefault="00147234" w:rsidP="009428A0">
      <w:pPr>
        <w:rPr>
          <w:lang w:eastAsia="ru-RU"/>
        </w:rPr>
      </w:pPr>
    </w:p>
    <w:p w14:paraId="0774065A" w14:textId="77EF314A" w:rsidR="00147234" w:rsidRDefault="00147234" w:rsidP="009428A0">
      <w:pPr>
        <w:rPr>
          <w:lang w:eastAsia="ru-RU"/>
        </w:rPr>
      </w:pPr>
    </w:p>
    <w:p w14:paraId="2E42E3DD" w14:textId="7BE9EF6B" w:rsidR="00147234" w:rsidRDefault="00147234" w:rsidP="009428A0">
      <w:pPr>
        <w:rPr>
          <w:lang w:eastAsia="ru-RU"/>
        </w:rPr>
      </w:pPr>
    </w:p>
    <w:p w14:paraId="5892D88D" w14:textId="79A0A670" w:rsidR="00147234" w:rsidRDefault="00147234" w:rsidP="009428A0">
      <w:pPr>
        <w:rPr>
          <w:lang w:eastAsia="ru-RU"/>
        </w:rPr>
      </w:pPr>
    </w:p>
    <w:p w14:paraId="231E14DE" w14:textId="6C4B5F2D" w:rsidR="00147234" w:rsidRDefault="00147234" w:rsidP="009428A0">
      <w:pPr>
        <w:rPr>
          <w:lang w:eastAsia="ru-RU"/>
        </w:rPr>
      </w:pPr>
    </w:p>
    <w:p w14:paraId="228F3D35" w14:textId="6C2BD778" w:rsidR="00AD21C3" w:rsidRDefault="00AD21C3" w:rsidP="009428A0">
      <w:pPr>
        <w:rPr>
          <w:lang w:eastAsia="ru-RU"/>
        </w:rPr>
      </w:pPr>
    </w:p>
    <w:p w14:paraId="68F5FFCA" w14:textId="77777777" w:rsidR="00AD21C3" w:rsidRDefault="00AD21C3" w:rsidP="009428A0">
      <w:pPr>
        <w:rPr>
          <w:lang w:eastAsia="ru-RU"/>
        </w:rPr>
      </w:pPr>
    </w:p>
    <w:p w14:paraId="62A403E0" w14:textId="0FD12D30" w:rsidR="00147234" w:rsidRDefault="00147234" w:rsidP="009428A0">
      <w:pPr>
        <w:rPr>
          <w:lang w:eastAsia="ru-RU"/>
        </w:rPr>
      </w:pPr>
    </w:p>
    <w:p w14:paraId="66BF4D46" w14:textId="77777777" w:rsidR="00147234" w:rsidRDefault="00147234" w:rsidP="009428A0">
      <w:pPr>
        <w:rPr>
          <w:lang w:eastAsia="ru-RU"/>
        </w:rPr>
      </w:pPr>
    </w:p>
    <w:p w14:paraId="72720FC4" w14:textId="77777777" w:rsidR="00CD4A4F" w:rsidRDefault="00CD4A4F" w:rsidP="00CD4A4F">
      <w:pPr>
        <w:tabs>
          <w:tab w:val="left" w:pos="993"/>
        </w:tabs>
        <w:ind w:left="709" w:firstLine="0"/>
        <w:rPr>
          <w:rFonts w:eastAsia="Times New Roman"/>
          <w:szCs w:val="28"/>
          <w:lang w:eastAsia="ru-RU"/>
        </w:rPr>
      </w:pPr>
      <w:bookmarkStart w:id="13" w:name="_Toc177476366"/>
    </w:p>
    <w:bookmarkEnd w:id="13"/>
    <w:p w14:paraId="39A3211B" w14:textId="5B9A254E" w:rsidR="001D4D5A" w:rsidRPr="009A2778" w:rsidRDefault="001D4D5A" w:rsidP="001D4D5A">
      <w:pPr>
        <w:pStyle w:val="1"/>
        <w:rPr>
          <w:rFonts w:cs="Times New Roman"/>
          <w:szCs w:val="28"/>
        </w:rPr>
      </w:pPr>
      <w:r w:rsidRPr="00103199">
        <w:rPr>
          <w:rFonts w:cs="Times New Roman"/>
        </w:rPr>
        <w:t xml:space="preserve">2 </w:t>
      </w:r>
      <w:r w:rsidRPr="00103199">
        <w:rPr>
          <w:rFonts w:cs="Times New Roman"/>
          <w:bCs/>
        </w:rPr>
        <w:t>МЕТОДИКА МОДЕЛИРОВАНИЯ ВЗАИМОДЕЙСТВИЯ СООРУЖЕНИЯ С ГЕОТЕХНИЧЕСКОЙ СЕЙСМОИЗОЛЯЦИЕЙ</w:t>
      </w:r>
      <w:r w:rsidR="0066755C">
        <w:rPr>
          <w:rFonts w:cs="Times New Roman"/>
          <w:bCs/>
        </w:rPr>
        <w:t xml:space="preserve"> </w:t>
      </w:r>
    </w:p>
    <w:p w14:paraId="3EB85D80" w14:textId="3EE9B800" w:rsidR="00103199" w:rsidRPr="00103199" w:rsidRDefault="00103199" w:rsidP="00103199">
      <w:pPr>
        <w:rPr>
          <w:szCs w:val="28"/>
          <w:lang w:eastAsia="ru-RU"/>
        </w:rPr>
      </w:pPr>
      <w:r w:rsidRPr="00103199">
        <w:rPr>
          <w:szCs w:val="28"/>
          <w:lang w:eastAsia="ru-RU"/>
        </w:rPr>
        <w:t xml:space="preserve">Моделирование неотражающих границ является ключевой задачей при численном анализе </w:t>
      </w:r>
      <w:r w:rsidRPr="00CE6325">
        <w:rPr>
          <w:szCs w:val="28"/>
          <w:lang w:eastAsia="ru-RU"/>
        </w:rPr>
        <w:t>взаимодействия сооружения с основанием в условиях сейсмического воздействия [</w:t>
      </w:r>
      <w:r w:rsidR="00C404AB" w:rsidRPr="00CE6325">
        <w:rPr>
          <w:szCs w:val="28"/>
          <w:lang w:eastAsia="ru-RU"/>
        </w:rPr>
        <w:t>50</w:t>
      </w:r>
      <w:r w:rsidR="003869EC" w:rsidRPr="00CE6325">
        <w:rPr>
          <w:szCs w:val="28"/>
          <w:lang w:eastAsia="ru-RU"/>
        </w:rPr>
        <w:t>,51,52</w:t>
      </w:r>
      <w:r w:rsidRPr="00CE6325">
        <w:rPr>
          <w:szCs w:val="28"/>
          <w:lang w:eastAsia="ru-RU"/>
        </w:rPr>
        <w:t>].</w:t>
      </w:r>
    </w:p>
    <w:p w14:paraId="41E7CC18" w14:textId="77777777" w:rsidR="00103199" w:rsidRPr="00103199" w:rsidRDefault="00103199" w:rsidP="00103199">
      <w:pPr>
        <w:rPr>
          <w:szCs w:val="28"/>
          <w:lang w:eastAsia="ru-RU"/>
        </w:rPr>
      </w:pPr>
      <w:r w:rsidRPr="00103199">
        <w:rPr>
          <w:szCs w:val="28"/>
          <w:lang w:eastAsia="ru-RU"/>
        </w:rPr>
        <w:t>Поскольку волны, исходящие от источника, распространяются во все стороны, их отражение от искусственных границ расчётной области (грунтового массива) недопустимо: встречное наложение прямых и отражённых волн вызывает интерференцию, искажая реальную картину волновых процессов и напряжённо-деформированного состояния грунта во времени.</w:t>
      </w:r>
    </w:p>
    <w:p w14:paraId="760D30D5" w14:textId="0F2870A5" w:rsidR="00103199" w:rsidRPr="00103199" w:rsidRDefault="00103199" w:rsidP="00103199">
      <w:pPr>
        <w:rPr>
          <w:szCs w:val="28"/>
          <w:lang w:eastAsia="ru-RU"/>
        </w:rPr>
      </w:pPr>
      <w:r w:rsidRPr="00103199">
        <w:rPr>
          <w:szCs w:val="28"/>
          <w:lang w:eastAsia="ru-RU"/>
        </w:rPr>
        <w:t>Не менее важна задача уменьшения размеров моделируемой области без потери физической корректности — эт</w:t>
      </w:r>
      <w:r w:rsidRPr="00CE6325">
        <w:rPr>
          <w:szCs w:val="28"/>
          <w:lang w:eastAsia="ru-RU"/>
        </w:rPr>
        <w:t>о возможно лишь при введении эффективно работающих неотражающих границ, что сокращает вычислительные затраты и повышает результативность расчётов</w:t>
      </w:r>
      <w:r w:rsidR="00C404AB" w:rsidRPr="00CE6325">
        <w:rPr>
          <w:szCs w:val="28"/>
          <w:lang w:eastAsia="ru-RU"/>
        </w:rPr>
        <w:t xml:space="preserve"> [5</w:t>
      </w:r>
      <w:r w:rsidR="003869EC" w:rsidRPr="00CE6325">
        <w:rPr>
          <w:szCs w:val="28"/>
          <w:lang w:eastAsia="ru-RU"/>
        </w:rPr>
        <w:t>4</w:t>
      </w:r>
      <w:r w:rsidR="00C404AB" w:rsidRPr="00CE6325">
        <w:rPr>
          <w:szCs w:val="28"/>
          <w:lang w:eastAsia="ru-RU"/>
        </w:rPr>
        <w:t>]</w:t>
      </w:r>
      <w:r w:rsidRPr="00CE6325">
        <w:rPr>
          <w:szCs w:val="28"/>
          <w:lang w:eastAsia="ru-RU"/>
        </w:rPr>
        <w:t>.</w:t>
      </w:r>
    </w:p>
    <w:p w14:paraId="623833D7" w14:textId="77777777" w:rsidR="00103199" w:rsidRPr="00103199" w:rsidRDefault="00103199" w:rsidP="00103199">
      <w:pPr>
        <w:rPr>
          <w:szCs w:val="28"/>
          <w:lang w:eastAsia="ru-RU"/>
        </w:rPr>
      </w:pPr>
      <w:r w:rsidRPr="00103199">
        <w:rPr>
          <w:szCs w:val="28"/>
          <w:lang w:eastAsia="ru-RU"/>
        </w:rPr>
        <w:t>Один из распространённых приёмов — размещение демпфирующих (поглощающих) слоёв по периметру исследуемой зоны. Однако, как и у иных типов граничных условий, у такого подхода есть ограничения: в частности, требуется дополнительное исследование отражений на контакте материалов с контрастными свойствами.</w:t>
      </w:r>
    </w:p>
    <w:p w14:paraId="5F521A50" w14:textId="55A938E5" w:rsidR="00103199" w:rsidRDefault="00103199" w:rsidP="00103199">
      <w:pPr>
        <w:rPr>
          <w:szCs w:val="28"/>
          <w:highlight w:val="magenta"/>
          <w:lang w:eastAsia="ru-RU"/>
        </w:rPr>
      </w:pPr>
      <w:r w:rsidRPr="00103199">
        <w:rPr>
          <w:szCs w:val="28"/>
          <w:lang w:eastAsia="ru-RU"/>
        </w:rPr>
        <w:t>Наиболее результативным считается метод идеально согласованного слоя (PML, perfectly matched layer). Ниже изложены основные положения, лежащие в основе применения PML-слоёв.</w:t>
      </w:r>
    </w:p>
    <w:p w14:paraId="7AB02A2B" w14:textId="77777777" w:rsidR="004D4514" w:rsidRDefault="004D4514" w:rsidP="00FE40A7">
      <w:pPr>
        <w:rPr>
          <w:szCs w:val="28"/>
          <w:lang w:eastAsia="ru-RU"/>
        </w:rPr>
      </w:pPr>
    </w:p>
    <w:p w14:paraId="4C53C14F" w14:textId="1BAC858F" w:rsidR="00F353AB" w:rsidRPr="00CD4A4F" w:rsidRDefault="00CD4A4F" w:rsidP="00CD4A4F">
      <w:pPr>
        <w:pStyle w:val="1"/>
        <w:ind w:left="709" w:firstLine="0"/>
        <w:rPr>
          <w:szCs w:val="28"/>
        </w:rPr>
      </w:pPr>
      <w:bookmarkStart w:id="14" w:name="_Toc177476367"/>
      <w:r w:rsidRPr="00CE6325">
        <w:rPr>
          <w:szCs w:val="28"/>
        </w:rPr>
        <w:t xml:space="preserve">2.1 </w:t>
      </w:r>
      <w:bookmarkEnd w:id="14"/>
      <w:r w:rsidR="00DE69C8" w:rsidRPr="00CE6325">
        <w:rPr>
          <w:bCs/>
          <w:szCs w:val="28"/>
        </w:rPr>
        <w:t>Компьютерное моделирование типов грунтового основания для учета взаимодействия здания с геотехнической сейсмоизоляцией</w:t>
      </w:r>
    </w:p>
    <w:p w14:paraId="7E0725F8" w14:textId="4467869C" w:rsidR="00271AFF" w:rsidRDefault="00271AFF" w:rsidP="00F353AB">
      <w:pPr>
        <w:rPr>
          <w:szCs w:val="28"/>
          <w:lang w:eastAsia="ru-RU"/>
        </w:rPr>
      </w:pPr>
      <w:r w:rsidRPr="00271AFF">
        <w:rPr>
          <w:szCs w:val="28"/>
          <w:lang w:eastAsia="ru-RU"/>
        </w:rPr>
        <w:t>1. Цели, постановка задачи и область применимости</w:t>
      </w:r>
    </w:p>
    <w:p w14:paraId="359404A0" w14:textId="74837BB4" w:rsidR="00271AFF" w:rsidRPr="00271AFF" w:rsidRDefault="00271AFF" w:rsidP="00271AFF">
      <w:pPr>
        <w:rPr>
          <w:szCs w:val="28"/>
          <w:lang w:eastAsia="ru-RU"/>
        </w:rPr>
      </w:pPr>
      <w:r>
        <w:rPr>
          <w:szCs w:val="28"/>
          <w:lang w:eastAsia="ru-RU"/>
        </w:rPr>
        <w:t xml:space="preserve">- </w:t>
      </w:r>
      <w:r w:rsidRPr="00271AFF">
        <w:rPr>
          <w:szCs w:val="28"/>
          <w:lang w:eastAsia="ru-RU"/>
        </w:rPr>
        <w:t>Цель: разработать и верифицировать численные модели здание–основание–GSI для разных типов грунтов с оценкой эффективности барьеров.</w:t>
      </w:r>
    </w:p>
    <w:p w14:paraId="52A3DDF2" w14:textId="033D6F26" w:rsidR="00271AFF" w:rsidRDefault="00271AFF" w:rsidP="00271AFF">
      <w:pPr>
        <w:rPr>
          <w:szCs w:val="28"/>
          <w:highlight w:val="magenta"/>
          <w:lang w:eastAsia="ru-RU"/>
        </w:rPr>
      </w:pPr>
      <w:r>
        <w:rPr>
          <w:szCs w:val="28"/>
          <w:lang w:eastAsia="ru-RU"/>
        </w:rPr>
        <w:t xml:space="preserve">- </w:t>
      </w:r>
      <w:r w:rsidRPr="00271AFF">
        <w:rPr>
          <w:szCs w:val="28"/>
          <w:lang w:eastAsia="ru-RU"/>
        </w:rPr>
        <w:t>Объекты: мало- и многоэтажные здания на ленточных/плитных фундаментах; вертикальные/кольцевые/V-образные и периодические GSI.</w:t>
      </w:r>
    </w:p>
    <w:p w14:paraId="432FC7B8" w14:textId="4A4A550F" w:rsidR="00271AFF" w:rsidRPr="00271AFF" w:rsidRDefault="00271AFF" w:rsidP="00F353AB">
      <w:pPr>
        <w:rPr>
          <w:szCs w:val="28"/>
          <w:highlight w:val="magenta"/>
          <w:lang w:val="kk-KZ" w:eastAsia="ru-RU"/>
        </w:rPr>
      </w:pPr>
      <w:r>
        <w:rPr>
          <w:szCs w:val="28"/>
          <w:lang w:eastAsia="ru-RU"/>
        </w:rPr>
        <w:t xml:space="preserve">- </w:t>
      </w:r>
      <w:r w:rsidRPr="00271AFF">
        <w:rPr>
          <w:szCs w:val="28"/>
          <w:lang w:eastAsia="ru-RU"/>
        </w:rPr>
        <w:t>Параметры интенсивности: PGA/PGV, спектры</w:t>
      </w:r>
      <w:r>
        <w:rPr>
          <w:szCs w:val="28"/>
          <w:lang w:eastAsia="ru-RU"/>
        </w:rPr>
        <w:t xml:space="preserve"> </w:t>
      </w:r>
      <w:r>
        <w:rPr>
          <w:szCs w:val="28"/>
          <w:lang w:val="en-US" w:eastAsia="ru-RU"/>
        </w:rPr>
        <w:t>Sa</w:t>
      </w:r>
      <w:r w:rsidRPr="00271AFF">
        <w:rPr>
          <w:szCs w:val="28"/>
          <w:lang w:eastAsia="ru-RU"/>
        </w:rPr>
        <w:t>(</w:t>
      </w:r>
      <w:r>
        <w:rPr>
          <w:szCs w:val="28"/>
          <w:lang w:val="en-US" w:eastAsia="ru-RU"/>
        </w:rPr>
        <w:t>T</w:t>
      </w:r>
      <w:r w:rsidRPr="00271AFF">
        <w:rPr>
          <w:szCs w:val="28"/>
          <w:lang w:eastAsia="ru-RU"/>
        </w:rPr>
        <w:t>)</w:t>
      </w:r>
      <w:r>
        <w:rPr>
          <w:szCs w:val="28"/>
          <w:lang w:eastAsia="ru-RU"/>
        </w:rPr>
        <w:t xml:space="preserve">, целевые частоты </w:t>
      </w:r>
      <w:r>
        <w:rPr>
          <w:szCs w:val="28"/>
          <w:lang w:val="en-US" w:eastAsia="ru-RU"/>
        </w:rPr>
        <w:t>f</w:t>
      </w:r>
      <w:r w:rsidRPr="00271AFF">
        <w:rPr>
          <w:szCs w:val="28"/>
          <w:lang w:eastAsia="ru-RU"/>
        </w:rPr>
        <w:t>(</w:t>
      </w:r>
      <w:r>
        <w:rPr>
          <w:szCs w:val="28"/>
          <w:lang w:val="en-US" w:eastAsia="ru-RU"/>
        </w:rPr>
        <w:t>t</w:t>
      </w:r>
      <w:r w:rsidRPr="00271AFF">
        <w:rPr>
          <w:szCs w:val="28"/>
          <w:lang w:eastAsia="ru-RU"/>
        </w:rPr>
        <w:t>)=1/</w:t>
      </w:r>
      <w:r>
        <w:rPr>
          <w:szCs w:val="28"/>
          <w:lang w:val="en-US" w:eastAsia="ru-RU"/>
        </w:rPr>
        <w:t>T</w:t>
      </w:r>
      <w:r w:rsidRPr="00271AFF">
        <w:rPr>
          <w:szCs w:val="28"/>
          <w:lang w:eastAsia="ru-RU"/>
        </w:rPr>
        <w:t xml:space="preserve">1 </w:t>
      </w:r>
      <w:r>
        <w:rPr>
          <w:szCs w:val="28"/>
          <w:lang w:eastAsia="ru-RU"/>
        </w:rPr>
        <w:t>здания.</w:t>
      </w:r>
    </w:p>
    <w:p w14:paraId="7818C892" w14:textId="288A59B0" w:rsidR="00271AFF" w:rsidRDefault="001D4A1C" w:rsidP="00F353AB">
      <w:pPr>
        <w:rPr>
          <w:szCs w:val="28"/>
          <w:highlight w:val="magenta"/>
          <w:lang w:val="kk-KZ" w:eastAsia="ru-RU"/>
        </w:rPr>
      </w:pPr>
      <w:r w:rsidRPr="001D4A1C">
        <w:rPr>
          <w:szCs w:val="28"/>
          <w:lang w:val="kk-KZ" w:eastAsia="ru-RU"/>
        </w:rPr>
        <w:t>2. Классификация грунтов и референтные профили</w:t>
      </w:r>
    </w:p>
    <w:p w14:paraId="4E4DB035" w14:textId="04B8CFF8" w:rsidR="00271AFF" w:rsidRDefault="001D4A1C" w:rsidP="00F353AB">
      <w:pPr>
        <w:rPr>
          <w:szCs w:val="28"/>
          <w:highlight w:val="magenta"/>
          <w:lang w:val="kk-KZ" w:eastAsia="ru-RU"/>
        </w:rPr>
      </w:pPr>
      <w:r>
        <w:rPr>
          <w:szCs w:val="28"/>
          <w:lang w:val="kk-KZ" w:eastAsia="ru-RU"/>
        </w:rPr>
        <w:t xml:space="preserve">- </w:t>
      </w:r>
      <w:r w:rsidRPr="001D4A1C">
        <w:rPr>
          <w:szCs w:val="28"/>
          <w:lang w:val="kk-KZ" w:eastAsia="ru-RU"/>
        </w:rPr>
        <w:t>Типы: мягкие глины (CL/CH), супеси/суглинки, пески (SP/SM), гравийно-галечные грунты, техногенные насыпные.</w:t>
      </w:r>
    </w:p>
    <w:p w14:paraId="2FF3FF45" w14:textId="410F1571" w:rsidR="00271AFF" w:rsidRDefault="001D4A1C" w:rsidP="00F353AB">
      <w:pPr>
        <w:rPr>
          <w:szCs w:val="28"/>
          <w:highlight w:val="magenta"/>
          <w:lang w:val="kk-KZ" w:eastAsia="ru-RU"/>
        </w:rPr>
      </w:pPr>
      <w:r>
        <w:rPr>
          <w:szCs w:val="28"/>
          <w:lang w:val="kk-KZ" w:eastAsia="ru-RU"/>
        </w:rPr>
        <w:t xml:space="preserve">- </w:t>
      </w:r>
      <w:r w:rsidRPr="001D4A1C">
        <w:rPr>
          <w:szCs w:val="28"/>
          <w:lang w:val="kk-KZ" w:eastAsia="ru-RU"/>
        </w:rPr>
        <w:t>Схемы насыщения: ненасыщенные / водонасыщенные / слоистые с высоким УГВ.</w:t>
      </w:r>
    </w:p>
    <w:p w14:paraId="6A7BEC07" w14:textId="4B64F8C0" w:rsidR="00271AFF" w:rsidRPr="001D4A1C" w:rsidRDefault="001D4A1C" w:rsidP="00F353AB">
      <w:pPr>
        <w:rPr>
          <w:szCs w:val="28"/>
          <w:highlight w:val="magenta"/>
          <w:lang w:eastAsia="ru-RU"/>
        </w:rPr>
      </w:pPr>
      <w:r>
        <w:rPr>
          <w:szCs w:val="28"/>
          <w:lang w:val="kk-KZ" w:eastAsia="ru-RU"/>
        </w:rPr>
        <w:lastRenderedPageBreak/>
        <w:t xml:space="preserve">- </w:t>
      </w:r>
      <w:r w:rsidRPr="001D4A1C">
        <w:rPr>
          <w:szCs w:val="28"/>
          <w:lang w:val="kk-KZ" w:eastAsia="ru-RU"/>
        </w:rPr>
        <w:t>Референтные Vs-профили и плотности: диапазоны</w:t>
      </w:r>
      <w:r>
        <w:rPr>
          <w:szCs w:val="28"/>
          <w:lang w:val="kk-KZ" w:eastAsia="ru-RU"/>
        </w:rPr>
        <w:t xml:space="preserve"> </w:t>
      </w:r>
      <w:r>
        <w:rPr>
          <w:szCs w:val="28"/>
          <w:lang w:val="en-US" w:eastAsia="ru-RU"/>
        </w:rPr>
        <w:t>Vs</w:t>
      </w:r>
      <w:r w:rsidRPr="001D4A1C">
        <w:rPr>
          <w:szCs w:val="28"/>
          <w:lang w:eastAsia="ru-RU"/>
        </w:rPr>
        <w:t xml:space="preserve"> (например, глина 80–200 м/с; песок 150–300 м/с; гравий 250–600 м/с)</w:t>
      </w:r>
      <w:r>
        <w:rPr>
          <w:szCs w:val="28"/>
          <w:lang w:eastAsia="ru-RU"/>
        </w:rPr>
        <w:t xml:space="preserve">, </w:t>
      </w:r>
      <w:r>
        <w:rPr>
          <w:szCs w:val="28"/>
          <w:lang w:val="en-US" w:eastAsia="ru-RU"/>
        </w:rPr>
        <w:t>p</w:t>
      </w:r>
      <w:r w:rsidRPr="001D4A1C">
        <w:rPr>
          <w:szCs w:val="28"/>
          <w:lang w:eastAsia="ru-RU"/>
        </w:rPr>
        <w:t xml:space="preserve">, </w:t>
      </w:r>
      <w:r>
        <w:rPr>
          <w:szCs w:val="28"/>
          <w:lang w:val="en-US" w:eastAsia="ru-RU"/>
        </w:rPr>
        <w:t>v</w:t>
      </w:r>
    </w:p>
    <w:p w14:paraId="5915ED45" w14:textId="39F17DA8" w:rsidR="001D4A1C" w:rsidRPr="001D4A1C" w:rsidRDefault="001D4A1C" w:rsidP="00F353AB">
      <w:pPr>
        <w:rPr>
          <w:szCs w:val="28"/>
          <w:highlight w:val="magenta"/>
          <w:lang w:eastAsia="ru-RU"/>
        </w:rPr>
      </w:pPr>
      <w:r>
        <w:rPr>
          <w:szCs w:val="28"/>
          <w:lang w:val="kk-KZ" w:eastAsia="ru-RU"/>
        </w:rPr>
        <w:t xml:space="preserve">- </w:t>
      </w:r>
      <w:r w:rsidRPr="001D4A1C">
        <w:rPr>
          <w:szCs w:val="28"/>
          <w:lang w:val="kk-KZ" w:eastAsia="ru-RU"/>
        </w:rPr>
        <w:t>Таблица Профили площадок (шаблон): слой, толщина</w:t>
      </w:r>
      <w:r>
        <w:rPr>
          <w:szCs w:val="28"/>
          <w:lang w:val="kk-KZ" w:eastAsia="ru-RU"/>
        </w:rPr>
        <w:t xml:space="preserve"> </w:t>
      </w:r>
      <w:r>
        <w:rPr>
          <w:szCs w:val="28"/>
          <w:lang w:val="en-US" w:eastAsia="ru-RU"/>
        </w:rPr>
        <w:t>Vs</w:t>
      </w:r>
      <w:r w:rsidRPr="001D4A1C">
        <w:rPr>
          <w:szCs w:val="28"/>
          <w:lang w:eastAsia="ru-RU"/>
        </w:rPr>
        <w:t xml:space="preserve">, </w:t>
      </w:r>
      <w:r>
        <w:rPr>
          <w:szCs w:val="28"/>
          <w:lang w:val="en-US" w:eastAsia="ru-RU"/>
        </w:rPr>
        <w:t>p</w:t>
      </w:r>
      <w:r w:rsidRPr="001D4A1C">
        <w:rPr>
          <w:szCs w:val="28"/>
          <w:lang w:eastAsia="ru-RU"/>
        </w:rPr>
        <w:t xml:space="preserve">, </w:t>
      </w:r>
      <w:r>
        <w:rPr>
          <w:szCs w:val="28"/>
          <w:lang w:val="en-US" w:eastAsia="ru-RU"/>
        </w:rPr>
        <w:t>G</w:t>
      </w:r>
      <w:r w:rsidRPr="001D4A1C">
        <w:rPr>
          <w:szCs w:val="28"/>
          <w:lang w:eastAsia="ru-RU"/>
        </w:rPr>
        <w:t xml:space="preserve">0, </w:t>
      </w:r>
      <w:r>
        <w:rPr>
          <w:szCs w:val="28"/>
          <w:lang w:val="en-US" w:eastAsia="ru-RU"/>
        </w:rPr>
        <w:t>E</w:t>
      </w:r>
    </w:p>
    <w:p w14:paraId="5A170D80" w14:textId="23465481" w:rsidR="001D4A1C" w:rsidRDefault="001D4A1C" w:rsidP="00F353AB">
      <w:pPr>
        <w:rPr>
          <w:szCs w:val="28"/>
          <w:highlight w:val="magenta"/>
          <w:lang w:eastAsia="ru-RU"/>
        </w:rPr>
      </w:pPr>
      <w:r w:rsidRPr="001D4A1C">
        <w:rPr>
          <w:szCs w:val="28"/>
          <w:lang w:eastAsia="ru-RU"/>
        </w:rPr>
        <w:t>3. Модель материалов и конститутивные законы</w:t>
      </w:r>
    </w:p>
    <w:p w14:paraId="7E70DADC" w14:textId="41F3B69D" w:rsidR="001D4A1C" w:rsidRDefault="001D4A1C" w:rsidP="00F353AB">
      <w:pPr>
        <w:rPr>
          <w:szCs w:val="28"/>
          <w:highlight w:val="magenta"/>
          <w:lang w:eastAsia="ru-RU"/>
        </w:rPr>
      </w:pPr>
      <w:r w:rsidRPr="001D4A1C">
        <w:rPr>
          <w:szCs w:val="28"/>
          <w:lang w:eastAsia="ru-RU"/>
        </w:rPr>
        <w:t>- Упруго-пластические: Mohr–Coulomb, Hardening Soil (HS), HS-Small (с учётом деградации G при малых деформациях).</w:t>
      </w:r>
    </w:p>
    <w:p w14:paraId="09CEAEA3" w14:textId="4F9ABC65" w:rsidR="001D4A1C" w:rsidRPr="001D4A1C" w:rsidRDefault="001D4A1C" w:rsidP="00F353AB">
      <w:pPr>
        <w:rPr>
          <w:szCs w:val="28"/>
          <w:lang w:eastAsia="ru-RU"/>
        </w:rPr>
      </w:pPr>
      <w:r w:rsidRPr="001D4A1C">
        <w:rPr>
          <w:szCs w:val="28"/>
          <w:lang w:eastAsia="ru-RU"/>
        </w:rPr>
        <w:t xml:space="preserve">- Поро-упругость/поро-пластичность по Biot: модули </w:t>
      </w:r>
      <w:r>
        <w:rPr>
          <w:szCs w:val="28"/>
          <w:lang w:val="en-US" w:eastAsia="ru-RU"/>
        </w:rPr>
        <w:t>K</w:t>
      </w:r>
      <w:r w:rsidRPr="001D4A1C">
        <w:rPr>
          <w:szCs w:val="28"/>
          <w:lang w:eastAsia="ru-RU"/>
        </w:rPr>
        <w:t>,</w:t>
      </w:r>
      <w:r>
        <w:rPr>
          <w:szCs w:val="28"/>
          <w:lang w:val="en-US" w:eastAsia="ru-RU"/>
        </w:rPr>
        <w:t>G</w:t>
      </w:r>
      <w:r w:rsidRPr="001D4A1C">
        <w:rPr>
          <w:szCs w:val="28"/>
          <w:lang w:eastAsia="ru-RU"/>
        </w:rPr>
        <w:t xml:space="preserve">, </w:t>
      </w:r>
      <w:r>
        <w:rPr>
          <w:szCs w:val="28"/>
          <w:lang w:eastAsia="ru-RU"/>
        </w:rPr>
        <w:t xml:space="preserve">пористость </w:t>
      </w:r>
      <w:r>
        <w:rPr>
          <w:szCs w:val="28"/>
          <w:lang w:val="en-US" w:eastAsia="ru-RU"/>
        </w:rPr>
        <w:t>n</w:t>
      </w:r>
      <w:r w:rsidRPr="001D4A1C">
        <w:rPr>
          <w:szCs w:val="28"/>
          <w:lang w:eastAsia="ru-RU"/>
        </w:rPr>
        <w:t>, проницаемость к, сжимаемость флюида.</w:t>
      </w:r>
    </w:p>
    <w:p w14:paraId="5BBF3BAB" w14:textId="63FBFD5D" w:rsidR="001D4A1C" w:rsidRPr="001D4A1C" w:rsidRDefault="001D4A1C" w:rsidP="00F353AB">
      <w:pPr>
        <w:rPr>
          <w:szCs w:val="28"/>
          <w:lang w:eastAsia="ru-RU"/>
        </w:rPr>
      </w:pPr>
      <w:r w:rsidRPr="001D4A1C">
        <w:rPr>
          <w:szCs w:val="28"/>
          <w:lang w:eastAsia="ru-RU"/>
        </w:rPr>
        <w:t>- Ликвация/разжижение: упрощённые критерии (стресс- и страин-базовые) для песков; рост</w:t>
      </w:r>
    </w:p>
    <w:p w14:paraId="6D7698C6" w14:textId="14F3C98C" w:rsidR="001D4A1C" w:rsidRDefault="001D4A1C" w:rsidP="00F353AB">
      <w:pPr>
        <w:rPr>
          <w:szCs w:val="28"/>
          <w:lang w:eastAsia="ru-RU"/>
        </w:rPr>
      </w:pPr>
      <w:r w:rsidRPr="001D4A1C">
        <w:rPr>
          <w:szCs w:val="28"/>
          <w:lang w:eastAsia="ru-RU"/>
        </w:rPr>
        <w:t>- Демпфирование: лучевое (Rayleigh) vs эквивалентное вязкое; таргет-калибровка ξ по лабораторным данным.</w:t>
      </w:r>
    </w:p>
    <w:p w14:paraId="6787BE80" w14:textId="6A020A6E" w:rsidR="00E728B7" w:rsidRPr="001D4A1C" w:rsidRDefault="00E728B7" w:rsidP="00F353AB">
      <w:pPr>
        <w:rPr>
          <w:szCs w:val="28"/>
          <w:lang w:eastAsia="ru-RU"/>
        </w:rPr>
      </w:pPr>
      <w:r>
        <w:rPr>
          <w:szCs w:val="28"/>
          <w:lang w:eastAsia="ru-RU"/>
        </w:rPr>
        <w:t xml:space="preserve">4. </w:t>
      </w:r>
      <w:r w:rsidRPr="00E728B7">
        <w:rPr>
          <w:szCs w:val="28"/>
          <w:lang w:eastAsia="ru-RU"/>
        </w:rPr>
        <w:t>Геометрия и параметры GSI</w:t>
      </w:r>
    </w:p>
    <w:p w14:paraId="369547EE" w14:textId="74B918EA" w:rsidR="001D4A1C" w:rsidRPr="00E728B7" w:rsidRDefault="00E728B7" w:rsidP="00F353AB">
      <w:pPr>
        <w:rPr>
          <w:szCs w:val="28"/>
          <w:lang w:eastAsia="ru-RU"/>
        </w:rPr>
      </w:pPr>
      <w:r>
        <w:rPr>
          <w:szCs w:val="28"/>
          <w:lang w:eastAsia="ru-RU"/>
        </w:rPr>
        <w:t xml:space="preserve">- </w:t>
      </w:r>
      <w:r w:rsidRPr="00E728B7">
        <w:rPr>
          <w:szCs w:val="28"/>
          <w:lang w:eastAsia="ru-RU"/>
        </w:rPr>
        <w:t>Типы: (а) сплошные вертикальные траншеи; (б) кольцевые/замкнутые; (в) V-образные/конусные; (г) периодические решётки/полости (метаматериалы).</w:t>
      </w:r>
    </w:p>
    <w:p w14:paraId="2F508238" w14:textId="2986FB83" w:rsidR="001D4A1C" w:rsidRPr="00E728B7" w:rsidRDefault="00E728B7" w:rsidP="00F353AB">
      <w:pPr>
        <w:rPr>
          <w:szCs w:val="28"/>
          <w:lang w:val="kk-KZ" w:eastAsia="ru-RU"/>
        </w:rPr>
      </w:pPr>
      <w:r w:rsidRPr="00E728B7">
        <w:rPr>
          <w:szCs w:val="28"/>
          <w:lang w:val="kk-KZ" w:eastAsia="ru-RU"/>
        </w:rPr>
        <w:t>- Материалы барьера: грунт-резина, soil-cement, щебенистые демпфирующие смеси; компоновка ядро + ограждающие панели + дренаж.</w:t>
      </w:r>
    </w:p>
    <w:p w14:paraId="52B267A3" w14:textId="37A23336" w:rsidR="00E728B7" w:rsidRPr="00E728B7" w:rsidRDefault="00E728B7" w:rsidP="00F353AB">
      <w:pPr>
        <w:rPr>
          <w:szCs w:val="28"/>
          <w:lang w:eastAsia="ru-RU"/>
        </w:rPr>
      </w:pPr>
      <w:r w:rsidRPr="00E728B7">
        <w:rPr>
          <w:szCs w:val="28"/>
          <w:lang w:val="kk-KZ" w:eastAsia="ru-RU"/>
        </w:rPr>
        <w:t xml:space="preserve">- Геометрические параметры: высота h, толщина t, удаление от фундамента d, шаг периодичности </w:t>
      </w:r>
      <w:r w:rsidRPr="00E728B7">
        <w:rPr>
          <w:szCs w:val="28"/>
          <w:lang w:val="en-US" w:eastAsia="ru-RU"/>
        </w:rPr>
        <w:t>a</w:t>
      </w:r>
    </w:p>
    <w:p w14:paraId="009FEDF7" w14:textId="4B098E17" w:rsidR="00E728B7" w:rsidRPr="00E728B7" w:rsidRDefault="00E728B7" w:rsidP="00F353AB">
      <w:pPr>
        <w:rPr>
          <w:szCs w:val="28"/>
          <w:lang w:val="kk-KZ" w:eastAsia="ru-RU"/>
        </w:rPr>
      </w:pPr>
      <w:r w:rsidRPr="00E728B7">
        <w:rPr>
          <w:szCs w:val="28"/>
          <w:lang w:val="kk-KZ" w:eastAsia="ru-RU"/>
        </w:rPr>
        <w:t xml:space="preserve">- </w:t>
      </w:r>
      <w:r>
        <w:rPr>
          <w:szCs w:val="28"/>
          <w:lang w:val="kk-KZ" w:eastAsia="ru-RU"/>
        </w:rPr>
        <w:t xml:space="preserve"> </w:t>
      </w:r>
      <w:r w:rsidRPr="00E728B7">
        <w:rPr>
          <w:szCs w:val="28"/>
          <w:lang w:val="kk-KZ" w:eastAsia="ru-RU"/>
        </w:rPr>
        <w:t>Критерии соразмерности:</w:t>
      </w:r>
      <w:r>
        <w:rPr>
          <w:szCs w:val="28"/>
          <w:lang w:val="kk-KZ" w:eastAsia="ru-RU"/>
        </w:rPr>
        <w:t xml:space="preserve"> </w:t>
      </w:r>
      <w:r w:rsidRPr="00E728B7">
        <w:rPr>
          <w:szCs w:val="28"/>
          <w:lang w:val="kk-KZ" w:eastAsia="ru-RU"/>
        </w:rPr>
        <w:t>h/λR, t/λ R</w:t>
      </w:r>
      <w:r>
        <w:rPr>
          <w:szCs w:val="28"/>
          <w:lang w:val="kk-KZ" w:eastAsia="ru-RU"/>
        </w:rPr>
        <w:t xml:space="preserve"> </w:t>
      </w:r>
      <w:r w:rsidRPr="00E728B7">
        <w:rPr>
          <w:szCs w:val="28"/>
          <w:lang w:val="kk-KZ" w:eastAsia="ru-RU"/>
        </w:rPr>
        <w:t>запретные зоны частот для периодических структур.</w:t>
      </w:r>
      <w:r>
        <w:rPr>
          <w:szCs w:val="28"/>
          <w:lang w:val="kk-KZ" w:eastAsia="ru-RU"/>
        </w:rPr>
        <w:t xml:space="preserve"> </w:t>
      </w:r>
    </w:p>
    <w:p w14:paraId="6FA57CD4" w14:textId="3A24E8C6" w:rsidR="00E728B7" w:rsidRPr="00E728B7" w:rsidRDefault="003E5F35" w:rsidP="00F353AB">
      <w:pPr>
        <w:rPr>
          <w:szCs w:val="28"/>
          <w:lang w:val="kk-KZ" w:eastAsia="ru-RU"/>
        </w:rPr>
      </w:pPr>
      <w:r w:rsidRPr="003E5F35">
        <w:rPr>
          <w:szCs w:val="28"/>
          <w:lang w:val="kk-KZ" w:eastAsia="ru-RU"/>
        </w:rPr>
        <w:t>5. Численные постановки и граничные условия</w:t>
      </w:r>
    </w:p>
    <w:p w14:paraId="76CF5D28" w14:textId="30C09676" w:rsidR="00E728B7" w:rsidRPr="00E728B7" w:rsidRDefault="003E5F35" w:rsidP="00F353AB">
      <w:pPr>
        <w:rPr>
          <w:szCs w:val="28"/>
          <w:lang w:val="kk-KZ" w:eastAsia="ru-RU"/>
        </w:rPr>
      </w:pPr>
      <w:r>
        <w:rPr>
          <w:szCs w:val="28"/>
          <w:lang w:val="kk-KZ" w:eastAsia="ru-RU"/>
        </w:rPr>
        <w:t xml:space="preserve">- </w:t>
      </w:r>
      <w:r w:rsidRPr="003E5F35">
        <w:rPr>
          <w:szCs w:val="28"/>
          <w:lang w:val="kk-KZ" w:eastAsia="ru-RU"/>
        </w:rPr>
        <w:t>2D/3D МКЭ (например, PLAXIS 2D/3D, ABAQUS, OpenSees): выбор размерности vs эффект 3D-рассеяния.</w:t>
      </w:r>
    </w:p>
    <w:p w14:paraId="05E8ECDF" w14:textId="0C3AACCE" w:rsidR="00E728B7" w:rsidRDefault="003E5F35" w:rsidP="00F353AB">
      <w:pPr>
        <w:rPr>
          <w:szCs w:val="28"/>
          <w:lang w:val="kk-KZ" w:eastAsia="ru-RU"/>
        </w:rPr>
      </w:pPr>
      <w:r>
        <w:rPr>
          <w:szCs w:val="28"/>
          <w:lang w:val="kk-KZ" w:eastAsia="ru-RU"/>
        </w:rPr>
        <w:t xml:space="preserve">- </w:t>
      </w:r>
      <w:r w:rsidRPr="003E5F35">
        <w:rPr>
          <w:szCs w:val="28"/>
          <w:lang w:val="kk-KZ" w:eastAsia="ru-RU"/>
        </w:rPr>
        <w:t>Границы: согласованные/противоотражающие (viscous boundaries, free-field), кинематическое задание волны.</w:t>
      </w:r>
    </w:p>
    <w:p w14:paraId="5CD65143" w14:textId="3DF7302F" w:rsidR="003E5F35" w:rsidRDefault="003E5F35" w:rsidP="00F353AB">
      <w:pPr>
        <w:rPr>
          <w:szCs w:val="28"/>
          <w:lang w:val="kk-KZ" w:eastAsia="ru-RU"/>
        </w:rPr>
      </w:pPr>
      <w:r>
        <w:rPr>
          <w:szCs w:val="28"/>
          <w:lang w:val="kk-KZ" w:eastAsia="ru-RU"/>
        </w:rPr>
        <w:t xml:space="preserve">- </w:t>
      </w:r>
      <w:r w:rsidRPr="003E5F35">
        <w:rPr>
          <w:szCs w:val="28"/>
          <w:lang w:val="kk-KZ" w:eastAsia="ru-RU"/>
        </w:rPr>
        <w:t>Сетка и валидация шага: не менее 8–10 элементов на минимальную длину волны λmin; контроль дисперсии</w:t>
      </w:r>
    </w:p>
    <w:p w14:paraId="68F5595A" w14:textId="5B9A9677" w:rsidR="003E5F35" w:rsidRDefault="003E5F35" w:rsidP="00F353AB">
      <w:pPr>
        <w:rPr>
          <w:szCs w:val="28"/>
          <w:lang w:val="kk-KZ" w:eastAsia="ru-RU"/>
        </w:rPr>
      </w:pPr>
      <w:r>
        <w:rPr>
          <w:szCs w:val="28"/>
          <w:lang w:val="kk-KZ" w:eastAsia="ru-RU"/>
        </w:rPr>
        <w:t xml:space="preserve">- </w:t>
      </w:r>
      <w:r w:rsidRPr="003E5F35">
        <w:rPr>
          <w:szCs w:val="28"/>
          <w:lang w:val="kk-KZ" w:eastAsia="ru-RU"/>
        </w:rPr>
        <w:t>Временная и частотная области: интегратор (Newmark/α-м), критерии устойчивости,</w:t>
      </w:r>
    </w:p>
    <w:p w14:paraId="59BDF294" w14:textId="66A3D797" w:rsidR="003E5F35" w:rsidRDefault="003E5F35" w:rsidP="00F353AB">
      <w:pPr>
        <w:rPr>
          <w:szCs w:val="28"/>
          <w:lang w:val="kk-KZ" w:eastAsia="ru-RU"/>
        </w:rPr>
      </w:pPr>
      <w:r w:rsidRPr="003E5F35">
        <w:rPr>
          <w:szCs w:val="28"/>
          <w:lang w:val="kk-KZ" w:eastAsia="ru-RU"/>
        </w:rPr>
        <w:t>6. Задание сейсмического воздействия</w:t>
      </w:r>
    </w:p>
    <w:p w14:paraId="68F6E184" w14:textId="50C8CEB0" w:rsidR="003E5F35" w:rsidRDefault="003E5F35" w:rsidP="00F353AB">
      <w:pPr>
        <w:rPr>
          <w:szCs w:val="28"/>
          <w:lang w:val="kk-KZ" w:eastAsia="ru-RU"/>
        </w:rPr>
      </w:pPr>
      <w:r>
        <w:rPr>
          <w:szCs w:val="28"/>
          <w:lang w:val="kk-KZ" w:eastAsia="ru-RU"/>
        </w:rPr>
        <w:t xml:space="preserve">- </w:t>
      </w:r>
      <w:r w:rsidRPr="003E5F35">
        <w:rPr>
          <w:szCs w:val="28"/>
          <w:lang w:val="kk-KZ" w:eastAsia="ru-RU"/>
        </w:rPr>
        <w:t>Типы волн: SV в полупространстве, поверхностные Rayleigh/Love; комбинации и реальные записи</w:t>
      </w:r>
    </w:p>
    <w:p w14:paraId="4F3E9366" w14:textId="5359AC3C" w:rsidR="003E5F35" w:rsidRDefault="003E5F35" w:rsidP="00F353AB">
      <w:pPr>
        <w:rPr>
          <w:szCs w:val="28"/>
          <w:lang w:val="kk-KZ" w:eastAsia="ru-RU"/>
        </w:rPr>
      </w:pPr>
      <w:r>
        <w:rPr>
          <w:szCs w:val="28"/>
          <w:lang w:val="kk-KZ" w:eastAsia="ru-RU"/>
        </w:rPr>
        <w:t xml:space="preserve">- </w:t>
      </w:r>
      <w:r w:rsidRPr="003E5F35">
        <w:rPr>
          <w:szCs w:val="28"/>
          <w:lang w:val="kk-KZ" w:eastAsia="ru-RU"/>
        </w:rPr>
        <w:t>Спектральная совместимость: масштабирование под нормативный Sa(T) и целевой уровень PGA.</w:t>
      </w:r>
    </w:p>
    <w:p w14:paraId="2BE7C839" w14:textId="48355848" w:rsidR="003E5F35" w:rsidRDefault="003E5F35" w:rsidP="00F353AB">
      <w:pPr>
        <w:rPr>
          <w:szCs w:val="28"/>
          <w:lang w:val="kk-KZ" w:eastAsia="ru-RU"/>
        </w:rPr>
      </w:pPr>
      <w:r>
        <w:rPr>
          <w:szCs w:val="28"/>
          <w:lang w:val="kk-KZ" w:eastAsia="ru-RU"/>
        </w:rPr>
        <w:t xml:space="preserve">- </w:t>
      </w:r>
      <w:r w:rsidRPr="003E5F35">
        <w:rPr>
          <w:szCs w:val="28"/>
          <w:lang w:val="kk-KZ" w:eastAsia="ru-RU"/>
        </w:rPr>
        <w:t>Сценарии: близкое/дальнее поле; набор из 5–7 реализаций для статистической устойчивости результатов.</w:t>
      </w:r>
    </w:p>
    <w:p w14:paraId="6CE7B99A" w14:textId="318BD2B6" w:rsidR="003E5F35" w:rsidRDefault="00632D8A" w:rsidP="00F353AB">
      <w:pPr>
        <w:rPr>
          <w:szCs w:val="28"/>
          <w:lang w:val="kk-KZ" w:eastAsia="ru-RU"/>
        </w:rPr>
      </w:pPr>
      <w:r w:rsidRPr="00632D8A">
        <w:rPr>
          <w:szCs w:val="28"/>
          <w:lang w:val="kk-KZ" w:eastAsia="ru-RU"/>
        </w:rPr>
        <w:t>7. Программная реализация и контроль качества модели</w:t>
      </w:r>
    </w:p>
    <w:p w14:paraId="23E5F7F2" w14:textId="36E3A03A" w:rsidR="001D7C31" w:rsidRPr="007B10A9" w:rsidRDefault="001D7C31" w:rsidP="00F353AB">
      <w:pPr>
        <w:rPr>
          <w:szCs w:val="28"/>
          <w:lang w:eastAsia="ru-RU"/>
        </w:rPr>
      </w:pPr>
      <w:r w:rsidRPr="007B10A9">
        <w:rPr>
          <w:szCs w:val="28"/>
          <w:lang w:eastAsia="ru-RU"/>
        </w:rPr>
        <w:t xml:space="preserve">Численное моделирование взаимодействия поверхностных сейсмических волн Рэлея с вертикальными сейсмическими барьерами проводилось с помощью явной разностной схемы интегрирования по времени с пространственной дискретизацией методом конечных элементов в программном комплексе </w:t>
      </w:r>
      <w:r w:rsidR="00652E30" w:rsidRPr="007B10A9">
        <w:rPr>
          <w:szCs w:val="28"/>
          <w:lang w:val="en-US" w:eastAsia="ru-RU"/>
        </w:rPr>
        <w:t>PLAXIS</w:t>
      </w:r>
      <w:r w:rsidRPr="007B10A9">
        <w:rPr>
          <w:szCs w:val="28"/>
          <w:lang w:eastAsia="ru-RU"/>
        </w:rPr>
        <w:t xml:space="preserve"> в плоской и пространственной постановках, рисунки </w:t>
      </w:r>
      <w:r w:rsidR="00A216C9" w:rsidRPr="00A216C9">
        <w:rPr>
          <w:szCs w:val="28"/>
          <w:lang w:eastAsia="ru-RU"/>
        </w:rPr>
        <w:t>7</w:t>
      </w:r>
      <w:r w:rsidRPr="007B10A9">
        <w:rPr>
          <w:szCs w:val="28"/>
          <w:lang w:eastAsia="ru-RU"/>
        </w:rPr>
        <w:t xml:space="preserve"> соответственно. На первом этапе проведён анализ влияния </w:t>
      </w:r>
      <w:r w:rsidRPr="007B10A9">
        <w:rPr>
          <w:szCs w:val="28"/>
          <w:lang w:eastAsia="ru-RU"/>
        </w:rPr>
        <w:lastRenderedPageBreak/>
        <w:t xml:space="preserve">параметров материала барьера и его геометрических размеров на снижение вибраций в защищаемой зоне в плоской постановке. Плоское деформируемое состояние было смоделировано в пластине с помощью элементов типа CPE4R с линейной функцией формы и сокращённой схемой интегрирования. Вдоль вертикальной оси y было задано условие симметрии относительно плоскости YOZ, рисунок </w:t>
      </w:r>
      <w:r w:rsidR="00A216C9" w:rsidRPr="00A216C9">
        <w:rPr>
          <w:szCs w:val="28"/>
          <w:lang w:eastAsia="ru-RU"/>
        </w:rPr>
        <w:t>8</w:t>
      </w:r>
      <w:r w:rsidRPr="007B10A9">
        <w:rPr>
          <w:szCs w:val="28"/>
          <w:lang w:eastAsia="ru-RU"/>
        </w:rPr>
        <w:t xml:space="preserve">. </w:t>
      </w:r>
      <w:r w:rsidRPr="00CE6325">
        <w:rPr>
          <w:szCs w:val="28"/>
          <w:lang w:eastAsia="ru-RU"/>
        </w:rPr>
        <w:t>На двух других границах заданы частично поглощающие граничные условия [</w:t>
      </w:r>
      <w:r w:rsidR="00C907A2" w:rsidRPr="00CE6325">
        <w:rPr>
          <w:szCs w:val="28"/>
          <w:lang w:eastAsia="ru-RU"/>
        </w:rPr>
        <w:t>55</w:t>
      </w:r>
      <w:r w:rsidRPr="00CE6325">
        <w:rPr>
          <w:szCs w:val="28"/>
          <w:lang w:eastAsia="ru-RU"/>
        </w:rPr>
        <w:t>], реализованные</w:t>
      </w:r>
      <w:r w:rsidRPr="007B10A9">
        <w:rPr>
          <w:szCs w:val="28"/>
          <w:lang w:eastAsia="ru-RU"/>
        </w:rPr>
        <w:t xml:space="preserve"> в программном комплексе </w:t>
      </w:r>
      <w:r w:rsidR="00A216C9">
        <w:rPr>
          <w:szCs w:val="28"/>
          <w:lang w:val="en-US" w:eastAsia="ru-RU"/>
        </w:rPr>
        <w:t>PLAXIS</w:t>
      </w:r>
      <w:r w:rsidRPr="007B10A9">
        <w:rPr>
          <w:szCs w:val="28"/>
          <w:lang w:eastAsia="ru-RU"/>
        </w:rPr>
        <w:t xml:space="preserve"> в виде бесконечных элементов, для плоского напряжённого состояния – CINPS4, рисунок </w:t>
      </w:r>
      <w:r w:rsidR="00A216C9" w:rsidRPr="00A216C9">
        <w:rPr>
          <w:szCs w:val="28"/>
          <w:lang w:eastAsia="ru-RU"/>
        </w:rPr>
        <w:t>9</w:t>
      </w:r>
      <w:r w:rsidRPr="007B10A9">
        <w:rPr>
          <w:szCs w:val="28"/>
          <w:lang w:eastAsia="ru-RU"/>
        </w:rPr>
        <w:t>. Основным недостатком эл ментов данного типа является то, что они срабатывают только на продольные волны, падающие на границу S почти нормально:</w:t>
      </w:r>
    </w:p>
    <w:p w14:paraId="43DA6FBE" w14:textId="731F2DF1" w:rsidR="001D7C31" w:rsidRPr="007B10A9" w:rsidRDefault="00034BD8" w:rsidP="00F353AB">
      <w:pPr>
        <w:rPr>
          <w:szCs w:val="28"/>
          <w:lang w:eastAsia="ru-RU"/>
        </w:rPr>
      </w:pPr>
      <w:r w:rsidRPr="007B10A9">
        <w:rPr>
          <w:szCs w:val="28"/>
          <w:lang w:eastAsia="ru-RU"/>
        </w:rPr>
        <w:t xml:space="preserve">где n - волновой вектор, </w:t>
      </w:r>
      <w:r w:rsidR="00A216C9">
        <w:rPr>
          <w:szCs w:val="28"/>
          <w:lang w:val="en-US" w:eastAsia="ru-RU"/>
        </w:rPr>
        <w:t>w</w:t>
      </w:r>
      <w:r w:rsidRPr="007B10A9">
        <w:rPr>
          <w:szCs w:val="28"/>
          <w:lang w:eastAsia="ru-RU"/>
        </w:rPr>
        <w:t xml:space="preserve"> - вектор нормали к поверхности. На свободной горизонтальной поверхности вдоль оси симметрии приложена точечная гармоническая нагрузка вида:</w:t>
      </w:r>
    </w:p>
    <w:p w14:paraId="152C2ABA" w14:textId="4F1CB017" w:rsidR="001D7C31" w:rsidRPr="007B10A9" w:rsidRDefault="003361F8" w:rsidP="00F353AB">
      <w:pPr>
        <w:rPr>
          <w:szCs w:val="28"/>
          <w:lang w:eastAsia="ru-RU"/>
        </w:rPr>
      </w:pPr>
      <w:r w:rsidRPr="007B10A9">
        <w:rPr>
          <w:szCs w:val="28"/>
          <w:lang w:eastAsia="ru-RU"/>
        </w:rPr>
        <w:t xml:space="preserve">где </w:t>
      </w:r>
      <w:r w:rsidRPr="007B10A9">
        <w:rPr>
          <w:i/>
          <w:iCs/>
          <w:szCs w:val="28"/>
          <w:lang w:eastAsia="ru-RU"/>
        </w:rPr>
        <w:t>i</w:t>
      </w:r>
      <w:r w:rsidRPr="007B10A9">
        <w:rPr>
          <w:szCs w:val="28"/>
          <w:lang w:eastAsia="ru-RU"/>
        </w:rPr>
        <w:t xml:space="preserve"> - мнимая единица, </w:t>
      </w:r>
      <w:r w:rsidRPr="007B10A9">
        <w:rPr>
          <w:i/>
          <w:iCs/>
          <w:szCs w:val="28"/>
          <w:lang w:eastAsia="ru-RU"/>
        </w:rPr>
        <w:t>A</w:t>
      </w:r>
      <w:r w:rsidRPr="007B10A9">
        <w:rPr>
          <w:szCs w:val="28"/>
          <w:lang w:eastAsia="ru-RU"/>
        </w:rPr>
        <w:t xml:space="preserve"> - амплитуда воздействия, </w:t>
      </w:r>
      <w:r w:rsidR="00CC2754" w:rsidRPr="007B10A9">
        <w:rPr>
          <w:rFonts w:cs="Times New Roman"/>
          <w:szCs w:val="28"/>
          <w:lang w:eastAsia="ru-RU"/>
        </w:rPr>
        <w:t>ω</w:t>
      </w:r>
      <w:r w:rsidRPr="007B10A9">
        <w:rPr>
          <w:szCs w:val="28"/>
          <w:lang w:eastAsia="ru-RU"/>
        </w:rPr>
        <w:t xml:space="preserve"> - частота воздействия, </w:t>
      </w:r>
      <w:r w:rsidR="008965BA" w:rsidRPr="007B10A9">
        <w:rPr>
          <w:rFonts w:cs="Times New Roman"/>
          <w:szCs w:val="28"/>
          <w:lang w:eastAsia="ru-RU"/>
        </w:rPr>
        <w:t>δ</w:t>
      </w:r>
      <w:r w:rsidRPr="007B10A9">
        <w:rPr>
          <w:szCs w:val="28"/>
          <w:lang w:eastAsia="ru-RU"/>
        </w:rPr>
        <w:t>(x) дельта функция Дирака (равна 1 в точке приложения нагрузки, 0),</w:t>
      </w:r>
      <w:r w:rsidR="00B35EB9" w:rsidRPr="007B10A9">
        <w:rPr>
          <w:szCs w:val="28"/>
          <w:lang w:eastAsia="ru-RU"/>
        </w:rPr>
        <w:t xml:space="preserve"> </w:t>
      </w:r>
      <w:r w:rsidR="00B35EB9" w:rsidRPr="007B10A9">
        <w:rPr>
          <w:rFonts w:cs="Times New Roman"/>
          <w:szCs w:val="28"/>
          <w:lang w:eastAsia="ru-RU"/>
        </w:rPr>
        <w:t>ν</w:t>
      </w:r>
      <w:r w:rsidRPr="007B10A9">
        <w:rPr>
          <w:szCs w:val="28"/>
          <w:lang w:eastAsia="ru-RU"/>
        </w:rPr>
        <w:t xml:space="preserve"> - нормаль к свободной поверхности и t - время. На расстоянии </w:t>
      </w:r>
      <w:r w:rsidR="0017774A" w:rsidRPr="007B10A9">
        <w:rPr>
          <w:szCs w:val="28"/>
          <w:lang w:val="en-US" w:eastAsia="ru-RU"/>
        </w:rPr>
        <w:t>L</w:t>
      </w:r>
      <w:r w:rsidR="0017774A" w:rsidRPr="007B10A9">
        <w:rPr>
          <w:szCs w:val="28"/>
          <w:vertAlign w:val="subscript"/>
          <w:lang w:eastAsia="ru-RU"/>
        </w:rPr>
        <w:t>1</w:t>
      </w:r>
      <w:r w:rsidRPr="007B10A9">
        <w:rPr>
          <w:szCs w:val="28"/>
          <w:lang w:eastAsia="ru-RU"/>
        </w:rPr>
        <w:t xml:space="preserve"> от оси симметрии смоделирован вертикальный барьер высотой </w:t>
      </w:r>
      <w:r w:rsidRPr="007B10A9">
        <w:rPr>
          <w:i/>
          <w:iCs/>
          <w:szCs w:val="28"/>
          <w:lang w:eastAsia="ru-RU"/>
        </w:rPr>
        <w:t>h</w:t>
      </w:r>
      <w:r w:rsidRPr="007B10A9">
        <w:rPr>
          <w:szCs w:val="28"/>
          <w:lang w:eastAsia="ru-RU"/>
        </w:rPr>
        <w:t xml:space="preserve"> и толщиной </w:t>
      </w:r>
      <w:r w:rsidRPr="007B10A9">
        <w:rPr>
          <w:i/>
          <w:iCs/>
          <w:szCs w:val="28"/>
          <w:lang w:eastAsia="ru-RU"/>
        </w:rPr>
        <w:t>d</w:t>
      </w:r>
      <w:r w:rsidRPr="007B10A9">
        <w:rPr>
          <w:szCs w:val="28"/>
          <w:lang w:eastAsia="ru-RU"/>
        </w:rPr>
        <w:t xml:space="preserve"> – рисунок </w:t>
      </w:r>
      <w:r w:rsidR="00E02322" w:rsidRPr="00E02322">
        <w:rPr>
          <w:szCs w:val="28"/>
          <w:lang w:eastAsia="ru-RU"/>
        </w:rPr>
        <w:t>8</w:t>
      </w:r>
      <w:r w:rsidRPr="007B10A9">
        <w:rPr>
          <w:szCs w:val="28"/>
          <w:lang w:eastAsia="ru-RU"/>
        </w:rPr>
        <w:t xml:space="preserve"> (2). Размеры модели выбраны исходя из того, что за расчётное время t через зону наблюдения </w:t>
      </w:r>
      <w:r w:rsidR="009E222E" w:rsidRPr="007B10A9">
        <w:rPr>
          <w:rFonts w:cs="Times New Roman"/>
          <w:szCs w:val="28"/>
          <w:lang w:eastAsia="ru-RU"/>
        </w:rPr>
        <w:t>∆</w:t>
      </w:r>
      <w:r w:rsidRPr="007B10A9">
        <w:rPr>
          <w:szCs w:val="28"/>
          <w:lang w:eastAsia="ru-RU"/>
        </w:rPr>
        <w:t xml:space="preserve"> проходит несколько волн Рэлея и колебания в зоне можно считать установившимися. В таком случае вертикальный размер модели </w:t>
      </w:r>
      <m:oMath>
        <m:r>
          <w:rPr>
            <w:rFonts w:ascii="Cambria Math" w:hAnsi="Cambria Math"/>
            <w:szCs w:val="28"/>
            <w:lang w:eastAsia="ru-RU"/>
          </w:rPr>
          <m:t>H≥</m:t>
        </m:r>
        <m:f>
          <m:fPr>
            <m:ctrlPr>
              <w:rPr>
                <w:rFonts w:ascii="Cambria Math" w:hAnsi="Cambria Math"/>
                <w:i/>
                <w:szCs w:val="28"/>
                <w:lang w:eastAsia="ru-RU"/>
              </w:rPr>
            </m:ctrlPr>
          </m:fPr>
          <m:num>
            <m:sSub>
              <m:sSubPr>
                <m:ctrlPr>
                  <w:rPr>
                    <w:rFonts w:ascii="Cambria Math" w:hAnsi="Cambria Math"/>
                    <w:i/>
                    <w:szCs w:val="28"/>
                    <w:lang w:eastAsia="ru-RU"/>
                  </w:rPr>
                </m:ctrlPr>
              </m:sSubPr>
              <m:e>
                <m:r>
                  <w:rPr>
                    <w:rFonts w:ascii="Cambria Math" w:hAnsi="Cambria Math"/>
                    <w:szCs w:val="28"/>
                    <w:lang w:eastAsia="ru-RU"/>
                  </w:rPr>
                  <m:t>С</m:t>
                </m:r>
              </m:e>
              <m:sub>
                <m:r>
                  <w:rPr>
                    <w:rFonts w:ascii="Cambria Math" w:hAnsi="Cambria Math"/>
                    <w:szCs w:val="28"/>
                    <w:lang w:eastAsia="ru-RU"/>
                  </w:rPr>
                  <m:t>р</m:t>
                </m:r>
              </m:sub>
            </m:sSub>
            <m:r>
              <w:rPr>
                <w:rFonts w:ascii="Cambria Math" w:hAnsi="Cambria Math"/>
                <w:szCs w:val="28"/>
                <w:lang w:eastAsia="ru-RU"/>
              </w:rPr>
              <m:t>*</m:t>
            </m:r>
            <m:r>
              <w:rPr>
                <w:rFonts w:ascii="Cambria Math" w:hAnsi="Cambria Math"/>
                <w:szCs w:val="28"/>
                <w:lang w:val="en-US" w:eastAsia="ru-RU"/>
              </w:rPr>
              <m:t>t</m:t>
            </m:r>
          </m:num>
          <m:den>
            <m:r>
              <w:rPr>
                <w:rFonts w:ascii="Cambria Math" w:hAnsi="Cambria Math"/>
                <w:szCs w:val="28"/>
                <w:lang w:eastAsia="ru-RU"/>
              </w:rPr>
              <m:t>2</m:t>
            </m:r>
          </m:den>
        </m:f>
      </m:oMath>
      <w:r w:rsidRPr="007B10A9">
        <w:rPr>
          <w:szCs w:val="28"/>
          <w:lang w:eastAsia="ru-RU"/>
        </w:rPr>
        <w:t xml:space="preserve"> где </w:t>
      </w:r>
      <w:r w:rsidR="009E222E" w:rsidRPr="007B10A9">
        <w:rPr>
          <w:szCs w:val="28"/>
          <w:lang w:eastAsia="ru-RU"/>
        </w:rPr>
        <w:t>С</w:t>
      </w:r>
      <w:r w:rsidR="009E222E" w:rsidRPr="007B10A9">
        <w:rPr>
          <w:szCs w:val="28"/>
          <w:vertAlign w:val="subscript"/>
          <w:lang w:eastAsia="ru-RU"/>
        </w:rPr>
        <w:t>р</w:t>
      </w:r>
      <w:r w:rsidRPr="007B10A9">
        <w:rPr>
          <w:szCs w:val="28"/>
          <w:lang w:eastAsia="ru-RU"/>
        </w:rPr>
        <w:t xml:space="preserve"> –скорость продольных волн; расстояние между источником и барьером (</w:t>
      </w:r>
      <w:r w:rsidR="009E222E" w:rsidRPr="007B10A9">
        <w:rPr>
          <w:szCs w:val="28"/>
          <w:lang w:val="en-US" w:eastAsia="ru-RU"/>
        </w:rPr>
        <w:t>L</w:t>
      </w:r>
      <w:r w:rsidR="009E222E" w:rsidRPr="007B10A9">
        <w:rPr>
          <w:szCs w:val="28"/>
          <w:vertAlign w:val="subscript"/>
          <w:lang w:eastAsia="ru-RU"/>
        </w:rPr>
        <w:t>1</w:t>
      </w:r>
      <w:r w:rsidRPr="007B10A9">
        <w:rPr>
          <w:szCs w:val="28"/>
          <w:lang w:eastAsia="ru-RU"/>
        </w:rPr>
        <w:t xml:space="preserve">) выбирается с учётом условия симметрии </w:t>
      </w:r>
      <m:oMath>
        <m:sSub>
          <m:sSubPr>
            <m:ctrlPr>
              <w:rPr>
                <w:rFonts w:ascii="Cambria Math" w:hAnsi="Cambria Math"/>
                <w:i/>
                <w:szCs w:val="28"/>
                <w:lang w:eastAsia="ru-RU"/>
              </w:rPr>
            </m:ctrlPr>
          </m:sSubPr>
          <m:e>
            <m:r>
              <w:rPr>
                <w:rFonts w:ascii="Cambria Math" w:hAnsi="Cambria Math"/>
                <w:szCs w:val="28"/>
                <w:lang w:eastAsia="ru-RU"/>
              </w:rPr>
              <m:t>L</m:t>
            </m:r>
          </m:e>
          <m:sub>
            <m:r>
              <w:rPr>
                <w:rFonts w:ascii="Cambria Math" w:hAnsi="Cambria Math"/>
                <w:szCs w:val="28"/>
                <w:lang w:eastAsia="ru-RU"/>
              </w:rPr>
              <m:t>1</m:t>
            </m:r>
          </m:sub>
        </m:sSub>
        <m:r>
          <w:rPr>
            <w:rFonts w:ascii="Cambria Math" w:hAnsi="Cambria Math"/>
            <w:szCs w:val="28"/>
            <w:lang w:eastAsia="ru-RU"/>
          </w:rPr>
          <m:t>≥</m:t>
        </m:r>
        <m:f>
          <m:fPr>
            <m:ctrlPr>
              <w:rPr>
                <w:rFonts w:ascii="Cambria Math" w:hAnsi="Cambria Math"/>
                <w:i/>
                <w:szCs w:val="28"/>
                <w:lang w:eastAsia="ru-RU"/>
              </w:rPr>
            </m:ctrlPr>
          </m:fPr>
          <m:num>
            <m:sSub>
              <m:sSubPr>
                <m:ctrlPr>
                  <w:rPr>
                    <w:rFonts w:ascii="Cambria Math" w:hAnsi="Cambria Math"/>
                    <w:i/>
                    <w:szCs w:val="28"/>
                    <w:lang w:eastAsia="ru-RU"/>
                  </w:rPr>
                </m:ctrlPr>
              </m:sSubPr>
              <m:e>
                <m:r>
                  <w:rPr>
                    <w:rFonts w:ascii="Cambria Math" w:hAnsi="Cambria Math"/>
                    <w:szCs w:val="28"/>
                    <w:lang w:eastAsia="ru-RU"/>
                  </w:rPr>
                  <m:t>С</m:t>
                </m:r>
              </m:e>
              <m:sub>
                <m:r>
                  <w:rPr>
                    <w:rFonts w:ascii="Cambria Math" w:hAnsi="Cambria Math"/>
                    <w:szCs w:val="28"/>
                    <w:lang w:eastAsia="ru-RU"/>
                  </w:rPr>
                  <m:t>р</m:t>
                </m:r>
              </m:sub>
            </m:sSub>
            <m:r>
              <w:rPr>
                <w:rFonts w:ascii="Cambria Math" w:hAnsi="Cambria Math"/>
                <w:szCs w:val="28"/>
                <w:lang w:eastAsia="ru-RU"/>
              </w:rPr>
              <m:t>*</m:t>
            </m:r>
            <m:r>
              <w:rPr>
                <w:rFonts w:ascii="Cambria Math" w:hAnsi="Cambria Math"/>
                <w:szCs w:val="28"/>
                <w:lang w:val="en-US" w:eastAsia="ru-RU"/>
              </w:rPr>
              <m:t>t</m:t>
            </m:r>
          </m:num>
          <m:den>
            <m:r>
              <w:rPr>
                <w:rFonts w:ascii="Cambria Math" w:hAnsi="Cambria Math"/>
                <w:szCs w:val="28"/>
                <w:lang w:eastAsia="ru-RU"/>
              </w:rPr>
              <m:t>3</m:t>
            </m:r>
          </m:den>
        </m:f>
      </m:oMath>
      <w:r w:rsidR="00746E3A" w:rsidRPr="007B10A9">
        <w:rPr>
          <w:rFonts w:eastAsiaTheme="minorEastAsia"/>
          <w:szCs w:val="28"/>
          <w:lang w:eastAsia="ru-RU"/>
        </w:rPr>
        <w:t xml:space="preserve">. </w:t>
      </w:r>
      <w:r w:rsidR="004D3D24" w:rsidRPr="007B10A9">
        <w:rPr>
          <w:szCs w:val="28"/>
          <w:lang w:eastAsia="ru-RU"/>
        </w:rPr>
        <w:t xml:space="preserve">Если размер зоны наблюдения – </w:t>
      </w:r>
      <w:r w:rsidR="008C0776" w:rsidRPr="007B10A9">
        <w:rPr>
          <w:szCs w:val="28"/>
          <w:lang w:val="en-US" w:eastAsia="ru-RU"/>
        </w:rPr>
        <w:t>L</w:t>
      </w:r>
      <w:r w:rsidR="008C0776" w:rsidRPr="007B10A9">
        <w:rPr>
          <w:szCs w:val="28"/>
          <w:vertAlign w:val="subscript"/>
          <w:lang w:eastAsia="ru-RU"/>
        </w:rPr>
        <w:t>2</w:t>
      </w:r>
      <w:r w:rsidR="004D3D24" w:rsidRPr="007B10A9">
        <w:rPr>
          <w:szCs w:val="28"/>
          <w:lang w:eastAsia="ru-RU"/>
        </w:rPr>
        <w:t xml:space="preserve"> , расстояние от границы зоны наблюдения до края расчётной модели – </w:t>
      </w:r>
      <w:r w:rsidR="0032338F" w:rsidRPr="007B10A9">
        <w:rPr>
          <w:szCs w:val="28"/>
          <w:lang w:val="en-US" w:eastAsia="ru-RU"/>
        </w:rPr>
        <w:t>L</w:t>
      </w:r>
      <w:r w:rsidR="0032338F" w:rsidRPr="007B10A9">
        <w:rPr>
          <w:szCs w:val="28"/>
          <w:vertAlign w:val="subscript"/>
          <w:lang w:eastAsia="ru-RU"/>
        </w:rPr>
        <w:t>3</w:t>
      </w:r>
      <w:r w:rsidR="004D3D24" w:rsidRPr="007B10A9">
        <w:rPr>
          <w:szCs w:val="28"/>
          <w:lang w:eastAsia="ru-RU"/>
        </w:rPr>
        <w:t xml:space="preserve"> , а общий горизонтальный размер модели– </w:t>
      </w:r>
      <w:r w:rsidR="00021327" w:rsidRPr="007B10A9">
        <w:rPr>
          <w:szCs w:val="28"/>
          <w:lang w:val="en-US" w:eastAsia="ru-RU"/>
        </w:rPr>
        <w:t>L</w:t>
      </w:r>
      <w:r w:rsidR="00021327" w:rsidRPr="007B10A9">
        <w:rPr>
          <w:szCs w:val="28"/>
          <w:vertAlign w:val="subscript"/>
          <w:lang w:eastAsia="ru-RU"/>
        </w:rPr>
        <w:t>1</w:t>
      </w:r>
      <w:r w:rsidR="00021327" w:rsidRPr="007B10A9">
        <w:rPr>
          <w:szCs w:val="28"/>
          <w:lang w:eastAsia="ru-RU"/>
        </w:rPr>
        <w:t>+</w:t>
      </w:r>
      <w:r w:rsidR="00021327" w:rsidRPr="007B10A9">
        <w:rPr>
          <w:szCs w:val="28"/>
          <w:lang w:val="en-US" w:eastAsia="ru-RU"/>
        </w:rPr>
        <w:t>L</w:t>
      </w:r>
      <w:r w:rsidR="00021327" w:rsidRPr="007B10A9">
        <w:rPr>
          <w:szCs w:val="28"/>
          <w:vertAlign w:val="subscript"/>
          <w:lang w:eastAsia="ru-RU"/>
        </w:rPr>
        <w:t>2</w:t>
      </w:r>
      <w:r w:rsidR="00021327" w:rsidRPr="007B10A9">
        <w:rPr>
          <w:szCs w:val="28"/>
          <w:lang w:eastAsia="ru-RU"/>
        </w:rPr>
        <w:t>+</w:t>
      </w:r>
      <w:r w:rsidR="00021327" w:rsidRPr="007B10A9">
        <w:rPr>
          <w:szCs w:val="28"/>
          <w:lang w:val="en-US" w:eastAsia="ru-RU"/>
        </w:rPr>
        <w:t>L</w:t>
      </w:r>
      <w:r w:rsidR="00021327" w:rsidRPr="007B10A9">
        <w:rPr>
          <w:szCs w:val="28"/>
          <w:vertAlign w:val="subscript"/>
          <w:lang w:eastAsia="ru-RU"/>
        </w:rPr>
        <w:t>3</w:t>
      </w:r>
      <w:r w:rsidR="004D3D24" w:rsidRPr="007B10A9">
        <w:rPr>
          <w:szCs w:val="28"/>
          <w:lang w:eastAsia="ru-RU"/>
        </w:rPr>
        <w:t xml:space="preserve"> , то</w:t>
      </w:r>
      <w:r w:rsidR="000B0B36" w:rsidRPr="007B10A9">
        <w:rPr>
          <w:szCs w:val="28"/>
          <w:lang w:eastAsia="ru-RU"/>
        </w:rPr>
        <w:t xml:space="preserve"> </w:t>
      </w:r>
      <m:oMath>
        <m:sSub>
          <m:sSubPr>
            <m:ctrlPr>
              <w:rPr>
                <w:rFonts w:ascii="Cambria Math" w:hAnsi="Cambria Math"/>
                <w:i/>
                <w:szCs w:val="28"/>
                <w:lang w:eastAsia="ru-RU"/>
              </w:rPr>
            </m:ctrlPr>
          </m:sSubPr>
          <m:e>
            <m:r>
              <w:rPr>
                <w:rFonts w:ascii="Cambria Math" w:hAnsi="Cambria Math"/>
                <w:szCs w:val="28"/>
                <w:lang w:eastAsia="ru-RU"/>
              </w:rPr>
              <m:t>L</m:t>
            </m:r>
          </m:e>
          <m:sub>
            <m:r>
              <w:rPr>
                <w:rFonts w:ascii="Cambria Math" w:hAnsi="Cambria Math"/>
                <w:szCs w:val="28"/>
                <w:lang w:eastAsia="ru-RU"/>
              </w:rPr>
              <m:t>3</m:t>
            </m:r>
          </m:sub>
        </m:sSub>
        <m:r>
          <w:rPr>
            <w:rFonts w:ascii="Cambria Math" w:hAnsi="Cambria Math"/>
            <w:szCs w:val="28"/>
            <w:lang w:eastAsia="ru-RU"/>
          </w:rPr>
          <m:t>≥</m:t>
        </m:r>
        <m:f>
          <m:fPr>
            <m:ctrlPr>
              <w:rPr>
                <w:rFonts w:ascii="Cambria Math" w:hAnsi="Cambria Math"/>
                <w:i/>
                <w:szCs w:val="28"/>
                <w:lang w:eastAsia="ru-RU"/>
              </w:rPr>
            </m:ctrlPr>
          </m:fPr>
          <m:num>
            <m:r>
              <w:rPr>
                <w:rFonts w:ascii="Cambria Math" w:hAnsi="Cambria Math"/>
                <w:szCs w:val="28"/>
                <w:lang w:eastAsia="ru-RU"/>
              </w:rPr>
              <m:t>(Ср*</m:t>
            </m:r>
            <m:r>
              <w:rPr>
                <w:rFonts w:ascii="Cambria Math" w:hAnsi="Cambria Math"/>
                <w:szCs w:val="28"/>
                <w:lang w:val="en-US" w:eastAsia="ru-RU"/>
              </w:rPr>
              <m:t>t</m:t>
            </m:r>
            <m:r>
              <w:rPr>
                <w:rFonts w:ascii="Cambria Math" w:hAnsi="Cambria Math"/>
                <w:szCs w:val="28"/>
                <w:lang w:eastAsia="ru-RU"/>
              </w:rPr>
              <m:t>-</m:t>
            </m:r>
            <m:sSub>
              <m:sSubPr>
                <m:ctrlPr>
                  <w:rPr>
                    <w:rFonts w:ascii="Cambria Math" w:hAnsi="Cambria Math"/>
                    <w:i/>
                    <w:szCs w:val="28"/>
                    <w:lang w:val="en-US" w:eastAsia="ru-RU"/>
                  </w:rPr>
                </m:ctrlPr>
              </m:sSubPr>
              <m:e>
                <m:r>
                  <w:rPr>
                    <w:rFonts w:ascii="Cambria Math" w:hAnsi="Cambria Math"/>
                    <w:szCs w:val="28"/>
                    <w:lang w:val="en-US" w:eastAsia="ru-RU"/>
                  </w:rPr>
                  <m:t>L</m:t>
                </m:r>
              </m:e>
              <m:sub>
                <m:r>
                  <w:rPr>
                    <w:rFonts w:ascii="Cambria Math" w:hAnsi="Cambria Math"/>
                    <w:szCs w:val="28"/>
                    <w:lang w:eastAsia="ru-RU"/>
                  </w:rPr>
                  <m:t>1</m:t>
                </m:r>
              </m:sub>
            </m:sSub>
            <m:r>
              <w:rPr>
                <w:rFonts w:ascii="Cambria Math" w:hAnsi="Cambria Math"/>
                <w:szCs w:val="28"/>
                <w:lang w:eastAsia="ru-RU"/>
              </w:rPr>
              <m:t>-</m:t>
            </m:r>
            <m:sSub>
              <m:sSubPr>
                <m:ctrlPr>
                  <w:rPr>
                    <w:rFonts w:ascii="Cambria Math" w:hAnsi="Cambria Math"/>
                    <w:i/>
                    <w:szCs w:val="28"/>
                    <w:lang w:val="en-US" w:eastAsia="ru-RU"/>
                  </w:rPr>
                </m:ctrlPr>
              </m:sSubPr>
              <m:e>
                <m:r>
                  <w:rPr>
                    <w:rFonts w:ascii="Cambria Math" w:hAnsi="Cambria Math"/>
                    <w:szCs w:val="28"/>
                    <w:lang w:val="en-US" w:eastAsia="ru-RU"/>
                  </w:rPr>
                  <m:t>L</m:t>
                </m:r>
              </m:e>
              <m:sub>
                <m:r>
                  <w:rPr>
                    <w:rFonts w:ascii="Cambria Math" w:hAnsi="Cambria Math"/>
                    <w:szCs w:val="28"/>
                    <w:lang w:eastAsia="ru-RU"/>
                  </w:rPr>
                  <m:t>2</m:t>
                </m:r>
              </m:sub>
            </m:sSub>
            <m:r>
              <w:rPr>
                <w:rFonts w:ascii="Cambria Math" w:hAnsi="Cambria Math"/>
                <w:szCs w:val="28"/>
                <w:lang w:eastAsia="ru-RU"/>
              </w:rPr>
              <m:t>)</m:t>
            </m:r>
          </m:num>
          <m:den>
            <m:r>
              <w:rPr>
                <w:rFonts w:ascii="Cambria Math" w:hAnsi="Cambria Math"/>
                <w:szCs w:val="28"/>
                <w:lang w:eastAsia="ru-RU"/>
              </w:rPr>
              <m:t>2</m:t>
            </m:r>
          </m:den>
        </m:f>
      </m:oMath>
      <w:r w:rsidR="00021327" w:rsidRPr="007B10A9">
        <w:rPr>
          <w:szCs w:val="28"/>
          <w:lang w:eastAsia="ru-RU"/>
        </w:rPr>
        <w:t xml:space="preserve"> </w:t>
      </w:r>
      <w:r w:rsidR="00410C88" w:rsidRPr="007B10A9">
        <w:rPr>
          <w:szCs w:val="28"/>
          <w:lang w:eastAsia="ru-RU"/>
        </w:rPr>
        <w:t xml:space="preserve">. </w:t>
      </w:r>
      <w:r w:rsidR="000B0B36" w:rsidRPr="007B10A9">
        <w:rPr>
          <w:szCs w:val="28"/>
          <w:lang w:eastAsia="ru-RU"/>
        </w:rPr>
        <w:t xml:space="preserve">Распространение волн в плоской модели и их взаимодействие с вертикальным сейсмическим барьером показаны на рисунках </w:t>
      </w:r>
      <w:r w:rsidR="00E02322" w:rsidRPr="00E02322">
        <w:rPr>
          <w:szCs w:val="28"/>
          <w:lang w:eastAsia="ru-RU"/>
        </w:rPr>
        <w:t>8</w:t>
      </w:r>
      <w:r w:rsidR="000B0B36" w:rsidRPr="007B10A9">
        <w:rPr>
          <w:szCs w:val="28"/>
          <w:lang w:eastAsia="ru-RU"/>
        </w:rPr>
        <w:t xml:space="preserve"> и </w:t>
      </w:r>
      <w:r w:rsidR="00E02322" w:rsidRPr="00E02322">
        <w:rPr>
          <w:szCs w:val="28"/>
          <w:lang w:eastAsia="ru-RU"/>
        </w:rPr>
        <w:t>9</w:t>
      </w:r>
      <w:r w:rsidR="000B0B36" w:rsidRPr="007B10A9">
        <w:rPr>
          <w:szCs w:val="28"/>
          <w:lang w:eastAsia="ru-RU"/>
        </w:rPr>
        <w:t xml:space="preserve"> соответственно.</w:t>
      </w:r>
    </w:p>
    <w:p w14:paraId="62B86790" w14:textId="1CB85BD0" w:rsidR="00931B7C" w:rsidRPr="007B10A9" w:rsidRDefault="00931B7C" w:rsidP="00931B7C">
      <w:pPr>
        <w:ind w:firstLine="0"/>
        <w:jc w:val="center"/>
      </w:pPr>
      <w:r w:rsidRPr="007B10A9">
        <w:rPr>
          <w:noProof/>
          <w:lang w:eastAsia="ru-RU"/>
        </w:rPr>
        <w:drawing>
          <wp:inline distT="0" distB="0" distL="0" distR="0" wp14:anchorId="67A6F215" wp14:editId="17BB1EB3">
            <wp:extent cx="5036820" cy="2606040"/>
            <wp:effectExtent l="0" t="0" r="0" b="3810"/>
            <wp:docPr id="1152392863" name="Рисунок 115239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036820" cy="2606040"/>
                    </a:xfrm>
                    <a:prstGeom prst="rect">
                      <a:avLst/>
                    </a:prstGeom>
                  </pic:spPr>
                </pic:pic>
              </a:graphicData>
            </a:graphic>
          </wp:inline>
        </w:drawing>
      </w:r>
    </w:p>
    <w:p w14:paraId="5769F878" w14:textId="77777777" w:rsidR="00931B7C" w:rsidRPr="007B10A9" w:rsidRDefault="00931B7C" w:rsidP="00931B7C">
      <w:pPr>
        <w:rPr>
          <w:rFonts w:cs="Times New Roman"/>
          <w:bCs/>
          <w:sz w:val="16"/>
          <w:szCs w:val="16"/>
          <w:lang w:eastAsia="ru-RU"/>
        </w:rPr>
      </w:pPr>
    </w:p>
    <w:p w14:paraId="176E08C9" w14:textId="7D6AB97E" w:rsidR="00931B7C" w:rsidRPr="00812C9F" w:rsidRDefault="00931B7C" w:rsidP="00931B7C">
      <w:pPr>
        <w:ind w:firstLine="0"/>
        <w:jc w:val="center"/>
        <w:rPr>
          <w:rFonts w:cs="Times New Roman"/>
          <w:bCs/>
          <w:szCs w:val="28"/>
          <w:lang w:eastAsia="ru-RU"/>
        </w:rPr>
      </w:pPr>
      <w:r w:rsidRPr="007B10A9">
        <w:rPr>
          <w:rFonts w:cs="Times New Roman"/>
          <w:bCs/>
          <w:szCs w:val="28"/>
          <w:lang w:eastAsia="ru-RU"/>
        </w:rPr>
        <w:lastRenderedPageBreak/>
        <w:t xml:space="preserve">Рисунок </w:t>
      </w:r>
      <w:r w:rsidR="008D0292" w:rsidRPr="007B10A9">
        <w:rPr>
          <w:rFonts w:cs="Times New Roman"/>
          <w:bCs/>
          <w:szCs w:val="28"/>
          <w:lang w:eastAsia="ru-RU"/>
        </w:rPr>
        <w:t>7</w:t>
      </w:r>
      <w:r w:rsidRPr="007B10A9">
        <w:rPr>
          <w:rFonts w:cs="Times New Roman"/>
          <w:bCs/>
          <w:szCs w:val="28"/>
          <w:lang w:eastAsia="ru-RU"/>
        </w:rPr>
        <w:t xml:space="preserve"> – </w:t>
      </w:r>
      <w:r w:rsidRPr="007B10A9">
        <w:rPr>
          <w:bCs/>
        </w:rPr>
        <w:t>Схема плоской модели. 1. -источник вибраций; 2-Барьер; 3 -Граничное условие симметрии. 4 - Неотражающие граничные условия. 5 - Свободная граница.</w:t>
      </w:r>
    </w:p>
    <w:p w14:paraId="64BD2E3F" w14:textId="65933BB4" w:rsidR="007346B9" w:rsidRDefault="007346B9" w:rsidP="007346B9">
      <w:pPr>
        <w:ind w:firstLine="0"/>
        <w:jc w:val="center"/>
      </w:pPr>
    </w:p>
    <w:p w14:paraId="48A4090B" w14:textId="6DD1609B" w:rsidR="007346B9" w:rsidRPr="00812C9F" w:rsidRDefault="00A777D1" w:rsidP="007346B9">
      <w:pPr>
        <w:rPr>
          <w:rFonts w:cs="Times New Roman"/>
          <w:bCs/>
          <w:sz w:val="16"/>
          <w:szCs w:val="16"/>
          <w:lang w:eastAsia="ru-RU"/>
        </w:rPr>
      </w:pPr>
      <w:r>
        <w:rPr>
          <w:noProof/>
          <w:lang w:eastAsia="ru-RU"/>
        </w:rPr>
        <w:drawing>
          <wp:inline distT="0" distB="0" distL="0" distR="0" wp14:anchorId="1473FBA5" wp14:editId="7E132F14">
            <wp:extent cx="5266690" cy="337566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266690" cy="3375660"/>
                    </a:xfrm>
                    <a:prstGeom prst="rect">
                      <a:avLst/>
                    </a:prstGeom>
                  </pic:spPr>
                </pic:pic>
              </a:graphicData>
            </a:graphic>
          </wp:inline>
        </w:drawing>
      </w:r>
    </w:p>
    <w:p w14:paraId="57FBC2E3" w14:textId="0834D9E1" w:rsidR="007346B9" w:rsidRPr="00812C9F" w:rsidRDefault="007346B9" w:rsidP="007346B9">
      <w:pPr>
        <w:ind w:firstLine="0"/>
        <w:jc w:val="center"/>
        <w:rPr>
          <w:rFonts w:cs="Times New Roman"/>
          <w:bCs/>
          <w:szCs w:val="28"/>
          <w:lang w:eastAsia="ru-RU"/>
        </w:rPr>
      </w:pPr>
      <w:r w:rsidRPr="007B10A9">
        <w:rPr>
          <w:rFonts w:cs="Times New Roman"/>
          <w:bCs/>
          <w:szCs w:val="28"/>
          <w:lang w:eastAsia="ru-RU"/>
        </w:rPr>
        <w:t xml:space="preserve">Рисунок </w:t>
      </w:r>
      <w:r w:rsidR="008D0292" w:rsidRPr="007B10A9">
        <w:rPr>
          <w:rFonts w:cs="Times New Roman"/>
          <w:bCs/>
          <w:szCs w:val="28"/>
          <w:lang w:eastAsia="ru-RU"/>
        </w:rPr>
        <w:t>8</w:t>
      </w:r>
      <w:r w:rsidRPr="007B10A9">
        <w:rPr>
          <w:rFonts w:cs="Times New Roman"/>
          <w:bCs/>
          <w:szCs w:val="28"/>
          <w:lang w:eastAsia="ru-RU"/>
        </w:rPr>
        <w:t xml:space="preserve"> – </w:t>
      </w:r>
      <w:r w:rsidR="00973F4D" w:rsidRPr="007B10A9">
        <w:rPr>
          <w:bCs/>
        </w:rPr>
        <w:t>Распространение волн в плоской модели. Изополя амплитуды перемещений (м)</w:t>
      </w:r>
      <w:r w:rsidRPr="007B10A9">
        <w:rPr>
          <w:bCs/>
        </w:rPr>
        <w:t>.</w:t>
      </w:r>
    </w:p>
    <w:p w14:paraId="3522F3ED" w14:textId="77777777" w:rsidR="001D7C31" w:rsidRDefault="001D7C31" w:rsidP="00F353AB">
      <w:pPr>
        <w:rPr>
          <w:szCs w:val="28"/>
          <w:lang w:eastAsia="ru-RU"/>
        </w:rPr>
      </w:pPr>
    </w:p>
    <w:p w14:paraId="7892B905" w14:textId="31C3C479" w:rsidR="001D7C31" w:rsidRDefault="001D7C31" w:rsidP="00F353AB">
      <w:pPr>
        <w:rPr>
          <w:szCs w:val="28"/>
          <w:lang w:eastAsia="ru-RU"/>
        </w:rPr>
      </w:pPr>
    </w:p>
    <w:p w14:paraId="52FBCA2C" w14:textId="7B83D10E" w:rsidR="00D119E7" w:rsidRDefault="00807311" w:rsidP="00D119E7">
      <w:pPr>
        <w:ind w:firstLine="0"/>
        <w:jc w:val="center"/>
      </w:pPr>
      <w:r>
        <w:rPr>
          <w:noProof/>
          <w:lang w:eastAsia="ru-RU"/>
        </w:rPr>
        <w:drawing>
          <wp:inline distT="0" distB="0" distL="0" distR="0" wp14:anchorId="0AF8064B" wp14:editId="48000861">
            <wp:extent cx="6120130" cy="3747135"/>
            <wp:effectExtent l="0" t="0" r="0"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6120130" cy="3747135"/>
                    </a:xfrm>
                    <a:prstGeom prst="rect">
                      <a:avLst/>
                    </a:prstGeom>
                  </pic:spPr>
                </pic:pic>
              </a:graphicData>
            </a:graphic>
          </wp:inline>
        </w:drawing>
      </w:r>
    </w:p>
    <w:p w14:paraId="2087E369" w14:textId="77777777" w:rsidR="00D119E7" w:rsidRPr="00812C9F" w:rsidRDefault="00D119E7" w:rsidP="00D119E7">
      <w:pPr>
        <w:rPr>
          <w:rFonts w:cs="Times New Roman"/>
          <w:bCs/>
          <w:sz w:val="16"/>
          <w:szCs w:val="16"/>
          <w:lang w:eastAsia="ru-RU"/>
        </w:rPr>
      </w:pPr>
    </w:p>
    <w:p w14:paraId="182BFC6D" w14:textId="580546D0" w:rsidR="00D119E7" w:rsidRPr="00812C9F" w:rsidRDefault="00D119E7" w:rsidP="00D119E7">
      <w:pPr>
        <w:ind w:firstLine="0"/>
        <w:jc w:val="center"/>
        <w:rPr>
          <w:rFonts w:cs="Times New Roman"/>
          <w:bCs/>
          <w:szCs w:val="28"/>
          <w:lang w:eastAsia="ru-RU"/>
        </w:rPr>
      </w:pPr>
      <w:r w:rsidRPr="007B10A9">
        <w:rPr>
          <w:rFonts w:cs="Times New Roman"/>
          <w:bCs/>
          <w:szCs w:val="28"/>
          <w:lang w:eastAsia="ru-RU"/>
        </w:rPr>
        <w:lastRenderedPageBreak/>
        <w:t xml:space="preserve">Рисунок </w:t>
      </w:r>
      <w:r w:rsidR="008D0292" w:rsidRPr="007B10A9">
        <w:rPr>
          <w:rFonts w:cs="Times New Roman"/>
          <w:bCs/>
          <w:szCs w:val="28"/>
          <w:lang w:eastAsia="ru-RU"/>
        </w:rPr>
        <w:t>9</w:t>
      </w:r>
      <w:r w:rsidRPr="007B10A9">
        <w:rPr>
          <w:rFonts w:cs="Times New Roman"/>
          <w:bCs/>
          <w:szCs w:val="28"/>
          <w:lang w:eastAsia="ru-RU"/>
        </w:rPr>
        <w:t xml:space="preserve"> – </w:t>
      </w:r>
      <w:r w:rsidR="00CC5166" w:rsidRPr="007B10A9">
        <w:rPr>
          <w:bCs/>
        </w:rPr>
        <w:t>Взаимодействие поверхностных волны с вертикальным сейсмическим барьером в плоской постановке. Изополя амплитуды перемещений (м).</w:t>
      </w:r>
    </w:p>
    <w:p w14:paraId="3E552083" w14:textId="62CD1129" w:rsidR="004D3D24" w:rsidRDefault="004D3D24" w:rsidP="00F353AB">
      <w:pPr>
        <w:rPr>
          <w:szCs w:val="28"/>
          <w:lang w:eastAsia="ru-RU"/>
        </w:rPr>
      </w:pPr>
    </w:p>
    <w:p w14:paraId="70184E59" w14:textId="6F82A138" w:rsidR="004D3D24" w:rsidRDefault="004D3D24" w:rsidP="00F353AB">
      <w:pPr>
        <w:rPr>
          <w:szCs w:val="28"/>
          <w:lang w:eastAsia="ru-RU"/>
        </w:rPr>
      </w:pPr>
    </w:p>
    <w:p w14:paraId="016FC8F9" w14:textId="7E844CBC" w:rsidR="004D3D24" w:rsidRPr="007B10A9" w:rsidRDefault="005F0C0C" w:rsidP="00F353AB">
      <w:pPr>
        <w:rPr>
          <w:i/>
          <w:iCs/>
          <w:szCs w:val="28"/>
          <w:lang w:eastAsia="ru-RU"/>
        </w:rPr>
      </w:pPr>
      <w:r w:rsidRPr="007B10A9">
        <w:rPr>
          <w:i/>
          <w:iCs/>
          <w:szCs w:val="28"/>
          <w:lang w:eastAsia="ru-RU"/>
        </w:rPr>
        <w:t>Влияние пространственной дискретизации</w:t>
      </w:r>
    </w:p>
    <w:p w14:paraId="49703388" w14:textId="3A632C57" w:rsidR="004D3D24" w:rsidRPr="00CE6325" w:rsidRDefault="005F0C0C" w:rsidP="00F353AB">
      <w:pPr>
        <w:rPr>
          <w:szCs w:val="28"/>
          <w:lang w:eastAsia="ru-RU"/>
        </w:rPr>
      </w:pPr>
      <w:r w:rsidRPr="007B10A9">
        <w:rPr>
          <w:szCs w:val="28"/>
          <w:lang w:eastAsia="ru-RU"/>
        </w:rPr>
        <w:t xml:space="preserve">Решение осуществлялось с использованием явной разностной схемы интегрирования по времени. Для заданного размера элемента шаг по времени выбирался автоматически </w:t>
      </w:r>
      <w:r w:rsidRPr="00CE6325">
        <w:rPr>
          <w:szCs w:val="28"/>
          <w:lang w:eastAsia="ru-RU"/>
        </w:rPr>
        <w:t>программой из условия устойчивости разностной схемы, так же называемого условием Куранта [</w:t>
      </w:r>
      <w:r w:rsidR="00E02322" w:rsidRPr="00CE6325">
        <w:rPr>
          <w:szCs w:val="28"/>
          <w:lang w:eastAsia="ru-RU"/>
        </w:rPr>
        <w:t>56</w:t>
      </w:r>
      <w:r w:rsidRPr="00CE6325">
        <w:rPr>
          <w:szCs w:val="28"/>
          <w:lang w:eastAsia="ru-RU"/>
        </w:rPr>
        <w:t>]:</w:t>
      </w:r>
    </w:p>
    <w:p w14:paraId="5C822F31" w14:textId="67BE8D0C" w:rsidR="005F0C0C" w:rsidRPr="007B10A9" w:rsidRDefault="005973F6" w:rsidP="00F353AB">
      <w:pPr>
        <w:rPr>
          <w:szCs w:val="28"/>
          <w:lang w:eastAsia="ru-RU"/>
        </w:rPr>
      </w:pPr>
      <w:r w:rsidRPr="00CE6325">
        <w:rPr>
          <w:szCs w:val="28"/>
          <w:lang w:eastAsia="ru-RU"/>
        </w:rPr>
        <w:t>где t - шаг по времени, x - размер конечного элемента,  - скорость продольной волны и C - некоторая произвольная константа. При этом, важно заметить, что на минимальный размер барьера требуется минимум 2-3 элемента для корректного описания его жёсткости, а на минимальную из длин волн требуется минимум 8-10 элементов для корректного решения [</w:t>
      </w:r>
      <w:r w:rsidR="00E02322" w:rsidRPr="00CE6325">
        <w:rPr>
          <w:szCs w:val="28"/>
          <w:lang w:eastAsia="ru-RU"/>
        </w:rPr>
        <w:t>57</w:t>
      </w:r>
      <w:r w:rsidRPr="00CE6325">
        <w:rPr>
          <w:szCs w:val="28"/>
          <w:lang w:eastAsia="ru-RU"/>
        </w:rPr>
        <w:t>].</w:t>
      </w:r>
    </w:p>
    <w:p w14:paraId="4559C352" w14:textId="44D9B57D" w:rsidR="005F0C0C" w:rsidRPr="007B10A9" w:rsidRDefault="005973F6" w:rsidP="00F353AB">
      <w:pPr>
        <w:rPr>
          <w:szCs w:val="28"/>
          <w:lang w:eastAsia="ru-RU"/>
        </w:rPr>
      </w:pPr>
      <w:r w:rsidRPr="007B10A9">
        <w:rPr>
          <w:szCs w:val="28"/>
          <w:lang w:eastAsia="ru-RU"/>
        </w:rPr>
        <w:t xml:space="preserve">На рисунке </w:t>
      </w:r>
      <w:r w:rsidR="00E02322" w:rsidRPr="00E02322">
        <w:rPr>
          <w:szCs w:val="28"/>
          <w:lang w:eastAsia="ru-RU"/>
        </w:rPr>
        <w:t>8</w:t>
      </w:r>
      <w:r w:rsidRPr="007B10A9">
        <w:rPr>
          <w:szCs w:val="28"/>
          <w:lang w:eastAsia="ru-RU"/>
        </w:rPr>
        <w:t xml:space="preserve"> показаны перемещения точки в защищаемое зоне без барьера в плоской модели при разных размерах элемента. Из графиков на рисунке </w:t>
      </w:r>
      <w:r w:rsidR="00E02322" w:rsidRPr="00E02322">
        <w:rPr>
          <w:szCs w:val="28"/>
          <w:lang w:eastAsia="ru-RU"/>
        </w:rPr>
        <w:t>9</w:t>
      </w:r>
      <w:r w:rsidRPr="007B10A9">
        <w:rPr>
          <w:szCs w:val="28"/>
          <w:lang w:eastAsia="ru-RU"/>
        </w:rPr>
        <w:t xml:space="preserve"> видно, что уже размер элемента равный 0.05 обеспечивает достаточную точность решения и дальнейшее уменьшения элемента практически не оказывает влияния на решение. Таким образом, для дальнейших расчётов в плоской постановке выбран размер элемента 0.05.</w:t>
      </w:r>
    </w:p>
    <w:p w14:paraId="6506575B" w14:textId="69B3C94E" w:rsidR="005F0C0C" w:rsidRPr="007B10A9" w:rsidRDefault="005973F6" w:rsidP="00F353AB">
      <w:pPr>
        <w:rPr>
          <w:szCs w:val="28"/>
          <w:lang w:eastAsia="ru-RU"/>
        </w:rPr>
      </w:pPr>
      <w:r w:rsidRPr="007B10A9">
        <w:rPr>
          <w:szCs w:val="28"/>
          <w:lang w:eastAsia="ru-RU"/>
        </w:rPr>
        <w:t xml:space="preserve">В случае пространственной схемы уменьшение размера элемента влияет на полученные результаты вплоть до размера 0.1. Дальнейшее уменьшение размера элемента незначительно влияет на результат, но приводит к появлению нефизичных высокочастотных шумов, рисунки </w:t>
      </w:r>
      <w:r w:rsidR="00E02322" w:rsidRPr="00E02322">
        <w:rPr>
          <w:szCs w:val="28"/>
          <w:lang w:eastAsia="ru-RU"/>
        </w:rPr>
        <w:t>8</w:t>
      </w:r>
      <w:r w:rsidRPr="007B10A9">
        <w:rPr>
          <w:szCs w:val="28"/>
          <w:lang w:eastAsia="ru-RU"/>
        </w:rPr>
        <w:t xml:space="preserve"> и </w:t>
      </w:r>
      <w:r w:rsidR="00E02322" w:rsidRPr="00E02322">
        <w:rPr>
          <w:szCs w:val="28"/>
          <w:lang w:eastAsia="ru-RU"/>
        </w:rPr>
        <w:t>9</w:t>
      </w:r>
      <w:r w:rsidRPr="007B10A9">
        <w:rPr>
          <w:szCs w:val="28"/>
          <w:lang w:eastAsia="ru-RU"/>
        </w:rPr>
        <w:t xml:space="preserve">. На рисунке </w:t>
      </w:r>
      <w:r w:rsidR="00E02322" w:rsidRPr="00E02322">
        <w:rPr>
          <w:szCs w:val="28"/>
          <w:lang w:eastAsia="ru-RU"/>
        </w:rPr>
        <w:t>10</w:t>
      </w:r>
      <w:r w:rsidRPr="007B10A9">
        <w:rPr>
          <w:szCs w:val="28"/>
          <w:lang w:eastAsia="ru-RU"/>
        </w:rPr>
        <w:t xml:space="preserve"> показана АЧХ результирующего сигнала и обведён дополнительный численный шум при размере элемента 0.1 и частоте основного сигнала 2 Гц. Таким образом, для пространственной модели выбран размер элемента равный 0.1. Кроме того, от численного шума можно избавиться с помощью фильтрации полученного</w:t>
      </w:r>
    </w:p>
    <w:p w14:paraId="04FA17CC" w14:textId="4BFBFA29" w:rsidR="005F0C0C" w:rsidRPr="00CE6325" w:rsidRDefault="001C7821" w:rsidP="001C7821">
      <w:pPr>
        <w:rPr>
          <w:szCs w:val="28"/>
          <w:lang w:eastAsia="ru-RU"/>
        </w:rPr>
      </w:pPr>
      <w:r w:rsidRPr="007B10A9">
        <w:rPr>
          <w:szCs w:val="28"/>
          <w:lang w:eastAsia="ru-RU"/>
        </w:rPr>
        <w:t xml:space="preserve">В случае пространственной схемы уменьшение размера элемента влияет на полученные результаты вплоть до размера 0.1. Дальнейшее уменьшение размера элемента незначительно влияет на результат, но приводит к появлению нефизичных высокочастотных шумов, рисунки 3.7 и 3.8. На рисунке 3.9 показана АЧХ результирующего сигнала и обведён дополнительный численный шум при размере элемента 0.1 и частоте основного сигнала 2 Гц. Таким образом, для пространственной модели выбран размер элемента равный 0.1. Кроме того, от </w:t>
      </w:r>
      <w:r w:rsidRPr="00CE6325">
        <w:rPr>
          <w:szCs w:val="28"/>
          <w:lang w:eastAsia="ru-RU"/>
        </w:rPr>
        <w:t>численного шума можно избавиться с помощью фильтрации полученного сигнала с использованием фильтров, например, фильтра Баттерворта [</w:t>
      </w:r>
      <w:r w:rsidR="00E02322" w:rsidRPr="00CE6325">
        <w:rPr>
          <w:szCs w:val="28"/>
          <w:lang w:eastAsia="ru-RU"/>
        </w:rPr>
        <w:t>58</w:t>
      </w:r>
      <w:r w:rsidRPr="00CE6325">
        <w:rPr>
          <w:szCs w:val="28"/>
          <w:lang w:eastAsia="ru-RU"/>
        </w:rPr>
        <w:t>]. Тем не менее, дальнейшее уменьшение размера элемента будет увеличивать время расчёта без улучшения точности результатов.</w:t>
      </w:r>
    </w:p>
    <w:p w14:paraId="5D18C940" w14:textId="6167D837" w:rsidR="005973F6" w:rsidRDefault="001C7821" w:rsidP="00F353AB">
      <w:pPr>
        <w:rPr>
          <w:szCs w:val="28"/>
          <w:lang w:eastAsia="ru-RU"/>
        </w:rPr>
      </w:pPr>
      <w:r w:rsidRPr="00CE6325">
        <w:rPr>
          <w:szCs w:val="28"/>
          <w:lang w:eastAsia="ru-RU"/>
        </w:rPr>
        <w:t xml:space="preserve">Высокочастотный шум в области больших времён — это неотъемлемый атрибут явных разностных схем второго и более высокого порядка точности (по временной переменной) и, в частности, схем Лакса - Вендроффа, реализованных в программном комплексе </w:t>
      </w:r>
      <w:r w:rsidR="005B2AC8" w:rsidRPr="00CE6325">
        <w:rPr>
          <w:szCs w:val="28"/>
          <w:lang w:val="en-US" w:eastAsia="ru-RU"/>
        </w:rPr>
        <w:t>PLAXIS</w:t>
      </w:r>
      <w:r w:rsidRPr="00CE6325">
        <w:rPr>
          <w:szCs w:val="28"/>
          <w:lang w:eastAsia="ru-RU"/>
        </w:rPr>
        <w:t xml:space="preserve">. Здесь надо отметить, что </w:t>
      </w:r>
      <w:r w:rsidRPr="00CE6325">
        <w:rPr>
          <w:szCs w:val="28"/>
          <w:lang w:eastAsia="ru-RU"/>
        </w:rPr>
        <w:lastRenderedPageBreak/>
        <w:t>схемы первого порядка точности не дают осцилляций за фронтом волны, но зато размывают передний фронт [</w:t>
      </w:r>
      <w:r w:rsidR="00381B21" w:rsidRPr="00CE6325">
        <w:rPr>
          <w:szCs w:val="28"/>
          <w:lang w:eastAsia="ru-RU"/>
        </w:rPr>
        <w:t>59</w:t>
      </w:r>
      <w:r w:rsidRPr="00CE6325">
        <w:rPr>
          <w:szCs w:val="28"/>
          <w:lang w:eastAsia="ru-RU"/>
        </w:rPr>
        <w:t>].</w:t>
      </w:r>
    </w:p>
    <w:p w14:paraId="49D227A0" w14:textId="49A75E8A" w:rsidR="00AD0C5D" w:rsidRDefault="00AD0C5D" w:rsidP="00AD0C5D">
      <w:pPr>
        <w:ind w:firstLine="0"/>
        <w:jc w:val="center"/>
      </w:pPr>
      <w:r>
        <w:rPr>
          <w:noProof/>
          <w:lang w:eastAsia="ru-RU"/>
        </w:rPr>
        <w:drawing>
          <wp:inline distT="0" distB="0" distL="0" distR="0" wp14:anchorId="34E2A309" wp14:editId="49FE6827">
            <wp:extent cx="4907280" cy="3413760"/>
            <wp:effectExtent l="0" t="0" r="7620" b="0"/>
            <wp:docPr id="1152392853" name="Рисунок 115239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4907280" cy="3413760"/>
                    </a:xfrm>
                    <a:prstGeom prst="rect">
                      <a:avLst/>
                    </a:prstGeom>
                  </pic:spPr>
                </pic:pic>
              </a:graphicData>
            </a:graphic>
          </wp:inline>
        </w:drawing>
      </w:r>
    </w:p>
    <w:p w14:paraId="1E46FC1E" w14:textId="77777777" w:rsidR="00AD0C5D" w:rsidRPr="00812C9F" w:rsidRDefault="00AD0C5D" w:rsidP="00AD0C5D">
      <w:pPr>
        <w:rPr>
          <w:rFonts w:cs="Times New Roman"/>
          <w:bCs/>
          <w:sz w:val="16"/>
          <w:szCs w:val="16"/>
          <w:lang w:eastAsia="ru-RU"/>
        </w:rPr>
      </w:pPr>
    </w:p>
    <w:p w14:paraId="2442E052" w14:textId="4182CF20" w:rsidR="00AD0C5D" w:rsidRPr="00812C9F" w:rsidRDefault="00AD0C5D" w:rsidP="00AD0C5D">
      <w:pPr>
        <w:ind w:firstLine="0"/>
        <w:jc w:val="center"/>
        <w:rPr>
          <w:rFonts w:cs="Times New Roman"/>
          <w:bCs/>
          <w:szCs w:val="28"/>
          <w:lang w:eastAsia="ru-RU"/>
        </w:rPr>
      </w:pPr>
      <w:r w:rsidRPr="007B10A9">
        <w:rPr>
          <w:rFonts w:cs="Times New Roman"/>
          <w:bCs/>
          <w:szCs w:val="28"/>
          <w:lang w:eastAsia="ru-RU"/>
        </w:rPr>
        <w:t xml:space="preserve">Рисунок </w:t>
      </w:r>
      <w:r w:rsidR="008D0292" w:rsidRPr="007B10A9">
        <w:rPr>
          <w:rFonts w:cs="Times New Roman"/>
          <w:bCs/>
          <w:szCs w:val="28"/>
          <w:lang w:eastAsia="ru-RU"/>
        </w:rPr>
        <w:t>10</w:t>
      </w:r>
      <w:r w:rsidRPr="007B10A9">
        <w:rPr>
          <w:rFonts w:cs="Times New Roman"/>
          <w:bCs/>
          <w:szCs w:val="28"/>
          <w:lang w:eastAsia="ru-RU"/>
        </w:rPr>
        <w:t xml:space="preserve"> – </w:t>
      </w:r>
      <w:r w:rsidRPr="007B10A9">
        <w:rPr>
          <w:bCs/>
        </w:rPr>
        <w:t>Перемещения в защищаемой зоне без барьера в плоской модели при разных размерах элемента x .</w:t>
      </w:r>
    </w:p>
    <w:p w14:paraId="655EAE8D" w14:textId="7C5B4297" w:rsidR="001C7821" w:rsidRDefault="001C7821" w:rsidP="00F353AB">
      <w:pPr>
        <w:rPr>
          <w:szCs w:val="28"/>
          <w:lang w:eastAsia="ru-RU"/>
        </w:rPr>
      </w:pPr>
    </w:p>
    <w:p w14:paraId="0127B59B" w14:textId="515DB0ED" w:rsidR="00DC170B" w:rsidRDefault="008F1BC0" w:rsidP="00DC170B">
      <w:pPr>
        <w:ind w:firstLine="0"/>
        <w:jc w:val="center"/>
      </w:pPr>
      <w:r>
        <w:rPr>
          <w:noProof/>
          <w:lang w:eastAsia="ru-RU"/>
        </w:rPr>
        <w:drawing>
          <wp:inline distT="0" distB="0" distL="0" distR="0" wp14:anchorId="12594207" wp14:editId="10EC310F">
            <wp:extent cx="4718050" cy="3086100"/>
            <wp:effectExtent l="0" t="0" r="635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4718050" cy="3086100"/>
                    </a:xfrm>
                    <a:prstGeom prst="rect">
                      <a:avLst/>
                    </a:prstGeom>
                  </pic:spPr>
                </pic:pic>
              </a:graphicData>
            </a:graphic>
          </wp:inline>
        </w:drawing>
      </w:r>
    </w:p>
    <w:p w14:paraId="6B6E9E73" w14:textId="77777777" w:rsidR="00DC170B" w:rsidRPr="00812C9F" w:rsidRDefault="00DC170B" w:rsidP="00DC170B">
      <w:pPr>
        <w:rPr>
          <w:rFonts w:cs="Times New Roman"/>
          <w:bCs/>
          <w:sz w:val="16"/>
          <w:szCs w:val="16"/>
          <w:lang w:eastAsia="ru-RU"/>
        </w:rPr>
      </w:pPr>
    </w:p>
    <w:p w14:paraId="0DC182E4" w14:textId="0B7D34D1" w:rsidR="00DC170B" w:rsidRPr="00812C9F" w:rsidRDefault="00DC170B" w:rsidP="00DC170B">
      <w:pPr>
        <w:ind w:firstLine="0"/>
        <w:jc w:val="center"/>
        <w:rPr>
          <w:rFonts w:cs="Times New Roman"/>
          <w:bCs/>
          <w:szCs w:val="28"/>
          <w:lang w:eastAsia="ru-RU"/>
        </w:rPr>
      </w:pPr>
      <w:r w:rsidRPr="00833D02">
        <w:rPr>
          <w:rFonts w:cs="Times New Roman"/>
          <w:bCs/>
          <w:szCs w:val="28"/>
          <w:lang w:eastAsia="ru-RU"/>
        </w:rPr>
        <w:t xml:space="preserve">Рисунок </w:t>
      </w:r>
      <w:r w:rsidR="008D0292" w:rsidRPr="00833D02">
        <w:rPr>
          <w:rFonts w:cs="Times New Roman"/>
          <w:bCs/>
          <w:szCs w:val="28"/>
          <w:lang w:eastAsia="ru-RU"/>
        </w:rPr>
        <w:t>11</w:t>
      </w:r>
      <w:r w:rsidRPr="00833D02">
        <w:rPr>
          <w:rFonts w:cs="Times New Roman"/>
          <w:bCs/>
          <w:szCs w:val="28"/>
          <w:lang w:eastAsia="ru-RU"/>
        </w:rPr>
        <w:t xml:space="preserve"> – </w:t>
      </w:r>
      <w:r w:rsidR="00385B62" w:rsidRPr="00833D02">
        <w:rPr>
          <w:bCs/>
        </w:rPr>
        <w:t>Перемещения в защищаемой зоне без барьера</w:t>
      </w:r>
      <w:r w:rsidR="00E1474F">
        <w:rPr>
          <w:bCs/>
        </w:rPr>
        <w:t xml:space="preserve"> и с барьером</w:t>
      </w:r>
      <w:r w:rsidR="00385B62" w:rsidRPr="00833D02">
        <w:rPr>
          <w:bCs/>
        </w:rPr>
        <w:t xml:space="preserve"> в пространственной модели м.</w:t>
      </w:r>
    </w:p>
    <w:p w14:paraId="5416A639" w14:textId="77777777" w:rsidR="001C7821" w:rsidRDefault="001C7821" w:rsidP="00F353AB">
      <w:pPr>
        <w:rPr>
          <w:szCs w:val="28"/>
          <w:lang w:eastAsia="ru-RU"/>
        </w:rPr>
      </w:pPr>
    </w:p>
    <w:p w14:paraId="792A6809" w14:textId="15BDE1CC" w:rsidR="00BB47D6" w:rsidRDefault="00BB47D6" w:rsidP="00BB47D6">
      <w:pPr>
        <w:ind w:firstLine="0"/>
        <w:jc w:val="center"/>
      </w:pPr>
      <w:r>
        <w:rPr>
          <w:noProof/>
          <w:lang w:eastAsia="ru-RU"/>
        </w:rPr>
        <w:lastRenderedPageBreak/>
        <w:drawing>
          <wp:inline distT="0" distB="0" distL="0" distR="0" wp14:anchorId="308C159E" wp14:editId="0E47A777">
            <wp:extent cx="4800600" cy="2743200"/>
            <wp:effectExtent l="0" t="0" r="0" b="0"/>
            <wp:docPr id="1152392862" name="Рисунок 115239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4800600" cy="2743200"/>
                    </a:xfrm>
                    <a:prstGeom prst="rect">
                      <a:avLst/>
                    </a:prstGeom>
                  </pic:spPr>
                </pic:pic>
              </a:graphicData>
            </a:graphic>
          </wp:inline>
        </w:drawing>
      </w:r>
    </w:p>
    <w:p w14:paraId="6AE62451" w14:textId="77777777" w:rsidR="00BB47D6" w:rsidRPr="00812C9F" w:rsidRDefault="00BB47D6" w:rsidP="00BB47D6">
      <w:pPr>
        <w:rPr>
          <w:rFonts w:cs="Times New Roman"/>
          <w:bCs/>
          <w:sz w:val="16"/>
          <w:szCs w:val="16"/>
          <w:lang w:eastAsia="ru-RU"/>
        </w:rPr>
      </w:pPr>
    </w:p>
    <w:p w14:paraId="1A0C2BCB" w14:textId="6C8C8321" w:rsidR="00BB47D6" w:rsidRPr="00812C9F" w:rsidRDefault="00BB47D6" w:rsidP="00BB47D6">
      <w:pPr>
        <w:ind w:firstLine="0"/>
        <w:jc w:val="center"/>
        <w:rPr>
          <w:rFonts w:cs="Times New Roman"/>
          <w:bCs/>
          <w:szCs w:val="28"/>
          <w:lang w:eastAsia="ru-RU"/>
        </w:rPr>
      </w:pPr>
      <w:r w:rsidRPr="00833D02">
        <w:rPr>
          <w:rFonts w:cs="Times New Roman"/>
          <w:bCs/>
          <w:szCs w:val="28"/>
          <w:lang w:eastAsia="ru-RU"/>
        </w:rPr>
        <w:t xml:space="preserve">Рисунок </w:t>
      </w:r>
      <w:r w:rsidR="008D0292" w:rsidRPr="00833D02">
        <w:rPr>
          <w:rFonts w:cs="Times New Roman"/>
          <w:bCs/>
          <w:szCs w:val="28"/>
          <w:lang w:eastAsia="ru-RU"/>
        </w:rPr>
        <w:t>12</w:t>
      </w:r>
      <w:r w:rsidRPr="00833D02">
        <w:rPr>
          <w:rFonts w:cs="Times New Roman"/>
          <w:bCs/>
          <w:szCs w:val="28"/>
          <w:lang w:eastAsia="ru-RU"/>
        </w:rPr>
        <w:t xml:space="preserve"> – </w:t>
      </w:r>
      <w:r w:rsidR="009F6184" w:rsidRPr="00833D02">
        <w:rPr>
          <w:bCs/>
        </w:rPr>
        <w:t>Шум в частотной области, вызванный недостатками пространственной дискретизации с помощью метода конечных элементов (обведено синим)</w:t>
      </w:r>
      <w:r w:rsidRPr="00833D02">
        <w:rPr>
          <w:bCs/>
        </w:rPr>
        <w:t>.</w:t>
      </w:r>
    </w:p>
    <w:p w14:paraId="24031494" w14:textId="1B9E9102" w:rsidR="005973F6" w:rsidRDefault="005973F6" w:rsidP="00F353AB">
      <w:pPr>
        <w:rPr>
          <w:szCs w:val="28"/>
          <w:lang w:eastAsia="ru-RU"/>
        </w:rPr>
      </w:pPr>
    </w:p>
    <w:p w14:paraId="48E58CF3" w14:textId="77777777" w:rsidR="00CB5121" w:rsidRDefault="00CB5121" w:rsidP="00F353AB">
      <w:pPr>
        <w:rPr>
          <w:rFonts w:eastAsia="Times New Roman" w:cs="Times New Roman"/>
          <w:kern w:val="0"/>
          <w:szCs w:val="28"/>
          <w:lang w:eastAsia="ru-RU"/>
          <w14:ligatures w14:val="none"/>
        </w:rPr>
      </w:pPr>
    </w:p>
    <w:p w14:paraId="07867D14" w14:textId="3369515C" w:rsidR="0047140E" w:rsidRDefault="00CD4A4F" w:rsidP="00CD4A4F">
      <w:pPr>
        <w:pStyle w:val="1"/>
        <w:rPr>
          <w:szCs w:val="28"/>
        </w:rPr>
      </w:pPr>
      <w:bookmarkStart w:id="15" w:name="_Toc177476368"/>
      <w:r w:rsidRPr="00CE6325">
        <w:rPr>
          <w:szCs w:val="28"/>
        </w:rPr>
        <w:t xml:space="preserve">2.2 </w:t>
      </w:r>
      <w:bookmarkEnd w:id="15"/>
      <w:r w:rsidR="008C1C6D" w:rsidRPr="00CE6325">
        <w:rPr>
          <w:bCs/>
          <w:szCs w:val="28"/>
        </w:rPr>
        <w:t>Разработка методики моделирования совместной работы оптимальной системы “сооружения геотехнической сейсмоизоляции”</w:t>
      </w:r>
      <w:r w:rsidR="005E39F6">
        <w:rPr>
          <w:bCs/>
          <w:szCs w:val="28"/>
        </w:rPr>
        <w:t xml:space="preserve"> </w:t>
      </w:r>
    </w:p>
    <w:p w14:paraId="65634C80" w14:textId="4456EA00" w:rsidR="00F353AB" w:rsidRDefault="00943B11" w:rsidP="000304CC">
      <w:pPr>
        <w:rPr>
          <w:lang w:eastAsia="ru-RU"/>
        </w:rPr>
      </w:pPr>
      <w:r w:rsidRPr="00943B11">
        <w:rPr>
          <w:lang w:eastAsia="ru-RU"/>
        </w:rPr>
        <w:t>Методика нацелена на согласованное моделирование двух взаимосвязанных подсистем — здания и геотехнической сейсмоизоляции в грунтовом массиве. Идея состоит в том, чтобы рассматривать их как единую систему, где отклик сооружения зависит не только от собственных конструктивных свойств, но и от волновых преобразований в основании, создаваемых инженерными барьерами и демпфирующими слоями. Конечная цель — получить воспроизводимый цифровой процесс, который позволяет подбирать конфигурацию сейсмоизоляции так, чтобы обеспечить требуемый уровень защиты при реалистичных сценариях воздействия и грунтовых условий.</w:t>
      </w:r>
    </w:p>
    <w:p w14:paraId="3D7E3644" w14:textId="6943C0A3" w:rsidR="00592A96" w:rsidRDefault="00592A96" w:rsidP="00592A96">
      <w:pPr>
        <w:ind w:firstLine="0"/>
        <w:jc w:val="center"/>
      </w:pPr>
      <w:r>
        <w:rPr>
          <w:noProof/>
          <w:lang w:eastAsia="ru-RU"/>
        </w:rPr>
        <w:lastRenderedPageBreak/>
        <w:drawing>
          <wp:inline distT="0" distB="0" distL="0" distR="0" wp14:anchorId="674228C5" wp14:editId="1B0CA13F">
            <wp:extent cx="5433060" cy="3139440"/>
            <wp:effectExtent l="0" t="0" r="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433060" cy="3139440"/>
                    </a:xfrm>
                    <a:prstGeom prst="rect">
                      <a:avLst/>
                    </a:prstGeom>
                  </pic:spPr>
                </pic:pic>
              </a:graphicData>
            </a:graphic>
          </wp:inline>
        </w:drawing>
      </w:r>
    </w:p>
    <w:p w14:paraId="2DF4949D" w14:textId="77777777" w:rsidR="00592A96" w:rsidRPr="00812C9F" w:rsidRDefault="00592A96" w:rsidP="00592A96">
      <w:pPr>
        <w:rPr>
          <w:rFonts w:cs="Times New Roman"/>
          <w:bCs/>
          <w:sz w:val="16"/>
          <w:szCs w:val="16"/>
          <w:lang w:eastAsia="ru-RU"/>
        </w:rPr>
      </w:pPr>
    </w:p>
    <w:p w14:paraId="1AF61092" w14:textId="0208F10D" w:rsidR="00592A96" w:rsidRPr="001E2583" w:rsidRDefault="00592A96" w:rsidP="00592A96">
      <w:pPr>
        <w:ind w:firstLine="0"/>
        <w:jc w:val="center"/>
        <w:rPr>
          <w:rFonts w:cs="Times New Roman"/>
          <w:bCs/>
          <w:szCs w:val="28"/>
          <w:lang w:eastAsia="ru-RU"/>
        </w:rPr>
      </w:pPr>
      <w:r w:rsidRPr="00CE6325">
        <w:rPr>
          <w:rFonts w:cs="Times New Roman"/>
          <w:bCs/>
          <w:szCs w:val="28"/>
          <w:lang w:eastAsia="ru-RU"/>
        </w:rPr>
        <w:t xml:space="preserve">Рисунок 13 – </w:t>
      </w:r>
      <w:r w:rsidRPr="00CE6325">
        <w:rPr>
          <w:bCs/>
        </w:rPr>
        <w:t>Массив грунта</w:t>
      </w:r>
    </w:p>
    <w:p w14:paraId="555BCAC1" w14:textId="77777777" w:rsidR="00592A96" w:rsidRDefault="00592A96" w:rsidP="000304CC">
      <w:pPr>
        <w:rPr>
          <w:lang w:eastAsia="ru-RU"/>
        </w:rPr>
      </w:pPr>
    </w:p>
    <w:p w14:paraId="2075E975" w14:textId="362CADF1" w:rsidR="00082ED5" w:rsidRPr="00943B11" w:rsidRDefault="00943B11" w:rsidP="000304CC">
      <w:pPr>
        <w:rPr>
          <w:i/>
          <w:iCs/>
          <w:lang w:eastAsia="ru-RU"/>
        </w:rPr>
      </w:pPr>
      <w:r w:rsidRPr="00943B11">
        <w:rPr>
          <w:i/>
          <w:iCs/>
          <w:lang w:eastAsia="ru-RU"/>
        </w:rPr>
        <w:t>Объект и границы моделирования</w:t>
      </w:r>
    </w:p>
    <w:p w14:paraId="56A4DF85" w14:textId="5352D97C" w:rsidR="00082ED5" w:rsidRDefault="00943B11" w:rsidP="000304CC">
      <w:pPr>
        <w:rPr>
          <w:lang w:eastAsia="ru-RU"/>
        </w:rPr>
      </w:pPr>
      <w:r w:rsidRPr="00943B11">
        <w:rPr>
          <w:lang w:eastAsia="ru-RU"/>
        </w:rPr>
        <w:t>Система включает надземную конструкцию с фундаментами, прилегающий массив грунта и элементы сейсмоизоляции в основании. Пространственные границы выбираются так, чтобы в расчетной области корректно описывались распространение и преобразование поверхностных и объемных волн, а также взаимодействие с конструкцией. На выходе требуется получить поля перемещений, деформаций и индикаторы эффективности защиты в зоне сооружения.</w:t>
      </w:r>
    </w:p>
    <w:p w14:paraId="1FCCEF02" w14:textId="52536186" w:rsidR="00C847B5" w:rsidRDefault="00D9772E" w:rsidP="00C847B5">
      <w:pPr>
        <w:ind w:firstLine="0"/>
        <w:jc w:val="center"/>
      </w:pPr>
      <w:r>
        <w:rPr>
          <w:noProof/>
          <w:lang w:eastAsia="ru-RU"/>
        </w:rPr>
        <w:drawing>
          <wp:inline distT="0" distB="0" distL="0" distR="0" wp14:anchorId="63D12D17" wp14:editId="5FFB79A1">
            <wp:extent cx="5897880" cy="2499360"/>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5897880" cy="2499360"/>
                    </a:xfrm>
                    <a:prstGeom prst="rect">
                      <a:avLst/>
                    </a:prstGeom>
                  </pic:spPr>
                </pic:pic>
              </a:graphicData>
            </a:graphic>
          </wp:inline>
        </w:drawing>
      </w:r>
    </w:p>
    <w:p w14:paraId="13F9D1A2" w14:textId="77777777" w:rsidR="00C847B5" w:rsidRPr="00812C9F" w:rsidRDefault="00C847B5" w:rsidP="00C847B5">
      <w:pPr>
        <w:rPr>
          <w:rFonts w:cs="Times New Roman"/>
          <w:bCs/>
          <w:sz w:val="16"/>
          <w:szCs w:val="16"/>
          <w:lang w:eastAsia="ru-RU"/>
        </w:rPr>
      </w:pPr>
    </w:p>
    <w:p w14:paraId="71EBE647" w14:textId="29050167" w:rsidR="00C847B5" w:rsidRPr="001E2583" w:rsidRDefault="00C847B5" w:rsidP="00C847B5">
      <w:pPr>
        <w:ind w:firstLine="0"/>
        <w:jc w:val="center"/>
        <w:rPr>
          <w:rFonts w:cs="Times New Roman"/>
          <w:bCs/>
          <w:szCs w:val="28"/>
          <w:lang w:eastAsia="ru-RU"/>
        </w:rPr>
      </w:pPr>
      <w:r w:rsidRPr="00CE6325">
        <w:rPr>
          <w:rFonts w:cs="Times New Roman"/>
          <w:bCs/>
          <w:szCs w:val="28"/>
          <w:lang w:eastAsia="ru-RU"/>
        </w:rPr>
        <w:t>Рисунок 1</w:t>
      </w:r>
      <w:r w:rsidR="00CE6988" w:rsidRPr="00CE6325">
        <w:rPr>
          <w:rFonts w:cs="Times New Roman"/>
          <w:bCs/>
          <w:szCs w:val="28"/>
          <w:lang w:eastAsia="ru-RU"/>
        </w:rPr>
        <w:t>4</w:t>
      </w:r>
      <w:r w:rsidRPr="00CE6325">
        <w:rPr>
          <w:rFonts w:cs="Times New Roman"/>
          <w:bCs/>
          <w:szCs w:val="28"/>
          <w:lang w:eastAsia="ru-RU"/>
        </w:rPr>
        <w:t xml:space="preserve"> – </w:t>
      </w:r>
      <w:r w:rsidR="00D9772E" w:rsidRPr="00CE6325">
        <w:rPr>
          <w:bCs/>
        </w:rPr>
        <w:t>Объект и границы моделирования</w:t>
      </w:r>
    </w:p>
    <w:p w14:paraId="2C6E5559" w14:textId="77777777" w:rsidR="00C847B5" w:rsidRDefault="00C847B5" w:rsidP="000304CC">
      <w:pPr>
        <w:rPr>
          <w:lang w:eastAsia="ru-RU"/>
        </w:rPr>
      </w:pPr>
    </w:p>
    <w:p w14:paraId="34073936" w14:textId="6FD6BE2C" w:rsidR="00082ED5" w:rsidRPr="003938AD" w:rsidRDefault="00264A90" w:rsidP="000304CC">
      <w:pPr>
        <w:rPr>
          <w:i/>
          <w:iCs/>
          <w:lang w:eastAsia="ru-RU"/>
        </w:rPr>
      </w:pPr>
      <w:r w:rsidRPr="003938AD">
        <w:rPr>
          <w:i/>
          <w:iCs/>
          <w:lang w:eastAsia="ru-RU"/>
        </w:rPr>
        <w:t>Концепция оптимальной конфигурации</w:t>
      </w:r>
    </w:p>
    <w:p w14:paraId="78E91780" w14:textId="09F30B87" w:rsidR="00264A90" w:rsidRDefault="00264A90" w:rsidP="000304CC">
      <w:pPr>
        <w:rPr>
          <w:lang w:eastAsia="ru-RU"/>
        </w:rPr>
      </w:pPr>
      <w:r w:rsidRPr="00264A90">
        <w:rPr>
          <w:lang w:eastAsia="ru-RU"/>
        </w:rPr>
        <w:t xml:space="preserve">Оптимальность понимается как баланс между несколькими критериями: снижением динамического отклика сооружения, устойчивостью и </w:t>
      </w:r>
      <w:r w:rsidRPr="00264A90">
        <w:rPr>
          <w:lang w:eastAsia="ru-RU"/>
        </w:rPr>
        <w:lastRenderedPageBreak/>
        <w:t>работоспособностью барьера, технологичностью устройства и адаптируемостью к типу грунтов и планировочным ограничениям. Предполагается сопоставление альтернативных геометрий и материалов, включая комбинированные решения с демпфирующими прослойками, экранами и направляющими формами.</w:t>
      </w:r>
    </w:p>
    <w:p w14:paraId="22978CFF" w14:textId="793610C4" w:rsidR="001D6474" w:rsidRDefault="001D6474" w:rsidP="001D6474">
      <w:pPr>
        <w:ind w:firstLine="0"/>
        <w:jc w:val="center"/>
      </w:pPr>
      <w:r>
        <w:rPr>
          <w:noProof/>
          <w:lang w:eastAsia="ru-RU"/>
        </w:rPr>
        <w:drawing>
          <wp:inline distT="0" distB="0" distL="0" distR="0" wp14:anchorId="2A2E296A" wp14:editId="4B015951">
            <wp:extent cx="4838700" cy="271272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4838700" cy="2712720"/>
                    </a:xfrm>
                    <a:prstGeom prst="rect">
                      <a:avLst/>
                    </a:prstGeom>
                  </pic:spPr>
                </pic:pic>
              </a:graphicData>
            </a:graphic>
          </wp:inline>
        </w:drawing>
      </w:r>
    </w:p>
    <w:p w14:paraId="2B08C524" w14:textId="77777777" w:rsidR="001D6474" w:rsidRPr="00812C9F" w:rsidRDefault="001D6474" w:rsidP="001D6474">
      <w:pPr>
        <w:rPr>
          <w:rFonts w:cs="Times New Roman"/>
          <w:bCs/>
          <w:sz w:val="16"/>
          <w:szCs w:val="16"/>
          <w:lang w:eastAsia="ru-RU"/>
        </w:rPr>
      </w:pPr>
    </w:p>
    <w:p w14:paraId="0A7FB9E4" w14:textId="4C70C890" w:rsidR="001D6474" w:rsidRPr="001D6474" w:rsidRDefault="001D6474" w:rsidP="001D6474">
      <w:pPr>
        <w:ind w:firstLine="0"/>
        <w:jc w:val="center"/>
        <w:rPr>
          <w:rFonts w:cs="Times New Roman"/>
          <w:bCs/>
          <w:szCs w:val="28"/>
          <w:lang w:eastAsia="ru-RU"/>
        </w:rPr>
      </w:pPr>
      <w:r w:rsidRPr="00CE6325">
        <w:rPr>
          <w:rFonts w:cs="Times New Roman"/>
          <w:bCs/>
          <w:szCs w:val="28"/>
          <w:lang w:eastAsia="ru-RU"/>
        </w:rPr>
        <w:t>Рисунок 1</w:t>
      </w:r>
      <w:r w:rsidR="00CE6988" w:rsidRPr="00CE6325">
        <w:rPr>
          <w:rFonts w:cs="Times New Roman"/>
          <w:bCs/>
          <w:szCs w:val="28"/>
          <w:lang w:eastAsia="ru-RU"/>
        </w:rPr>
        <w:t>5</w:t>
      </w:r>
      <w:r w:rsidRPr="00CE6325">
        <w:rPr>
          <w:rFonts w:cs="Times New Roman"/>
          <w:bCs/>
          <w:szCs w:val="28"/>
          <w:lang w:eastAsia="ru-RU"/>
        </w:rPr>
        <w:t xml:space="preserve"> – </w:t>
      </w:r>
      <w:r w:rsidRPr="00CE6325">
        <w:rPr>
          <w:bCs/>
        </w:rPr>
        <w:t>Задание данных по скважине в ПК PLAXIS</w:t>
      </w:r>
    </w:p>
    <w:p w14:paraId="4C0DF995" w14:textId="77777777" w:rsidR="001D6474" w:rsidRDefault="001D6474" w:rsidP="000304CC">
      <w:pPr>
        <w:rPr>
          <w:lang w:eastAsia="ru-RU"/>
        </w:rPr>
      </w:pPr>
    </w:p>
    <w:p w14:paraId="6A37954F" w14:textId="0604F05C" w:rsidR="00264A90" w:rsidRPr="007A79EF" w:rsidRDefault="007A79EF" w:rsidP="000304CC">
      <w:pPr>
        <w:rPr>
          <w:i/>
          <w:iCs/>
          <w:lang w:eastAsia="ru-RU"/>
        </w:rPr>
      </w:pPr>
      <w:r w:rsidRPr="007A79EF">
        <w:rPr>
          <w:i/>
          <w:iCs/>
          <w:lang w:eastAsia="ru-RU"/>
        </w:rPr>
        <w:t>Архитектура модели</w:t>
      </w:r>
    </w:p>
    <w:p w14:paraId="735D14BC" w14:textId="0D9AC7CC" w:rsidR="007A79EF" w:rsidRDefault="007A79EF" w:rsidP="000304CC">
      <w:pPr>
        <w:rPr>
          <w:lang w:eastAsia="ru-RU"/>
        </w:rPr>
      </w:pPr>
      <w:r w:rsidRPr="007A79EF">
        <w:rPr>
          <w:lang w:eastAsia="ru-RU"/>
        </w:rPr>
        <w:t>Методика опирается на многоуровневое представление:</w:t>
      </w:r>
    </w:p>
    <w:p w14:paraId="4B8A2649" w14:textId="4326233F" w:rsidR="007A79EF" w:rsidRDefault="007A79EF" w:rsidP="000304CC">
      <w:pPr>
        <w:rPr>
          <w:lang w:eastAsia="ru-RU"/>
        </w:rPr>
      </w:pPr>
      <w:r w:rsidRPr="007A79EF">
        <w:rPr>
          <w:lang w:eastAsia="ru-RU"/>
        </w:rPr>
        <w:t>Уровень грунтовой среды. Описание волн и локальных механизмов рассеяния и поглощения, возникающих из-за контрастов жесткости, плотности и внутреннего трения материалов барьера и основания.</w:t>
      </w:r>
    </w:p>
    <w:p w14:paraId="244EDB6E" w14:textId="6DC729C8" w:rsidR="007A79EF" w:rsidRDefault="007A79EF" w:rsidP="000304CC">
      <w:pPr>
        <w:rPr>
          <w:lang w:eastAsia="ru-RU"/>
        </w:rPr>
      </w:pPr>
      <w:r w:rsidRPr="007A79EF">
        <w:rPr>
          <w:lang w:eastAsia="ru-RU"/>
        </w:rPr>
        <w:t>Уровень барьерных элементов. Геометрия, состав и контакт с грунтом; условия работы при циклическом нагружении; возможные зоны концентрации деформаций и путей передачи энергии.</w:t>
      </w:r>
    </w:p>
    <w:p w14:paraId="53FDC964" w14:textId="4CFA6134" w:rsidR="00D36BC0" w:rsidRDefault="00D36BC0" w:rsidP="00D36BC0">
      <w:pPr>
        <w:ind w:firstLine="0"/>
        <w:jc w:val="center"/>
      </w:pPr>
      <w:r>
        <w:rPr>
          <w:noProof/>
          <w:lang w:eastAsia="ru-RU"/>
        </w:rPr>
        <w:drawing>
          <wp:inline distT="0" distB="0" distL="0" distR="0" wp14:anchorId="3C6FEDCB" wp14:editId="7F29005E">
            <wp:extent cx="4358640" cy="3078480"/>
            <wp:effectExtent l="0" t="0" r="381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4358640" cy="3078480"/>
                    </a:xfrm>
                    <a:prstGeom prst="rect">
                      <a:avLst/>
                    </a:prstGeom>
                  </pic:spPr>
                </pic:pic>
              </a:graphicData>
            </a:graphic>
          </wp:inline>
        </w:drawing>
      </w:r>
    </w:p>
    <w:p w14:paraId="4A23D120" w14:textId="77777777" w:rsidR="00D36BC0" w:rsidRPr="00812C9F" w:rsidRDefault="00D36BC0" w:rsidP="00D36BC0">
      <w:pPr>
        <w:rPr>
          <w:rFonts w:cs="Times New Roman"/>
          <w:bCs/>
          <w:sz w:val="16"/>
          <w:szCs w:val="16"/>
          <w:lang w:eastAsia="ru-RU"/>
        </w:rPr>
      </w:pPr>
    </w:p>
    <w:p w14:paraId="5B1AA39F" w14:textId="12A60C34" w:rsidR="00D36BC0" w:rsidRPr="001D6474" w:rsidRDefault="00D36BC0" w:rsidP="00D36BC0">
      <w:pPr>
        <w:ind w:firstLine="0"/>
        <w:jc w:val="center"/>
        <w:rPr>
          <w:rFonts w:cs="Times New Roman"/>
          <w:bCs/>
          <w:szCs w:val="28"/>
          <w:lang w:eastAsia="ru-RU"/>
        </w:rPr>
      </w:pPr>
      <w:r w:rsidRPr="00CE6325">
        <w:rPr>
          <w:rFonts w:cs="Times New Roman"/>
          <w:bCs/>
          <w:szCs w:val="28"/>
          <w:lang w:eastAsia="ru-RU"/>
        </w:rPr>
        <w:lastRenderedPageBreak/>
        <w:t>Рисунок 1</w:t>
      </w:r>
      <w:r w:rsidR="00CE6988" w:rsidRPr="00CE6325">
        <w:rPr>
          <w:rFonts w:cs="Times New Roman"/>
          <w:bCs/>
          <w:szCs w:val="28"/>
          <w:lang w:eastAsia="ru-RU"/>
        </w:rPr>
        <w:t>6</w:t>
      </w:r>
      <w:r w:rsidRPr="00CE6325">
        <w:rPr>
          <w:rFonts w:cs="Times New Roman"/>
          <w:bCs/>
          <w:szCs w:val="28"/>
          <w:lang w:eastAsia="ru-RU"/>
        </w:rPr>
        <w:t xml:space="preserve"> – </w:t>
      </w:r>
      <w:r w:rsidRPr="00CE6325">
        <w:rPr>
          <w:bCs/>
        </w:rPr>
        <w:t>Задание данных по скважине в ПК PLAXIS</w:t>
      </w:r>
    </w:p>
    <w:p w14:paraId="0C9ABDCB" w14:textId="77777777" w:rsidR="00D36BC0" w:rsidRDefault="00D36BC0" w:rsidP="000304CC">
      <w:pPr>
        <w:rPr>
          <w:lang w:eastAsia="ru-RU"/>
        </w:rPr>
      </w:pPr>
    </w:p>
    <w:p w14:paraId="6A306A80" w14:textId="60681902" w:rsidR="007A79EF" w:rsidRDefault="007A79EF" w:rsidP="000304CC">
      <w:pPr>
        <w:rPr>
          <w:lang w:eastAsia="ru-RU"/>
        </w:rPr>
      </w:pPr>
      <w:r w:rsidRPr="007A79EF">
        <w:rPr>
          <w:lang w:eastAsia="ru-RU"/>
        </w:rPr>
        <w:t>Уровень сооружения. Динамические свойства конструктивной системы, взаимодействие с фундаментами, преобразование движения у подошвы в отклик надстройки.</w:t>
      </w:r>
    </w:p>
    <w:p w14:paraId="398D6DE6" w14:textId="3F0C7F08" w:rsidR="00264A90" w:rsidRDefault="009A445A" w:rsidP="000304CC">
      <w:pPr>
        <w:rPr>
          <w:lang w:eastAsia="ru-RU"/>
        </w:rPr>
      </w:pPr>
      <w:r w:rsidRPr="009A445A">
        <w:rPr>
          <w:lang w:eastAsia="ru-RU"/>
        </w:rPr>
        <w:t>Уровень сопряжения. Последовательная и двусторонняя передача воздействий между подсистемами, позволяющая оценивать системный эффект, а не изолированный отклик каждой части.</w:t>
      </w:r>
    </w:p>
    <w:p w14:paraId="353AB4CF" w14:textId="7372A596" w:rsidR="00082ED5" w:rsidRPr="009A445A" w:rsidRDefault="009A445A" w:rsidP="000304CC">
      <w:pPr>
        <w:rPr>
          <w:i/>
          <w:iCs/>
          <w:lang w:eastAsia="ru-RU"/>
        </w:rPr>
      </w:pPr>
      <w:r w:rsidRPr="009A445A">
        <w:rPr>
          <w:i/>
          <w:iCs/>
          <w:lang w:eastAsia="ru-RU"/>
        </w:rPr>
        <w:t>Входные воздействия и сценарии</w:t>
      </w:r>
    </w:p>
    <w:p w14:paraId="486C7FFE" w14:textId="2F4DCF00" w:rsidR="00082ED5" w:rsidRDefault="009A445A" w:rsidP="000304CC">
      <w:pPr>
        <w:rPr>
          <w:lang w:eastAsia="ru-RU"/>
        </w:rPr>
      </w:pPr>
      <w:r w:rsidRPr="009A445A">
        <w:rPr>
          <w:lang w:eastAsia="ru-RU"/>
        </w:rPr>
        <w:t>Рассматриваются записи и искусственные сигналы, которые отражают различные спектральные формы, длительности и комбинации компонент. Важно обеспечивать совместимость воздействия с локальными грунтовыми условиями и учитывать неопределенность его параметров.</w:t>
      </w:r>
    </w:p>
    <w:p w14:paraId="5A9A0C93" w14:textId="39BA0E4A" w:rsidR="00873B2A" w:rsidRDefault="00873B2A" w:rsidP="00873B2A">
      <w:pPr>
        <w:ind w:firstLine="0"/>
        <w:jc w:val="center"/>
      </w:pPr>
      <w:r>
        <w:rPr>
          <w:noProof/>
          <w:lang w:eastAsia="ru-RU"/>
        </w:rPr>
        <w:drawing>
          <wp:inline distT="0" distB="0" distL="0" distR="0" wp14:anchorId="31C2EF32" wp14:editId="2DE40B36">
            <wp:extent cx="5204460" cy="36423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204460" cy="3642360"/>
                    </a:xfrm>
                    <a:prstGeom prst="rect">
                      <a:avLst/>
                    </a:prstGeom>
                  </pic:spPr>
                </pic:pic>
              </a:graphicData>
            </a:graphic>
          </wp:inline>
        </w:drawing>
      </w:r>
    </w:p>
    <w:p w14:paraId="62E1457B" w14:textId="77777777" w:rsidR="00873B2A" w:rsidRPr="00812C9F" w:rsidRDefault="00873B2A" w:rsidP="00873B2A">
      <w:pPr>
        <w:rPr>
          <w:rFonts w:cs="Times New Roman"/>
          <w:bCs/>
          <w:sz w:val="16"/>
          <w:szCs w:val="16"/>
          <w:lang w:eastAsia="ru-RU"/>
        </w:rPr>
      </w:pPr>
    </w:p>
    <w:p w14:paraId="773376F7" w14:textId="2F560D76" w:rsidR="00873B2A" w:rsidRPr="00D91FF4" w:rsidRDefault="00873B2A" w:rsidP="00873B2A">
      <w:pPr>
        <w:ind w:firstLine="0"/>
        <w:jc w:val="center"/>
        <w:rPr>
          <w:rFonts w:cs="Times New Roman"/>
          <w:bCs/>
          <w:szCs w:val="28"/>
          <w:lang w:eastAsia="ru-RU"/>
        </w:rPr>
      </w:pPr>
      <w:r w:rsidRPr="00CE6325">
        <w:rPr>
          <w:rFonts w:cs="Times New Roman"/>
          <w:bCs/>
          <w:szCs w:val="28"/>
          <w:lang w:eastAsia="ru-RU"/>
        </w:rPr>
        <w:t>Рисунок 1</w:t>
      </w:r>
      <w:r w:rsidR="00CE6988" w:rsidRPr="00CE6325">
        <w:rPr>
          <w:rFonts w:cs="Times New Roman"/>
          <w:bCs/>
          <w:szCs w:val="28"/>
          <w:lang w:eastAsia="ru-RU"/>
        </w:rPr>
        <w:t>7</w:t>
      </w:r>
      <w:r w:rsidRPr="00CE6325">
        <w:rPr>
          <w:rFonts w:cs="Times New Roman"/>
          <w:bCs/>
          <w:szCs w:val="28"/>
          <w:lang w:eastAsia="ru-RU"/>
        </w:rPr>
        <w:t xml:space="preserve"> – </w:t>
      </w:r>
      <w:r w:rsidR="00D91FF4" w:rsidRPr="00CE6325">
        <w:rPr>
          <w:bCs/>
        </w:rPr>
        <w:t xml:space="preserve">Входные воздействия в ПК </w:t>
      </w:r>
      <w:r w:rsidR="00D91FF4" w:rsidRPr="00CE6325">
        <w:rPr>
          <w:bCs/>
          <w:lang w:val="en-US"/>
        </w:rPr>
        <w:t>PLAXIS</w:t>
      </w:r>
    </w:p>
    <w:p w14:paraId="570AF65C" w14:textId="77777777" w:rsidR="00873B2A" w:rsidRDefault="00873B2A" w:rsidP="000304CC">
      <w:pPr>
        <w:rPr>
          <w:lang w:eastAsia="ru-RU"/>
        </w:rPr>
      </w:pPr>
    </w:p>
    <w:p w14:paraId="00364A8A" w14:textId="526806BA" w:rsidR="00082ED5" w:rsidRPr="003E4716" w:rsidRDefault="003E4716" w:rsidP="000304CC">
      <w:pPr>
        <w:rPr>
          <w:i/>
          <w:iCs/>
          <w:lang w:eastAsia="ru-RU"/>
        </w:rPr>
      </w:pPr>
      <w:r w:rsidRPr="003E4716">
        <w:rPr>
          <w:i/>
          <w:iCs/>
          <w:lang w:eastAsia="ru-RU"/>
        </w:rPr>
        <w:t>Показатели эффективности</w:t>
      </w:r>
    </w:p>
    <w:p w14:paraId="7979884B" w14:textId="38F6B0EE" w:rsidR="003E4716" w:rsidRDefault="003E4716" w:rsidP="000304CC">
      <w:pPr>
        <w:rPr>
          <w:lang w:eastAsia="ru-RU"/>
        </w:rPr>
      </w:pPr>
      <w:r w:rsidRPr="003E4716">
        <w:rPr>
          <w:lang w:eastAsia="ru-RU"/>
        </w:rPr>
        <w:t>Качество решений оценивается по сравнению отклика сооружения с и без геотехнической сейсмоизоляции. Дополнительно учитываются стабильность защитного эффекта при изменчивых входных данных, сохранность функционала барьера и отсутствие неблагоприятных концентраций деформаций вблизи основания здания и подземных коммуникаций.</w:t>
      </w:r>
    </w:p>
    <w:p w14:paraId="6AEE5F9E" w14:textId="5283338B" w:rsidR="003A2ADD" w:rsidRDefault="003A2ADD" w:rsidP="000304CC">
      <w:pPr>
        <w:rPr>
          <w:lang w:eastAsia="ru-RU"/>
        </w:rPr>
      </w:pPr>
      <w:r w:rsidRPr="003A2ADD">
        <w:rPr>
          <w:lang w:eastAsia="ru-RU"/>
        </w:rPr>
        <w:t>Верификация и калибровка</w:t>
      </w:r>
    </w:p>
    <w:p w14:paraId="39738CA9" w14:textId="1B10D2E1" w:rsidR="003A2ADD" w:rsidRDefault="003A2ADD" w:rsidP="000304CC">
      <w:pPr>
        <w:rPr>
          <w:lang w:eastAsia="ru-RU"/>
        </w:rPr>
      </w:pPr>
      <w:r w:rsidRPr="003A2ADD">
        <w:rPr>
          <w:lang w:eastAsia="ru-RU"/>
        </w:rPr>
        <w:t xml:space="preserve">Методика предусматривает поэтапную верификацию: сначала на простых эталонных задачах волнового распространения, затем на схемах с барьером, и далее — на сокращенных прототипах системы сооружение — основание — </w:t>
      </w:r>
      <w:r w:rsidRPr="003A2ADD">
        <w:rPr>
          <w:lang w:eastAsia="ru-RU"/>
        </w:rPr>
        <w:lastRenderedPageBreak/>
        <w:t>барьер. Калибровка выполняется по данным лабораторных и натурных наблюдений, включая полевые измерения, если они доступны.</w:t>
      </w:r>
    </w:p>
    <w:p w14:paraId="6F76BC41" w14:textId="77777777" w:rsidR="00D91FF4" w:rsidRDefault="00D91FF4" w:rsidP="000304CC">
      <w:pPr>
        <w:rPr>
          <w:lang w:eastAsia="ru-RU"/>
        </w:rPr>
      </w:pPr>
    </w:p>
    <w:p w14:paraId="7D10DE7F" w14:textId="72344CB5" w:rsidR="003A2ADD" w:rsidRDefault="003A2ADD" w:rsidP="000304CC">
      <w:pPr>
        <w:rPr>
          <w:lang w:eastAsia="ru-RU"/>
        </w:rPr>
      </w:pPr>
      <w:r w:rsidRPr="003A2ADD">
        <w:rPr>
          <w:lang w:eastAsia="ru-RU"/>
        </w:rPr>
        <w:t>Работа с неопределенностями</w:t>
      </w:r>
    </w:p>
    <w:p w14:paraId="7E7E77DF" w14:textId="51C21210" w:rsidR="003A2ADD" w:rsidRDefault="003A2ADD" w:rsidP="000304CC">
      <w:pPr>
        <w:rPr>
          <w:lang w:eastAsia="ru-RU"/>
        </w:rPr>
      </w:pPr>
      <w:r w:rsidRPr="003A2ADD">
        <w:rPr>
          <w:lang w:eastAsia="ru-RU"/>
        </w:rPr>
        <w:t>Неопределенности свойств грунта, материалов барьера и входного воздействия учитываются через сценарные расчеты и статистические процедуры. Результат представляется в виде диапазонов ожидаемого эффекта и доверительной оценки устойчивости решения.</w:t>
      </w:r>
    </w:p>
    <w:p w14:paraId="1F0D103F" w14:textId="2B97F61E" w:rsidR="003E4716" w:rsidRDefault="003A2ADD" w:rsidP="000304CC">
      <w:pPr>
        <w:rPr>
          <w:lang w:eastAsia="ru-RU"/>
        </w:rPr>
      </w:pPr>
      <w:r w:rsidRPr="003A2ADD">
        <w:rPr>
          <w:lang w:eastAsia="ru-RU"/>
        </w:rPr>
        <w:t>Формат результатов</w:t>
      </w:r>
    </w:p>
    <w:p w14:paraId="3404E923" w14:textId="0A8A5BB5" w:rsidR="003E4716" w:rsidRDefault="003A2ADD" w:rsidP="000304CC">
      <w:pPr>
        <w:rPr>
          <w:lang w:eastAsia="ru-RU"/>
        </w:rPr>
      </w:pPr>
      <w:r w:rsidRPr="003A2ADD">
        <w:rPr>
          <w:lang w:eastAsia="ru-RU"/>
        </w:rPr>
        <w:t>Методика регламентирует состав графиков и иллюстраций: карты полей в грунте и в элементах барьера, распределения отклика по высоте сооружения, диаграммы сравнений альтернатив, схемы путей передачи энергии, а также визуализации областей повышенной концентрации деформаций. Результаты оформляются так, чтобы их можно было напрямую использовать в пояснительной записке и в рекомендациях для проектирования.</w:t>
      </w:r>
    </w:p>
    <w:p w14:paraId="26A1831C" w14:textId="7C33E1E1" w:rsidR="00377800" w:rsidRDefault="00377800" w:rsidP="00377800">
      <w:pPr>
        <w:ind w:firstLine="0"/>
        <w:jc w:val="center"/>
      </w:pPr>
      <w:r>
        <w:rPr>
          <w:noProof/>
          <w:lang w:eastAsia="ru-RU"/>
        </w:rPr>
        <w:drawing>
          <wp:inline distT="0" distB="0" distL="0" distR="0" wp14:anchorId="6D6D8160" wp14:editId="660DDC60">
            <wp:extent cx="4526280" cy="3352800"/>
            <wp:effectExtent l="0" t="0" r="762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4526280" cy="3352800"/>
                    </a:xfrm>
                    <a:prstGeom prst="rect">
                      <a:avLst/>
                    </a:prstGeom>
                  </pic:spPr>
                </pic:pic>
              </a:graphicData>
            </a:graphic>
          </wp:inline>
        </w:drawing>
      </w:r>
    </w:p>
    <w:p w14:paraId="1D2F82F2" w14:textId="77777777" w:rsidR="00377800" w:rsidRPr="00812C9F" w:rsidRDefault="00377800" w:rsidP="00377800">
      <w:pPr>
        <w:rPr>
          <w:rFonts w:cs="Times New Roman"/>
          <w:bCs/>
          <w:sz w:val="16"/>
          <w:szCs w:val="16"/>
          <w:lang w:eastAsia="ru-RU"/>
        </w:rPr>
      </w:pPr>
    </w:p>
    <w:p w14:paraId="42BF331D" w14:textId="636A64FC" w:rsidR="00377800" w:rsidRPr="00D91FF4" w:rsidRDefault="00377800" w:rsidP="00377800">
      <w:pPr>
        <w:ind w:firstLine="0"/>
        <w:jc w:val="center"/>
        <w:rPr>
          <w:rFonts w:cs="Times New Roman"/>
          <w:bCs/>
          <w:szCs w:val="28"/>
          <w:lang w:eastAsia="ru-RU"/>
        </w:rPr>
      </w:pPr>
      <w:r w:rsidRPr="00CE6325">
        <w:rPr>
          <w:rFonts w:cs="Times New Roman"/>
          <w:bCs/>
          <w:szCs w:val="28"/>
          <w:lang w:eastAsia="ru-RU"/>
        </w:rPr>
        <w:t>Рисунок 1</w:t>
      </w:r>
      <w:r w:rsidR="00CE6988" w:rsidRPr="00CE6325">
        <w:rPr>
          <w:rFonts w:cs="Times New Roman"/>
          <w:bCs/>
          <w:szCs w:val="28"/>
          <w:lang w:eastAsia="ru-RU"/>
        </w:rPr>
        <w:t>8</w:t>
      </w:r>
      <w:r w:rsidRPr="00CE6325">
        <w:rPr>
          <w:rFonts w:cs="Times New Roman"/>
          <w:bCs/>
          <w:szCs w:val="28"/>
          <w:lang w:eastAsia="ru-RU"/>
        </w:rPr>
        <w:t xml:space="preserve"> – </w:t>
      </w:r>
      <w:r w:rsidR="001D6474" w:rsidRPr="00CE6325">
        <w:rPr>
          <w:bCs/>
        </w:rPr>
        <w:t>Параметры генерации расчётных кривых в ПК PLAXIS</w:t>
      </w:r>
    </w:p>
    <w:p w14:paraId="3EC8563F" w14:textId="77777777" w:rsidR="00377800" w:rsidRDefault="00377800" w:rsidP="000304CC">
      <w:pPr>
        <w:rPr>
          <w:lang w:eastAsia="ru-RU"/>
        </w:rPr>
      </w:pPr>
    </w:p>
    <w:p w14:paraId="78C79E94" w14:textId="47CDD745" w:rsidR="003A2ADD" w:rsidRDefault="00031B38" w:rsidP="000304CC">
      <w:pPr>
        <w:rPr>
          <w:lang w:eastAsia="ru-RU"/>
        </w:rPr>
      </w:pPr>
      <w:r w:rsidRPr="00031B38">
        <w:rPr>
          <w:lang w:eastAsia="ru-RU"/>
        </w:rPr>
        <w:t>Практическая реализация</w:t>
      </w:r>
    </w:p>
    <w:p w14:paraId="45506B1E" w14:textId="4EADC211" w:rsidR="003A2ADD" w:rsidRDefault="00031B38" w:rsidP="000304CC">
      <w:pPr>
        <w:rPr>
          <w:lang w:eastAsia="ru-RU"/>
        </w:rPr>
      </w:pPr>
      <w:r w:rsidRPr="00031B38">
        <w:rPr>
          <w:lang w:eastAsia="ru-RU"/>
        </w:rPr>
        <w:t>Описывается алгоритм перехода от научной постановки к проектной: от предварительного подбора типовой конфигурации под местные грунты и градостроительные ограничения — к уточненному моделированию, проверкам по эксплуатационной пригодности и выпуску инженерных рекомендаций по геометрии, материалам и технологии устройства.</w:t>
      </w:r>
    </w:p>
    <w:p w14:paraId="23EB3C5C" w14:textId="7989F5ED" w:rsidR="003A2ADD" w:rsidRDefault="003070CC" w:rsidP="000304CC">
      <w:pPr>
        <w:rPr>
          <w:lang w:eastAsia="ru-RU"/>
        </w:rPr>
      </w:pPr>
      <w:r w:rsidRPr="003070CC">
        <w:rPr>
          <w:lang w:eastAsia="ru-RU"/>
        </w:rPr>
        <w:t xml:space="preserve">Новизна состоит в системном подходе к совместной работе сооружения с грунтовой сейсмоизоляцией, в устойчивом учете волновых механизмов и в процедуре многоцелевой оптимизации под реальные сценарии опасности. Ожидаемый вклад — повышение надежности и предсказуемости решений, </w:t>
      </w:r>
      <w:r w:rsidRPr="003070CC">
        <w:rPr>
          <w:lang w:eastAsia="ru-RU"/>
        </w:rPr>
        <w:lastRenderedPageBreak/>
        <w:t>переносимость методики на разные типы грунтов и конфигурации барьеров, а также удобство интеграции в стандартный цикл инженерного моделирования.</w:t>
      </w:r>
    </w:p>
    <w:p w14:paraId="0EF02D74" w14:textId="19CC21A9" w:rsidR="003070CC" w:rsidRDefault="003070CC" w:rsidP="000304CC">
      <w:pPr>
        <w:rPr>
          <w:lang w:eastAsia="ru-RU"/>
        </w:rPr>
      </w:pPr>
      <w:r w:rsidRPr="003070CC">
        <w:rPr>
          <w:lang w:eastAsia="ru-RU"/>
        </w:rPr>
        <w:t>Методика фиксирует условия, при которых ее предпосылки корректны, а также указывает ситуации, требующие дополнительного обследования, расширенных моделей или комбинирования с конструктивными мерами в надстройке.</w:t>
      </w:r>
    </w:p>
    <w:p w14:paraId="0C63C4E8" w14:textId="7AE11645" w:rsidR="003070CC" w:rsidRDefault="00680903" w:rsidP="000304CC">
      <w:pPr>
        <w:rPr>
          <w:lang w:eastAsia="ru-RU"/>
        </w:rPr>
      </w:pPr>
      <w:r>
        <w:rPr>
          <w:lang w:eastAsia="ru-RU"/>
        </w:rPr>
        <w:t xml:space="preserve">На рис.6 </w:t>
      </w:r>
      <w:r w:rsidRPr="00680903">
        <w:rPr>
          <w:lang w:eastAsia="ru-RU"/>
        </w:rPr>
        <w:t>Оранжевая линия — что подаётся на основание (вход). Голубая — как качает крышу без геотехнической сейсмоизоляции (GSI). Зелёная — отклик крыши, когда GSI есть.</w:t>
      </w:r>
    </w:p>
    <w:p w14:paraId="082E2EF5" w14:textId="3E2490B8" w:rsidR="003A2ADD" w:rsidRDefault="00680903" w:rsidP="000304CC">
      <w:pPr>
        <w:rPr>
          <w:lang w:eastAsia="ru-RU"/>
        </w:rPr>
      </w:pPr>
      <w:r w:rsidRPr="00680903">
        <w:rPr>
          <w:lang w:eastAsia="ru-RU"/>
        </w:rPr>
        <w:t xml:space="preserve">В начале (первые ~5–8 секунд) колебания сильные: у крыши без GSI пики чуть выше и резче, иногда до ~0.4–0.45 g. С GSI пики заметно сглажены и немного меньше. Дальше амплитуда у всех сигналов постепенно затухает, и к ~15–20 с остаются небольшие колебания </w:t>
      </w:r>
      <w:r w:rsidRPr="00680903">
        <w:rPr>
          <w:rFonts w:ascii="Cambria Math" w:hAnsi="Cambria Math" w:cs="Cambria Math"/>
          <w:lang w:eastAsia="ru-RU"/>
        </w:rPr>
        <w:t>≲</w:t>
      </w:r>
      <w:r w:rsidRPr="00680903">
        <w:rPr>
          <w:lang w:eastAsia="ru-RU"/>
        </w:rPr>
        <w:t>0.1 g.</w:t>
      </w:r>
    </w:p>
    <w:p w14:paraId="1BD0BEA2" w14:textId="7B180DF3" w:rsidR="00680903" w:rsidRDefault="00680903" w:rsidP="000304CC">
      <w:pPr>
        <w:rPr>
          <w:lang w:eastAsia="ru-RU"/>
        </w:rPr>
      </w:pPr>
      <w:r w:rsidRPr="00680903">
        <w:rPr>
          <w:lang w:eastAsia="ru-RU"/>
        </w:rPr>
        <w:t>Итого: GSI немного снижает максимальные ускорения крыши и делает отклик более спокойным по сравнению с вариантом без GSI.</w:t>
      </w:r>
    </w:p>
    <w:p w14:paraId="5A21066C" w14:textId="40004589" w:rsidR="00680903" w:rsidRDefault="00680903" w:rsidP="000304CC">
      <w:pPr>
        <w:rPr>
          <w:lang w:eastAsia="ru-RU"/>
        </w:rPr>
      </w:pPr>
    </w:p>
    <w:p w14:paraId="26A10DAF" w14:textId="09B69681" w:rsidR="00082ED5" w:rsidRDefault="00F8460B" w:rsidP="00082ED5">
      <w:pPr>
        <w:ind w:firstLine="0"/>
        <w:jc w:val="center"/>
      </w:pPr>
      <w:r>
        <w:rPr>
          <w:noProof/>
          <w:lang w:eastAsia="ru-RU"/>
        </w:rPr>
        <w:drawing>
          <wp:inline distT="0" distB="0" distL="0" distR="0" wp14:anchorId="3CB88ECE" wp14:editId="28CAC0F4">
            <wp:extent cx="5189220" cy="26746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5189220" cy="2674620"/>
                    </a:xfrm>
                    <a:prstGeom prst="rect">
                      <a:avLst/>
                    </a:prstGeom>
                  </pic:spPr>
                </pic:pic>
              </a:graphicData>
            </a:graphic>
          </wp:inline>
        </w:drawing>
      </w:r>
    </w:p>
    <w:p w14:paraId="0B96C107" w14:textId="77777777" w:rsidR="00082ED5" w:rsidRPr="00812C9F" w:rsidRDefault="00082ED5" w:rsidP="00082ED5">
      <w:pPr>
        <w:rPr>
          <w:rFonts w:cs="Times New Roman"/>
          <w:bCs/>
          <w:sz w:val="16"/>
          <w:szCs w:val="16"/>
          <w:lang w:eastAsia="ru-RU"/>
        </w:rPr>
      </w:pPr>
    </w:p>
    <w:p w14:paraId="3177E3D7" w14:textId="3700CAF0" w:rsidR="00082ED5" w:rsidRPr="001E2583" w:rsidRDefault="00082ED5" w:rsidP="00082ED5">
      <w:pPr>
        <w:ind w:firstLine="0"/>
        <w:jc w:val="center"/>
        <w:rPr>
          <w:rFonts w:cs="Times New Roman"/>
          <w:bCs/>
          <w:szCs w:val="28"/>
          <w:lang w:eastAsia="ru-RU"/>
        </w:rPr>
      </w:pPr>
      <w:r w:rsidRPr="008D0292">
        <w:rPr>
          <w:rFonts w:cs="Times New Roman"/>
          <w:bCs/>
          <w:szCs w:val="28"/>
          <w:lang w:eastAsia="ru-RU"/>
        </w:rPr>
        <w:t xml:space="preserve">Рисунок </w:t>
      </w:r>
      <w:r w:rsidR="008D0292" w:rsidRPr="008D0292">
        <w:rPr>
          <w:rFonts w:cs="Times New Roman"/>
          <w:bCs/>
          <w:szCs w:val="28"/>
          <w:lang w:eastAsia="ru-RU"/>
        </w:rPr>
        <w:t>1</w:t>
      </w:r>
      <w:r w:rsidR="00CE6988">
        <w:rPr>
          <w:rFonts w:cs="Times New Roman"/>
          <w:bCs/>
          <w:szCs w:val="28"/>
          <w:lang w:eastAsia="ru-RU"/>
        </w:rPr>
        <w:t>9</w:t>
      </w:r>
      <w:r w:rsidRPr="008D0292">
        <w:rPr>
          <w:rFonts w:cs="Times New Roman"/>
          <w:bCs/>
          <w:szCs w:val="28"/>
          <w:lang w:eastAsia="ru-RU"/>
        </w:rPr>
        <w:t xml:space="preserve"> – </w:t>
      </w:r>
      <w:r w:rsidRPr="008D0292">
        <w:rPr>
          <w:bCs/>
        </w:rPr>
        <w:t xml:space="preserve">Вставочные потери </w:t>
      </w:r>
      <w:r w:rsidRPr="008D0292">
        <w:rPr>
          <w:bCs/>
          <w:lang w:val="en-US"/>
        </w:rPr>
        <w:t>IL</w:t>
      </w:r>
      <w:r w:rsidRPr="008D0292">
        <w:rPr>
          <w:bCs/>
        </w:rPr>
        <w:t>(</w:t>
      </w:r>
      <w:r w:rsidRPr="008D0292">
        <w:rPr>
          <w:bCs/>
          <w:lang w:val="en-US"/>
        </w:rPr>
        <w:t>f</w:t>
      </w:r>
      <w:r w:rsidRPr="008D0292">
        <w:rPr>
          <w:bCs/>
        </w:rPr>
        <w:t>) на фундаменте</w:t>
      </w:r>
    </w:p>
    <w:p w14:paraId="2CEE089D" w14:textId="1234E008" w:rsidR="00082ED5" w:rsidRDefault="003544B3" w:rsidP="000304CC">
      <w:pPr>
        <w:rPr>
          <w:lang w:eastAsia="ru-RU"/>
        </w:rPr>
      </w:pPr>
      <w:r w:rsidRPr="003544B3">
        <w:rPr>
          <w:lang w:eastAsia="ru-RU"/>
        </w:rPr>
        <w:t>Это график межэтажный дрейф (IDR) со временем.</w:t>
      </w:r>
      <w:r>
        <w:rPr>
          <w:lang w:eastAsia="ru-RU"/>
        </w:rPr>
        <w:t xml:space="preserve"> </w:t>
      </w:r>
      <w:r w:rsidRPr="003544B3">
        <w:rPr>
          <w:lang w:eastAsia="ru-RU"/>
        </w:rPr>
        <w:t>Оранжевая — без GSI: колебания крупнее, пики доходят примерно до ±1.5–1.7%.</w:t>
      </w:r>
      <w:r>
        <w:rPr>
          <w:lang w:eastAsia="ru-RU"/>
        </w:rPr>
        <w:t xml:space="preserve"> </w:t>
      </w:r>
      <w:r w:rsidRPr="003544B3">
        <w:rPr>
          <w:lang w:eastAsia="ru-RU"/>
        </w:rPr>
        <w:t>Голубая — с GSI: колебания заметно меньше (примерно до ±0.6–0.7%), форма та же, но амплитуда ниже.</w:t>
      </w:r>
      <w:r>
        <w:rPr>
          <w:lang w:eastAsia="ru-RU"/>
        </w:rPr>
        <w:t xml:space="preserve"> </w:t>
      </w:r>
      <w:r w:rsidRPr="003544B3">
        <w:rPr>
          <w:lang w:eastAsia="ru-RU"/>
        </w:rPr>
        <w:t>Со временем обе кривые затухают, но во всём интервале видно, что GSI уменьшает дрейф примерно в 2–3 раза, делая колебания более спокойными.</w:t>
      </w:r>
    </w:p>
    <w:p w14:paraId="2F8FAE1E" w14:textId="36177A22" w:rsidR="00262F9B" w:rsidRDefault="00262F9B" w:rsidP="000304CC">
      <w:pPr>
        <w:rPr>
          <w:lang w:eastAsia="ru-RU"/>
        </w:rPr>
      </w:pPr>
    </w:p>
    <w:p w14:paraId="02FFD0AF" w14:textId="2F56AEEA" w:rsidR="003A2ADD" w:rsidRDefault="00F8460B" w:rsidP="003A2ADD">
      <w:pPr>
        <w:ind w:firstLine="0"/>
        <w:jc w:val="center"/>
      </w:pPr>
      <w:r>
        <w:rPr>
          <w:noProof/>
          <w:lang w:eastAsia="ru-RU"/>
        </w:rPr>
        <w:lastRenderedPageBreak/>
        <w:drawing>
          <wp:inline distT="0" distB="0" distL="0" distR="0" wp14:anchorId="2B81026D" wp14:editId="76A08977">
            <wp:extent cx="5128260" cy="2796540"/>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128260" cy="2796540"/>
                    </a:xfrm>
                    <a:prstGeom prst="rect">
                      <a:avLst/>
                    </a:prstGeom>
                  </pic:spPr>
                </pic:pic>
              </a:graphicData>
            </a:graphic>
          </wp:inline>
        </w:drawing>
      </w:r>
    </w:p>
    <w:p w14:paraId="2AF5842B" w14:textId="77777777" w:rsidR="003A2ADD" w:rsidRPr="00812C9F" w:rsidRDefault="003A2ADD" w:rsidP="003A2ADD">
      <w:pPr>
        <w:rPr>
          <w:rFonts w:cs="Times New Roman"/>
          <w:bCs/>
          <w:sz w:val="16"/>
          <w:szCs w:val="16"/>
          <w:lang w:eastAsia="ru-RU"/>
        </w:rPr>
      </w:pPr>
    </w:p>
    <w:p w14:paraId="27DC411D" w14:textId="23AFBBA4" w:rsidR="003A2ADD" w:rsidRDefault="003A2ADD" w:rsidP="003A2ADD">
      <w:pPr>
        <w:ind w:firstLine="0"/>
        <w:jc w:val="center"/>
        <w:rPr>
          <w:bCs/>
        </w:rPr>
      </w:pPr>
      <w:r w:rsidRPr="008D0292">
        <w:rPr>
          <w:rFonts w:cs="Times New Roman"/>
          <w:bCs/>
          <w:szCs w:val="28"/>
          <w:lang w:eastAsia="ru-RU"/>
        </w:rPr>
        <w:t xml:space="preserve">Рисунок </w:t>
      </w:r>
      <w:r w:rsidR="00CE6988">
        <w:rPr>
          <w:rFonts w:cs="Times New Roman"/>
          <w:bCs/>
          <w:szCs w:val="28"/>
          <w:lang w:eastAsia="ru-RU"/>
        </w:rPr>
        <w:t>20</w:t>
      </w:r>
      <w:r w:rsidRPr="008D0292">
        <w:rPr>
          <w:rFonts w:cs="Times New Roman"/>
          <w:bCs/>
          <w:szCs w:val="28"/>
          <w:lang w:eastAsia="ru-RU"/>
        </w:rPr>
        <w:t xml:space="preserve"> – </w:t>
      </w:r>
      <w:r w:rsidRPr="008D0292">
        <w:rPr>
          <w:bCs/>
        </w:rPr>
        <w:t xml:space="preserve">Вставочные потери </w:t>
      </w:r>
      <w:r w:rsidRPr="008D0292">
        <w:rPr>
          <w:bCs/>
          <w:lang w:val="en-US"/>
        </w:rPr>
        <w:t>IL</w:t>
      </w:r>
      <w:r w:rsidRPr="008D0292">
        <w:rPr>
          <w:bCs/>
        </w:rPr>
        <w:t>(</w:t>
      </w:r>
      <w:r w:rsidRPr="008D0292">
        <w:rPr>
          <w:bCs/>
          <w:lang w:val="en-US"/>
        </w:rPr>
        <w:t>f</w:t>
      </w:r>
      <w:r w:rsidRPr="008D0292">
        <w:rPr>
          <w:bCs/>
        </w:rPr>
        <w:t>) на фундаменте</w:t>
      </w:r>
    </w:p>
    <w:p w14:paraId="302BF3C5" w14:textId="77777777" w:rsidR="005D08F7" w:rsidRDefault="005D08F7" w:rsidP="003A2ADD">
      <w:pPr>
        <w:ind w:firstLine="0"/>
        <w:jc w:val="center"/>
        <w:rPr>
          <w:bCs/>
        </w:rPr>
      </w:pPr>
    </w:p>
    <w:p w14:paraId="196119F7" w14:textId="32A5D861" w:rsidR="00ED7B53" w:rsidRDefault="00051EAE" w:rsidP="00ED7B53">
      <w:pPr>
        <w:rPr>
          <w:lang w:eastAsia="ru-RU"/>
        </w:rPr>
      </w:pPr>
      <w:r w:rsidRPr="00051EAE">
        <w:rPr>
          <w:lang w:eastAsia="ru-RU"/>
        </w:rPr>
        <w:t>Это график того, как со временем растёт относительное поровое давление в насыщённом грунте.</w:t>
      </w:r>
      <w:r>
        <w:rPr>
          <w:lang w:eastAsia="ru-RU"/>
        </w:rPr>
        <w:t xml:space="preserve"> </w:t>
      </w:r>
      <w:r w:rsidRPr="00051EAE">
        <w:rPr>
          <w:lang w:eastAsia="ru-RU"/>
        </w:rPr>
        <w:t>Оранжевая линия (без GSI): давление быстро накапливается, колеблется и к 12–15 с выходит на высокие пики ~0.55–0.60.</w:t>
      </w:r>
      <w:r>
        <w:rPr>
          <w:lang w:eastAsia="ru-RU"/>
        </w:rPr>
        <w:t xml:space="preserve"> </w:t>
      </w:r>
      <w:r w:rsidRPr="00051EAE">
        <w:rPr>
          <w:lang w:eastAsia="ru-RU"/>
        </w:rPr>
        <w:t>Голубая линия (с GSI): те же колебания, но заметно ниже — пики около ~0.35–0.40, рост более приглушён.</w:t>
      </w:r>
      <w:r>
        <w:rPr>
          <w:lang w:eastAsia="ru-RU"/>
        </w:rPr>
        <w:t xml:space="preserve"> </w:t>
      </w:r>
      <w:r w:rsidRPr="00051EAE">
        <w:rPr>
          <w:lang w:eastAsia="ru-RU"/>
        </w:rPr>
        <w:t>наличие GSI существенно снижает как накопление, так и амплитуду порового давления (примерно н</w:t>
      </w:r>
      <w:r w:rsidRPr="00CE6325">
        <w:rPr>
          <w:lang w:eastAsia="ru-RU"/>
        </w:rPr>
        <w:t>а 40–50%), то есть уменьшает риск неблагоприятных эффектов в насыщённом слое</w:t>
      </w:r>
      <w:r w:rsidR="00381B21" w:rsidRPr="00CE6325">
        <w:rPr>
          <w:lang w:eastAsia="ru-RU"/>
        </w:rPr>
        <w:t xml:space="preserve"> [60,61]</w:t>
      </w:r>
      <w:r w:rsidRPr="00CE6325">
        <w:rPr>
          <w:lang w:eastAsia="ru-RU"/>
        </w:rPr>
        <w:t>.</w:t>
      </w:r>
    </w:p>
    <w:p w14:paraId="4C672C5C" w14:textId="77777777" w:rsidR="00ED7B53" w:rsidRPr="001E2583" w:rsidRDefault="00ED7B53" w:rsidP="00ED7B53">
      <w:pPr>
        <w:ind w:firstLine="0"/>
        <w:rPr>
          <w:rFonts w:cs="Times New Roman"/>
          <w:bCs/>
          <w:szCs w:val="28"/>
          <w:lang w:eastAsia="ru-RU"/>
        </w:rPr>
      </w:pPr>
    </w:p>
    <w:p w14:paraId="0C5089CE" w14:textId="2BA7F901" w:rsidR="003A2ADD" w:rsidRDefault="0066015E" w:rsidP="003A2ADD">
      <w:pPr>
        <w:ind w:firstLine="0"/>
        <w:jc w:val="center"/>
      </w:pPr>
      <w:r>
        <w:rPr>
          <w:noProof/>
          <w:lang w:eastAsia="ru-RU"/>
        </w:rPr>
        <w:drawing>
          <wp:inline distT="0" distB="0" distL="0" distR="0" wp14:anchorId="66086684" wp14:editId="595A022D">
            <wp:extent cx="5242560" cy="2971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5242560" cy="2971800"/>
                    </a:xfrm>
                    <a:prstGeom prst="rect">
                      <a:avLst/>
                    </a:prstGeom>
                  </pic:spPr>
                </pic:pic>
              </a:graphicData>
            </a:graphic>
          </wp:inline>
        </w:drawing>
      </w:r>
    </w:p>
    <w:p w14:paraId="08C34868" w14:textId="77777777" w:rsidR="003A2ADD" w:rsidRPr="00812C9F" w:rsidRDefault="003A2ADD" w:rsidP="003A2ADD">
      <w:pPr>
        <w:rPr>
          <w:rFonts w:cs="Times New Roman"/>
          <w:bCs/>
          <w:sz w:val="16"/>
          <w:szCs w:val="16"/>
          <w:lang w:eastAsia="ru-RU"/>
        </w:rPr>
      </w:pPr>
    </w:p>
    <w:p w14:paraId="46BD6378" w14:textId="040931E1" w:rsidR="003A2ADD" w:rsidRDefault="003A2ADD" w:rsidP="003A2ADD">
      <w:pPr>
        <w:ind w:firstLine="0"/>
        <w:jc w:val="center"/>
        <w:rPr>
          <w:bCs/>
        </w:rPr>
      </w:pPr>
      <w:r w:rsidRPr="008D0292">
        <w:rPr>
          <w:rFonts w:cs="Times New Roman"/>
          <w:bCs/>
          <w:szCs w:val="28"/>
          <w:lang w:eastAsia="ru-RU"/>
        </w:rPr>
        <w:t xml:space="preserve">Рисунок </w:t>
      </w:r>
      <w:r w:rsidR="00CE6988">
        <w:rPr>
          <w:rFonts w:cs="Times New Roman"/>
          <w:bCs/>
          <w:szCs w:val="28"/>
          <w:lang w:eastAsia="ru-RU"/>
        </w:rPr>
        <w:t>21</w:t>
      </w:r>
      <w:r w:rsidRPr="008D0292">
        <w:rPr>
          <w:rFonts w:cs="Times New Roman"/>
          <w:bCs/>
          <w:szCs w:val="28"/>
          <w:lang w:eastAsia="ru-RU"/>
        </w:rPr>
        <w:t xml:space="preserve"> – </w:t>
      </w:r>
      <w:r w:rsidRPr="008D0292">
        <w:rPr>
          <w:bCs/>
        </w:rPr>
        <w:t xml:space="preserve">Вставочные потери </w:t>
      </w:r>
      <w:r w:rsidRPr="008D0292">
        <w:rPr>
          <w:bCs/>
          <w:lang w:val="en-US"/>
        </w:rPr>
        <w:t>IL</w:t>
      </w:r>
      <w:r w:rsidRPr="008D0292">
        <w:rPr>
          <w:bCs/>
        </w:rPr>
        <w:t>(</w:t>
      </w:r>
      <w:r w:rsidRPr="008D0292">
        <w:rPr>
          <w:bCs/>
          <w:lang w:val="en-US"/>
        </w:rPr>
        <w:t>f</w:t>
      </w:r>
      <w:r w:rsidRPr="008D0292">
        <w:rPr>
          <w:bCs/>
        </w:rPr>
        <w:t>) на фундаменте</w:t>
      </w:r>
    </w:p>
    <w:p w14:paraId="722706CD" w14:textId="2A91DECE" w:rsidR="00A5259D" w:rsidRDefault="00A5259D" w:rsidP="003A2ADD">
      <w:pPr>
        <w:ind w:firstLine="0"/>
        <w:jc w:val="center"/>
        <w:rPr>
          <w:bCs/>
        </w:rPr>
      </w:pPr>
    </w:p>
    <w:p w14:paraId="391D5ED3" w14:textId="77777777" w:rsidR="00A5259D" w:rsidRPr="001E2583" w:rsidRDefault="00A5259D" w:rsidP="003A2ADD">
      <w:pPr>
        <w:ind w:firstLine="0"/>
        <w:jc w:val="center"/>
        <w:rPr>
          <w:rFonts w:cs="Times New Roman"/>
          <w:bCs/>
          <w:szCs w:val="28"/>
          <w:lang w:eastAsia="ru-RU"/>
        </w:rPr>
      </w:pPr>
    </w:p>
    <w:p w14:paraId="26A66BB1" w14:textId="03F4874B" w:rsidR="009D0C4F" w:rsidRDefault="00DD0857" w:rsidP="009D0C4F">
      <w:pPr>
        <w:ind w:firstLine="708"/>
        <w:rPr>
          <w:noProof/>
        </w:rPr>
      </w:pPr>
      <w:r w:rsidRPr="00DD0857">
        <w:rPr>
          <w:lang w:eastAsia="ru-RU"/>
        </w:rPr>
        <w:t xml:space="preserve">Это торнадо-диаграмма чувствительности: она показывает, какие параметры сильнее всего влияют на межэтажный дрейф (IDR), если их менять </w:t>
      </w:r>
      <w:r w:rsidRPr="00DD0857">
        <w:rPr>
          <w:lang w:eastAsia="ru-RU"/>
        </w:rPr>
        <w:lastRenderedPageBreak/>
        <w:t>по одному. h_b (высота барьера) — самый сильный фактор (~0.55 п.п.).</w:t>
      </w:r>
      <w:r>
        <w:rPr>
          <w:lang w:eastAsia="ru-RU"/>
        </w:rPr>
        <w:t xml:space="preserve"> </w:t>
      </w:r>
      <w:r w:rsidRPr="00DD0857">
        <w:rPr>
          <w:lang w:eastAsia="ru-RU"/>
        </w:rPr>
        <w:t>t_b (толщина барьера) — второй по влиянию (~0.35 п.п.).</w:t>
      </w:r>
      <w:r>
        <w:rPr>
          <w:lang w:eastAsia="ru-RU"/>
        </w:rPr>
        <w:t xml:space="preserve"> </w:t>
      </w:r>
      <w:r w:rsidRPr="00DD0857">
        <w:rPr>
          <w:lang w:eastAsia="ru-RU"/>
        </w:rPr>
        <w:t>Saturation (насыщение грунта водой) — заметное влияние (~0.30 п.п.).</w:t>
      </w:r>
      <w:r>
        <w:rPr>
          <w:lang w:eastAsia="ru-RU"/>
        </w:rPr>
        <w:t xml:space="preserve"> </w:t>
      </w:r>
      <w:r w:rsidRPr="00DD0857">
        <w:rPr>
          <w:lang w:eastAsia="ru-RU"/>
        </w:rPr>
        <w:t>ξ_bar (демпфирование материала барьера) — среднее влияние (~0.28 п.п.).</w:t>
      </w:r>
      <w:r>
        <w:rPr>
          <w:lang w:eastAsia="ru-RU"/>
        </w:rPr>
        <w:t xml:space="preserve"> </w:t>
      </w:r>
      <w:r w:rsidRPr="00DD0857">
        <w:rPr>
          <w:lang w:eastAsia="ru-RU"/>
        </w:rPr>
        <w:t>Vs_top (скорость сдвиговых волн в верхнем слое) — близко к предыдущему (~0.26 п.п.).</w:t>
      </w:r>
      <w:r>
        <w:rPr>
          <w:lang w:eastAsia="ru-RU"/>
        </w:rPr>
        <w:t xml:space="preserve"> </w:t>
      </w:r>
      <w:r w:rsidRPr="00DD0857">
        <w:rPr>
          <w:lang w:eastAsia="ru-RU"/>
        </w:rPr>
        <w:t>E_bar (жёсткость барьера) — меньшее влияние (~0.23 п.п.).</w:t>
      </w:r>
      <w:r>
        <w:rPr>
          <w:lang w:eastAsia="ru-RU"/>
        </w:rPr>
        <w:t xml:space="preserve"> </w:t>
      </w:r>
      <w:r w:rsidRPr="00DD0857">
        <w:rPr>
          <w:lang w:eastAsia="ru-RU"/>
        </w:rPr>
        <w:t>α (угол/раскрытие V-барьера) — наименьшее среди показанных (~0.18–0.20 п.п.).</w:t>
      </w:r>
      <w:r>
        <w:rPr>
          <w:lang w:eastAsia="ru-RU"/>
        </w:rPr>
        <w:t xml:space="preserve"> </w:t>
      </w:r>
      <w:r w:rsidRPr="00DD0857">
        <w:rPr>
          <w:lang w:eastAsia="ru-RU"/>
        </w:rPr>
        <w:t>на снижение IDR больше всего влияют геометрические размеры барьера (особенно высота и толщина</w:t>
      </w:r>
      <w:r w:rsidRPr="00CE6325">
        <w:rPr>
          <w:lang w:eastAsia="ru-RU"/>
        </w:rPr>
        <w:t>), затем состояние грунта и демпфирование, а угол и жёсткость важны, но второстепенны</w:t>
      </w:r>
      <w:r w:rsidR="00381B21" w:rsidRPr="00CE6325">
        <w:rPr>
          <w:lang w:eastAsia="ru-RU"/>
        </w:rPr>
        <w:t xml:space="preserve"> [62]</w:t>
      </w:r>
      <w:r w:rsidRPr="00CE6325">
        <w:rPr>
          <w:lang w:eastAsia="ru-RU"/>
        </w:rPr>
        <w:t>.</w:t>
      </w:r>
    </w:p>
    <w:p w14:paraId="5A494542" w14:textId="77777777" w:rsidR="009D0C4F" w:rsidRDefault="009D0C4F" w:rsidP="003A2ADD">
      <w:pPr>
        <w:ind w:firstLine="0"/>
        <w:jc w:val="center"/>
        <w:rPr>
          <w:noProof/>
        </w:rPr>
      </w:pPr>
    </w:p>
    <w:p w14:paraId="4AE85C94" w14:textId="597E3878" w:rsidR="003A2ADD" w:rsidRDefault="00A5259D" w:rsidP="003A2ADD">
      <w:pPr>
        <w:ind w:firstLine="0"/>
        <w:jc w:val="center"/>
      </w:pPr>
      <w:r>
        <w:rPr>
          <w:noProof/>
          <w:lang w:eastAsia="ru-RU"/>
        </w:rPr>
        <w:drawing>
          <wp:inline distT="0" distB="0" distL="0" distR="0" wp14:anchorId="5D4BD10A" wp14:editId="2101FEA5">
            <wp:extent cx="5265420" cy="245364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265420" cy="2453640"/>
                    </a:xfrm>
                    <a:prstGeom prst="rect">
                      <a:avLst/>
                    </a:prstGeom>
                  </pic:spPr>
                </pic:pic>
              </a:graphicData>
            </a:graphic>
          </wp:inline>
        </w:drawing>
      </w:r>
    </w:p>
    <w:p w14:paraId="4F3487AF" w14:textId="77777777" w:rsidR="003A2ADD" w:rsidRPr="00812C9F" w:rsidRDefault="003A2ADD" w:rsidP="003A2ADD">
      <w:pPr>
        <w:rPr>
          <w:rFonts w:cs="Times New Roman"/>
          <w:bCs/>
          <w:sz w:val="16"/>
          <w:szCs w:val="16"/>
          <w:lang w:eastAsia="ru-RU"/>
        </w:rPr>
      </w:pPr>
    </w:p>
    <w:p w14:paraId="2D463053" w14:textId="54CC172E" w:rsidR="003A2ADD" w:rsidRPr="001E2583" w:rsidRDefault="003A2ADD" w:rsidP="003A2ADD">
      <w:pPr>
        <w:ind w:firstLine="0"/>
        <w:jc w:val="center"/>
        <w:rPr>
          <w:rFonts w:cs="Times New Roman"/>
          <w:bCs/>
          <w:szCs w:val="28"/>
          <w:lang w:eastAsia="ru-RU"/>
        </w:rPr>
      </w:pPr>
      <w:r w:rsidRPr="008D0292">
        <w:rPr>
          <w:rFonts w:cs="Times New Roman"/>
          <w:bCs/>
          <w:szCs w:val="28"/>
          <w:lang w:eastAsia="ru-RU"/>
        </w:rPr>
        <w:t xml:space="preserve">Рисунок </w:t>
      </w:r>
      <w:r w:rsidR="00CE6988">
        <w:rPr>
          <w:rFonts w:cs="Times New Roman"/>
          <w:bCs/>
          <w:szCs w:val="28"/>
          <w:lang w:eastAsia="ru-RU"/>
        </w:rPr>
        <w:t>22</w:t>
      </w:r>
      <w:r w:rsidRPr="008D0292">
        <w:rPr>
          <w:rFonts w:cs="Times New Roman"/>
          <w:bCs/>
          <w:szCs w:val="28"/>
          <w:lang w:eastAsia="ru-RU"/>
        </w:rPr>
        <w:t xml:space="preserve"> – </w:t>
      </w:r>
      <w:r w:rsidRPr="008D0292">
        <w:rPr>
          <w:bCs/>
        </w:rPr>
        <w:t xml:space="preserve">Вставочные потери </w:t>
      </w:r>
      <w:r w:rsidRPr="008D0292">
        <w:rPr>
          <w:bCs/>
          <w:lang w:val="en-US"/>
        </w:rPr>
        <w:t>IL</w:t>
      </w:r>
      <w:r w:rsidRPr="008D0292">
        <w:rPr>
          <w:bCs/>
        </w:rPr>
        <w:t>(</w:t>
      </w:r>
      <w:r w:rsidRPr="008D0292">
        <w:rPr>
          <w:bCs/>
          <w:lang w:val="en-US"/>
        </w:rPr>
        <w:t>f</w:t>
      </w:r>
      <w:r w:rsidRPr="008D0292">
        <w:rPr>
          <w:bCs/>
        </w:rPr>
        <w:t>) на фундаменте</w:t>
      </w:r>
    </w:p>
    <w:p w14:paraId="36B9CA01" w14:textId="2844A7AB" w:rsidR="00082ED5" w:rsidRDefault="00082ED5" w:rsidP="000304CC">
      <w:pPr>
        <w:rPr>
          <w:lang w:eastAsia="ru-RU"/>
        </w:rPr>
      </w:pPr>
    </w:p>
    <w:p w14:paraId="6CE10902" w14:textId="0C0728A6" w:rsidR="00082ED5" w:rsidRDefault="00082ED5" w:rsidP="000304CC">
      <w:pPr>
        <w:rPr>
          <w:lang w:eastAsia="ru-RU"/>
        </w:rPr>
      </w:pPr>
    </w:p>
    <w:p w14:paraId="7ACFA3F5" w14:textId="53C59809" w:rsidR="00DF6ED0" w:rsidRDefault="00C0002E" w:rsidP="00C0002E">
      <w:pPr>
        <w:pStyle w:val="1"/>
        <w:ind w:left="709" w:firstLine="0"/>
        <w:rPr>
          <w:rFonts w:eastAsia="Times New Roman"/>
          <w:szCs w:val="28"/>
          <w:lang w:eastAsia="ru-RU"/>
        </w:rPr>
      </w:pPr>
      <w:bookmarkStart w:id="16" w:name="_Toc177476369"/>
      <w:r w:rsidRPr="00CE6325">
        <w:rPr>
          <w:rFonts w:eastAsia="Times New Roman"/>
          <w:szCs w:val="28"/>
          <w:lang w:eastAsia="ru-RU"/>
        </w:rPr>
        <w:t>2.</w:t>
      </w:r>
      <w:r w:rsidR="00793276" w:rsidRPr="00CE6325">
        <w:rPr>
          <w:rFonts w:eastAsia="Times New Roman"/>
          <w:szCs w:val="28"/>
          <w:lang w:eastAsia="ru-RU"/>
        </w:rPr>
        <w:t>2.1</w:t>
      </w:r>
      <w:r w:rsidRPr="00CE6325">
        <w:rPr>
          <w:rFonts w:eastAsia="Times New Roman"/>
          <w:szCs w:val="28"/>
          <w:lang w:eastAsia="ru-RU"/>
        </w:rPr>
        <w:t xml:space="preserve"> </w:t>
      </w:r>
      <w:bookmarkEnd w:id="16"/>
      <w:r w:rsidR="00793276" w:rsidRPr="00CE6325">
        <w:rPr>
          <w:rFonts w:eastAsia="Times New Roman"/>
          <w:szCs w:val="28"/>
          <w:lang w:eastAsia="ru-RU"/>
        </w:rPr>
        <w:t>Методика учета взаимодействия сооружения с основанием</w:t>
      </w:r>
    </w:p>
    <w:p w14:paraId="32D8FE91" w14:textId="17609EE3" w:rsidR="00290C4F" w:rsidRDefault="00290C4F" w:rsidP="00290C4F">
      <w:pPr>
        <w:rPr>
          <w:lang w:eastAsia="ru-RU"/>
        </w:rPr>
      </w:pPr>
      <w:r>
        <w:rPr>
          <w:lang w:eastAsia="ru-RU"/>
        </w:rPr>
        <w:t xml:space="preserve">Задача учёта взаимодействия сооружения с основанием осложняется тем, что при рассмотрении конечного (усечённого) грунтового массива необходимо задать корректный закон его движения. Для физически адекватного отклика во время землетрясения по контуру расчётной области должны быть реализованы неотражающие границы. Однако сейсмическое воздействие, как правило, задаётся на свободной поверхности, и существующие методики не позволяют одновременно приложить такое кинематическое возбуждение и корректно реализовать неотражающие границы. Поэтому анализ эквивалентной системы, где грунт закреплён по контуру и на нём задаются неотражающие условия по принципу д’Аламбера, оказывается невыполним: это сводится к решению обратной задачи инженерной сейсмологии — переходу от известного воздействия на </w:t>
      </w:r>
      <w:r w:rsidRPr="00CE6325">
        <w:rPr>
          <w:lang w:eastAsia="ru-RU"/>
        </w:rPr>
        <w:t>свободной поверхности к эквивалентному воздействию на границах грунтового массива</w:t>
      </w:r>
      <w:r w:rsidR="00381B21" w:rsidRPr="00CE6325">
        <w:rPr>
          <w:lang w:eastAsia="ru-RU"/>
        </w:rPr>
        <w:t xml:space="preserve"> [63,64]</w:t>
      </w:r>
      <w:r w:rsidRPr="00CE6325">
        <w:rPr>
          <w:lang w:eastAsia="ru-RU"/>
        </w:rPr>
        <w:t>.</w:t>
      </w:r>
    </w:p>
    <w:p w14:paraId="61268D8A" w14:textId="77777777" w:rsidR="00290C4F" w:rsidRPr="007205A6" w:rsidRDefault="00290C4F" w:rsidP="00290C4F">
      <w:pPr>
        <w:rPr>
          <w:lang w:eastAsia="ru-RU"/>
        </w:rPr>
      </w:pPr>
      <w:r>
        <w:rPr>
          <w:lang w:eastAsia="ru-RU"/>
        </w:rPr>
        <w:t xml:space="preserve">С другой стороны, при совместной работе конструкции и основания простое приложение записанного на поверхности сигнала к массам сооружения с учётом лишь податливости основания, но без трансформации воздействия вследствие пригруза, также некорректно. Причём погрешность тем </w:t>
      </w:r>
      <w:r>
        <w:rPr>
          <w:lang w:eastAsia="ru-RU"/>
        </w:rPr>
        <w:lastRenderedPageBreak/>
        <w:t xml:space="preserve">существеннее, чем массивнее сооружение и чем более сжимаемы (податливы) грунты </w:t>
      </w:r>
      <w:r w:rsidRPr="007205A6">
        <w:rPr>
          <w:lang w:eastAsia="ru-RU"/>
        </w:rPr>
        <w:t>основания.</w:t>
      </w:r>
    </w:p>
    <w:p w14:paraId="36ABD1FD" w14:textId="533631EF" w:rsidR="000E39E2" w:rsidRPr="007205A6" w:rsidRDefault="007A7A26" w:rsidP="00290C4F">
      <w:pPr>
        <w:rPr>
          <w:i/>
          <w:iCs/>
          <w:lang w:eastAsia="ru-RU"/>
        </w:rPr>
      </w:pPr>
      <w:r w:rsidRPr="007205A6">
        <w:rPr>
          <w:i/>
          <w:iCs/>
          <w:lang w:eastAsia="ru-RU"/>
        </w:rPr>
        <w:t>Взаимодействие между сооружением и грунтом основания во время землетрясения</w:t>
      </w:r>
    </w:p>
    <w:p w14:paraId="40B5C8DB" w14:textId="1D4BE11A" w:rsidR="007A7A26" w:rsidRDefault="00947ABB" w:rsidP="00377AB2">
      <w:pPr>
        <w:rPr>
          <w:lang w:eastAsia="ru-RU"/>
        </w:rPr>
      </w:pPr>
      <w:r w:rsidRPr="007205A6">
        <w:rPr>
          <w:lang w:eastAsia="ru-RU"/>
        </w:rPr>
        <w:t xml:space="preserve">При анализе системы сооружение—основание в условиях землетрясения наблюдается следующая картина: когда сейсмическая волна E0, порождённая источником, достигает подошвы фундамента, она разветвляется на два компонента (см. рис. </w:t>
      </w:r>
      <w:r w:rsidR="00381B21" w:rsidRPr="00381B21">
        <w:rPr>
          <w:lang w:eastAsia="ru-RU"/>
        </w:rPr>
        <w:t>23</w:t>
      </w:r>
      <w:r w:rsidRPr="007205A6">
        <w:rPr>
          <w:lang w:eastAsia="ru-RU"/>
        </w:rPr>
        <w:t>)</w:t>
      </w:r>
      <w:r w:rsidR="007A7A26" w:rsidRPr="007205A6">
        <w:rPr>
          <w:lang w:eastAsia="ru-RU"/>
        </w:rPr>
        <w:t>.</w:t>
      </w:r>
    </w:p>
    <w:p w14:paraId="4D26B8E6" w14:textId="28073B84" w:rsidR="007A7A26" w:rsidRDefault="007A7A26" w:rsidP="007A7A26">
      <w:pPr>
        <w:ind w:firstLine="0"/>
        <w:jc w:val="center"/>
      </w:pPr>
      <w:r>
        <w:rPr>
          <w:noProof/>
          <w:lang w:eastAsia="ru-RU"/>
        </w:rPr>
        <w:drawing>
          <wp:inline distT="0" distB="0" distL="0" distR="0" wp14:anchorId="3882FD03" wp14:editId="14312F90">
            <wp:extent cx="4629150" cy="2695575"/>
            <wp:effectExtent l="0" t="0" r="0" b="9525"/>
            <wp:docPr id="1152392869" name="Рисунок 115239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29150" cy="2695575"/>
                    </a:xfrm>
                    <a:prstGeom prst="rect">
                      <a:avLst/>
                    </a:prstGeom>
                  </pic:spPr>
                </pic:pic>
              </a:graphicData>
            </a:graphic>
          </wp:inline>
        </w:drawing>
      </w:r>
    </w:p>
    <w:p w14:paraId="6190403F" w14:textId="77777777" w:rsidR="007A7A26" w:rsidRPr="00812C9F" w:rsidRDefault="007A7A26" w:rsidP="007A7A26">
      <w:pPr>
        <w:rPr>
          <w:rFonts w:cs="Times New Roman"/>
          <w:bCs/>
          <w:sz w:val="16"/>
          <w:szCs w:val="16"/>
          <w:lang w:eastAsia="ru-RU"/>
        </w:rPr>
      </w:pPr>
    </w:p>
    <w:p w14:paraId="75FD91EA" w14:textId="188FC97A" w:rsidR="007A7A26" w:rsidRPr="00812C9F" w:rsidRDefault="007A7A26" w:rsidP="007A7A26">
      <w:pPr>
        <w:ind w:firstLine="0"/>
        <w:jc w:val="center"/>
        <w:rPr>
          <w:rFonts w:cs="Times New Roman"/>
          <w:bCs/>
          <w:szCs w:val="28"/>
          <w:lang w:eastAsia="ru-RU"/>
        </w:rPr>
      </w:pPr>
      <w:r w:rsidRPr="007205A6">
        <w:rPr>
          <w:rFonts w:cs="Times New Roman"/>
          <w:bCs/>
          <w:szCs w:val="28"/>
          <w:lang w:eastAsia="ru-RU"/>
        </w:rPr>
        <w:t xml:space="preserve">Рисунок </w:t>
      </w:r>
      <w:r w:rsidR="00CE6988">
        <w:rPr>
          <w:rFonts w:cs="Times New Roman"/>
          <w:bCs/>
          <w:szCs w:val="28"/>
          <w:lang w:eastAsia="ru-RU"/>
        </w:rPr>
        <w:t>23</w:t>
      </w:r>
      <w:r w:rsidRPr="007205A6">
        <w:rPr>
          <w:rFonts w:cs="Times New Roman"/>
          <w:bCs/>
          <w:szCs w:val="28"/>
          <w:lang w:eastAsia="ru-RU"/>
        </w:rPr>
        <w:t xml:space="preserve"> – </w:t>
      </w:r>
      <w:r w:rsidRPr="007205A6">
        <w:rPr>
          <w:bCs/>
        </w:rPr>
        <w:t>Распространение волны при взаимодействии сооружения с основанием</w:t>
      </w:r>
    </w:p>
    <w:p w14:paraId="7BD0B4BC" w14:textId="10B28809" w:rsidR="007A7A26" w:rsidRDefault="007A7A26" w:rsidP="00377AB2">
      <w:pPr>
        <w:rPr>
          <w:lang w:eastAsia="ru-RU"/>
        </w:rPr>
      </w:pPr>
    </w:p>
    <w:p w14:paraId="23FE2A35" w14:textId="67FA0E5E" w:rsidR="00BA053B" w:rsidRPr="005872A0" w:rsidRDefault="00CA60DD" w:rsidP="00377AB2">
      <w:pPr>
        <w:rPr>
          <w:highlight w:val="magenta"/>
          <w:lang w:eastAsia="ru-RU"/>
        </w:rPr>
      </w:pPr>
      <w:r w:rsidRPr="00CA60DD">
        <w:rPr>
          <w:lang w:eastAsia="ru-RU"/>
        </w:rPr>
        <w:t xml:space="preserve">Волновая компонента, передающаяся в сооружение, обозначается </w:t>
      </w:r>
      <w:r w:rsidRPr="00CA60DD">
        <w:rPr>
          <w:rFonts w:ascii="Cambria Math" w:hAnsi="Cambria Math" w:cs="Cambria Math"/>
          <w:lang w:eastAsia="ru-RU"/>
        </w:rPr>
        <w:t>𝐸</w:t>
      </w:r>
      <w:r w:rsidRPr="00CA60DD">
        <w:rPr>
          <w:lang w:eastAsia="ru-RU"/>
        </w:rPr>
        <w:t xml:space="preserve">1E1; часть, отражённая обратно в грунт, — </w:t>
      </w:r>
      <w:r w:rsidRPr="00CA60DD">
        <w:rPr>
          <w:rFonts w:ascii="Cambria Math" w:hAnsi="Cambria Math" w:cs="Cambria Math"/>
          <w:lang w:eastAsia="ru-RU"/>
        </w:rPr>
        <w:t>𝐹</w:t>
      </w:r>
      <w:r w:rsidRPr="00CA60DD">
        <w:rPr>
          <w:lang w:eastAsia="ru-RU"/>
        </w:rPr>
        <w:t xml:space="preserve">0F0​. Волны, повторно приходящие к основанию сооружения, обозначим </w:t>
      </w:r>
      <w:r w:rsidRPr="00CA60DD">
        <w:rPr>
          <w:rFonts w:ascii="Cambria Math" w:hAnsi="Cambria Math" w:cs="Cambria Math"/>
          <w:lang w:eastAsia="ru-RU"/>
        </w:rPr>
        <w:t>𝐹</w:t>
      </w:r>
      <w:r w:rsidRPr="00CA60DD">
        <w:rPr>
          <w:lang w:eastAsia="ru-RU"/>
        </w:rPr>
        <w:t xml:space="preserve">1F1. Часть </w:t>
      </w:r>
      <w:r w:rsidRPr="00CA60DD">
        <w:rPr>
          <w:rFonts w:ascii="Cambria Math" w:hAnsi="Cambria Math" w:cs="Cambria Math"/>
          <w:lang w:eastAsia="ru-RU"/>
        </w:rPr>
        <w:t>𝐹</w:t>
      </w:r>
      <w:r w:rsidRPr="00CA60DD">
        <w:rPr>
          <w:lang w:eastAsia="ru-RU"/>
        </w:rPr>
        <w:t>1F1уходит в грунт, а оставшаяся доля отражается и распространяется вверх по конструкции (</w:t>
      </w:r>
      <w:r w:rsidRPr="00CA60DD">
        <w:rPr>
          <w:rFonts w:ascii="Cambria Math" w:hAnsi="Cambria Math" w:cs="Cambria Math"/>
          <w:lang w:eastAsia="ru-RU"/>
        </w:rPr>
        <w:t>𝐹</w:t>
      </w:r>
      <w:r w:rsidRPr="00CA60DD">
        <w:rPr>
          <w:lang w:eastAsia="ru-RU"/>
        </w:rPr>
        <w:t xml:space="preserve">2F2). Волна, прошедшая из основания в грунт, отмечена как </w:t>
      </w:r>
      <w:r w:rsidRPr="00CA60DD">
        <w:rPr>
          <w:rFonts w:ascii="Cambria Math" w:hAnsi="Cambria Math" w:cs="Cambria Math"/>
          <w:lang w:eastAsia="ru-RU"/>
        </w:rPr>
        <w:t>𝑅</w:t>
      </w:r>
      <w:r w:rsidRPr="00CA60DD">
        <w:rPr>
          <w:lang w:eastAsia="ru-RU"/>
        </w:rPr>
        <w:t xml:space="preserve">1R1.Затухание, связанное с излучением энергии в окружающий грунт, известно как радиационное затухание (radiation damping). Оно увеличивает суммарное демпфирование системы грунт–сооружение по сравнению с внутренним демпфированием одной лишь конструкции. Кроме того, за счёт взаимодействия основания с сооружением собственная частота колебаний совместной </w:t>
      </w:r>
      <w:r w:rsidRPr="00CE6325">
        <w:rPr>
          <w:lang w:eastAsia="ru-RU"/>
        </w:rPr>
        <w:t>системы становится ниже, чем собственная частота колебаний грунтового массива [</w:t>
      </w:r>
      <w:r w:rsidR="00381B21" w:rsidRPr="00CE6325">
        <w:rPr>
          <w:lang w:eastAsia="ru-RU"/>
        </w:rPr>
        <w:t>65</w:t>
      </w:r>
      <w:r w:rsidRPr="00CE6325">
        <w:rPr>
          <w:lang w:eastAsia="ru-RU"/>
        </w:rPr>
        <w:t>].</w:t>
      </w:r>
      <w:r w:rsidR="00381B21" w:rsidRPr="00CE6325">
        <w:rPr>
          <w:lang w:eastAsia="ru-RU"/>
        </w:rPr>
        <w:t xml:space="preserve"> </w:t>
      </w:r>
      <w:r w:rsidRPr="00CE6325">
        <w:rPr>
          <w:lang w:eastAsia="ru-RU"/>
        </w:rPr>
        <w:t>Когда присутствие фундамента препятствует свободным колебаниям</w:t>
      </w:r>
      <w:r w:rsidRPr="00CA60DD">
        <w:rPr>
          <w:lang w:eastAsia="ru-RU"/>
        </w:rPr>
        <w:t xml:space="preserve"> поверхности, говорят о кинематическом взаимодействии. Если в фундаменте распространяются вертикальные поперечные волны с длиной, соизмеримой с глубиной его заложения, кинематическое взаимодействие формирует в сооружении вращательные формы колебаний, отсутствующие при колебаниях на свободной поверхности. Деформации, обусловленные только кинематическим взаимодействием, могут быть оценены при допущении, что </w:t>
      </w:r>
      <w:r w:rsidRPr="00CA60DD">
        <w:rPr>
          <w:lang w:eastAsia="ru-RU"/>
        </w:rPr>
        <w:lastRenderedPageBreak/>
        <w:t xml:space="preserve">конструкция и фундамент абсолютно жёсткие и невесомые (см. рис. </w:t>
      </w:r>
      <w:r w:rsidR="00381B21" w:rsidRPr="00381B21">
        <w:rPr>
          <w:lang w:eastAsia="ru-RU"/>
        </w:rPr>
        <w:t>24</w:t>
      </w:r>
      <w:r w:rsidRPr="00CA60DD">
        <w:rPr>
          <w:lang w:eastAsia="ru-RU"/>
        </w:rPr>
        <w:t>). В этом случае уравнения движения записываются в вид</w:t>
      </w:r>
      <w:r w:rsidR="00BD32C0" w:rsidRPr="00CA60DD">
        <w:rPr>
          <w:lang w:eastAsia="ru-RU"/>
        </w:rPr>
        <w:t>:</w:t>
      </w:r>
    </w:p>
    <w:p w14:paraId="47C44937" w14:textId="2BE89BA4" w:rsidR="00BA053B" w:rsidRDefault="00EA4E1A" w:rsidP="00377AB2">
      <w:pPr>
        <w:rPr>
          <w:lang w:eastAsia="ru-RU"/>
        </w:rPr>
      </w:pPr>
      <w:r w:rsidRPr="00147234">
        <w:rPr>
          <w:lang w:eastAsia="ru-RU"/>
        </w:rPr>
        <w:t xml:space="preserve">где </w:t>
      </w:r>
      <m:oMath>
        <m:r>
          <w:rPr>
            <w:rFonts w:ascii="Cambria Math" w:hAnsi="Cambria Math"/>
            <w:lang w:eastAsia="ru-RU"/>
          </w:rPr>
          <m:t>[</m:t>
        </m:r>
        <m:sSub>
          <m:sSubPr>
            <m:ctrlPr>
              <w:rPr>
                <w:rFonts w:ascii="Cambria Math" w:hAnsi="Cambria Math"/>
                <w:i/>
                <w:lang w:eastAsia="ru-RU"/>
              </w:rPr>
            </m:ctrlPr>
          </m:sSubPr>
          <m:e>
            <m:r>
              <w:rPr>
                <w:rFonts w:ascii="Cambria Math" w:hAnsi="Cambria Math"/>
                <w:lang w:eastAsia="ru-RU"/>
              </w:rPr>
              <m:t>M</m:t>
            </m:r>
          </m:e>
          <m:sub>
            <m:r>
              <w:rPr>
                <w:rFonts w:ascii="Cambria Math" w:hAnsi="Cambria Math"/>
                <w:lang w:eastAsia="ru-RU"/>
              </w:rPr>
              <m:t>soil</m:t>
            </m:r>
          </m:sub>
        </m:sSub>
        <m:r>
          <w:rPr>
            <w:rFonts w:ascii="Cambria Math" w:hAnsi="Cambria Math"/>
            <w:lang w:eastAsia="ru-RU"/>
          </w:rPr>
          <m:t>]</m:t>
        </m:r>
      </m:oMath>
      <w:r w:rsidRPr="00147234">
        <w:rPr>
          <w:lang w:eastAsia="ru-RU"/>
        </w:rPr>
        <w:t xml:space="preserve">  - матрица массы с предположением, что конструкция и фундамент являются невесомыми и </w:t>
      </w:r>
      <m:oMath>
        <m:r>
          <w:rPr>
            <w:rFonts w:ascii="Cambria Math" w:hAnsi="Cambria Math"/>
            <w:lang w:eastAsia="ru-RU"/>
          </w:rPr>
          <m:t>{</m:t>
        </m:r>
        <m:sSub>
          <m:sSubPr>
            <m:ctrlPr>
              <w:rPr>
                <w:rFonts w:ascii="Cambria Math" w:hAnsi="Cambria Math"/>
                <w:i/>
                <w:lang w:eastAsia="ru-RU"/>
              </w:rPr>
            </m:ctrlPr>
          </m:sSubPr>
          <m:e>
            <m:r>
              <w:rPr>
                <w:rFonts w:ascii="Cambria Math" w:hAnsi="Cambria Math"/>
                <w:lang w:eastAsia="ru-RU"/>
              </w:rPr>
              <m:t>u</m:t>
            </m:r>
          </m:e>
          <m:sub>
            <m:r>
              <w:rPr>
                <w:rFonts w:ascii="Cambria Math" w:hAnsi="Cambria Math"/>
                <w:lang w:eastAsia="ru-RU"/>
              </w:rPr>
              <m:t>KI</m:t>
            </m:r>
          </m:sub>
        </m:sSub>
        <m:r>
          <w:rPr>
            <w:rFonts w:ascii="Cambria Math" w:hAnsi="Cambria Math"/>
            <w:lang w:eastAsia="ru-RU"/>
          </w:rPr>
          <m:t>}</m:t>
        </m:r>
      </m:oMath>
      <w:r w:rsidRPr="00147234">
        <w:rPr>
          <w:lang w:eastAsia="ru-RU"/>
        </w:rPr>
        <w:t xml:space="preserve"> - воздействие, приходящее на фундамент, </w:t>
      </w:r>
      <m:oMath>
        <m:r>
          <w:rPr>
            <w:rFonts w:ascii="Cambria Math" w:hAnsi="Cambria Math"/>
            <w:lang w:eastAsia="ru-RU"/>
          </w:rPr>
          <m:t>[</m:t>
        </m:r>
        <m:sSup>
          <m:sSupPr>
            <m:ctrlPr>
              <w:rPr>
                <w:rFonts w:ascii="Cambria Math" w:hAnsi="Cambria Math"/>
                <w:i/>
                <w:lang w:eastAsia="ru-RU"/>
              </w:rPr>
            </m:ctrlPr>
          </m:sSupPr>
          <m:e>
            <m:r>
              <w:rPr>
                <w:rFonts w:ascii="Cambria Math" w:hAnsi="Cambria Math"/>
                <w:lang w:eastAsia="ru-RU"/>
              </w:rPr>
              <m:t>K</m:t>
            </m:r>
          </m:e>
          <m:sup>
            <m:r>
              <w:rPr>
                <w:rFonts w:ascii="Cambria Math" w:hAnsi="Cambria Math"/>
                <w:lang w:eastAsia="ru-RU"/>
              </w:rPr>
              <m:t>*</m:t>
            </m:r>
          </m:sup>
        </m:sSup>
        <m:r>
          <w:rPr>
            <w:rFonts w:ascii="Cambria Math" w:hAnsi="Cambria Math"/>
            <w:lang w:eastAsia="ru-RU"/>
          </w:rPr>
          <m:t>]</m:t>
        </m:r>
      </m:oMath>
      <w:r w:rsidRPr="00147234">
        <w:rPr>
          <w:lang w:eastAsia="ru-RU"/>
        </w:rPr>
        <w:t xml:space="preserve"> - матрица жесткости и </w:t>
      </w:r>
      <m:oMath>
        <m:sSub>
          <m:sSubPr>
            <m:ctrlPr>
              <w:rPr>
                <w:rFonts w:ascii="Cambria Math" w:hAnsi="Cambria Math"/>
                <w:i/>
                <w:lang w:eastAsia="ru-RU"/>
              </w:rPr>
            </m:ctrlPr>
          </m:sSubPr>
          <m:e>
            <m:r>
              <w:rPr>
                <w:rFonts w:ascii="Cambria Math" w:hAnsi="Cambria Math"/>
                <w:lang w:eastAsia="ru-RU"/>
              </w:rPr>
              <m:t>u</m:t>
            </m:r>
          </m:e>
          <m:sub>
            <m:r>
              <w:rPr>
                <w:rFonts w:ascii="Cambria Math" w:hAnsi="Cambria Math"/>
                <w:lang w:eastAsia="ru-RU"/>
              </w:rPr>
              <m:t>b</m:t>
            </m:r>
          </m:sub>
        </m:sSub>
      </m:oMath>
      <w:r w:rsidR="00192234" w:rsidRPr="00147234">
        <w:rPr>
          <w:rFonts w:eastAsiaTheme="minorEastAsia"/>
          <w:lang w:eastAsia="ru-RU"/>
        </w:rPr>
        <w:t>(</w:t>
      </w:r>
      <w:r w:rsidR="00192234" w:rsidRPr="00147234">
        <w:rPr>
          <w:rFonts w:eastAsiaTheme="minorEastAsia"/>
          <w:lang w:val="en-US" w:eastAsia="ru-RU"/>
        </w:rPr>
        <w:t>t</w:t>
      </w:r>
      <w:r w:rsidR="00192234" w:rsidRPr="00147234">
        <w:rPr>
          <w:rFonts w:eastAsiaTheme="minorEastAsia"/>
          <w:lang w:eastAsia="ru-RU"/>
        </w:rPr>
        <w:t>)</w:t>
      </w:r>
      <w:r w:rsidRPr="00147234">
        <w:rPr>
          <w:lang w:eastAsia="ru-RU"/>
        </w:rPr>
        <w:t xml:space="preserve"> - ускорение границ грунтового массива.</w:t>
      </w:r>
    </w:p>
    <w:p w14:paraId="79AF3EDB" w14:textId="7D4E094D" w:rsidR="00EA4E1A" w:rsidRDefault="00EA4E1A" w:rsidP="00EA4E1A">
      <w:pPr>
        <w:ind w:firstLine="0"/>
        <w:jc w:val="center"/>
      </w:pPr>
      <w:r>
        <w:rPr>
          <w:noProof/>
          <w:lang w:eastAsia="ru-RU"/>
        </w:rPr>
        <w:drawing>
          <wp:inline distT="0" distB="0" distL="0" distR="0" wp14:anchorId="35C7BF98" wp14:editId="7BFA4B3E">
            <wp:extent cx="3962400" cy="2598420"/>
            <wp:effectExtent l="0" t="0" r="0" b="0"/>
            <wp:docPr id="1152392871" name="Рисунок 115239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3962400" cy="2598420"/>
                    </a:xfrm>
                    <a:prstGeom prst="rect">
                      <a:avLst/>
                    </a:prstGeom>
                  </pic:spPr>
                </pic:pic>
              </a:graphicData>
            </a:graphic>
          </wp:inline>
        </w:drawing>
      </w:r>
    </w:p>
    <w:p w14:paraId="530B3FA2" w14:textId="77777777" w:rsidR="00EA4E1A" w:rsidRPr="00812C9F" w:rsidRDefault="00EA4E1A" w:rsidP="00EA4E1A">
      <w:pPr>
        <w:rPr>
          <w:rFonts w:cs="Times New Roman"/>
          <w:bCs/>
          <w:sz w:val="16"/>
          <w:szCs w:val="16"/>
          <w:lang w:eastAsia="ru-RU"/>
        </w:rPr>
      </w:pPr>
    </w:p>
    <w:p w14:paraId="71950F3A" w14:textId="2C21C698" w:rsidR="00EA4E1A" w:rsidRPr="00812C9F" w:rsidRDefault="00EA4E1A" w:rsidP="00EA4E1A">
      <w:pPr>
        <w:ind w:firstLine="0"/>
        <w:jc w:val="center"/>
        <w:rPr>
          <w:rFonts w:cs="Times New Roman"/>
          <w:bCs/>
          <w:szCs w:val="28"/>
          <w:lang w:eastAsia="ru-RU"/>
        </w:rPr>
      </w:pPr>
      <w:r w:rsidRPr="008D0292">
        <w:rPr>
          <w:rFonts w:cs="Times New Roman"/>
          <w:bCs/>
          <w:szCs w:val="28"/>
          <w:lang w:eastAsia="ru-RU"/>
        </w:rPr>
        <w:t xml:space="preserve">Рисунок </w:t>
      </w:r>
      <w:r w:rsidR="00CE6988">
        <w:rPr>
          <w:rFonts w:cs="Times New Roman"/>
          <w:bCs/>
          <w:szCs w:val="28"/>
          <w:lang w:eastAsia="ru-RU"/>
        </w:rPr>
        <w:t>24</w:t>
      </w:r>
      <w:r w:rsidRPr="008D0292">
        <w:rPr>
          <w:rFonts w:cs="Times New Roman"/>
          <w:bCs/>
          <w:szCs w:val="28"/>
          <w:lang w:eastAsia="ru-RU"/>
        </w:rPr>
        <w:t xml:space="preserve"> – </w:t>
      </w:r>
      <w:r w:rsidR="005100F2" w:rsidRPr="008D0292">
        <w:rPr>
          <w:bCs/>
        </w:rPr>
        <w:t>Кинематическое взаимодействие</w:t>
      </w:r>
    </w:p>
    <w:p w14:paraId="4F6CBD00" w14:textId="199B8CA8" w:rsidR="00BA053B" w:rsidRDefault="00BA053B" w:rsidP="00377AB2">
      <w:pPr>
        <w:rPr>
          <w:lang w:eastAsia="ru-RU"/>
        </w:rPr>
      </w:pPr>
    </w:p>
    <w:p w14:paraId="7F6FD2D5" w14:textId="780406EC" w:rsidR="00BA053B" w:rsidRDefault="00B47E04" w:rsidP="00377AB2">
      <w:pPr>
        <w:rPr>
          <w:highlight w:val="magenta"/>
          <w:lang w:eastAsia="ru-RU"/>
        </w:rPr>
      </w:pPr>
      <w:r w:rsidRPr="00B47E04">
        <w:rPr>
          <w:lang w:eastAsia="ru-RU"/>
        </w:rPr>
        <w:t>Эффект учёта массы системы фундамент–сооружение в её совместном отклике принято называть инерционным взаимодействием. Инерционные силы, возникающие в конструкции, создают в основании опрокидывающий момент и поперечные сдвигающие усилия. Соответствующие деформации, обусловленные инерционным взаимодействием, определяются из следующего уравнения движения</w:t>
      </w:r>
      <w:r w:rsidR="00E71BE7" w:rsidRPr="00B47E04">
        <w:rPr>
          <w:lang w:eastAsia="ru-RU"/>
        </w:rPr>
        <w:t>:</w:t>
      </w:r>
    </w:p>
    <w:p w14:paraId="57E316BC" w14:textId="000BE6A0" w:rsidR="00BA053B" w:rsidRDefault="007D594C" w:rsidP="00377AB2">
      <w:pPr>
        <w:rPr>
          <w:lang w:eastAsia="ru-RU"/>
        </w:rPr>
      </w:pPr>
      <w:r w:rsidRPr="00B47E04">
        <w:rPr>
          <w:lang w:eastAsia="ru-RU"/>
        </w:rPr>
        <w:t xml:space="preserve">где </w:t>
      </w:r>
      <m:oMath>
        <m:r>
          <w:rPr>
            <w:rFonts w:ascii="Cambria Math" w:hAnsi="Cambria Math"/>
            <w:lang w:eastAsia="ru-RU"/>
          </w:rPr>
          <m:t>[</m:t>
        </m:r>
        <m:sSub>
          <m:sSubPr>
            <m:ctrlPr>
              <w:rPr>
                <w:rFonts w:ascii="Cambria Math" w:hAnsi="Cambria Math"/>
                <w:i/>
                <w:lang w:eastAsia="ru-RU"/>
              </w:rPr>
            </m:ctrlPr>
          </m:sSubPr>
          <m:e>
            <m:r>
              <w:rPr>
                <w:rFonts w:ascii="Cambria Math" w:hAnsi="Cambria Math"/>
                <w:lang w:eastAsia="ru-RU"/>
              </w:rPr>
              <m:t>M</m:t>
            </m:r>
          </m:e>
          <m:sub>
            <m:r>
              <w:rPr>
                <w:rFonts w:ascii="Cambria Math" w:hAnsi="Cambria Math"/>
                <w:lang w:eastAsia="ru-RU"/>
              </w:rPr>
              <m:t>structure</m:t>
            </m:r>
          </m:sub>
        </m:sSub>
        <m:r>
          <w:rPr>
            <w:rFonts w:ascii="Cambria Math" w:hAnsi="Cambria Math"/>
            <w:lang w:eastAsia="ru-RU"/>
          </w:rPr>
          <m:t>]</m:t>
        </m:r>
      </m:oMath>
      <w:r w:rsidRPr="00B47E04">
        <w:rPr>
          <w:lang w:eastAsia="ru-RU"/>
        </w:rPr>
        <w:t xml:space="preserve"> - </w:t>
      </w:r>
      <w:r w:rsidR="00B47E04" w:rsidRPr="00B47E04">
        <w:rPr>
          <w:lang w:eastAsia="ru-RU"/>
        </w:rPr>
        <w:t>Матрица масс формируется при допущении невесомости грунта (см. рис. 2.2.3). Следует подчеркнуть, что в правой части уравнения  находится инерционная нагрузка, приложенная к объединённой системе фундамент–сооружение. Эта нагрузка определяется колебаниями грунтового основания и движением, переданным на фундамент, включая вклад кинематического взаимодействия.</w:t>
      </w:r>
      <w:r w:rsidRPr="00B47E04">
        <w:rPr>
          <w:lang w:eastAsia="ru-RU"/>
        </w:rPr>
        <w:t>.</w:t>
      </w:r>
    </w:p>
    <w:p w14:paraId="1247A10B" w14:textId="06F60259" w:rsidR="00CC0FED" w:rsidRDefault="00CC0FED" w:rsidP="00CC0FED">
      <w:pPr>
        <w:ind w:firstLine="0"/>
        <w:jc w:val="center"/>
      </w:pPr>
      <w:r>
        <w:rPr>
          <w:noProof/>
          <w:lang w:eastAsia="ru-RU"/>
        </w:rPr>
        <w:lastRenderedPageBreak/>
        <w:drawing>
          <wp:inline distT="0" distB="0" distL="0" distR="0" wp14:anchorId="26C4B98B" wp14:editId="62B6A776">
            <wp:extent cx="4137660" cy="2705100"/>
            <wp:effectExtent l="0" t="0" r="0" b="0"/>
            <wp:docPr id="1152392873" name="Рисунок 115239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4137660" cy="2705100"/>
                    </a:xfrm>
                    <a:prstGeom prst="rect">
                      <a:avLst/>
                    </a:prstGeom>
                  </pic:spPr>
                </pic:pic>
              </a:graphicData>
            </a:graphic>
          </wp:inline>
        </w:drawing>
      </w:r>
    </w:p>
    <w:p w14:paraId="60F9EA7A" w14:textId="77777777" w:rsidR="00CC0FED" w:rsidRPr="00812C9F" w:rsidRDefault="00CC0FED" w:rsidP="00CC0FED">
      <w:pPr>
        <w:rPr>
          <w:rFonts w:cs="Times New Roman"/>
          <w:bCs/>
          <w:sz w:val="16"/>
          <w:szCs w:val="16"/>
          <w:lang w:eastAsia="ru-RU"/>
        </w:rPr>
      </w:pPr>
    </w:p>
    <w:p w14:paraId="6EA52F19" w14:textId="2C96BABF" w:rsidR="00CC0FED" w:rsidRPr="00812C9F" w:rsidRDefault="00CC0FED" w:rsidP="00CC0FED">
      <w:pPr>
        <w:ind w:firstLine="0"/>
        <w:jc w:val="center"/>
        <w:rPr>
          <w:rFonts w:cs="Times New Roman"/>
          <w:bCs/>
          <w:szCs w:val="28"/>
          <w:lang w:eastAsia="ru-RU"/>
        </w:rPr>
      </w:pPr>
      <w:r w:rsidRPr="008D0292">
        <w:rPr>
          <w:rFonts w:cs="Times New Roman"/>
          <w:bCs/>
          <w:szCs w:val="28"/>
          <w:lang w:eastAsia="ru-RU"/>
        </w:rPr>
        <w:t xml:space="preserve">Рисунок </w:t>
      </w:r>
      <w:r w:rsidR="00CE6988">
        <w:rPr>
          <w:rFonts w:cs="Times New Roman"/>
          <w:bCs/>
          <w:szCs w:val="28"/>
          <w:lang w:eastAsia="ru-RU"/>
        </w:rPr>
        <w:t>25</w:t>
      </w:r>
      <w:r w:rsidRPr="008D0292">
        <w:rPr>
          <w:rFonts w:cs="Times New Roman"/>
          <w:bCs/>
          <w:szCs w:val="28"/>
          <w:lang w:eastAsia="ru-RU"/>
        </w:rPr>
        <w:t xml:space="preserve"> – </w:t>
      </w:r>
      <w:r w:rsidRPr="008D0292">
        <w:rPr>
          <w:bCs/>
        </w:rPr>
        <w:t>Инерционное взаимодействие</w:t>
      </w:r>
    </w:p>
    <w:p w14:paraId="749023CA" w14:textId="58BA0068" w:rsidR="00E71BE7" w:rsidRDefault="00E71BE7" w:rsidP="00377AB2">
      <w:pPr>
        <w:rPr>
          <w:lang w:eastAsia="ru-RU"/>
        </w:rPr>
      </w:pPr>
    </w:p>
    <w:p w14:paraId="72AE71B7" w14:textId="3EBD5190" w:rsidR="00E71BE7" w:rsidRPr="008D0292" w:rsidRDefault="00606C72" w:rsidP="00377AB2">
      <w:pPr>
        <w:rPr>
          <w:i/>
          <w:iCs/>
          <w:lang w:eastAsia="ru-RU"/>
        </w:rPr>
      </w:pPr>
      <w:r w:rsidRPr="008D0292">
        <w:rPr>
          <w:i/>
          <w:iCs/>
          <w:lang w:eastAsia="ru-RU"/>
        </w:rPr>
        <w:t>Методы расчета сооружения с учетом взаимодействия с основанием</w:t>
      </w:r>
    </w:p>
    <w:p w14:paraId="1B8728CE" w14:textId="7E03A567" w:rsidR="00E71BE7" w:rsidRPr="008D0292" w:rsidRDefault="00606C72" w:rsidP="00377AB2">
      <w:pPr>
        <w:rPr>
          <w:lang w:eastAsia="ru-RU"/>
        </w:rPr>
      </w:pPr>
      <w:r w:rsidRPr="008D0292">
        <w:rPr>
          <w:lang w:eastAsia="ru-RU"/>
        </w:rPr>
        <w:t>Существует два основных метода: прямой метод и многоступенчатый метод.</w:t>
      </w:r>
    </w:p>
    <w:p w14:paraId="74F61695" w14:textId="24619FF5" w:rsidR="00606C72" w:rsidRPr="00147234" w:rsidRDefault="00667D39" w:rsidP="00377AB2">
      <w:pPr>
        <w:rPr>
          <w:lang w:eastAsia="ru-RU"/>
        </w:rPr>
      </w:pPr>
      <w:r w:rsidRPr="00667D39">
        <w:rPr>
          <w:lang w:eastAsia="ru-RU"/>
        </w:rPr>
        <w:t xml:space="preserve">В прямом подходе грунтовый массив, фундамент и надземная часть моделируются совместно в единой конечной-элементной схеме, и расчёт выполняется за один этап. Движение грунта задаётся как колебания свободной поверхности и прикладывается на внешние границы расчётного массива. Сам массив грунта с учётом его внутреннего демпфирования ограничивается фиктивной (удалённой) границей, расположенной настолько далеко от сооружения, чтобы волны, возникающие на протяжении сейсмического воздействия, не успевали её достичь. Совместные узлы системы грунт–сооружение далее помечаются индексом f; узлы, принадлежащие </w:t>
      </w:r>
      <w:r w:rsidRPr="00147234">
        <w:rPr>
          <w:lang w:eastAsia="ru-RU"/>
        </w:rPr>
        <w:t>конструкции, — индексом st; узлы грунтового массива — индексом s (см. рис. 2</w:t>
      </w:r>
      <w:r w:rsidR="00381B21" w:rsidRPr="00381B21">
        <w:rPr>
          <w:lang w:eastAsia="ru-RU"/>
        </w:rPr>
        <w:t>5</w:t>
      </w:r>
      <w:r w:rsidRPr="00147234">
        <w:rPr>
          <w:lang w:eastAsia="ru-RU"/>
        </w:rPr>
        <w:t>).</w:t>
      </w:r>
    </w:p>
    <w:p w14:paraId="29720E25" w14:textId="051714B9" w:rsidR="00606C72" w:rsidRDefault="00EC38D8" w:rsidP="00606C72">
      <w:pPr>
        <w:ind w:firstLine="0"/>
        <w:jc w:val="center"/>
      </w:pPr>
      <w:r w:rsidRPr="00147234">
        <w:rPr>
          <w:noProof/>
          <w:lang w:eastAsia="ru-RU"/>
        </w:rPr>
        <w:drawing>
          <wp:inline distT="0" distB="0" distL="0" distR="0" wp14:anchorId="6182A9A3" wp14:editId="2D1D1FDF">
            <wp:extent cx="3787140" cy="246126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3787140" cy="2461260"/>
                    </a:xfrm>
                    <a:prstGeom prst="rect">
                      <a:avLst/>
                    </a:prstGeom>
                  </pic:spPr>
                </pic:pic>
              </a:graphicData>
            </a:graphic>
          </wp:inline>
        </w:drawing>
      </w:r>
    </w:p>
    <w:p w14:paraId="17955991" w14:textId="77777777" w:rsidR="00606C72" w:rsidRPr="00812C9F" w:rsidRDefault="00606C72" w:rsidP="00606C72">
      <w:pPr>
        <w:rPr>
          <w:rFonts w:cs="Times New Roman"/>
          <w:bCs/>
          <w:sz w:val="16"/>
          <w:szCs w:val="16"/>
          <w:lang w:eastAsia="ru-RU"/>
        </w:rPr>
      </w:pPr>
    </w:p>
    <w:p w14:paraId="5799C506" w14:textId="2F36F3B8" w:rsidR="00606C72" w:rsidRPr="00812C9F" w:rsidRDefault="00606C72" w:rsidP="00606C72">
      <w:pPr>
        <w:ind w:firstLine="0"/>
        <w:jc w:val="center"/>
        <w:rPr>
          <w:rFonts w:cs="Times New Roman"/>
          <w:bCs/>
          <w:szCs w:val="28"/>
          <w:lang w:eastAsia="ru-RU"/>
        </w:rPr>
      </w:pPr>
      <w:r w:rsidRPr="008D0292">
        <w:rPr>
          <w:rFonts w:cs="Times New Roman"/>
          <w:bCs/>
          <w:szCs w:val="28"/>
          <w:lang w:eastAsia="ru-RU"/>
        </w:rPr>
        <w:t xml:space="preserve">Рисунок </w:t>
      </w:r>
      <w:r w:rsidR="00EC38D8" w:rsidRPr="008D0292">
        <w:rPr>
          <w:rFonts w:cs="Times New Roman"/>
          <w:bCs/>
          <w:szCs w:val="28"/>
          <w:lang w:eastAsia="ru-RU"/>
        </w:rPr>
        <w:t>2</w:t>
      </w:r>
      <w:r w:rsidR="00CE6988">
        <w:rPr>
          <w:rFonts w:cs="Times New Roman"/>
          <w:bCs/>
          <w:szCs w:val="28"/>
          <w:lang w:eastAsia="ru-RU"/>
        </w:rPr>
        <w:t>6</w:t>
      </w:r>
      <w:r w:rsidRPr="008D0292">
        <w:rPr>
          <w:rFonts w:cs="Times New Roman"/>
          <w:bCs/>
          <w:szCs w:val="28"/>
          <w:lang w:eastAsia="ru-RU"/>
        </w:rPr>
        <w:t xml:space="preserve"> – </w:t>
      </w:r>
      <w:r w:rsidRPr="008D0292">
        <w:rPr>
          <w:bCs/>
        </w:rPr>
        <w:t>Конечно элементная модель системы грунт – конструкция для случая прямого анализа</w:t>
      </w:r>
    </w:p>
    <w:p w14:paraId="20895353" w14:textId="466CC17C" w:rsidR="00606C72" w:rsidRPr="00147234" w:rsidRDefault="00F64504" w:rsidP="00377AB2">
      <w:pPr>
        <w:rPr>
          <w:lang w:eastAsia="ru-RU"/>
        </w:rPr>
      </w:pPr>
      <w:r w:rsidRPr="00147234">
        <w:rPr>
          <w:lang w:eastAsia="ru-RU"/>
        </w:rPr>
        <w:lastRenderedPageBreak/>
        <w:t>Силы инерции, действующие на конструкцию, вызывают колебания самой конструкции, фундамента, грунта в месте расположения общих узлов, и грунта, расположенного ниже. Уравнения движения для всей системы, показанной на рисунке 2</w:t>
      </w:r>
      <w:r w:rsidR="00381B21" w:rsidRPr="00381B21">
        <w:rPr>
          <w:lang w:eastAsia="ru-RU"/>
        </w:rPr>
        <w:t>6</w:t>
      </w:r>
      <w:r w:rsidRPr="00147234">
        <w:rPr>
          <w:lang w:eastAsia="ru-RU"/>
        </w:rPr>
        <w:t>, можно записать в виде:</w:t>
      </w:r>
    </w:p>
    <w:p w14:paraId="16FD8011" w14:textId="5D5A65F9" w:rsidR="00606C72" w:rsidRPr="00512E6C" w:rsidRDefault="00C40908" w:rsidP="00377AB2">
      <w:pPr>
        <w:rPr>
          <w:highlight w:val="yellow"/>
          <w:lang w:eastAsia="ru-RU"/>
        </w:rPr>
      </w:pPr>
      <w:r w:rsidRPr="00E838FB">
        <w:rPr>
          <w:lang w:eastAsia="ru-RU"/>
        </w:rPr>
        <w:t xml:space="preserve">где M - </w:t>
      </w:r>
      <w:r w:rsidR="00E838FB" w:rsidRPr="00E838FB">
        <w:rPr>
          <w:lang w:eastAsia="ru-RU"/>
        </w:rPr>
        <w:t>матрица масс полной расчётной модели, включающей конструкцию, фундамент и прилегающий грунт.</w:t>
      </w:r>
    </w:p>
    <w:p w14:paraId="55EEA9C5" w14:textId="465CE09B" w:rsidR="00606C72" w:rsidRPr="00147234" w:rsidRDefault="00C40908" w:rsidP="00377AB2">
      <w:pPr>
        <w:rPr>
          <w:lang w:eastAsia="ru-RU"/>
        </w:rPr>
      </w:pPr>
      <w:r w:rsidRPr="00E838FB">
        <w:rPr>
          <w:lang w:eastAsia="ru-RU"/>
        </w:rPr>
        <w:t xml:space="preserve">C - </w:t>
      </w:r>
      <w:r w:rsidR="00E838FB" w:rsidRPr="00E838FB">
        <w:rPr>
          <w:lang w:eastAsia="ru-RU"/>
        </w:rPr>
        <w:t>матрица демпфирования, учитывающая энергорассеяние в элементах здания и в грунтовом массиве.</w:t>
      </w:r>
    </w:p>
    <w:p w14:paraId="2225C71C" w14:textId="3681D30C" w:rsidR="00606C72" w:rsidRPr="00147234" w:rsidRDefault="009510FE" w:rsidP="00377AB2">
      <w:pPr>
        <w:rPr>
          <w:lang w:eastAsia="ru-RU"/>
        </w:rPr>
      </w:pPr>
      <w:r w:rsidRPr="009510FE">
        <w:rPr>
          <w:lang w:eastAsia="ru-RU"/>
        </w:rPr>
        <w:t>Матрица демпфирования формируется поэтапно: сперва независимо составляются матрицы демпфирования грунтового массива и конструкции на основе модальных коэффициентов демпфирования (модель Релея), после чего они объединяются в единую глобальную матрицу (2</w:t>
      </w:r>
      <w:r w:rsidR="00381B21" w:rsidRPr="00381B21">
        <w:rPr>
          <w:lang w:eastAsia="ru-RU"/>
        </w:rPr>
        <w:t>6</w:t>
      </w:r>
      <w:r w:rsidRPr="009510FE">
        <w:rPr>
          <w:lang w:eastAsia="ru-RU"/>
        </w:rPr>
        <w:t xml:space="preserve">). При этом существуют </w:t>
      </w:r>
      <w:r w:rsidRPr="00147234">
        <w:rPr>
          <w:lang w:eastAsia="ru-RU"/>
        </w:rPr>
        <w:t>общие узлы, принадлежащие одновременно грунтовой среде и конструкции</w:t>
      </w:r>
      <w:r w:rsidR="00C40908" w:rsidRPr="00147234">
        <w:rPr>
          <w:lang w:eastAsia="ru-RU"/>
        </w:rPr>
        <w:t>.</w:t>
      </w:r>
    </w:p>
    <w:p w14:paraId="004F5533" w14:textId="67C4C7AB" w:rsidR="00C40908" w:rsidRPr="00A8027B" w:rsidRDefault="00C40908" w:rsidP="00377AB2">
      <w:pPr>
        <w:rPr>
          <w:lang w:eastAsia="ru-RU"/>
        </w:rPr>
      </w:pPr>
      <w:r w:rsidRPr="00BB760D">
        <w:rPr>
          <w:lang w:eastAsia="ru-RU"/>
        </w:rPr>
        <w:t xml:space="preserve">K - </w:t>
      </w:r>
      <w:r w:rsidR="00BB760D" w:rsidRPr="00BB760D">
        <w:rPr>
          <w:lang w:eastAsia="ru-RU"/>
        </w:rPr>
        <w:t xml:space="preserve">результирующая матрица жёсткости интегрированной модели, </w:t>
      </w:r>
      <w:r w:rsidR="00BB760D" w:rsidRPr="00A8027B">
        <w:rPr>
          <w:lang w:eastAsia="ru-RU"/>
        </w:rPr>
        <w:t>конструируемая стандартным алгоритмом ассемблирования.</w:t>
      </w:r>
    </w:p>
    <w:p w14:paraId="19329EDD" w14:textId="7A808372" w:rsidR="00606C72" w:rsidRPr="00147234" w:rsidRDefault="00C40908" w:rsidP="00377AB2">
      <w:pPr>
        <w:rPr>
          <w:lang w:eastAsia="ru-RU"/>
        </w:rPr>
      </w:pPr>
      <w:r w:rsidRPr="00A8027B">
        <w:rPr>
          <w:lang w:eastAsia="ru-RU"/>
        </w:rPr>
        <w:t xml:space="preserve">Mst - </w:t>
      </w:r>
      <w:r w:rsidR="00A8027B" w:rsidRPr="00A8027B">
        <w:rPr>
          <w:lang w:eastAsia="ru-RU"/>
        </w:rPr>
        <w:t>обозначает структурную матрицу масс с ненулевыми компонентами для каждой степени свободы узлового пространства.</w:t>
      </w:r>
    </w:p>
    <w:p w14:paraId="1A4ACF38" w14:textId="7C42D95A" w:rsidR="00C40908" w:rsidRPr="00147234" w:rsidRDefault="00984043" w:rsidP="00377AB2">
      <w:pPr>
        <w:rPr>
          <w:lang w:eastAsia="ru-RU"/>
        </w:rPr>
      </w:pPr>
      <w:r w:rsidRPr="00147234">
        <w:rPr>
          <w:lang w:eastAsia="ru-RU"/>
        </w:rPr>
        <w:t xml:space="preserve">I - матрица инерционных сил, </w:t>
      </w:r>
      <w:r w:rsidR="00B72693" w:rsidRPr="00147234">
        <w:rPr>
          <w:lang w:val="en-US" w:eastAsia="ru-RU"/>
        </w:rPr>
        <w:t>u</w:t>
      </w:r>
      <w:r w:rsidR="00B72693" w:rsidRPr="00147234">
        <w:rPr>
          <w:vertAlign w:val="subscript"/>
          <w:lang w:val="en-US" w:eastAsia="ru-RU"/>
        </w:rPr>
        <w:t>g</w:t>
      </w:r>
      <w:r w:rsidRPr="00147234">
        <w:rPr>
          <w:lang w:eastAsia="ru-RU"/>
        </w:rPr>
        <w:t xml:space="preserve"> - вектор ускорений на свободной поверхности, u - вектор относительных перемещений.</w:t>
      </w:r>
    </w:p>
    <w:p w14:paraId="52ECD3CD" w14:textId="22104FBF" w:rsidR="00E32E64" w:rsidRDefault="00E32E64" w:rsidP="00E32E64">
      <w:pPr>
        <w:rPr>
          <w:lang w:eastAsia="ru-RU"/>
        </w:rPr>
      </w:pPr>
      <w:r>
        <w:rPr>
          <w:lang w:eastAsia="ru-RU"/>
        </w:rPr>
        <w:t>В рамках прямого метода задачу можно решать не только во временной области, но и в частотной, представив запись колебаний на свободной поверхности через преобразование Фурье. Если во времени меняется движение грунта, в уравнении (2</w:t>
      </w:r>
      <w:r w:rsidR="00381B21" w:rsidRPr="00381B21">
        <w:rPr>
          <w:lang w:eastAsia="ru-RU"/>
        </w:rPr>
        <w:t>6</w:t>
      </w:r>
      <w:r>
        <w:rPr>
          <w:lang w:eastAsia="ru-RU"/>
        </w:rPr>
        <w:t>) следует соответствующим образом скорректировать коэффициенты в векторе ускорений.</w:t>
      </w:r>
    </w:p>
    <w:p w14:paraId="62863F4E" w14:textId="77777777" w:rsidR="00E32E64" w:rsidRDefault="00E32E64" w:rsidP="00E32E64">
      <w:pPr>
        <w:rPr>
          <w:lang w:eastAsia="ru-RU"/>
        </w:rPr>
      </w:pPr>
      <w:r>
        <w:rPr>
          <w:lang w:eastAsia="ru-RU"/>
        </w:rPr>
        <w:t>Следует отметить, что прямой метод во временной области особенно удобен при использовании нелинейных моделей грунта. Вместе с тем у него есть ограничения:</w:t>
      </w:r>
    </w:p>
    <w:p w14:paraId="53377963" w14:textId="77777777" w:rsidR="00E32E64" w:rsidRDefault="00E32E64" w:rsidP="00E32E64">
      <w:pPr>
        <w:rPr>
          <w:lang w:eastAsia="ru-RU"/>
        </w:rPr>
      </w:pPr>
      <w:r>
        <w:rPr>
          <w:lang w:eastAsia="ru-RU"/>
        </w:rPr>
        <w:t>сложная структура и задание матрицы демпфирования;</w:t>
      </w:r>
    </w:p>
    <w:p w14:paraId="1238B3F1" w14:textId="77777777" w:rsidR="00E32E64" w:rsidRDefault="00E32E64" w:rsidP="00E32E64">
      <w:pPr>
        <w:rPr>
          <w:lang w:eastAsia="ru-RU"/>
        </w:rPr>
      </w:pPr>
      <w:r>
        <w:rPr>
          <w:lang w:eastAsia="ru-RU"/>
        </w:rPr>
        <w:t>при трёхмерной постановке расчётные схемы становятся крупными и трудоёмкими, что значительно повышает вычислительные затраты.</w:t>
      </w:r>
    </w:p>
    <w:p w14:paraId="245BEA63" w14:textId="0E2289AC" w:rsidR="00E32E64" w:rsidRDefault="00E32E64" w:rsidP="00E32E64">
      <w:pPr>
        <w:rPr>
          <w:lang w:eastAsia="ru-RU"/>
        </w:rPr>
      </w:pPr>
      <w:r>
        <w:rPr>
          <w:lang w:eastAsia="ru-RU"/>
        </w:rPr>
        <w:t xml:space="preserve">Многоступенчатый метод (метод субконструкций) вычислительно эффективнее, поскольку лишён ключевых недостатков прямого подхода. В нём все отклики изначально выражаются через запись колебаний на свободной поверхности. Грунтовая область, с одной стороны, и фундамент–сооружение, с </w:t>
      </w:r>
      <w:r w:rsidRPr="00CE6325">
        <w:rPr>
          <w:lang w:eastAsia="ru-RU"/>
        </w:rPr>
        <w:t>другой, рассматриваются как две независимые подсистемы (субконструкции) [</w:t>
      </w:r>
      <w:r w:rsidR="00313AB6" w:rsidRPr="00CE6325">
        <w:rPr>
          <w:lang w:eastAsia="ru-RU"/>
        </w:rPr>
        <w:t>66</w:t>
      </w:r>
      <w:r w:rsidRPr="00CE6325">
        <w:rPr>
          <w:lang w:eastAsia="ru-RU"/>
        </w:rPr>
        <w:t>], а их связь задаётся силами взаимодействия одинаковой амплитуды и противоположного направления, приложенными к границам этих подсистем. Итоговое движение представляется как суперпозиция свободноповерхностного отклика грунта при отсутствии сооружения и добавочного отклика от взаимодействия.</w:t>
      </w:r>
    </w:p>
    <w:p w14:paraId="59EF6C77" w14:textId="0A0AAC96" w:rsidR="00AD1EB5" w:rsidRDefault="00E32E64" w:rsidP="00E32E64">
      <w:pPr>
        <w:rPr>
          <w:lang w:eastAsia="ru-RU"/>
        </w:rPr>
      </w:pPr>
      <w:r>
        <w:rPr>
          <w:lang w:eastAsia="ru-RU"/>
        </w:rPr>
        <w:t>Поскольку жёсткостные и демпфирующие свойства грунта обычно не зависят от частоты, анализ реакции на землетрясение целесообразно проводить в частотной области с последующим восстановлением временных реализаций стандартными обратными преобразованиям</w:t>
      </w:r>
      <w:r w:rsidRPr="00E32E64">
        <w:rPr>
          <w:lang w:eastAsia="ru-RU"/>
        </w:rPr>
        <w:t>и</w:t>
      </w:r>
      <w:r w:rsidR="00AD1EB5" w:rsidRPr="00E32E64">
        <w:rPr>
          <w:lang w:eastAsia="ru-RU"/>
        </w:rPr>
        <w:t>.</w:t>
      </w:r>
      <w:r w:rsidR="00AD1EB5">
        <w:rPr>
          <w:lang w:eastAsia="ru-RU"/>
        </w:rPr>
        <w:t xml:space="preserve"> </w:t>
      </w:r>
    </w:p>
    <w:p w14:paraId="353DE731" w14:textId="49F3C570" w:rsidR="009A42C1" w:rsidRDefault="009A42C1" w:rsidP="00377AB2">
      <w:pPr>
        <w:rPr>
          <w:lang w:eastAsia="ru-RU"/>
        </w:rPr>
      </w:pPr>
      <w:r w:rsidRPr="009A42C1">
        <w:rPr>
          <w:lang w:eastAsia="ru-RU"/>
        </w:rPr>
        <w:lastRenderedPageBreak/>
        <w:t>Хорошо многоступенчатый метод работает для конструкций, расположенных на жесткой фундаментной плите, которая в свою очередь находится на упругом полупространстве.</w:t>
      </w:r>
    </w:p>
    <w:p w14:paraId="4BB867CF" w14:textId="686170AC" w:rsidR="009A42C1" w:rsidRPr="009A42C1" w:rsidRDefault="009A42C1" w:rsidP="00377AB2">
      <w:pPr>
        <w:rPr>
          <w:i/>
          <w:iCs/>
          <w:lang w:eastAsia="ru-RU"/>
        </w:rPr>
      </w:pPr>
      <w:r w:rsidRPr="009A42C1">
        <w:rPr>
          <w:i/>
          <w:iCs/>
          <w:lang w:eastAsia="ru-RU"/>
        </w:rPr>
        <w:t>2.2.4. Численная верификация используемой методики учета взаимодействия сооружения с основанием</w:t>
      </w:r>
    </w:p>
    <w:p w14:paraId="5F2C2F30" w14:textId="7040EFB3" w:rsidR="009A42C1" w:rsidRDefault="009A42C1" w:rsidP="00377AB2">
      <w:pPr>
        <w:rPr>
          <w:lang w:eastAsia="ru-RU"/>
        </w:rPr>
      </w:pPr>
      <w:r w:rsidRPr="009A42C1">
        <w:rPr>
          <w:lang w:eastAsia="ru-RU"/>
        </w:rPr>
        <w:t>Рассмотрим простую систему грунтовый массив</w:t>
      </w:r>
      <w:r>
        <w:rPr>
          <w:lang w:eastAsia="ru-RU"/>
        </w:rPr>
        <w:t>-</w:t>
      </w:r>
      <w:r w:rsidRPr="009A42C1">
        <w:rPr>
          <w:lang w:eastAsia="ru-RU"/>
        </w:rPr>
        <w:t>фундаментная плита (рисунок 2</w:t>
      </w:r>
      <w:r w:rsidR="00DA3D02" w:rsidRPr="00DA3D02">
        <w:rPr>
          <w:lang w:eastAsia="ru-RU"/>
        </w:rPr>
        <w:t>7</w:t>
      </w:r>
      <w:r w:rsidRPr="009A42C1">
        <w:rPr>
          <w:lang w:eastAsia="ru-RU"/>
        </w:rPr>
        <w:t>).</w:t>
      </w:r>
    </w:p>
    <w:p w14:paraId="646CDAC4" w14:textId="1635A7FE" w:rsidR="00497D86" w:rsidRDefault="008C7BE5" w:rsidP="00497D86">
      <w:pPr>
        <w:ind w:firstLine="0"/>
        <w:jc w:val="center"/>
      </w:pPr>
      <w:r>
        <w:rPr>
          <w:noProof/>
          <w:lang w:eastAsia="ru-RU"/>
        </w:rPr>
        <w:drawing>
          <wp:inline distT="0" distB="0" distL="0" distR="0" wp14:anchorId="237A89CD" wp14:editId="364BA42B">
            <wp:extent cx="4716780" cy="1600200"/>
            <wp:effectExtent l="0" t="0" r="762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4716780" cy="1600200"/>
                    </a:xfrm>
                    <a:prstGeom prst="rect">
                      <a:avLst/>
                    </a:prstGeom>
                  </pic:spPr>
                </pic:pic>
              </a:graphicData>
            </a:graphic>
          </wp:inline>
        </w:drawing>
      </w:r>
    </w:p>
    <w:p w14:paraId="3F118245" w14:textId="77777777" w:rsidR="00497D86" w:rsidRPr="00812C9F" w:rsidRDefault="00497D86" w:rsidP="00497D86">
      <w:pPr>
        <w:rPr>
          <w:rFonts w:cs="Times New Roman"/>
          <w:bCs/>
          <w:sz w:val="16"/>
          <w:szCs w:val="16"/>
          <w:lang w:eastAsia="ru-RU"/>
        </w:rPr>
      </w:pPr>
    </w:p>
    <w:p w14:paraId="1DBF6E94" w14:textId="68F4378C" w:rsidR="00497D86" w:rsidRPr="00812C9F" w:rsidRDefault="00497D86" w:rsidP="00497D86">
      <w:pPr>
        <w:ind w:firstLine="0"/>
        <w:jc w:val="center"/>
        <w:rPr>
          <w:rFonts w:cs="Times New Roman"/>
          <w:bCs/>
          <w:szCs w:val="28"/>
          <w:lang w:eastAsia="ru-RU"/>
        </w:rPr>
      </w:pPr>
      <w:r w:rsidRPr="008D0292">
        <w:rPr>
          <w:rFonts w:cs="Times New Roman"/>
          <w:bCs/>
          <w:szCs w:val="28"/>
          <w:lang w:eastAsia="ru-RU"/>
        </w:rPr>
        <w:t>Рисунок 2</w:t>
      </w:r>
      <w:r w:rsidR="00CE6988">
        <w:rPr>
          <w:rFonts w:cs="Times New Roman"/>
          <w:bCs/>
          <w:szCs w:val="28"/>
          <w:lang w:eastAsia="ru-RU"/>
        </w:rPr>
        <w:t>7</w:t>
      </w:r>
      <w:r w:rsidRPr="008D0292">
        <w:rPr>
          <w:rFonts w:cs="Times New Roman"/>
          <w:bCs/>
          <w:szCs w:val="28"/>
          <w:lang w:eastAsia="ru-RU"/>
        </w:rPr>
        <w:t xml:space="preserve"> – Расчетная схема системы грунтовый массив –с учетом веса плиты и сосредоточенными массами</w:t>
      </w:r>
    </w:p>
    <w:p w14:paraId="4367272F" w14:textId="6917101A" w:rsidR="00497D86" w:rsidRDefault="002D6805" w:rsidP="00377AB2">
      <w:pPr>
        <w:rPr>
          <w:lang w:eastAsia="ru-RU"/>
        </w:rPr>
      </w:pPr>
      <w:r w:rsidRPr="002D6805">
        <w:rPr>
          <w:lang w:eastAsia="ru-RU"/>
        </w:rPr>
        <w:t>Для проверки корректности предложенной методики выполнены численные расчёты по двум вариантам схем: с учётом собственного веса фундаментной плиты и без него (рис. 2</w:t>
      </w:r>
      <w:r w:rsidR="00DA3D02" w:rsidRPr="00DA3D02">
        <w:rPr>
          <w:lang w:eastAsia="ru-RU"/>
        </w:rPr>
        <w:t>8</w:t>
      </w:r>
      <w:r w:rsidRPr="002D6805">
        <w:rPr>
          <w:lang w:eastAsia="ru-RU"/>
        </w:rPr>
        <w:t>, а–б). Сейсмическое воздействие по оси X задавалось в соответствии с акселерограммой на рис. 2</w:t>
      </w:r>
      <w:r w:rsidR="00DA3D02" w:rsidRPr="00DA3D02">
        <w:rPr>
          <w:lang w:eastAsia="ru-RU"/>
        </w:rPr>
        <w:t>8</w:t>
      </w:r>
      <w:r w:rsidRPr="002D6805">
        <w:rPr>
          <w:lang w:eastAsia="ru-RU"/>
        </w:rPr>
        <w:t>. Контакт плита–грунт моделировался прямым методом. В варианте по рис. 2</w:t>
      </w:r>
      <w:r w:rsidR="00DA3D02" w:rsidRPr="00DA3D02">
        <w:rPr>
          <w:lang w:eastAsia="ru-RU"/>
        </w:rPr>
        <w:t>8</w:t>
      </w:r>
      <w:r w:rsidRPr="002D6805">
        <w:rPr>
          <w:lang w:eastAsia="ru-RU"/>
        </w:rPr>
        <w:t>, б дополнительно учтён вес плиты, а в её узлах с шагом 2 м сосредоточены массы по 20 т каждая.</w:t>
      </w:r>
    </w:p>
    <w:p w14:paraId="16580DDB" w14:textId="518F0A79" w:rsidR="00497D86" w:rsidRDefault="00497D86" w:rsidP="00497D86">
      <w:pPr>
        <w:ind w:firstLine="0"/>
        <w:jc w:val="center"/>
      </w:pPr>
      <w:r>
        <w:rPr>
          <w:noProof/>
          <w:lang w:eastAsia="ru-RU"/>
        </w:rPr>
        <w:drawing>
          <wp:inline distT="0" distB="0" distL="0" distR="0" wp14:anchorId="77919A6C" wp14:editId="27DE129A">
            <wp:extent cx="6010275" cy="27051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10275" cy="2705100"/>
                    </a:xfrm>
                    <a:prstGeom prst="rect">
                      <a:avLst/>
                    </a:prstGeom>
                  </pic:spPr>
                </pic:pic>
              </a:graphicData>
            </a:graphic>
          </wp:inline>
        </w:drawing>
      </w:r>
    </w:p>
    <w:p w14:paraId="4B183DBC" w14:textId="77777777" w:rsidR="00497D86" w:rsidRPr="00812C9F" w:rsidRDefault="00497D86" w:rsidP="00497D86">
      <w:pPr>
        <w:rPr>
          <w:rFonts w:cs="Times New Roman"/>
          <w:bCs/>
          <w:sz w:val="16"/>
          <w:szCs w:val="16"/>
          <w:lang w:eastAsia="ru-RU"/>
        </w:rPr>
      </w:pPr>
    </w:p>
    <w:p w14:paraId="7C053175" w14:textId="3B859DB5" w:rsidR="00497D86" w:rsidRPr="00812C9F" w:rsidRDefault="00497D86" w:rsidP="00497D86">
      <w:pPr>
        <w:ind w:firstLine="0"/>
        <w:jc w:val="center"/>
        <w:rPr>
          <w:rFonts w:cs="Times New Roman"/>
          <w:bCs/>
          <w:szCs w:val="28"/>
          <w:lang w:eastAsia="ru-RU"/>
        </w:rPr>
      </w:pPr>
      <w:r w:rsidRPr="008D0292">
        <w:rPr>
          <w:rFonts w:cs="Times New Roman"/>
          <w:bCs/>
          <w:szCs w:val="28"/>
          <w:lang w:eastAsia="ru-RU"/>
        </w:rPr>
        <w:t>Рисунок 2</w:t>
      </w:r>
      <w:r w:rsidR="00CE6988">
        <w:rPr>
          <w:rFonts w:cs="Times New Roman"/>
          <w:bCs/>
          <w:szCs w:val="28"/>
          <w:lang w:eastAsia="ru-RU"/>
        </w:rPr>
        <w:t>8</w:t>
      </w:r>
      <w:r w:rsidRPr="008D0292">
        <w:rPr>
          <w:rFonts w:cs="Times New Roman"/>
          <w:bCs/>
          <w:szCs w:val="28"/>
          <w:lang w:eastAsia="ru-RU"/>
        </w:rPr>
        <w:t xml:space="preserve"> – </w:t>
      </w:r>
      <w:r w:rsidR="007F1657" w:rsidRPr="008D0292">
        <w:rPr>
          <w:rFonts w:cs="Times New Roman"/>
          <w:bCs/>
          <w:szCs w:val="28"/>
          <w:lang w:eastAsia="ru-RU"/>
        </w:rPr>
        <w:t>Компонента X акселерограммы сейсмического воздействия</w:t>
      </w:r>
    </w:p>
    <w:p w14:paraId="13E1C079" w14:textId="56A1A3AB" w:rsidR="00497D86" w:rsidRDefault="00497D86" w:rsidP="00377AB2">
      <w:pPr>
        <w:rPr>
          <w:lang w:eastAsia="ru-RU"/>
        </w:rPr>
      </w:pPr>
    </w:p>
    <w:p w14:paraId="1210BC6D" w14:textId="2A82B7D1" w:rsidR="00497D86" w:rsidRDefault="00DF6621" w:rsidP="00377AB2">
      <w:pPr>
        <w:rPr>
          <w:lang w:eastAsia="ru-RU"/>
        </w:rPr>
      </w:pPr>
      <w:r w:rsidRPr="00DF6621">
        <w:rPr>
          <w:lang w:eastAsia="ru-RU"/>
        </w:rPr>
        <w:t>До 20 с с момента начала расчета выполняется нагружение статической нагрузкой.</w:t>
      </w:r>
    </w:p>
    <w:p w14:paraId="25699C79" w14:textId="09CE77DE" w:rsidR="00DF6621" w:rsidRDefault="0001095B" w:rsidP="00377AB2">
      <w:pPr>
        <w:rPr>
          <w:lang w:eastAsia="ru-RU"/>
        </w:rPr>
      </w:pPr>
      <w:r w:rsidRPr="0001095B">
        <w:rPr>
          <w:lang w:eastAsia="ru-RU"/>
        </w:rPr>
        <w:t>На рис. 2</w:t>
      </w:r>
      <w:r w:rsidR="00DA3D02" w:rsidRPr="00DA3D02">
        <w:rPr>
          <w:lang w:eastAsia="ru-RU"/>
        </w:rPr>
        <w:t>8</w:t>
      </w:r>
      <w:r w:rsidRPr="0001095B">
        <w:rPr>
          <w:lang w:eastAsia="ru-RU"/>
        </w:rPr>
        <w:t xml:space="preserve"> показаны временные реализации ускорений вдоль оси x для системы с невесомой фундаментной плитой, а также исходная расчётная </w:t>
      </w:r>
      <w:r w:rsidRPr="0001095B">
        <w:rPr>
          <w:lang w:eastAsia="ru-RU"/>
        </w:rPr>
        <w:lastRenderedPageBreak/>
        <w:t>акселерограмма. На рис. 2</w:t>
      </w:r>
      <w:r w:rsidR="00DA3D02" w:rsidRPr="00DA3D02">
        <w:rPr>
          <w:lang w:eastAsia="ru-RU"/>
        </w:rPr>
        <w:t>9</w:t>
      </w:r>
      <w:r w:rsidRPr="0001095B">
        <w:rPr>
          <w:lang w:eastAsia="ru-RU"/>
        </w:rPr>
        <w:t xml:space="preserve"> представлены амплитудно-частотные спектры указанных ускорений.</w:t>
      </w:r>
    </w:p>
    <w:p w14:paraId="254C81FC" w14:textId="77F7FB75" w:rsidR="00DF6621" w:rsidRDefault="00F95F79" w:rsidP="00DF6621">
      <w:pPr>
        <w:ind w:firstLine="0"/>
        <w:jc w:val="center"/>
      </w:pPr>
      <w:r>
        <w:rPr>
          <w:noProof/>
          <w:lang w:eastAsia="ru-RU"/>
        </w:rPr>
        <w:drawing>
          <wp:inline distT="0" distB="0" distL="0" distR="0" wp14:anchorId="7F76A006" wp14:editId="04E6155F">
            <wp:extent cx="5705475" cy="26384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05475" cy="2638425"/>
                    </a:xfrm>
                    <a:prstGeom prst="rect">
                      <a:avLst/>
                    </a:prstGeom>
                  </pic:spPr>
                </pic:pic>
              </a:graphicData>
            </a:graphic>
          </wp:inline>
        </w:drawing>
      </w:r>
    </w:p>
    <w:p w14:paraId="032372F9" w14:textId="77777777" w:rsidR="00DF6621" w:rsidRPr="00812C9F" w:rsidRDefault="00DF6621" w:rsidP="00DF6621">
      <w:pPr>
        <w:rPr>
          <w:rFonts w:cs="Times New Roman"/>
          <w:bCs/>
          <w:sz w:val="16"/>
          <w:szCs w:val="16"/>
          <w:lang w:eastAsia="ru-RU"/>
        </w:rPr>
      </w:pPr>
    </w:p>
    <w:p w14:paraId="01FE6672" w14:textId="67FAFAB9" w:rsidR="00DF6621" w:rsidRPr="00812C9F" w:rsidRDefault="00DF6621" w:rsidP="00DF6621">
      <w:pPr>
        <w:ind w:firstLine="0"/>
        <w:jc w:val="center"/>
        <w:rPr>
          <w:rFonts w:cs="Times New Roman"/>
          <w:bCs/>
          <w:szCs w:val="28"/>
          <w:lang w:eastAsia="ru-RU"/>
        </w:rPr>
      </w:pPr>
      <w:r w:rsidRPr="008D0292">
        <w:rPr>
          <w:rFonts w:cs="Times New Roman"/>
          <w:bCs/>
          <w:szCs w:val="28"/>
          <w:lang w:eastAsia="ru-RU"/>
        </w:rPr>
        <w:t>Рисунок 2</w:t>
      </w:r>
      <w:r w:rsidR="00CE6988">
        <w:rPr>
          <w:rFonts w:cs="Times New Roman"/>
          <w:bCs/>
          <w:szCs w:val="28"/>
          <w:lang w:eastAsia="ru-RU"/>
        </w:rPr>
        <w:t>9</w:t>
      </w:r>
      <w:r w:rsidRPr="008D0292">
        <w:rPr>
          <w:rFonts w:cs="Times New Roman"/>
          <w:bCs/>
          <w:szCs w:val="28"/>
          <w:lang w:eastAsia="ru-RU"/>
        </w:rPr>
        <w:t xml:space="preserve"> – Сравнение акселерограммы исходного воздействия с ускорением в точке плиты (невесомая плита)</w:t>
      </w:r>
    </w:p>
    <w:p w14:paraId="49675E8F" w14:textId="1DA37163" w:rsidR="00DF6621" w:rsidRDefault="00DF6621" w:rsidP="00377AB2">
      <w:pPr>
        <w:rPr>
          <w:lang w:eastAsia="ru-RU"/>
        </w:rPr>
      </w:pPr>
    </w:p>
    <w:p w14:paraId="2241A9D9" w14:textId="4C1DBD3A" w:rsidR="00DF6621" w:rsidRDefault="00DF6621" w:rsidP="00377AB2">
      <w:pPr>
        <w:rPr>
          <w:lang w:eastAsia="ru-RU"/>
        </w:rPr>
      </w:pPr>
    </w:p>
    <w:p w14:paraId="5A9E419D" w14:textId="77777777" w:rsidR="00F95F79" w:rsidRDefault="00F95F79" w:rsidP="00F95F79">
      <w:pPr>
        <w:ind w:firstLine="0"/>
        <w:jc w:val="center"/>
      </w:pPr>
      <w:r>
        <w:rPr>
          <w:noProof/>
          <w:lang w:eastAsia="ru-RU"/>
        </w:rPr>
        <w:drawing>
          <wp:inline distT="0" distB="0" distL="0" distR="0" wp14:anchorId="5DCAB044" wp14:editId="43D91644">
            <wp:extent cx="5705475" cy="2638425"/>
            <wp:effectExtent l="0" t="0" r="952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05475" cy="2638425"/>
                    </a:xfrm>
                    <a:prstGeom prst="rect">
                      <a:avLst/>
                    </a:prstGeom>
                  </pic:spPr>
                </pic:pic>
              </a:graphicData>
            </a:graphic>
          </wp:inline>
        </w:drawing>
      </w:r>
    </w:p>
    <w:p w14:paraId="044805BF" w14:textId="77777777" w:rsidR="00F95F79" w:rsidRPr="00812C9F" w:rsidRDefault="00F95F79" w:rsidP="00F95F79">
      <w:pPr>
        <w:rPr>
          <w:rFonts w:cs="Times New Roman"/>
          <w:bCs/>
          <w:sz w:val="16"/>
          <w:szCs w:val="16"/>
          <w:lang w:eastAsia="ru-RU"/>
        </w:rPr>
      </w:pPr>
    </w:p>
    <w:p w14:paraId="5A111E77" w14:textId="6F8D7C9D" w:rsidR="00F95F79" w:rsidRPr="00812C9F" w:rsidRDefault="00F95F79" w:rsidP="00F95F79">
      <w:pPr>
        <w:ind w:firstLine="0"/>
        <w:jc w:val="center"/>
        <w:rPr>
          <w:rFonts w:cs="Times New Roman"/>
          <w:bCs/>
          <w:szCs w:val="28"/>
          <w:lang w:eastAsia="ru-RU"/>
        </w:rPr>
      </w:pPr>
      <w:r w:rsidRPr="008D0292">
        <w:rPr>
          <w:rFonts w:cs="Times New Roman"/>
          <w:bCs/>
          <w:szCs w:val="28"/>
          <w:lang w:eastAsia="ru-RU"/>
        </w:rPr>
        <w:t xml:space="preserve">Рисунок </w:t>
      </w:r>
      <w:r w:rsidR="00CE6988">
        <w:rPr>
          <w:rFonts w:cs="Times New Roman"/>
          <w:bCs/>
          <w:szCs w:val="28"/>
          <w:lang w:eastAsia="ru-RU"/>
        </w:rPr>
        <w:t>30</w:t>
      </w:r>
      <w:r w:rsidRPr="008D0292">
        <w:rPr>
          <w:rFonts w:cs="Times New Roman"/>
          <w:bCs/>
          <w:szCs w:val="28"/>
          <w:lang w:eastAsia="ru-RU"/>
        </w:rPr>
        <w:t xml:space="preserve"> – Сравнение спектров акселерограммы исходного воздействия с спектром ускорения в точке плиты (невесомая плита)</w:t>
      </w:r>
    </w:p>
    <w:p w14:paraId="2BF13A48" w14:textId="60559852" w:rsidR="00DF6621" w:rsidRDefault="00DF6621" w:rsidP="00377AB2">
      <w:pPr>
        <w:rPr>
          <w:lang w:eastAsia="ru-RU"/>
        </w:rPr>
      </w:pPr>
    </w:p>
    <w:p w14:paraId="170F8D04" w14:textId="74DD2E79" w:rsidR="00ED5CE2" w:rsidRDefault="00ED5CE2" w:rsidP="00377AB2">
      <w:pPr>
        <w:rPr>
          <w:lang w:eastAsia="ru-RU"/>
        </w:rPr>
      </w:pPr>
      <w:r w:rsidRPr="00ED5CE2">
        <w:rPr>
          <w:lang w:eastAsia="ru-RU"/>
        </w:rPr>
        <w:t>Анализ результатов показывает, что в случае невесомой фундаментной плиты временные записи исходного воздействия и соответствующие спектры практически полностью совпадают с ускорениями и спектрами, зарегистрированными на плите. Это подтверждает корректность реализованной методики учёта взаимодействия сооружение–основание.</w:t>
      </w:r>
    </w:p>
    <w:p w14:paraId="1534654C" w14:textId="230C6178" w:rsidR="00497D86" w:rsidRDefault="0042211B" w:rsidP="00377AB2">
      <w:pPr>
        <w:rPr>
          <w:lang w:eastAsia="ru-RU"/>
        </w:rPr>
      </w:pPr>
      <w:r w:rsidRPr="0042211B">
        <w:rPr>
          <w:lang w:eastAsia="ru-RU"/>
        </w:rPr>
        <w:t>Далее выполнен расчёт варианта, в котором в узлах фундаментной плиты заданы сосредоточенные массы. Итоговые результаты моделирования представлены на рис. 2</w:t>
      </w:r>
      <w:r w:rsidR="00DA3D02">
        <w:rPr>
          <w:lang w:val="en-US" w:eastAsia="ru-RU"/>
        </w:rPr>
        <w:t>8</w:t>
      </w:r>
      <w:r w:rsidRPr="0042211B">
        <w:rPr>
          <w:lang w:eastAsia="ru-RU"/>
        </w:rPr>
        <w:t>–</w:t>
      </w:r>
      <w:r w:rsidR="00DA3D02">
        <w:rPr>
          <w:lang w:val="en-US" w:eastAsia="ru-RU"/>
        </w:rPr>
        <w:t>30</w:t>
      </w:r>
      <w:r w:rsidR="00D56D34" w:rsidRPr="00D56D34">
        <w:rPr>
          <w:lang w:eastAsia="ru-RU"/>
        </w:rPr>
        <w:t>.</w:t>
      </w:r>
    </w:p>
    <w:p w14:paraId="01C1F2B7" w14:textId="77777777" w:rsidR="009A42C1" w:rsidRDefault="009A42C1" w:rsidP="00377AB2">
      <w:pPr>
        <w:rPr>
          <w:lang w:eastAsia="ru-RU"/>
        </w:rPr>
      </w:pPr>
    </w:p>
    <w:p w14:paraId="155A2BED" w14:textId="77777777" w:rsidR="009826D3" w:rsidRDefault="009826D3" w:rsidP="009826D3">
      <w:pPr>
        <w:ind w:firstLine="0"/>
        <w:jc w:val="center"/>
      </w:pPr>
      <w:r>
        <w:rPr>
          <w:noProof/>
          <w:lang w:eastAsia="ru-RU"/>
        </w:rPr>
        <w:drawing>
          <wp:inline distT="0" distB="0" distL="0" distR="0" wp14:anchorId="49142808" wp14:editId="2550895C">
            <wp:extent cx="5705475" cy="26384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05475" cy="2638425"/>
                    </a:xfrm>
                    <a:prstGeom prst="rect">
                      <a:avLst/>
                    </a:prstGeom>
                  </pic:spPr>
                </pic:pic>
              </a:graphicData>
            </a:graphic>
          </wp:inline>
        </w:drawing>
      </w:r>
    </w:p>
    <w:p w14:paraId="3F53DE4B" w14:textId="77777777" w:rsidR="009826D3" w:rsidRPr="00812C9F" w:rsidRDefault="009826D3" w:rsidP="009826D3">
      <w:pPr>
        <w:rPr>
          <w:rFonts w:cs="Times New Roman"/>
          <w:bCs/>
          <w:sz w:val="16"/>
          <w:szCs w:val="16"/>
          <w:lang w:eastAsia="ru-RU"/>
        </w:rPr>
      </w:pPr>
    </w:p>
    <w:p w14:paraId="0F83A9C2" w14:textId="1E3F4268" w:rsidR="009826D3" w:rsidRPr="00812C9F" w:rsidRDefault="009826D3" w:rsidP="009826D3">
      <w:pPr>
        <w:ind w:firstLine="0"/>
        <w:jc w:val="center"/>
        <w:rPr>
          <w:rFonts w:cs="Times New Roman"/>
          <w:bCs/>
          <w:szCs w:val="28"/>
          <w:lang w:eastAsia="ru-RU"/>
        </w:rPr>
      </w:pPr>
      <w:r w:rsidRPr="008D0292">
        <w:rPr>
          <w:rFonts w:cs="Times New Roman"/>
          <w:bCs/>
          <w:szCs w:val="28"/>
          <w:lang w:eastAsia="ru-RU"/>
        </w:rPr>
        <w:t xml:space="preserve">Рисунок </w:t>
      </w:r>
      <w:r w:rsidR="00981822">
        <w:rPr>
          <w:rFonts w:cs="Times New Roman"/>
          <w:bCs/>
          <w:szCs w:val="28"/>
          <w:lang w:eastAsia="ru-RU"/>
        </w:rPr>
        <w:t>31</w:t>
      </w:r>
      <w:r w:rsidRPr="008D0292">
        <w:rPr>
          <w:rFonts w:cs="Times New Roman"/>
          <w:bCs/>
          <w:szCs w:val="28"/>
          <w:lang w:eastAsia="ru-RU"/>
        </w:rPr>
        <w:t xml:space="preserve"> – Сравнение акселерограммы исходного воздействия с ускорением в точке плиты (с учетом веса плиты и массами)</w:t>
      </w:r>
    </w:p>
    <w:p w14:paraId="6EC3C99A" w14:textId="0C9576CB" w:rsidR="009A42C1" w:rsidRDefault="009A42C1" w:rsidP="00377AB2">
      <w:pPr>
        <w:rPr>
          <w:lang w:eastAsia="ru-RU"/>
        </w:rPr>
      </w:pPr>
    </w:p>
    <w:p w14:paraId="5CFAEEC2" w14:textId="21A67E57" w:rsidR="009826D3" w:rsidRDefault="009826D3" w:rsidP="00377AB2">
      <w:pPr>
        <w:rPr>
          <w:lang w:eastAsia="ru-RU"/>
        </w:rPr>
      </w:pPr>
    </w:p>
    <w:p w14:paraId="49B55011" w14:textId="77777777" w:rsidR="0049224F" w:rsidRDefault="0049224F" w:rsidP="0049224F">
      <w:pPr>
        <w:ind w:firstLine="0"/>
        <w:jc w:val="center"/>
      </w:pPr>
      <w:r>
        <w:rPr>
          <w:noProof/>
          <w:lang w:eastAsia="ru-RU"/>
        </w:rPr>
        <w:drawing>
          <wp:inline distT="0" distB="0" distL="0" distR="0" wp14:anchorId="7673BF01" wp14:editId="517382BF">
            <wp:extent cx="5705475" cy="26384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05475" cy="2638425"/>
                    </a:xfrm>
                    <a:prstGeom prst="rect">
                      <a:avLst/>
                    </a:prstGeom>
                  </pic:spPr>
                </pic:pic>
              </a:graphicData>
            </a:graphic>
          </wp:inline>
        </w:drawing>
      </w:r>
    </w:p>
    <w:p w14:paraId="4BCD67A1" w14:textId="77777777" w:rsidR="0049224F" w:rsidRPr="00812C9F" w:rsidRDefault="0049224F" w:rsidP="0049224F">
      <w:pPr>
        <w:rPr>
          <w:rFonts w:cs="Times New Roman"/>
          <w:bCs/>
          <w:sz w:val="16"/>
          <w:szCs w:val="16"/>
          <w:lang w:eastAsia="ru-RU"/>
        </w:rPr>
      </w:pPr>
    </w:p>
    <w:p w14:paraId="220D61F5" w14:textId="1BE9C72C" w:rsidR="0049224F" w:rsidRPr="00812C9F" w:rsidRDefault="0049224F" w:rsidP="0049224F">
      <w:pPr>
        <w:ind w:firstLine="0"/>
        <w:jc w:val="center"/>
        <w:rPr>
          <w:rFonts w:cs="Times New Roman"/>
          <w:bCs/>
          <w:szCs w:val="28"/>
          <w:lang w:eastAsia="ru-RU"/>
        </w:rPr>
      </w:pPr>
      <w:r w:rsidRPr="00B37A29">
        <w:rPr>
          <w:rFonts w:cs="Times New Roman"/>
          <w:bCs/>
          <w:szCs w:val="28"/>
          <w:lang w:eastAsia="ru-RU"/>
        </w:rPr>
        <w:t xml:space="preserve">Рисунок </w:t>
      </w:r>
      <w:r w:rsidR="00981822">
        <w:rPr>
          <w:rFonts w:cs="Times New Roman"/>
          <w:bCs/>
          <w:szCs w:val="28"/>
          <w:lang w:eastAsia="ru-RU"/>
        </w:rPr>
        <w:t>32</w:t>
      </w:r>
      <w:r w:rsidRPr="00B37A29">
        <w:rPr>
          <w:rFonts w:cs="Times New Roman"/>
          <w:bCs/>
          <w:szCs w:val="28"/>
          <w:lang w:eastAsia="ru-RU"/>
        </w:rPr>
        <w:t xml:space="preserve"> – </w:t>
      </w:r>
      <w:r w:rsidR="00296A87" w:rsidRPr="00296A87">
        <w:rPr>
          <w:rFonts w:cs="Times New Roman"/>
          <w:bCs/>
          <w:szCs w:val="28"/>
          <w:lang w:eastAsia="ru-RU"/>
        </w:rPr>
        <w:t>Сопоставление спектра исходной акселерограммы с откликом по ускорениям в контрольной точке плиты с учётом собственного веса плиты и сосредоточенных масс.</w:t>
      </w:r>
    </w:p>
    <w:p w14:paraId="0B499EBC" w14:textId="225B3E95" w:rsidR="009826D3" w:rsidRDefault="009826D3" w:rsidP="00377AB2">
      <w:pPr>
        <w:rPr>
          <w:lang w:eastAsia="ru-RU"/>
        </w:rPr>
      </w:pPr>
    </w:p>
    <w:p w14:paraId="217C9B05" w14:textId="74110E74" w:rsidR="009826D3" w:rsidRDefault="009272D0" w:rsidP="00377AB2">
      <w:pPr>
        <w:rPr>
          <w:lang w:eastAsia="ru-RU"/>
        </w:rPr>
      </w:pPr>
      <w:r w:rsidRPr="009272D0">
        <w:rPr>
          <w:lang w:eastAsia="ru-RU"/>
        </w:rPr>
        <w:t>На рисунках видна трансформация исходного воздействия, которая вызвана взаимодействием фундаментной плиты с грунтом основания.</w:t>
      </w:r>
    </w:p>
    <w:p w14:paraId="5E0C3500" w14:textId="0E812108" w:rsidR="009826D3" w:rsidRPr="00355F25" w:rsidRDefault="00355F25" w:rsidP="00377AB2">
      <w:pPr>
        <w:rPr>
          <w:i/>
          <w:iCs/>
          <w:lang w:eastAsia="ru-RU"/>
        </w:rPr>
      </w:pPr>
      <w:r w:rsidRPr="00355F25">
        <w:rPr>
          <w:i/>
          <w:iCs/>
          <w:lang w:eastAsia="ru-RU"/>
        </w:rPr>
        <w:t xml:space="preserve">2.2.5. </w:t>
      </w:r>
      <w:r w:rsidR="00DF6B20" w:rsidRPr="00DF6B20">
        <w:rPr>
          <w:i/>
          <w:iCs/>
          <w:lang w:eastAsia="ru-RU"/>
        </w:rPr>
        <w:t>Пример верификационного расчёта системы «сооружение–фундамент–грунт» в рамках методологии SSI.</w:t>
      </w:r>
      <w:r w:rsidR="00DF6B20" w:rsidRPr="00DF6B20">
        <w:rPr>
          <w:i/>
          <w:iCs/>
          <w:highlight w:val="yellow"/>
          <w:lang w:eastAsia="ru-RU"/>
        </w:rPr>
        <w:t xml:space="preserve"> </w:t>
      </w:r>
    </w:p>
    <w:p w14:paraId="4BE1DCF3" w14:textId="2A9838D5" w:rsidR="009A42C1" w:rsidRDefault="00CF6B10" w:rsidP="00377AB2">
      <w:pPr>
        <w:rPr>
          <w:lang w:eastAsia="ru-RU"/>
        </w:rPr>
      </w:pPr>
      <w:r w:rsidRPr="00CF6B10">
        <w:rPr>
          <w:lang w:eastAsia="ru-RU"/>
        </w:rPr>
        <w:t xml:space="preserve">Далее выполнен расчёт варианта, в котором в узлах фундаментной плиты заданы сосредоточенные массы. Итоговые результаты моделирования представлены на рис. </w:t>
      </w:r>
      <w:r w:rsidR="00216D4C">
        <w:rPr>
          <w:lang w:val="en-US" w:eastAsia="ru-RU"/>
        </w:rPr>
        <w:t>33</w:t>
      </w:r>
      <w:r w:rsidR="00F816C5" w:rsidRPr="00F816C5">
        <w:rPr>
          <w:lang w:eastAsia="ru-RU"/>
        </w:rPr>
        <w:t>.</w:t>
      </w:r>
    </w:p>
    <w:p w14:paraId="45913FE6" w14:textId="704D306B" w:rsidR="00F816C5" w:rsidRDefault="00F816C5" w:rsidP="00377AB2">
      <w:pPr>
        <w:rPr>
          <w:lang w:eastAsia="ru-RU"/>
        </w:rPr>
      </w:pPr>
    </w:p>
    <w:p w14:paraId="335073DA" w14:textId="78624935" w:rsidR="00F816C5" w:rsidRDefault="00CC3560" w:rsidP="00F816C5">
      <w:pPr>
        <w:ind w:firstLine="0"/>
        <w:jc w:val="center"/>
      </w:pPr>
      <w:r>
        <w:rPr>
          <w:noProof/>
          <w:lang w:eastAsia="ru-RU"/>
        </w:rPr>
        <w:lastRenderedPageBreak/>
        <w:drawing>
          <wp:inline distT="0" distB="0" distL="0" distR="0" wp14:anchorId="6D9F6213" wp14:editId="46EC0A79">
            <wp:extent cx="4960620" cy="2667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38" cstate="email">
                      <a:extLst>
                        <a:ext uri="{28A0092B-C50C-407E-A947-70E740481C1C}">
                          <a14:useLocalDpi xmlns:a14="http://schemas.microsoft.com/office/drawing/2010/main"/>
                        </a:ext>
                      </a:extLst>
                    </a:blip>
                    <a:stretch>
                      <a:fillRect/>
                    </a:stretch>
                  </pic:blipFill>
                  <pic:spPr>
                    <a:xfrm>
                      <a:off x="0" y="0"/>
                      <a:ext cx="4960620" cy="2667000"/>
                    </a:xfrm>
                    <a:prstGeom prst="rect">
                      <a:avLst/>
                    </a:prstGeom>
                  </pic:spPr>
                </pic:pic>
              </a:graphicData>
            </a:graphic>
          </wp:inline>
        </w:drawing>
      </w:r>
    </w:p>
    <w:p w14:paraId="30794837" w14:textId="77777777" w:rsidR="00F816C5" w:rsidRPr="00812C9F" w:rsidRDefault="00F816C5" w:rsidP="00F816C5">
      <w:pPr>
        <w:rPr>
          <w:rFonts w:cs="Times New Roman"/>
          <w:bCs/>
          <w:sz w:val="16"/>
          <w:szCs w:val="16"/>
          <w:lang w:eastAsia="ru-RU"/>
        </w:rPr>
      </w:pPr>
    </w:p>
    <w:p w14:paraId="37D42D8A" w14:textId="09AD3D33" w:rsidR="00F816C5" w:rsidRPr="00812C9F" w:rsidRDefault="00F816C5" w:rsidP="00F816C5">
      <w:pPr>
        <w:ind w:firstLine="0"/>
        <w:jc w:val="center"/>
        <w:rPr>
          <w:rFonts w:cs="Times New Roman"/>
          <w:bCs/>
          <w:szCs w:val="28"/>
          <w:lang w:eastAsia="ru-RU"/>
        </w:rPr>
      </w:pPr>
      <w:r w:rsidRPr="00B37A29">
        <w:rPr>
          <w:rFonts w:cs="Times New Roman"/>
          <w:bCs/>
          <w:szCs w:val="28"/>
          <w:lang w:eastAsia="ru-RU"/>
        </w:rPr>
        <w:t xml:space="preserve">Рисунок </w:t>
      </w:r>
      <w:r w:rsidR="00981822">
        <w:rPr>
          <w:rFonts w:cs="Times New Roman"/>
          <w:bCs/>
          <w:szCs w:val="28"/>
          <w:lang w:eastAsia="ru-RU"/>
        </w:rPr>
        <w:t>33</w:t>
      </w:r>
      <w:r w:rsidRPr="00B37A29">
        <w:rPr>
          <w:rFonts w:cs="Times New Roman"/>
          <w:bCs/>
          <w:szCs w:val="28"/>
          <w:lang w:eastAsia="ru-RU"/>
        </w:rPr>
        <w:t xml:space="preserve"> –</w:t>
      </w:r>
      <w:r w:rsidR="005A1037" w:rsidRPr="005A1037">
        <w:rPr>
          <w:rFonts w:cs="Times New Roman"/>
          <w:bCs/>
          <w:szCs w:val="28"/>
          <w:lang w:eastAsia="ru-RU"/>
        </w:rPr>
        <w:t>Реализация прямого метода в численной постановке: модель связанной системы «грунтовый массив – плитный фундамент – надземная конструкция».</w:t>
      </w:r>
    </w:p>
    <w:p w14:paraId="5C477F37" w14:textId="72D65F45" w:rsidR="00F816C5" w:rsidRDefault="00F816C5" w:rsidP="00377AB2">
      <w:pPr>
        <w:rPr>
          <w:lang w:eastAsia="ru-RU"/>
        </w:rPr>
      </w:pPr>
    </w:p>
    <w:p w14:paraId="2511C2D1" w14:textId="79736703" w:rsidR="00F816C5" w:rsidRDefault="00447D50" w:rsidP="00377AB2">
      <w:pPr>
        <w:rPr>
          <w:lang w:eastAsia="ru-RU"/>
        </w:rPr>
      </w:pPr>
      <w:r w:rsidRPr="00447D50">
        <w:rPr>
          <w:lang w:eastAsia="ru-RU"/>
        </w:rPr>
        <w:t xml:space="preserve">Расчётная модель одноэтажного ЖБ здания (см. рис. </w:t>
      </w:r>
      <w:r w:rsidR="0007161F" w:rsidRPr="0007161F">
        <w:rPr>
          <w:lang w:eastAsia="ru-RU"/>
        </w:rPr>
        <w:t>34</w:t>
      </w:r>
      <w:r w:rsidRPr="00447D50">
        <w:rPr>
          <w:lang w:eastAsia="ru-RU"/>
        </w:rPr>
        <w:t>) включает объёмно-элементное представление колонн, ригелей и плиты перекрытия; арматура задана стержневыми КЭ</w:t>
      </w:r>
      <w:r w:rsidR="009F66D3" w:rsidRPr="00447D50">
        <w:rPr>
          <w:lang w:eastAsia="ru-RU"/>
        </w:rPr>
        <w:t>.</w:t>
      </w:r>
    </w:p>
    <w:p w14:paraId="7D672603" w14:textId="792A2B43" w:rsidR="00F816C5" w:rsidRDefault="00F816C5" w:rsidP="00377AB2">
      <w:pPr>
        <w:rPr>
          <w:lang w:eastAsia="ru-RU"/>
        </w:rPr>
      </w:pPr>
    </w:p>
    <w:p w14:paraId="7F0AE1D7" w14:textId="50FBD9AF" w:rsidR="008530B0" w:rsidRDefault="008530B0" w:rsidP="008530B0">
      <w:pPr>
        <w:ind w:firstLine="0"/>
        <w:jc w:val="center"/>
      </w:pPr>
    </w:p>
    <w:p w14:paraId="5F86E32C" w14:textId="77777777" w:rsidR="008530B0" w:rsidRPr="00812C9F" w:rsidRDefault="008530B0" w:rsidP="008530B0">
      <w:pPr>
        <w:rPr>
          <w:rFonts w:cs="Times New Roman"/>
          <w:bCs/>
          <w:sz w:val="16"/>
          <w:szCs w:val="16"/>
          <w:lang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B2AC8" w14:paraId="24A94FB6" w14:textId="77777777" w:rsidTr="005B2AC8">
        <w:tc>
          <w:tcPr>
            <w:tcW w:w="4814" w:type="dxa"/>
          </w:tcPr>
          <w:p w14:paraId="20F2541E" w14:textId="04DCC2EF" w:rsidR="005B2AC8" w:rsidRDefault="005B2AC8" w:rsidP="008530B0">
            <w:pPr>
              <w:ind w:firstLine="0"/>
              <w:jc w:val="center"/>
              <w:rPr>
                <w:rFonts w:cs="Times New Roman"/>
                <w:bCs/>
                <w:szCs w:val="28"/>
                <w:lang w:eastAsia="ru-RU"/>
              </w:rPr>
            </w:pPr>
            <w:r>
              <w:rPr>
                <w:noProof/>
                <w:lang w:eastAsia="ru-RU"/>
              </w:rPr>
              <w:drawing>
                <wp:inline distT="0" distB="0" distL="0" distR="0" wp14:anchorId="242EFB74" wp14:editId="075A628D">
                  <wp:extent cx="2743200" cy="20193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2743200" cy="2019300"/>
                          </a:xfrm>
                          <a:prstGeom prst="rect">
                            <a:avLst/>
                          </a:prstGeom>
                        </pic:spPr>
                      </pic:pic>
                    </a:graphicData>
                  </a:graphic>
                </wp:inline>
              </w:drawing>
            </w:r>
          </w:p>
          <w:p w14:paraId="196A6A0A" w14:textId="3D41C3E3" w:rsidR="005B2AC8" w:rsidRDefault="005B2AC8" w:rsidP="008530B0">
            <w:pPr>
              <w:ind w:firstLine="0"/>
              <w:jc w:val="center"/>
              <w:rPr>
                <w:rFonts w:cs="Times New Roman"/>
                <w:bCs/>
                <w:szCs w:val="28"/>
                <w:lang w:eastAsia="ru-RU"/>
              </w:rPr>
            </w:pPr>
            <w:r>
              <w:rPr>
                <w:rFonts w:cs="Times New Roman"/>
                <w:bCs/>
                <w:szCs w:val="28"/>
                <w:lang w:eastAsia="ru-RU"/>
              </w:rPr>
              <w:t>(а)</w:t>
            </w:r>
          </w:p>
        </w:tc>
        <w:tc>
          <w:tcPr>
            <w:tcW w:w="4814" w:type="dxa"/>
          </w:tcPr>
          <w:p w14:paraId="3CA58C9F" w14:textId="6645CB58" w:rsidR="005B2AC8" w:rsidRDefault="005B2AC8" w:rsidP="008530B0">
            <w:pPr>
              <w:ind w:firstLine="0"/>
              <w:jc w:val="center"/>
              <w:rPr>
                <w:rFonts w:cs="Times New Roman"/>
                <w:bCs/>
                <w:szCs w:val="28"/>
                <w:lang w:eastAsia="ru-RU"/>
              </w:rPr>
            </w:pPr>
            <w:r>
              <w:rPr>
                <w:noProof/>
                <w:lang w:eastAsia="ru-RU"/>
              </w:rPr>
              <w:drawing>
                <wp:inline distT="0" distB="0" distL="0" distR="0" wp14:anchorId="1E96DE04" wp14:editId="13E44982">
                  <wp:extent cx="2767330" cy="2049780"/>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2767330" cy="2049780"/>
                          </a:xfrm>
                          <a:prstGeom prst="rect">
                            <a:avLst/>
                          </a:prstGeom>
                        </pic:spPr>
                      </pic:pic>
                    </a:graphicData>
                  </a:graphic>
                </wp:inline>
              </w:drawing>
            </w:r>
          </w:p>
          <w:p w14:paraId="2272AED1" w14:textId="5D35CFBB" w:rsidR="005B2AC8" w:rsidRDefault="005B2AC8" w:rsidP="008530B0">
            <w:pPr>
              <w:ind w:firstLine="0"/>
              <w:jc w:val="center"/>
              <w:rPr>
                <w:rFonts w:cs="Times New Roman"/>
                <w:bCs/>
                <w:szCs w:val="28"/>
                <w:lang w:eastAsia="ru-RU"/>
              </w:rPr>
            </w:pPr>
            <w:r>
              <w:rPr>
                <w:rFonts w:cs="Times New Roman"/>
                <w:bCs/>
                <w:szCs w:val="28"/>
                <w:lang w:eastAsia="ru-RU"/>
              </w:rPr>
              <w:t>(б)</w:t>
            </w:r>
          </w:p>
        </w:tc>
      </w:tr>
    </w:tbl>
    <w:p w14:paraId="641BA3AC" w14:textId="77777777" w:rsidR="005B2AC8" w:rsidRDefault="005B2AC8" w:rsidP="008530B0">
      <w:pPr>
        <w:ind w:firstLine="0"/>
        <w:jc w:val="center"/>
        <w:rPr>
          <w:rFonts w:cs="Times New Roman"/>
          <w:bCs/>
          <w:szCs w:val="28"/>
          <w:lang w:eastAsia="ru-RU"/>
        </w:rPr>
      </w:pPr>
    </w:p>
    <w:p w14:paraId="54C608BE" w14:textId="0E747067" w:rsidR="008530B0" w:rsidRPr="00812C9F" w:rsidRDefault="008530B0" w:rsidP="008530B0">
      <w:pPr>
        <w:ind w:firstLine="0"/>
        <w:jc w:val="center"/>
        <w:rPr>
          <w:rFonts w:cs="Times New Roman"/>
          <w:bCs/>
          <w:szCs w:val="28"/>
          <w:lang w:eastAsia="ru-RU"/>
        </w:rPr>
      </w:pPr>
      <w:r w:rsidRPr="00B37A29">
        <w:rPr>
          <w:rFonts w:cs="Times New Roman"/>
          <w:bCs/>
          <w:szCs w:val="28"/>
          <w:lang w:eastAsia="ru-RU"/>
        </w:rPr>
        <w:t xml:space="preserve">Рисунок </w:t>
      </w:r>
      <w:r w:rsidR="00981822">
        <w:rPr>
          <w:rFonts w:cs="Times New Roman"/>
          <w:bCs/>
          <w:szCs w:val="28"/>
          <w:lang w:eastAsia="ru-RU"/>
        </w:rPr>
        <w:t>34</w:t>
      </w:r>
      <w:r w:rsidRPr="00B37A29">
        <w:rPr>
          <w:rFonts w:cs="Times New Roman"/>
          <w:bCs/>
          <w:szCs w:val="28"/>
          <w:lang w:eastAsia="ru-RU"/>
        </w:rPr>
        <w:t xml:space="preserve">– </w:t>
      </w:r>
      <w:r w:rsidR="00447D50" w:rsidRPr="00447D50">
        <w:rPr>
          <w:rFonts w:cs="Times New Roman"/>
          <w:bCs/>
          <w:szCs w:val="28"/>
          <w:lang w:eastAsia="ru-RU"/>
        </w:rPr>
        <w:t xml:space="preserve">Реализация прямого метода в МКЭ-постановке: </w:t>
      </w:r>
      <w:r w:rsidR="00447D50">
        <w:rPr>
          <w:rFonts w:cs="Times New Roman"/>
          <w:bCs/>
          <w:szCs w:val="28"/>
          <w:lang w:eastAsia="ru-RU"/>
        </w:rPr>
        <w:t>а</w:t>
      </w:r>
      <w:r w:rsidR="00447D50" w:rsidRPr="00447D50">
        <w:rPr>
          <w:rFonts w:cs="Times New Roman"/>
          <w:bCs/>
          <w:szCs w:val="28"/>
          <w:lang w:eastAsia="ru-RU"/>
        </w:rPr>
        <w:t xml:space="preserve">) единая модель грунтовый массив – </w:t>
      </w:r>
      <w:r w:rsidR="001F093B">
        <w:rPr>
          <w:rFonts w:cs="Times New Roman"/>
          <w:bCs/>
          <w:szCs w:val="28"/>
          <w:lang w:eastAsia="ru-RU"/>
        </w:rPr>
        <w:t>сваный</w:t>
      </w:r>
      <w:r w:rsidR="00447D50" w:rsidRPr="00447D50">
        <w:rPr>
          <w:rFonts w:cs="Times New Roman"/>
          <w:bCs/>
          <w:szCs w:val="28"/>
          <w:lang w:eastAsia="ru-RU"/>
        </w:rPr>
        <w:t xml:space="preserve"> фундамент – надстройка; </w:t>
      </w:r>
      <w:r w:rsidR="00447D50">
        <w:rPr>
          <w:rFonts w:cs="Times New Roman"/>
          <w:bCs/>
          <w:szCs w:val="28"/>
          <w:lang w:eastAsia="ru-RU"/>
        </w:rPr>
        <w:t>б</w:t>
      </w:r>
      <w:r w:rsidR="00447D50" w:rsidRPr="00447D50">
        <w:rPr>
          <w:rFonts w:cs="Times New Roman"/>
          <w:bCs/>
          <w:szCs w:val="28"/>
          <w:lang w:eastAsia="ru-RU"/>
        </w:rPr>
        <w:t>) использование общих узлов сопряжения между подсистемами.</w:t>
      </w:r>
    </w:p>
    <w:p w14:paraId="61CA9203" w14:textId="77777777" w:rsidR="00F816C5" w:rsidRDefault="00F816C5" w:rsidP="00377AB2">
      <w:pPr>
        <w:rPr>
          <w:lang w:eastAsia="ru-RU"/>
        </w:rPr>
      </w:pPr>
    </w:p>
    <w:p w14:paraId="15136EB3" w14:textId="652FC618" w:rsidR="00F816C5" w:rsidRDefault="00447D50" w:rsidP="00377AB2">
      <w:pPr>
        <w:rPr>
          <w:lang w:eastAsia="ru-RU"/>
        </w:rPr>
      </w:pPr>
      <w:r w:rsidRPr="00447D50">
        <w:rPr>
          <w:lang w:eastAsia="ru-RU"/>
        </w:rPr>
        <w:t xml:space="preserve">Геометрические и материаловые параметры модели: габариты здания в плане — 6,8×6,8 м, высота этажа — 3,3 м; фундаментная плита толщиной 0,30 м; сечения балок и колонн — 0,40×0,40 м; плита покрытия толщиной 0,20 м. Бетон класса В25 моделировался с </w:t>
      </w:r>
      <w:r w:rsidRPr="00CE6325">
        <w:rPr>
          <w:lang w:eastAsia="ru-RU"/>
        </w:rPr>
        <w:t>использованием нелинейной конститутивной модели CSCM (Continuous Surface Cap Model) [</w:t>
      </w:r>
      <w:r w:rsidR="003D4D0B" w:rsidRPr="00CE6325">
        <w:rPr>
          <w:lang w:eastAsia="ru-RU"/>
        </w:rPr>
        <w:t>67</w:t>
      </w:r>
      <w:r w:rsidRPr="00CE6325">
        <w:rPr>
          <w:lang w:eastAsia="ru-RU"/>
        </w:rPr>
        <w:t xml:space="preserve">, </w:t>
      </w:r>
      <w:r w:rsidR="003D4D0B" w:rsidRPr="00CE6325">
        <w:rPr>
          <w:lang w:eastAsia="ru-RU"/>
        </w:rPr>
        <w:t>68</w:t>
      </w:r>
      <w:r w:rsidRPr="00CE6325">
        <w:rPr>
          <w:lang w:eastAsia="ru-RU"/>
        </w:rPr>
        <w:t>]</w:t>
      </w:r>
      <w:r w:rsidR="00F17E74" w:rsidRPr="00CE6325">
        <w:rPr>
          <w:lang w:eastAsia="ru-RU"/>
        </w:rPr>
        <w:t>.</w:t>
      </w:r>
    </w:p>
    <w:p w14:paraId="4F1618AB" w14:textId="293FE0C1" w:rsidR="00F816C5" w:rsidRDefault="003F5FE5" w:rsidP="00377AB2">
      <w:pPr>
        <w:rPr>
          <w:lang w:eastAsia="ru-RU"/>
        </w:rPr>
      </w:pPr>
      <w:r w:rsidRPr="003F5FE5">
        <w:rPr>
          <w:lang w:eastAsia="ru-RU"/>
        </w:rPr>
        <w:lastRenderedPageBreak/>
        <w:t>В модели учтена фактическая схема армирования: продольные стержни класса A400 и поперечные — A240. Поведение арматуры принято идеально упруго-пластическим с ограничением пластических деформаций. Связь объёмных бетонных элементов со стержневыми эл</w:t>
      </w:r>
      <w:r w:rsidRPr="00CE6325">
        <w:rPr>
          <w:lang w:eastAsia="ru-RU"/>
        </w:rPr>
        <w:t>ементами арматуры реализована по методике Лагранжево-Эйлерового взаимодействия [</w:t>
      </w:r>
      <w:r w:rsidR="003D4D0B" w:rsidRPr="00CE6325">
        <w:rPr>
          <w:lang w:eastAsia="ru-RU"/>
        </w:rPr>
        <w:t>69</w:t>
      </w:r>
      <w:r w:rsidRPr="00CE6325">
        <w:rPr>
          <w:lang w:eastAsia="ru-RU"/>
        </w:rPr>
        <w:t>].</w:t>
      </w:r>
    </w:p>
    <w:p w14:paraId="01181AAD" w14:textId="1418611D" w:rsidR="00F816C5" w:rsidRDefault="00442FAC" w:rsidP="00377AB2">
      <w:pPr>
        <w:rPr>
          <w:lang w:eastAsia="ru-RU"/>
        </w:rPr>
      </w:pPr>
      <w:r w:rsidRPr="00442FAC">
        <w:rPr>
          <w:lang w:eastAsia="ru-RU"/>
        </w:rPr>
        <w:t>Основные характеристики грунта: плотность ρ</w:t>
      </w:r>
      <w:r w:rsidR="00E25021">
        <w:rPr>
          <w:lang w:eastAsia="ru-RU"/>
        </w:rPr>
        <w:t>=</w:t>
      </w:r>
      <w:r w:rsidRPr="00442FAC">
        <w:rPr>
          <w:lang w:eastAsia="ru-RU"/>
        </w:rPr>
        <w:t>2000кг/м</w:t>
      </w:r>
      <w:r w:rsidR="00E25021">
        <w:rPr>
          <w:vertAlign w:val="superscript"/>
          <w:lang w:eastAsia="ru-RU"/>
        </w:rPr>
        <w:t>3</w:t>
      </w:r>
      <w:r w:rsidRPr="00442FAC">
        <w:rPr>
          <w:lang w:eastAsia="ru-RU"/>
        </w:rPr>
        <w:t xml:space="preserve">, модуль деформации </w:t>
      </w:r>
      <w:r w:rsidR="00E25021">
        <w:rPr>
          <w:lang w:eastAsia="ru-RU"/>
        </w:rPr>
        <w:t>-</w:t>
      </w:r>
      <w:r w:rsidRPr="00442FAC">
        <w:rPr>
          <w:lang w:eastAsia="ru-RU"/>
        </w:rPr>
        <w:t>Е</w:t>
      </w:r>
      <w:r w:rsidR="00E25021">
        <w:rPr>
          <w:lang w:eastAsia="ru-RU"/>
        </w:rPr>
        <w:t>=</w:t>
      </w:r>
      <w:r w:rsidRPr="00442FAC">
        <w:rPr>
          <w:lang w:eastAsia="ru-RU"/>
        </w:rPr>
        <w:t xml:space="preserve">100МПа, коэффициент Пуассона </w:t>
      </w:r>
      <w:r w:rsidR="00E25021">
        <w:rPr>
          <w:lang w:eastAsia="ru-RU"/>
        </w:rPr>
        <w:t xml:space="preserve">– </w:t>
      </w:r>
      <w:r w:rsidRPr="00442FAC">
        <w:rPr>
          <w:lang w:eastAsia="ru-RU"/>
        </w:rPr>
        <w:t>ν</w:t>
      </w:r>
      <w:r w:rsidR="00E25021">
        <w:rPr>
          <w:lang w:eastAsia="ru-RU"/>
        </w:rPr>
        <w:t>=</w:t>
      </w:r>
      <w:r w:rsidRPr="00442FAC">
        <w:rPr>
          <w:lang w:eastAsia="ru-RU"/>
        </w:rPr>
        <w:t>0,25.</w:t>
      </w:r>
    </w:p>
    <w:p w14:paraId="6B8912A4" w14:textId="67FC1B98" w:rsidR="003B14DB" w:rsidRDefault="008121B3" w:rsidP="00377AB2">
      <w:pPr>
        <w:rPr>
          <w:lang w:eastAsia="ru-RU"/>
        </w:rPr>
      </w:pPr>
      <w:r w:rsidRPr="008121B3">
        <w:rPr>
          <w:lang w:eastAsia="ru-RU"/>
        </w:rPr>
        <w:t xml:space="preserve">В качестве входного сейсмического воздействия использовалась трёхкомпонентная акселерограмма, приведённая к интенсивности 9 баллов (см. рис. </w:t>
      </w:r>
      <w:r w:rsidR="00D56F0E" w:rsidRPr="00D56F0E">
        <w:rPr>
          <w:lang w:eastAsia="ru-RU"/>
        </w:rPr>
        <w:t>35</w:t>
      </w:r>
      <w:r w:rsidRPr="008121B3">
        <w:rPr>
          <w:lang w:eastAsia="ru-RU"/>
        </w:rPr>
        <w:t xml:space="preserve">). </w:t>
      </w:r>
      <w:r w:rsidRPr="00CE6325">
        <w:rPr>
          <w:lang w:eastAsia="ru-RU"/>
        </w:rPr>
        <w:t>Дополнительно выполнена её балансировка в соответствии с требованиями [</w:t>
      </w:r>
      <w:r w:rsidR="00D56F0E" w:rsidRPr="00CE6325">
        <w:rPr>
          <w:lang w:val="en-US" w:eastAsia="ru-RU"/>
        </w:rPr>
        <w:t>70</w:t>
      </w:r>
      <w:r w:rsidRPr="00CE6325">
        <w:rPr>
          <w:lang w:eastAsia="ru-RU"/>
        </w:rPr>
        <w:t>].</w:t>
      </w:r>
    </w:p>
    <w:p w14:paraId="3F2AE0B1" w14:textId="76254F8C" w:rsidR="003B14DB" w:rsidRDefault="00A24DF0" w:rsidP="003B14DB">
      <w:pPr>
        <w:ind w:firstLine="0"/>
        <w:jc w:val="center"/>
      </w:pPr>
      <w:r>
        <w:rPr>
          <w:noProof/>
          <w:lang w:eastAsia="ru-RU"/>
        </w:rPr>
        <w:drawing>
          <wp:inline distT="0" distB="0" distL="0" distR="0" wp14:anchorId="1069939E" wp14:editId="3B089790">
            <wp:extent cx="4526280" cy="1783080"/>
            <wp:effectExtent l="0" t="0" r="7620" b="762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4526280" cy="1783080"/>
                    </a:xfrm>
                    <a:prstGeom prst="rect">
                      <a:avLst/>
                    </a:prstGeom>
                  </pic:spPr>
                </pic:pic>
              </a:graphicData>
            </a:graphic>
          </wp:inline>
        </w:drawing>
      </w:r>
    </w:p>
    <w:p w14:paraId="6AFABEA4" w14:textId="77777777" w:rsidR="003B14DB" w:rsidRPr="00812C9F" w:rsidRDefault="003B14DB" w:rsidP="003B14DB">
      <w:pPr>
        <w:rPr>
          <w:rFonts w:cs="Times New Roman"/>
          <w:bCs/>
          <w:sz w:val="16"/>
          <w:szCs w:val="16"/>
          <w:lang w:eastAsia="ru-RU"/>
        </w:rPr>
      </w:pPr>
    </w:p>
    <w:p w14:paraId="30707956" w14:textId="368D9E62" w:rsidR="003B14DB" w:rsidRPr="00812C9F" w:rsidRDefault="003B14DB" w:rsidP="003B14DB">
      <w:pPr>
        <w:ind w:firstLine="0"/>
        <w:jc w:val="center"/>
        <w:rPr>
          <w:rFonts w:cs="Times New Roman"/>
          <w:bCs/>
          <w:szCs w:val="28"/>
          <w:lang w:eastAsia="ru-RU"/>
        </w:rPr>
      </w:pPr>
      <w:r>
        <w:rPr>
          <w:rFonts w:cs="Times New Roman"/>
          <w:bCs/>
          <w:szCs w:val="28"/>
          <w:lang w:eastAsia="ru-RU"/>
        </w:rPr>
        <w:t>Компонент Х</w:t>
      </w:r>
    </w:p>
    <w:p w14:paraId="28D5A87E" w14:textId="75711BC4" w:rsidR="003B14DB" w:rsidRDefault="00A24DF0" w:rsidP="003B14DB">
      <w:pPr>
        <w:ind w:firstLine="0"/>
        <w:jc w:val="center"/>
      </w:pPr>
      <w:r>
        <w:rPr>
          <w:noProof/>
          <w:lang w:eastAsia="ru-RU"/>
        </w:rPr>
        <w:drawing>
          <wp:inline distT="0" distB="0" distL="0" distR="0" wp14:anchorId="0F432199" wp14:editId="6391CE0B">
            <wp:extent cx="4732020" cy="2034540"/>
            <wp:effectExtent l="0" t="0" r="0" b="381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4732020" cy="2034540"/>
                    </a:xfrm>
                    <a:prstGeom prst="rect">
                      <a:avLst/>
                    </a:prstGeom>
                  </pic:spPr>
                </pic:pic>
              </a:graphicData>
            </a:graphic>
          </wp:inline>
        </w:drawing>
      </w:r>
    </w:p>
    <w:p w14:paraId="27ADAC9C" w14:textId="77777777" w:rsidR="003B14DB" w:rsidRPr="00812C9F" w:rsidRDefault="003B14DB" w:rsidP="003B14DB">
      <w:pPr>
        <w:rPr>
          <w:rFonts w:cs="Times New Roman"/>
          <w:bCs/>
          <w:sz w:val="16"/>
          <w:szCs w:val="16"/>
          <w:lang w:eastAsia="ru-RU"/>
        </w:rPr>
      </w:pPr>
    </w:p>
    <w:p w14:paraId="4CC3B769" w14:textId="087E9291" w:rsidR="003B14DB" w:rsidRPr="00812C9F" w:rsidRDefault="003B14DB" w:rsidP="003B14DB">
      <w:pPr>
        <w:ind w:firstLine="0"/>
        <w:jc w:val="center"/>
        <w:rPr>
          <w:rFonts w:cs="Times New Roman"/>
          <w:bCs/>
          <w:szCs w:val="28"/>
          <w:lang w:eastAsia="ru-RU"/>
        </w:rPr>
      </w:pPr>
      <w:r>
        <w:rPr>
          <w:rFonts w:cs="Times New Roman"/>
          <w:bCs/>
          <w:szCs w:val="28"/>
          <w:lang w:eastAsia="ru-RU"/>
        </w:rPr>
        <w:t>Компонент У</w:t>
      </w:r>
    </w:p>
    <w:p w14:paraId="7622E697" w14:textId="7B9DDE5B" w:rsidR="003B14DB" w:rsidRDefault="00A24DF0" w:rsidP="003B14DB">
      <w:pPr>
        <w:ind w:firstLine="0"/>
        <w:jc w:val="center"/>
      </w:pPr>
      <w:r>
        <w:rPr>
          <w:noProof/>
          <w:lang w:eastAsia="ru-RU"/>
        </w:rPr>
        <w:drawing>
          <wp:inline distT="0" distB="0" distL="0" distR="0" wp14:anchorId="72684AAF" wp14:editId="6004E79F">
            <wp:extent cx="5248275" cy="1882140"/>
            <wp:effectExtent l="0" t="0" r="9525" b="381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248275" cy="1882140"/>
                    </a:xfrm>
                    <a:prstGeom prst="rect">
                      <a:avLst/>
                    </a:prstGeom>
                  </pic:spPr>
                </pic:pic>
              </a:graphicData>
            </a:graphic>
          </wp:inline>
        </w:drawing>
      </w:r>
    </w:p>
    <w:p w14:paraId="0950B840" w14:textId="348B0AF2" w:rsidR="003B14DB" w:rsidRPr="00871DBA" w:rsidRDefault="003B14DB" w:rsidP="003B14DB">
      <w:pPr>
        <w:ind w:firstLine="0"/>
        <w:jc w:val="center"/>
        <w:rPr>
          <w:rFonts w:cs="Times New Roman"/>
          <w:bCs/>
          <w:szCs w:val="28"/>
          <w:lang w:eastAsia="ru-RU"/>
        </w:rPr>
      </w:pPr>
      <w:r>
        <w:rPr>
          <w:rFonts w:cs="Times New Roman"/>
          <w:bCs/>
          <w:szCs w:val="28"/>
          <w:lang w:eastAsia="ru-RU"/>
        </w:rPr>
        <w:t xml:space="preserve">Компонент </w:t>
      </w:r>
      <w:r w:rsidR="00A24DF0">
        <w:rPr>
          <w:rFonts w:cs="Times New Roman"/>
          <w:bCs/>
          <w:szCs w:val="28"/>
          <w:lang w:val="en-US" w:eastAsia="ru-RU"/>
        </w:rPr>
        <w:t>Z</w:t>
      </w:r>
    </w:p>
    <w:p w14:paraId="33F51D13" w14:textId="77777777" w:rsidR="003B14DB" w:rsidRPr="00812C9F" w:rsidRDefault="003B14DB" w:rsidP="003B14DB">
      <w:pPr>
        <w:rPr>
          <w:rFonts w:cs="Times New Roman"/>
          <w:bCs/>
          <w:sz w:val="16"/>
          <w:szCs w:val="16"/>
          <w:lang w:eastAsia="ru-RU"/>
        </w:rPr>
      </w:pPr>
    </w:p>
    <w:p w14:paraId="5D69433C" w14:textId="27EFE424" w:rsidR="003B14DB" w:rsidRPr="00812C9F" w:rsidRDefault="003B14DB" w:rsidP="003B14DB">
      <w:pPr>
        <w:ind w:firstLine="0"/>
        <w:jc w:val="center"/>
        <w:rPr>
          <w:rFonts w:cs="Times New Roman"/>
          <w:bCs/>
          <w:szCs w:val="28"/>
          <w:lang w:eastAsia="ru-RU"/>
        </w:rPr>
      </w:pPr>
      <w:r w:rsidRPr="00B37A29">
        <w:rPr>
          <w:rFonts w:cs="Times New Roman"/>
          <w:bCs/>
          <w:szCs w:val="28"/>
          <w:lang w:eastAsia="ru-RU"/>
        </w:rPr>
        <w:t xml:space="preserve">Рисунок </w:t>
      </w:r>
      <w:r w:rsidR="00981822">
        <w:rPr>
          <w:rFonts w:cs="Times New Roman"/>
          <w:bCs/>
          <w:szCs w:val="28"/>
          <w:lang w:eastAsia="ru-RU"/>
        </w:rPr>
        <w:t>35</w:t>
      </w:r>
      <w:r w:rsidRPr="00B37A29">
        <w:rPr>
          <w:rFonts w:cs="Times New Roman"/>
          <w:bCs/>
          <w:szCs w:val="28"/>
          <w:lang w:eastAsia="ru-RU"/>
        </w:rPr>
        <w:t xml:space="preserve"> – </w:t>
      </w:r>
      <w:r w:rsidR="00F00DDF" w:rsidRPr="00B37A29">
        <w:rPr>
          <w:rFonts w:cs="Times New Roman"/>
          <w:bCs/>
          <w:szCs w:val="28"/>
          <w:lang w:eastAsia="ru-RU"/>
        </w:rPr>
        <w:t>Расчетное сейсмическое воздействие</w:t>
      </w:r>
    </w:p>
    <w:p w14:paraId="0A8A92BF" w14:textId="6B73023D" w:rsidR="000A0EE5" w:rsidRPr="00CE6325" w:rsidRDefault="009D49C9" w:rsidP="00377AB2">
      <w:pPr>
        <w:rPr>
          <w:lang w:eastAsia="ru-RU"/>
        </w:rPr>
      </w:pPr>
      <w:r w:rsidRPr="009D49C9">
        <w:rPr>
          <w:lang w:eastAsia="ru-RU"/>
        </w:rPr>
        <w:lastRenderedPageBreak/>
        <w:t>Проанализированы два варианта постановки. Первый предполагает приложение записи землетрясения на свободной поверхности грунта. Во втором реализована единая SSI-модель «грунт–фундамент–сооружение», в которой возбуждение по д’Аламберу представлено инерционными силами на сосредоточ</w:t>
      </w:r>
      <w:r w:rsidRPr="00CE6325">
        <w:rPr>
          <w:lang w:eastAsia="ru-RU"/>
        </w:rPr>
        <w:t>енные массы; решение принято в соответствии с действующими правилами [7</w:t>
      </w:r>
      <w:r w:rsidR="00F95838" w:rsidRPr="00CE6325">
        <w:rPr>
          <w:lang w:eastAsia="ru-RU"/>
        </w:rPr>
        <w:t>1</w:t>
      </w:r>
      <w:r w:rsidRPr="00CE6325">
        <w:rPr>
          <w:lang w:eastAsia="ru-RU"/>
        </w:rPr>
        <w:t>].</w:t>
      </w:r>
    </w:p>
    <w:p w14:paraId="4CA17B90" w14:textId="6EB22768" w:rsidR="003B14DB" w:rsidRDefault="009D49C9" w:rsidP="00377AB2">
      <w:pPr>
        <w:rPr>
          <w:lang w:eastAsia="ru-RU"/>
        </w:rPr>
      </w:pPr>
      <w:r w:rsidRPr="00CE6325">
        <w:rPr>
          <w:lang w:eastAsia="ru-RU"/>
        </w:rPr>
        <w:t>Для обоих вариантов</w:t>
      </w:r>
      <w:r w:rsidRPr="009D49C9">
        <w:rPr>
          <w:lang w:eastAsia="ru-RU"/>
        </w:rPr>
        <w:t xml:space="preserve"> моделирования граничные отражения устранялись посредством поглощающего слоя PML: на рис. </w:t>
      </w:r>
      <w:r w:rsidR="00F95838" w:rsidRPr="00F95838">
        <w:rPr>
          <w:lang w:eastAsia="ru-RU"/>
        </w:rPr>
        <w:t>30</w:t>
      </w:r>
      <w:r w:rsidRPr="009D49C9">
        <w:rPr>
          <w:lang w:eastAsia="ru-RU"/>
        </w:rPr>
        <w:t xml:space="preserve"> он выделен синим, грунтовый массив — красным. Сравнение отклика представлено на рис. 30 в виде временных зависимостей относительных горизонтальных межэтажных перемещений.</w:t>
      </w:r>
    </w:p>
    <w:p w14:paraId="1A7140D1" w14:textId="1B58C298" w:rsidR="00D64F93" w:rsidRDefault="00D64F93" w:rsidP="00D64F93">
      <w:pPr>
        <w:ind w:firstLine="0"/>
        <w:jc w:val="center"/>
      </w:pPr>
      <w:r>
        <w:rPr>
          <w:noProof/>
          <w:lang w:eastAsia="ru-RU"/>
        </w:rPr>
        <w:drawing>
          <wp:inline distT="0" distB="0" distL="0" distR="0" wp14:anchorId="372DFAEA" wp14:editId="79FFC31A">
            <wp:extent cx="5686425" cy="25050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86425" cy="2505075"/>
                    </a:xfrm>
                    <a:prstGeom prst="rect">
                      <a:avLst/>
                    </a:prstGeom>
                  </pic:spPr>
                </pic:pic>
              </a:graphicData>
            </a:graphic>
          </wp:inline>
        </w:drawing>
      </w:r>
    </w:p>
    <w:p w14:paraId="05D04C4C" w14:textId="77777777" w:rsidR="00D64F93" w:rsidRPr="00812C9F" w:rsidRDefault="00D64F93" w:rsidP="00D64F93">
      <w:pPr>
        <w:rPr>
          <w:rFonts w:cs="Times New Roman"/>
          <w:bCs/>
          <w:sz w:val="16"/>
          <w:szCs w:val="16"/>
          <w:lang w:eastAsia="ru-RU"/>
        </w:rPr>
      </w:pPr>
    </w:p>
    <w:p w14:paraId="230BC632" w14:textId="7D44B76E" w:rsidR="00D64F93" w:rsidRPr="00812C9F" w:rsidRDefault="00D64F93" w:rsidP="00D64F93">
      <w:pPr>
        <w:ind w:firstLine="0"/>
        <w:jc w:val="center"/>
        <w:rPr>
          <w:rFonts w:cs="Times New Roman"/>
          <w:bCs/>
          <w:szCs w:val="28"/>
          <w:lang w:eastAsia="ru-RU"/>
        </w:rPr>
      </w:pPr>
      <w:r>
        <w:rPr>
          <w:rFonts w:cs="Times New Roman"/>
          <w:bCs/>
          <w:szCs w:val="28"/>
          <w:lang w:eastAsia="ru-RU"/>
        </w:rPr>
        <w:t>(а)</w:t>
      </w:r>
    </w:p>
    <w:p w14:paraId="1576CEBD" w14:textId="0086CEEB" w:rsidR="00D64F93" w:rsidRDefault="00D64F93" w:rsidP="00D64F93">
      <w:pPr>
        <w:ind w:firstLine="0"/>
        <w:jc w:val="center"/>
      </w:pPr>
      <w:r>
        <w:rPr>
          <w:noProof/>
          <w:lang w:eastAsia="ru-RU"/>
        </w:rPr>
        <w:drawing>
          <wp:inline distT="0" distB="0" distL="0" distR="0" wp14:anchorId="5426FA07" wp14:editId="7652D381">
            <wp:extent cx="5705475" cy="2476500"/>
            <wp:effectExtent l="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05475" cy="2476500"/>
                    </a:xfrm>
                    <a:prstGeom prst="rect">
                      <a:avLst/>
                    </a:prstGeom>
                  </pic:spPr>
                </pic:pic>
              </a:graphicData>
            </a:graphic>
          </wp:inline>
        </w:drawing>
      </w:r>
    </w:p>
    <w:p w14:paraId="4EBCD048" w14:textId="568284C9" w:rsidR="00D64F93" w:rsidRDefault="00D64F93" w:rsidP="00D64F93">
      <w:pPr>
        <w:ind w:firstLine="0"/>
        <w:jc w:val="center"/>
      </w:pPr>
      <w:r>
        <w:t>(б)</w:t>
      </w:r>
    </w:p>
    <w:p w14:paraId="09E5E4C2" w14:textId="77777777" w:rsidR="00D64F93" w:rsidRPr="00812C9F" w:rsidRDefault="00D64F93" w:rsidP="00D64F93">
      <w:pPr>
        <w:rPr>
          <w:rFonts w:cs="Times New Roman"/>
          <w:bCs/>
          <w:sz w:val="16"/>
          <w:szCs w:val="16"/>
          <w:lang w:eastAsia="ru-RU"/>
        </w:rPr>
      </w:pPr>
    </w:p>
    <w:p w14:paraId="53858D83" w14:textId="6D4118F7" w:rsidR="00D64F93" w:rsidRPr="00812C9F" w:rsidRDefault="00D64F93" w:rsidP="00D64F93">
      <w:pPr>
        <w:ind w:firstLine="0"/>
        <w:jc w:val="center"/>
        <w:rPr>
          <w:rFonts w:cs="Times New Roman"/>
          <w:bCs/>
          <w:szCs w:val="28"/>
          <w:lang w:eastAsia="ru-RU"/>
        </w:rPr>
      </w:pPr>
      <w:r w:rsidRPr="00B37A29">
        <w:rPr>
          <w:rFonts w:cs="Times New Roman"/>
          <w:bCs/>
          <w:szCs w:val="28"/>
          <w:lang w:eastAsia="ru-RU"/>
        </w:rPr>
        <w:t xml:space="preserve">Рисунок </w:t>
      </w:r>
      <w:r w:rsidR="00B37A29" w:rsidRPr="00B37A29">
        <w:rPr>
          <w:rFonts w:cs="Times New Roman"/>
          <w:bCs/>
          <w:szCs w:val="28"/>
          <w:lang w:eastAsia="ru-RU"/>
        </w:rPr>
        <w:t>30</w:t>
      </w:r>
      <w:r w:rsidRPr="00B37A29">
        <w:rPr>
          <w:rFonts w:cs="Times New Roman"/>
          <w:bCs/>
          <w:szCs w:val="28"/>
          <w:lang w:eastAsia="ru-RU"/>
        </w:rPr>
        <w:t xml:space="preserve"> – </w:t>
      </w:r>
      <w:r w:rsidR="007105A3" w:rsidRPr="007105A3">
        <w:rPr>
          <w:rFonts w:cs="Times New Roman"/>
          <w:bCs/>
          <w:szCs w:val="28"/>
          <w:lang w:eastAsia="ru-RU"/>
        </w:rPr>
        <w:t>Горизонтальный относительный дрейф этажа: a) в направлении X; б) в направлении Y.</w:t>
      </w:r>
    </w:p>
    <w:p w14:paraId="7E4BD45A" w14:textId="3E1E8D90" w:rsidR="00442FAC" w:rsidRDefault="00442FAC" w:rsidP="00377AB2">
      <w:pPr>
        <w:rPr>
          <w:lang w:eastAsia="ru-RU"/>
        </w:rPr>
      </w:pPr>
    </w:p>
    <w:p w14:paraId="429239B8" w14:textId="049E63CE" w:rsidR="00F816C5" w:rsidRDefault="007105A3" w:rsidP="00377AB2">
      <w:pPr>
        <w:rPr>
          <w:lang w:eastAsia="ru-RU"/>
        </w:rPr>
      </w:pPr>
      <w:r w:rsidRPr="007105A3">
        <w:rPr>
          <w:lang w:eastAsia="ru-RU"/>
        </w:rPr>
        <w:t xml:space="preserve">На рис. </w:t>
      </w:r>
      <w:r w:rsidR="00F95838" w:rsidRPr="00F95838">
        <w:rPr>
          <w:lang w:eastAsia="ru-RU"/>
        </w:rPr>
        <w:t>31</w:t>
      </w:r>
      <w:r w:rsidRPr="007105A3">
        <w:rPr>
          <w:lang w:eastAsia="ru-RU"/>
        </w:rPr>
        <w:t xml:space="preserve"> показаны кривые накопления повреждений в бетонном элементе балки. В принятой модели бетона значение 0 по оси ординат соответствует исходному, неповреждённому состоянию материала, тогда как </w:t>
      </w:r>
      <w:r w:rsidRPr="007105A3">
        <w:rPr>
          <w:lang w:eastAsia="ru-RU"/>
        </w:rPr>
        <w:lastRenderedPageBreak/>
        <w:t>значение 1 отражает полную деградацию вследствие накопленных повреждений</w:t>
      </w:r>
      <w:r w:rsidR="003D6219" w:rsidRPr="007105A3">
        <w:rPr>
          <w:lang w:eastAsia="ru-RU"/>
        </w:rPr>
        <w:t>.</w:t>
      </w:r>
    </w:p>
    <w:p w14:paraId="3B87FBBC" w14:textId="3DE2F474" w:rsidR="00ED465A" w:rsidRDefault="007A3B5B" w:rsidP="00ED465A">
      <w:pPr>
        <w:ind w:firstLine="0"/>
        <w:jc w:val="center"/>
      </w:pPr>
      <w:r>
        <w:rPr>
          <w:noProof/>
          <w:lang w:eastAsia="ru-RU"/>
        </w:rPr>
        <w:drawing>
          <wp:inline distT="0" distB="0" distL="0" distR="0" wp14:anchorId="46C8CEF9" wp14:editId="20B8EF37">
            <wp:extent cx="5486400" cy="221932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86400" cy="2219325"/>
                    </a:xfrm>
                    <a:prstGeom prst="rect">
                      <a:avLst/>
                    </a:prstGeom>
                  </pic:spPr>
                </pic:pic>
              </a:graphicData>
            </a:graphic>
          </wp:inline>
        </w:drawing>
      </w:r>
    </w:p>
    <w:p w14:paraId="6AD11D02" w14:textId="77777777" w:rsidR="00ED465A" w:rsidRPr="00812C9F" w:rsidRDefault="00ED465A" w:rsidP="00ED465A">
      <w:pPr>
        <w:rPr>
          <w:rFonts w:cs="Times New Roman"/>
          <w:bCs/>
          <w:sz w:val="16"/>
          <w:szCs w:val="16"/>
          <w:lang w:eastAsia="ru-RU"/>
        </w:rPr>
      </w:pPr>
    </w:p>
    <w:p w14:paraId="7352BB07" w14:textId="3429474B" w:rsidR="00ED465A" w:rsidRPr="00812C9F" w:rsidRDefault="00ED465A" w:rsidP="00ED465A">
      <w:pPr>
        <w:ind w:firstLine="0"/>
        <w:jc w:val="center"/>
        <w:rPr>
          <w:rFonts w:cs="Times New Roman"/>
          <w:bCs/>
          <w:szCs w:val="28"/>
          <w:lang w:eastAsia="ru-RU"/>
        </w:rPr>
      </w:pPr>
      <w:r w:rsidRPr="00B37A29">
        <w:rPr>
          <w:rFonts w:cs="Times New Roman"/>
          <w:bCs/>
          <w:szCs w:val="28"/>
          <w:lang w:eastAsia="ru-RU"/>
        </w:rPr>
        <w:t xml:space="preserve">Рисунок </w:t>
      </w:r>
      <w:r w:rsidR="00B37A29" w:rsidRPr="00B37A29">
        <w:rPr>
          <w:rFonts w:cs="Times New Roman"/>
          <w:bCs/>
          <w:szCs w:val="28"/>
          <w:lang w:eastAsia="ru-RU"/>
        </w:rPr>
        <w:t>3</w:t>
      </w:r>
      <w:r w:rsidR="00981822">
        <w:rPr>
          <w:rFonts w:cs="Times New Roman"/>
          <w:bCs/>
          <w:szCs w:val="28"/>
          <w:lang w:eastAsia="ru-RU"/>
        </w:rPr>
        <w:t>6</w:t>
      </w:r>
      <w:r w:rsidRPr="00B37A29">
        <w:rPr>
          <w:rFonts w:cs="Times New Roman"/>
          <w:bCs/>
          <w:szCs w:val="28"/>
          <w:lang w:eastAsia="ru-RU"/>
        </w:rPr>
        <w:t xml:space="preserve"> – </w:t>
      </w:r>
      <w:r w:rsidR="007A3B5B" w:rsidRPr="00B37A29">
        <w:rPr>
          <w:rFonts w:cs="Times New Roman"/>
          <w:bCs/>
          <w:szCs w:val="28"/>
          <w:lang w:eastAsia="ru-RU"/>
        </w:rPr>
        <w:t>Накопление повреждений</w:t>
      </w:r>
    </w:p>
    <w:p w14:paraId="3A3087CC" w14:textId="4CCF37B4" w:rsidR="00F816C5" w:rsidRDefault="00F816C5" w:rsidP="00377AB2">
      <w:pPr>
        <w:rPr>
          <w:lang w:eastAsia="ru-RU"/>
        </w:rPr>
      </w:pPr>
    </w:p>
    <w:p w14:paraId="4498CFE1" w14:textId="6BB3EDD7" w:rsidR="00ED465A" w:rsidRDefault="00086A95" w:rsidP="00377AB2">
      <w:pPr>
        <w:rPr>
          <w:lang w:eastAsia="ru-RU"/>
        </w:rPr>
      </w:pPr>
      <w:r w:rsidRPr="00086A95">
        <w:rPr>
          <w:lang w:eastAsia="ru-RU"/>
        </w:rPr>
        <w:t xml:space="preserve">На рис. </w:t>
      </w:r>
      <w:r w:rsidR="008A3A31" w:rsidRPr="008A3A31">
        <w:rPr>
          <w:lang w:eastAsia="ru-RU"/>
        </w:rPr>
        <w:t>37</w:t>
      </w:r>
      <w:r w:rsidRPr="00086A95">
        <w:rPr>
          <w:lang w:eastAsia="ru-RU"/>
        </w:rPr>
        <w:t xml:space="preserve"> представлены изополя интенсивности повреждений в элементах конструкции; одновременно продемонстрирован характер разрушения для различных расчётных схем в один и тот же момент времени</w:t>
      </w:r>
      <w:r w:rsidR="0020242D" w:rsidRPr="0020242D">
        <w:rPr>
          <w:lang w:eastAsia="ru-RU"/>
        </w:rPr>
        <w:t>.</w:t>
      </w:r>
    </w:p>
    <w:p w14:paraId="012221CC" w14:textId="15773F37" w:rsidR="00ED465A" w:rsidRDefault="00ED465A" w:rsidP="00377AB2">
      <w:pPr>
        <w:rPr>
          <w:lang w:eastAsia="ru-RU"/>
        </w:rPr>
      </w:pPr>
    </w:p>
    <w:p w14:paraId="4CCC2181" w14:textId="51C41D59" w:rsidR="0020242D" w:rsidRDefault="00E93B4C" w:rsidP="0020242D">
      <w:pPr>
        <w:ind w:firstLine="0"/>
        <w:jc w:val="center"/>
      </w:pPr>
      <w:r>
        <w:rPr>
          <w:noProof/>
          <w:lang w:eastAsia="ru-RU"/>
        </w:rPr>
        <w:drawing>
          <wp:inline distT="0" distB="0" distL="0" distR="0" wp14:anchorId="6BA6CADA" wp14:editId="09ED5210">
            <wp:extent cx="5105400" cy="27432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5105400" cy="2743200"/>
                    </a:xfrm>
                    <a:prstGeom prst="rect">
                      <a:avLst/>
                    </a:prstGeom>
                  </pic:spPr>
                </pic:pic>
              </a:graphicData>
            </a:graphic>
          </wp:inline>
        </w:drawing>
      </w:r>
    </w:p>
    <w:p w14:paraId="5D310FDF" w14:textId="77777777" w:rsidR="0020242D" w:rsidRPr="00812C9F" w:rsidRDefault="0020242D" w:rsidP="0020242D">
      <w:pPr>
        <w:ind w:firstLine="0"/>
        <w:jc w:val="center"/>
        <w:rPr>
          <w:rFonts w:cs="Times New Roman"/>
          <w:bCs/>
          <w:szCs w:val="28"/>
          <w:lang w:eastAsia="ru-RU"/>
        </w:rPr>
      </w:pPr>
      <w:r>
        <w:rPr>
          <w:rFonts w:cs="Times New Roman"/>
          <w:bCs/>
          <w:szCs w:val="28"/>
          <w:lang w:eastAsia="ru-RU"/>
        </w:rPr>
        <w:t>(а)</w:t>
      </w:r>
    </w:p>
    <w:p w14:paraId="3E3AC9AF" w14:textId="0FD099BC" w:rsidR="0020242D" w:rsidRDefault="00E93B4C" w:rsidP="0020242D">
      <w:pPr>
        <w:ind w:firstLine="0"/>
        <w:jc w:val="center"/>
      </w:pPr>
      <w:r>
        <w:rPr>
          <w:noProof/>
          <w:lang w:eastAsia="ru-RU"/>
        </w:rPr>
        <w:lastRenderedPageBreak/>
        <w:drawing>
          <wp:inline distT="0" distB="0" distL="0" distR="0" wp14:anchorId="50A686AE" wp14:editId="0A2F683C">
            <wp:extent cx="4991100" cy="236982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4991100" cy="2369820"/>
                    </a:xfrm>
                    <a:prstGeom prst="rect">
                      <a:avLst/>
                    </a:prstGeom>
                  </pic:spPr>
                </pic:pic>
              </a:graphicData>
            </a:graphic>
          </wp:inline>
        </w:drawing>
      </w:r>
    </w:p>
    <w:p w14:paraId="70581916" w14:textId="77777777" w:rsidR="0020242D" w:rsidRDefault="0020242D" w:rsidP="0020242D">
      <w:pPr>
        <w:ind w:firstLine="0"/>
        <w:jc w:val="center"/>
      </w:pPr>
      <w:r>
        <w:t>(б)</w:t>
      </w:r>
    </w:p>
    <w:p w14:paraId="7EC74B03" w14:textId="77777777" w:rsidR="0020242D" w:rsidRPr="00812C9F" w:rsidRDefault="0020242D" w:rsidP="0020242D">
      <w:pPr>
        <w:rPr>
          <w:rFonts w:cs="Times New Roman"/>
          <w:bCs/>
          <w:sz w:val="16"/>
          <w:szCs w:val="16"/>
          <w:lang w:eastAsia="ru-RU"/>
        </w:rPr>
      </w:pPr>
    </w:p>
    <w:p w14:paraId="3E95B331" w14:textId="6987A045" w:rsidR="0020242D" w:rsidRPr="00812C9F" w:rsidRDefault="0020242D" w:rsidP="0020242D">
      <w:pPr>
        <w:ind w:firstLine="0"/>
        <w:jc w:val="center"/>
        <w:rPr>
          <w:rFonts w:cs="Times New Roman"/>
          <w:bCs/>
          <w:szCs w:val="28"/>
          <w:lang w:eastAsia="ru-RU"/>
        </w:rPr>
      </w:pPr>
      <w:r w:rsidRPr="00B37A29">
        <w:rPr>
          <w:rFonts w:cs="Times New Roman"/>
          <w:bCs/>
          <w:szCs w:val="28"/>
          <w:lang w:eastAsia="ru-RU"/>
        </w:rPr>
        <w:t xml:space="preserve">Рисунок </w:t>
      </w:r>
      <w:r w:rsidR="00B37A29" w:rsidRPr="00B37A29">
        <w:rPr>
          <w:rFonts w:cs="Times New Roman"/>
          <w:bCs/>
          <w:szCs w:val="28"/>
          <w:lang w:eastAsia="ru-RU"/>
        </w:rPr>
        <w:t>3</w:t>
      </w:r>
      <w:r w:rsidR="00981822">
        <w:rPr>
          <w:rFonts w:cs="Times New Roman"/>
          <w:bCs/>
          <w:szCs w:val="28"/>
          <w:lang w:eastAsia="ru-RU"/>
        </w:rPr>
        <w:t>7</w:t>
      </w:r>
      <w:r w:rsidRPr="00B37A29">
        <w:rPr>
          <w:rFonts w:cs="Times New Roman"/>
          <w:bCs/>
          <w:szCs w:val="28"/>
          <w:lang w:eastAsia="ru-RU"/>
        </w:rPr>
        <w:t xml:space="preserve"> – </w:t>
      </w:r>
      <w:r w:rsidR="007105A3" w:rsidRPr="007105A3">
        <w:rPr>
          <w:rFonts w:cs="Times New Roman"/>
          <w:bCs/>
          <w:szCs w:val="28"/>
          <w:lang w:eastAsia="ru-RU"/>
        </w:rPr>
        <w:t>Пространственные изолинии степени повреждения на времени t=8,5 с: a) без моделирования SSI-интерфейса; б) при наличии SSI-интерфейса.</w:t>
      </w:r>
    </w:p>
    <w:p w14:paraId="1AC0EBFD" w14:textId="762A0111" w:rsidR="00ED465A" w:rsidRDefault="00ED465A" w:rsidP="00377AB2">
      <w:pPr>
        <w:rPr>
          <w:lang w:eastAsia="ru-RU"/>
        </w:rPr>
      </w:pPr>
    </w:p>
    <w:p w14:paraId="4477DB8E" w14:textId="7391D6C4" w:rsidR="00ED465A" w:rsidRDefault="00FC6BB7" w:rsidP="00377AB2">
      <w:pPr>
        <w:rPr>
          <w:lang w:eastAsia="ru-RU"/>
        </w:rPr>
      </w:pPr>
      <w:r w:rsidRPr="00FC6BB7">
        <w:rPr>
          <w:lang w:eastAsia="ru-RU"/>
        </w:rPr>
        <w:t>Представленные рисунки демонстрируют заметные расхождения в полученных результатах. Исходя из этого, можно заключить, что применение рассмотренной и предложенной методики расчёта железобетонных зданий на сейсмические воздействия обеспечивает корректную оценку сейсмостойкости проектируемых конструкций в сейсмоопасных районах.</w:t>
      </w:r>
    </w:p>
    <w:p w14:paraId="29EB6604" w14:textId="46B563EC" w:rsidR="00ED465A" w:rsidRDefault="00ED465A" w:rsidP="00377AB2">
      <w:pPr>
        <w:rPr>
          <w:lang w:eastAsia="ru-RU"/>
        </w:rPr>
      </w:pPr>
    </w:p>
    <w:p w14:paraId="0CB18A96" w14:textId="121E4149" w:rsidR="00ED465A" w:rsidRDefault="00ED465A" w:rsidP="00377AB2">
      <w:pPr>
        <w:rPr>
          <w:lang w:eastAsia="ru-RU"/>
        </w:rPr>
      </w:pPr>
    </w:p>
    <w:p w14:paraId="7034CC43" w14:textId="5D7A961C" w:rsidR="00BF47E8" w:rsidRDefault="00793276" w:rsidP="00590687">
      <w:pPr>
        <w:pStyle w:val="1"/>
        <w:ind w:left="709" w:firstLine="0"/>
        <w:rPr>
          <w:lang w:eastAsia="ru-RU"/>
        </w:rPr>
      </w:pPr>
      <w:r w:rsidRPr="00773E9C">
        <w:rPr>
          <w:rFonts w:eastAsia="Times New Roman"/>
          <w:szCs w:val="28"/>
          <w:lang w:eastAsia="ru-RU"/>
        </w:rPr>
        <w:t>2.2.</w:t>
      </w:r>
      <w:r w:rsidR="00C774D0" w:rsidRPr="00773E9C">
        <w:rPr>
          <w:rFonts w:eastAsia="Times New Roman"/>
          <w:szCs w:val="28"/>
          <w:lang w:eastAsia="ru-RU"/>
        </w:rPr>
        <w:t>2</w:t>
      </w:r>
      <w:r w:rsidRPr="00773E9C">
        <w:rPr>
          <w:rFonts w:eastAsia="Times New Roman"/>
          <w:szCs w:val="28"/>
          <w:lang w:eastAsia="ru-RU"/>
        </w:rPr>
        <w:t xml:space="preserve"> Методика учета взаимодействия сооружения </w:t>
      </w:r>
      <w:r w:rsidR="00C774D0" w:rsidRPr="00773E9C">
        <w:rPr>
          <w:rFonts w:eastAsia="Times New Roman"/>
          <w:szCs w:val="28"/>
          <w:lang w:eastAsia="ru-RU"/>
        </w:rPr>
        <w:t>с геотехнической сейсмоизоляции (</w:t>
      </w:r>
      <w:r w:rsidR="00C774D0" w:rsidRPr="00773E9C">
        <w:rPr>
          <w:rFonts w:eastAsia="Times New Roman"/>
          <w:szCs w:val="28"/>
          <w:lang w:val="en-US" w:eastAsia="ru-RU"/>
        </w:rPr>
        <w:t>GSI</w:t>
      </w:r>
      <w:r w:rsidR="00C774D0" w:rsidRPr="00773E9C">
        <w:rPr>
          <w:rFonts w:eastAsia="Times New Roman"/>
          <w:szCs w:val="28"/>
          <w:lang w:eastAsia="ru-RU"/>
        </w:rPr>
        <w:t>)</w:t>
      </w:r>
      <w:r w:rsidRPr="00355BCF">
        <w:rPr>
          <w:rFonts w:eastAsia="Times New Roman"/>
          <w:szCs w:val="28"/>
          <w:lang w:eastAsia="ru-RU"/>
        </w:rPr>
        <w:t xml:space="preserve"> </w:t>
      </w:r>
      <w:r w:rsidR="003A4EE0" w:rsidRPr="003A4EE0">
        <w:rPr>
          <w:rFonts w:eastAsia="Times New Roman"/>
          <w:szCs w:val="28"/>
          <w:lang w:eastAsia="ru-RU"/>
        </w:rPr>
        <w:t xml:space="preserve"> </w:t>
      </w:r>
    </w:p>
    <w:p w14:paraId="21D3A4DF" w14:textId="33E6DFB0" w:rsidR="00BF47E8" w:rsidRPr="00590687" w:rsidRDefault="00BF47E8" w:rsidP="00793276">
      <w:pPr>
        <w:rPr>
          <w:lang w:eastAsia="ru-RU"/>
        </w:rPr>
      </w:pPr>
      <w:r w:rsidRPr="00590687">
        <w:rPr>
          <w:lang w:eastAsia="ru-RU"/>
        </w:rPr>
        <w:t>Методика предназначена для инженерной оценки и численного моделирования совместной работы системы сейсмическое воздействие → грунтовый массив → геотехнический барьер (GSI) → основание → сооружение. Применима для:</w:t>
      </w:r>
    </w:p>
    <w:p w14:paraId="01CD31F8" w14:textId="6778FCBF" w:rsidR="00BF47E8" w:rsidRPr="00590687" w:rsidRDefault="00BF47E8" w:rsidP="00793276">
      <w:pPr>
        <w:rPr>
          <w:lang w:eastAsia="ru-RU"/>
        </w:rPr>
      </w:pPr>
      <w:r w:rsidRPr="00590687">
        <w:rPr>
          <w:lang w:eastAsia="ru-RU"/>
        </w:rPr>
        <w:t>- площадок с ненасыщенными и водонасыщенными грунтами (в т.ч. слоистых);</w:t>
      </w:r>
    </w:p>
    <w:p w14:paraId="1A6BB742" w14:textId="2DF176FE" w:rsidR="00BF47E8" w:rsidRPr="00590687" w:rsidRDefault="00BF47E8" w:rsidP="00793276">
      <w:pPr>
        <w:rPr>
          <w:lang w:eastAsia="ru-RU"/>
        </w:rPr>
      </w:pPr>
      <w:r w:rsidRPr="00590687">
        <w:rPr>
          <w:lang w:eastAsia="ru-RU"/>
        </w:rPr>
        <w:t>- линейно- и упруго-пластического отклика грунтов/материалов барьера;</w:t>
      </w:r>
    </w:p>
    <w:p w14:paraId="19F7C2FD" w14:textId="2E981680" w:rsidR="00BF47E8" w:rsidRPr="00590687" w:rsidRDefault="00BF47E8" w:rsidP="00793276">
      <w:pPr>
        <w:rPr>
          <w:lang w:eastAsia="ru-RU"/>
        </w:rPr>
      </w:pPr>
      <w:r w:rsidRPr="00590687">
        <w:rPr>
          <w:lang w:eastAsia="ru-RU"/>
        </w:rPr>
        <w:t>- 2D ПД/плоско-напряжённого и 3D расчёта;</w:t>
      </w:r>
    </w:p>
    <w:p w14:paraId="0D31AFC2" w14:textId="38B5406D" w:rsidR="00BF47E8" w:rsidRPr="00590687" w:rsidRDefault="00BF47E8" w:rsidP="00793276">
      <w:pPr>
        <w:rPr>
          <w:lang w:eastAsia="ru-RU"/>
        </w:rPr>
      </w:pPr>
      <w:r w:rsidRPr="00590687">
        <w:rPr>
          <w:lang w:eastAsia="ru-RU"/>
        </w:rPr>
        <w:t>- спектральных (частотных) и прямых временных постановок.</w:t>
      </w:r>
    </w:p>
    <w:p w14:paraId="6C2A5403" w14:textId="77777777" w:rsidR="00FD2556" w:rsidRPr="00590687" w:rsidRDefault="00BF47E8" w:rsidP="00793276">
      <w:pPr>
        <w:rPr>
          <w:lang w:eastAsia="ru-RU"/>
        </w:rPr>
      </w:pPr>
      <w:r w:rsidRPr="00590687">
        <w:rPr>
          <w:lang w:eastAsia="ru-RU"/>
        </w:rPr>
        <w:t>Площадок с ненасыщенными и водонасыщенными грунтами (в т.ч. слоистых). Для ненасыщенных грунтов существенны всасывающее давление и степень насыщения, влияющие на прочность и деформативность, тогда как в водонасыщенных слоях решающими становятся поровое давление и фильтрационный режим.</w:t>
      </w:r>
      <w:r w:rsidR="00FD2556" w:rsidRPr="00590687">
        <w:rPr>
          <w:lang w:eastAsia="ru-RU"/>
        </w:rPr>
        <w:t xml:space="preserve"> Наличие слоистости (переслаивание песков, суглинков, супесей и техногенных насыпей) приводит к анизотропии проницаемости и к резкому контрасту скоростей волн сдвига Vs между слоями. При динамических воздействиях это вызывает локальные зоны концентрации деформаций, возможную разобщённую разжиженность отдельных </w:t>
      </w:r>
      <w:r w:rsidR="00FD2556" w:rsidRPr="00590687">
        <w:rPr>
          <w:lang w:eastAsia="ru-RU"/>
        </w:rPr>
        <w:lastRenderedPageBreak/>
        <w:t xml:space="preserve">водонасыщенных прослоев и рост относительных перемещений на контактах слоёв. </w:t>
      </w:r>
    </w:p>
    <w:p w14:paraId="4991C623" w14:textId="011DB80C" w:rsidR="00BF47E8" w:rsidRPr="00590687" w:rsidRDefault="00FD2556" w:rsidP="00793276">
      <w:pPr>
        <w:rPr>
          <w:lang w:eastAsia="ru-RU"/>
        </w:rPr>
      </w:pPr>
      <w:r w:rsidRPr="00590687">
        <w:rPr>
          <w:lang w:eastAsia="ru-RU"/>
        </w:rPr>
        <w:t>Инженерные изыскания на таких площадках должны включать детальные полевые испытания (CPTu/SCPTu, PS-логгинг, прессиометр), лабораторное определение водоудерживающих кривых и циклическую прочность насыщённых образцов.</w:t>
      </w:r>
    </w:p>
    <w:p w14:paraId="38E9BA83" w14:textId="4D3D2243" w:rsidR="00BF47E8" w:rsidRPr="00590687" w:rsidRDefault="00FD2556" w:rsidP="00793276">
      <w:pPr>
        <w:rPr>
          <w:lang w:eastAsia="ru-RU"/>
        </w:rPr>
      </w:pPr>
      <w:r w:rsidRPr="00590687">
        <w:rPr>
          <w:lang w:eastAsia="ru-RU"/>
        </w:rPr>
        <w:t>Расчётные модели должны учитывать пороупругие эффекты, зависимость параметров от степени насыщения, дренирование/недренирование и анизотропию, а для сейсмики — частотно-зависимые свойства и контрастные импедансы слоёв.</w:t>
      </w:r>
    </w:p>
    <w:p w14:paraId="4AA53648" w14:textId="4C09E755" w:rsidR="00BF47E8" w:rsidRPr="00590687" w:rsidRDefault="00FD2556" w:rsidP="00793276">
      <w:pPr>
        <w:rPr>
          <w:lang w:eastAsia="ru-RU"/>
        </w:rPr>
      </w:pPr>
      <w:r w:rsidRPr="00590687">
        <w:rPr>
          <w:lang w:eastAsia="ru-RU"/>
        </w:rPr>
        <w:t>Проектные решения по основанию и дренажу ориентируют на снижение порового давления, выравнивание деформаций между слоями и обеспечение устойчивости при циклическом нагружении.</w:t>
      </w:r>
    </w:p>
    <w:p w14:paraId="537F6615" w14:textId="21315685" w:rsidR="00BF47E8" w:rsidRPr="00590687" w:rsidRDefault="00FD2556" w:rsidP="00793276">
      <w:pPr>
        <w:rPr>
          <w:lang w:eastAsia="ru-RU"/>
        </w:rPr>
      </w:pPr>
      <w:r w:rsidRPr="00590687">
        <w:rPr>
          <w:lang w:eastAsia="ru-RU"/>
        </w:rPr>
        <w:t>В случае размещения геотехнических элементов сейсмозащиты (например, GSI-барьеров) их геометрия и материалы подбираются с учётом слоистости и границ насыщения, чтобы обеспечить требуемое демпфирование и фильтрационную устойчивость.</w:t>
      </w:r>
    </w:p>
    <w:p w14:paraId="669CC0A3" w14:textId="5D9A9D8B" w:rsidR="00BF47E8" w:rsidRDefault="00FD2556" w:rsidP="00793276">
      <w:pPr>
        <w:rPr>
          <w:lang w:eastAsia="ru-RU"/>
        </w:rPr>
      </w:pPr>
      <w:r w:rsidRPr="00590687">
        <w:rPr>
          <w:lang w:eastAsia="ru-RU"/>
        </w:rPr>
        <w:t>На границе сред с контрастом импедансов Z=ρV падающая сейсмическая волна частично отражается, частично преломляется, а при неоднородной/шероховатой границе ещё и рассеивается; амплитудно-частотные коэффициенты этих процессов зависят от величины контраста, угла падения и масштаба неровностей относительно длины волны, что приводит к локальным усилениям и теням колебаний.</w:t>
      </w:r>
    </w:p>
    <w:p w14:paraId="5C0D926D" w14:textId="415BF6BF" w:rsidR="00747722" w:rsidRPr="00590687" w:rsidRDefault="00073F17" w:rsidP="00793276">
      <w:pPr>
        <w:rPr>
          <w:i/>
          <w:iCs/>
          <w:lang w:eastAsia="ru-RU"/>
        </w:rPr>
      </w:pPr>
      <w:r w:rsidRPr="00590687">
        <w:rPr>
          <w:i/>
          <w:iCs/>
          <w:lang w:eastAsia="ru-RU"/>
        </w:rPr>
        <w:t>О</w:t>
      </w:r>
      <w:r w:rsidR="00747722" w:rsidRPr="00590687">
        <w:rPr>
          <w:i/>
          <w:iCs/>
          <w:lang w:eastAsia="ru-RU"/>
        </w:rPr>
        <w:t>тражение и рассеяние волн на контрасте импедансов;</w:t>
      </w:r>
    </w:p>
    <w:p w14:paraId="5FDEEB33" w14:textId="6B26EC0E" w:rsidR="00BF47E8" w:rsidRDefault="00747722" w:rsidP="00793276">
      <w:pPr>
        <w:rPr>
          <w:lang w:eastAsia="ru-RU"/>
        </w:rPr>
      </w:pPr>
      <w:r w:rsidRPr="00590687">
        <w:rPr>
          <w:lang w:eastAsia="ru-RU"/>
        </w:rPr>
        <w:t>Отражение и рассеяние волн на контрасте импедансов Z=ρV определяют перераспределение энергии между отражёнными, преломлёнными и рассеянными компонентами: при росте отношения  коэффициент отражения увеличивается, усиливаются модовые преобразования (P↔SV, а для SH — чистое отражение/прохождение), а при углах, близких к критическому, возникают скользящие и эванесцентные волны; шероховатость и линзообразные неоднородности на границе порождают частотно-зависимое рассеяние (от Релеевского к геометрическому), формируя зоны усиления/теней и интерференционные картины в слоистых разрезах. Для водонасыщенных сред добавляются пороупругие эффекты (дисперсия, вязкое затухание, дренированный/недренированный режим), из-за чего амплитудно-фазовые коэффициенты  T(f,θ) и диаграммы рассеяния зависят от частоты, угла падения и масштаба неровностей относительно длины волны; многократные отражения на системе контрастных слоёв могут приводить к ловушке энергии и локальному пику отклика. Для инженерных задач это означает необход мость параметризации контраста импедансов и микрогеометрии границ в расчётных моделях (SSI/GSI), калибровки по Vs-логгингам и микросейсмике, а также целевого управления импеансом барьеров (подбор материала и геометрии), чтобы перенаправлять, гасить и рассеивайте сейсмическую энергию в рабочих полосах частот сооружения.</w:t>
      </w:r>
    </w:p>
    <w:p w14:paraId="2F46DCF6" w14:textId="59F9C111" w:rsidR="00BF47E8" w:rsidRPr="00590687" w:rsidRDefault="00073F17" w:rsidP="00793276">
      <w:pPr>
        <w:rPr>
          <w:i/>
          <w:iCs/>
          <w:lang w:eastAsia="ru-RU"/>
        </w:rPr>
      </w:pPr>
      <w:r w:rsidRPr="00590687">
        <w:rPr>
          <w:i/>
          <w:iCs/>
          <w:lang w:eastAsia="ru-RU"/>
        </w:rPr>
        <w:lastRenderedPageBreak/>
        <w:t>К</w:t>
      </w:r>
      <w:r w:rsidR="00AA03DB" w:rsidRPr="00590687">
        <w:rPr>
          <w:i/>
          <w:iCs/>
          <w:lang w:eastAsia="ru-RU"/>
        </w:rPr>
        <w:t>онверсия типов волн (</w:t>
      </w:r>
      <w:r w:rsidR="00AA03DB" w:rsidRPr="00590687">
        <w:rPr>
          <w:i/>
          <w:iCs/>
          <w:lang w:val="en-US" w:eastAsia="ru-RU"/>
        </w:rPr>
        <w:t>Rayleigh</w:t>
      </w:r>
      <w:r w:rsidR="00AA03DB" w:rsidRPr="00590687">
        <w:rPr>
          <w:i/>
          <w:iCs/>
          <w:lang w:eastAsia="ru-RU"/>
        </w:rPr>
        <w:t>/</w:t>
      </w:r>
      <w:r w:rsidR="00AA03DB" w:rsidRPr="00590687">
        <w:rPr>
          <w:i/>
          <w:iCs/>
          <w:lang w:val="en-US" w:eastAsia="ru-RU"/>
        </w:rPr>
        <w:t>Love</w:t>
      </w:r>
      <w:r w:rsidR="00AA03DB" w:rsidRPr="00590687">
        <w:rPr>
          <w:i/>
          <w:iCs/>
          <w:lang w:eastAsia="ru-RU"/>
        </w:rPr>
        <w:t>/объёмные) на геометрии барьера;</w:t>
      </w:r>
    </w:p>
    <w:p w14:paraId="40C89F9E" w14:textId="38074639" w:rsidR="00552FD0" w:rsidRPr="00590687" w:rsidRDefault="00AA03DB" w:rsidP="00793276">
      <w:pPr>
        <w:rPr>
          <w:lang w:eastAsia="ru-RU"/>
        </w:rPr>
      </w:pPr>
      <w:r w:rsidRPr="00590687">
        <w:rPr>
          <w:lang w:eastAsia="ru-RU"/>
        </w:rPr>
        <w:t>Конверсия типов волн (Rayleigh/Love/объёмные) на геометрии сейсмобарьерa происходит за счёт резких градиентов импеданса и кривизны/угловых изломов границы: падающие объёмные P и SV при встрече с вертикальными, наклонными или V-образными элементами дают смесь отражённых и преломлённых P, SV и SH, при этом составляющая SH в присутствии низкоскоростной прослойки/крышки переходит в направляемую волну Love; одновременно наклон свободной поверхности и ребристость/перфорация барьера инициируют утечку энергии объёмных волн в поверхностные Rayleigh (и обратно), а многократные переотражения в периодических или ступенчатых профилях вызывают модовые преобразования и селективное усиление/подавление в узких полосах частот (эффект фильтра/щели). Эффективность конверсии  (f,θ) определяется контрастом импедансов Z=ρV, частотно-угловыми условиями (включая критические углы и псевдоскользящие режимы), масштабом неровностей относительно длины волны и, для водонасыщенных грунтов, пороупругими потерями; поэтому при проектировании GSI целесообразно подбирать геометрию (высота/толщина/шаг, угол, кривизна) и материал барьера так, чтобы переводить энергию опасных мод (например, Rayleigh/SV у фундамента) в менее опасные/сильнее затухающие (Love/объёмные с высоким внутренним демпфированием) либо рассеивать её в дифракционные конусы вне рабочей полосы сооружени</w:t>
      </w:r>
      <w:r w:rsidRPr="00CE6325">
        <w:rPr>
          <w:lang w:eastAsia="ru-RU"/>
        </w:rPr>
        <w:t>я</w:t>
      </w:r>
      <w:r w:rsidR="00826F27" w:rsidRPr="00CE6325">
        <w:rPr>
          <w:lang w:eastAsia="ru-RU"/>
        </w:rPr>
        <w:t xml:space="preserve"> [72]</w:t>
      </w:r>
      <w:r w:rsidRPr="00CE6325">
        <w:rPr>
          <w:lang w:eastAsia="ru-RU"/>
        </w:rPr>
        <w:t>.</w:t>
      </w:r>
    </w:p>
    <w:p w14:paraId="7F1BFA07" w14:textId="71251075" w:rsidR="00552FD0" w:rsidRPr="00590687" w:rsidRDefault="000F10A4" w:rsidP="00793276">
      <w:pPr>
        <w:rPr>
          <w:i/>
          <w:iCs/>
          <w:lang w:eastAsia="ru-RU"/>
        </w:rPr>
      </w:pPr>
      <w:r w:rsidRPr="00590687">
        <w:rPr>
          <w:i/>
          <w:iCs/>
          <w:lang w:eastAsia="ru-RU"/>
        </w:rPr>
        <w:t>Вязко-гистерезисное демпфирование демпфирующим ядром (RSM, грунт-резина, грунтобетон и пр.)</w:t>
      </w:r>
    </w:p>
    <w:p w14:paraId="0BCB4E5E" w14:textId="3FD9B008" w:rsidR="000F10A4" w:rsidRPr="00590687" w:rsidRDefault="004C04B8" w:rsidP="00793276">
      <w:pPr>
        <w:rPr>
          <w:lang w:eastAsia="ru-RU"/>
        </w:rPr>
      </w:pPr>
      <w:r w:rsidRPr="00590687">
        <w:rPr>
          <w:lang w:eastAsia="ru-RU"/>
        </w:rPr>
        <w:t xml:space="preserve">Вязко-гистерезисное демпфирование демпфирующим ядром GSI (смеси грунт-резина/RSM, гравий-резина, грунтобетон/soil-cement) определяется сочетанием скоростной (вязкоупругой) и петлевой диссипации при циклическом сдвиге, что удобно описывать комплексным модулем и и эквивалентным демпфированием лабораторные исследования резонансной колонной и циклическим трёхосным сдвигом для RSM/GRM стабильно показывают понижение жёсткости </w:t>
      </w:r>
      <w:r w:rsidRPr="00590687">
        <w:rPr>
          <w:lang w:val="en-US" w:eastAsia="ru-RU"/>
        </w:rPr>
        <w:t>G</w:t>
      </w:r>
      <w:r w:rsidRPr="00590687">
        <w:rPr>
          <w:lang w:eastAsia="ru-RU"/>
        </w:rPr>
        <w:t xml:space="preserve"> и рост демпфирования </w:t>
      </w:r>
      <w:r w:rsidRPr="00590687">
        <w:rPr>
          <w:lang w:val="en-US" w:eastAsia="ru-RU"/>
        </w:rPr>
        <w:t>D</w:t>
      </w:r>
      <w:r w:rsidRPr="00590687">
        <w:rPr>
          <w:lang w:eastAsia="ru-RU"/>
        </w:rPr>
        <w:t xml:space="preserve"> увеличением деформации γ, а также сильную зависимость от содержания и размера резиновых частиц (оптимальные диапазоны ~10–35% по массе), что делает такие смеси эффективным поглотителем энергии в ядре барьера. В грунтобетонах (soil-cement, в т.ч. DSM-основания) при малых и средних деформациях наблюдаются аналогичные тренды нелинейности и заметные внутренние потери, подтверждённые испытаниями РК/динамическим трёхосным сдвигом, что позволяет использовать их как альтернативный демпфирующий материал с повышенной технологичностью и долговечностью. Классические зависимости уменьшение модуля — увеличение демпфирования для грануляров в целом (Hardin–Drnevich) обеспечивают калибровку моделей ядра (обобщённый Максвелл/Prony для вязкости в связке с гиперболическими/гистерезисными законами) в расчётах SSI/GSI. Эксперименты и численные исследования в контексте геотехнической сейсмоизоляции подтверждают, что включение резиновых компонентов в грунтовую матрицу (RSM/GRM) приводит к </w:t>
      </w:r>
      <w:r w:rsidRPr="00590687">
        <w:rPr>
          <w:lang w:eastAsia="ru-RU"/>
        </w:rPr>
        <w:lastRenderedPageBreak/>
        <w:t>целевому повышению потерь и расстройке частотной настройки основание–сооружение, снижая коэффициент передачи вход–фундамент в рабочем диапазоне частот; соответствующие конфигурации демпфирующих ядер уже предлагаются как элемент GSI. При водонасыщении добавляются пороупругие потери и требования к дренированию ядра для ограничения роста порового давления, что учитывают в параметризации ФОРМУЛА и верифицируют по данным РК/CT-испытаний. Накопленный опыт использования шинных чипсов/крошки в сейсмозащите сооружений и подпорных систем иллюстрирует прикладной потенциал так</w:t>
      </w:r>
      <w:r w:rsidRPr="00CE6325">
        <w:rPr>
          <w:lang w:eastAsia="ru-RU"/>
        </w:rPr>
        <w:t>их демпфирующих ядер, особенно в сочетании с рассеивающей геометрией барьера</w:t>
      </w:r>
      <w:r w:rsidR="00730E47" w:rsidRPr="00CE6325">
        <w:rPr>
          <w:lang w:eastAsia="ru-RU"/>
        </w:rPr>
        <w:t xml:space="preserve"> [73]</w:t>
      </w:r>
      <w:r w:rsidRPr="00CE6325">
        <w:rPr>
          <w:lang w:eastAsia="ru-RU"/>
        </w:rPr>
        <w:t>.</w:t>
      </w:r>
      <w:r w:rsidRPr="00590687">
        <w:rPr>
          <w:lang w:eastAsia="ru-RU"/>
        </w:rPr>
        <w:t xml:space="preserve"> </w:t>
      </w:r>
    </w:p>
    <w:p w14:paraId="3B07AB2F" w14:textId="257E5B67" w:rsidR="004C04B8" w:rsidRPr="00590687" w:rsidRDefault="00DF7109" w:rsidP="00793276">
      <w:pPr>
        <w:rPr>
          <w:i/>
          <w:iCs/>
          <w:lang w:eastAsia="ru-RU"/>
        </w:rPr>
      </w:pPr>
      <w:r w:rsidRPr="00590687">
        <w:rPr>
          <w:i/>
          <w:iCs/>
          <w:lang w:eastAsia="ru-RU"/>
        </w:rPr>
        <w:t>Расфазировка и пространственная декорреляция колебаний у подошвы сооружения.</w:t>
      </w:r>
    </w:p>
    <w:p w14:paraId="7D6037BB" w14:textId="2B5C0953" w:rsidR="000F10A4" w:rsidRDefault="000F10A4" w:rsidP="00793276">
      <w:pPr>
        <w:rPr>
          <w:lang w:eastAsia="ru-RU"/>
        </w:rPr>
      </w:pPr>
      <w:r w:rsidRPr="00590687">
        <w:rPr>
          <w:lang w:eastAsia="ru-RU"/>
        </w:rPr>
        <w:t xml:space="preserve">Расфазировка и пространственная декорреляция колебаний у подошвы сооружения обусловлены конечной фазовой скоростью распространения (эффект прохождения волны), неполной когерентностью полей сейсмических ускорений на разнесённых точках основания и локальной неоднородностью грунтового массива; в результате векторные отклики опор получают различающиеся по фазе и амплитуде реализации, что меняет модальную участь и комбинацию реакций по сравнению с предположением идентичного входа, а потому в расчётах следует использовать модели пространственно изменчивого воздействия с учётом </w:t>
      </w:r>
      <w:r w:rsidRPr="00CE6325">
        <w:rPr>
          <w:lang w:eastAsia="ru-RU"/>
        </w:rPr>
        <w:t>спектральной когерентности/инкоherentности, параметров волнового прохода и фильтрации фундаментом, как это показано в классических работах Луко и Вонга для жёстких фундаментов на полупространстве, стохастических моделях Харичандрана и Ванмарке, методе множественной опоры Дера Кюрегяна и Нойенхофера, а также в систематизированном обзоре и инженерных рекомендациях Зервой.</w:t>
      </w:r>
    </w:p>
    <w:p w14:paraId="13621DB0" w14:textId="77777777" w:rsidR="000F10A4" w:rsidRDefault="000F10A4" w:rsidP="00793276">
      <w:pPr>
        <w:rPr>
          <w:lang w:eastAsia="ru-RU"/>
        </w:rPr>
      </w:pPr>
    </w:p>
    <w:p w14:paraId="7B05C62F" w14:textId="77777777" w:rsidR="001377FD" w:rsidRPr="00FD7D7B" w:rsidRDefault="001377FD" w:rsidP="00793276">
      <w:pPr>
        <w:rPr>
          <w:lang w:eastAsia="ru-RU"/>
        </w:rPr>
      </w:pPr>
    </w:p>
    <w:p w14:paraId="7C0BEC20" w14:textId="6531105F" w:rsidR="004657F7" w:rsidRPr="004657F7" w:rsidRDefault="006C73FB" w:rsidP="001528EE">
      <w:pPr>
        <w:pStyle w:val="1"/>
        <w:ind w:left="709" w:firstLine="0"/>
        <w:rPr>
          <w:lang w:eastAsia="ru-RU"/>
        </w:rPr>
      </w:pPr>
      <w:r w:rsidRPr="00CE6325">
        <w:rPr>
          <w:rFonts w:eastAsia="Times New Roman"/>
          <w:szCs w:val="28"/>
          <w:lang w:eastAsia="ru-RU"/>
        </w:rPr>
        <w:t>2.3 Моделирование взаимодействия геотехнических барьеров с поверхностными волнами</w:t>
      </w:r>
      <w:r w:rsidRPr="003A5597">
        <w:rPr>
          <w:rFonts w:eastAsia="Times New Roman"/>
          <w:szCs w:val="28"/>
          <w:lang w:eastAsia="ru-RU"/>
        </w:rPr>
        <w:t xml:space="preserve"> </w:t>
      </w:r>
      <w:r w:rsidR="003A4EE0" w:rsidRPr="003A4EE0">
        <w:rPr>
          <w:rFonts w:eastAsia="Times New Roman"/>
          <w:szCs w:val="28"/>
          <w:lang w:eastAsia="ru-RU"/>
        </w:rPr>
        <w:t xml:space="preserve"> </w:t>
      </w:r>
    </w:p>
    <w:p w14:paraId="62969B85" w14:textId="78C015A9" w:rsidR="00C64CD2" w:rsidRPr="00C64CD2" w:rsidRDefault="00C64CD2" w:rsidP="00240119">
      <w:pPr>
        <w:rPr>
          <w:i/>
          <w:iCs/>
          <w:lang w:eastAsia="ru-RU"/>
        </w:rPr>
      </w:pPr>
      <w:r w:rsidRPr="00C64CD2">
        <w:rPr>
          <w:i/>
          <w:iCs/>
          <w:lang w:eastAsia="ru-RU"/>
        </w:rPr>
        <w:t>Проблематика: рассеяние и отражение поверхностных волн (Rayleigh/Love) геотехническими барьерами</w:t>
      </w:r>
    </w:p>
    <w:p w14:paraId="13935199" w14:textId="79314C0E" w:rsidR="00C64CD2" w:rsidRDefault="00C64CD2" w:rsidP="00240119">
      <w:pPr>
        <w:rPr>
          <w:lang w:eastAsia="ru-RU"/>
        </w:rPr>
      </w:pPr>
      <w:r w:rsidRPr="00C64CD2">
        <w:rPr>
          <w:lang w:eastAsia="ru-RU"/>
        </w:rPr>
        <w:t>Поверхностные волны Rayleigh и Love несут значительную долю сейсмической энергии в приповерхностных слоях и определяют уровень вибраций у оснований сооружений. Их взаимодействие с геотехническими барьерами (открытые/заполненные траншеи, экраны, ряды свай, периодические массивы метабарьеров) приводит к частичному отражению, преломлению, дифракции/рассеянию и—в ряде конфигураций—к модовой конверсии (Rayleigh→S) и/или подавлению за счёт резонансных запретных зон (band gaps). Классические полевые и лабораторные работы показали, что даже простые траншеи существенно снижают амплитуды поверхностных волн при грамотном выборе геометрии относительно длины волны, а современные метаповерхности и периодические массивы обеспечивают направленное управление волновым полем на субволновых масштабах</w:t>
      </w:r>
      <w:r>
        <w:rPr>
          <w:lang w:eastAsia="ru-RU"/>
        </w:rPr>
        <w:t>.</w:t>
      </w:r>
    </w:p>
    <w:p w14:paraId="6D5FD21C" w14:textId="026C465D" w:rsidR="00AF32BD" w:rsidRDefault="00AF32BD" w:rsidP="00AF32BD">
      <w:pPr>
        <w:ind w:firstLine="0"/>
        <w:jc w:val="center"/>
      </w:pPr>
      <w:r>
        <w:rPr>
          <w:noProof/>
          <w:lang w:eastAsia="ru-RU"/>
        </w:rPr>
        <w:lastRenderedPageBreak/>
        <w:drawing>
          <wp:inline distT="0" distB="0" distL="0" distR="0" wp14:anchorId="0ED41D07" wp14:editId="2E79D8BF">
            <wp:extent cx="5052060" cy="2834640"/>
            <wp:effectExtent l="0" t="0" r="0"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5052060" cy="2834640"/>
                    </a:xfrm>
                    <a:prstGeom prst="rect">
                      <a:avLst/>
                    </a:prstGeom>
                  </pic:spPr>
                </pic:pic>
              </a:graphicData>
            </a:graphic>
          </wp:inline>
        </w:drawing>
      </w:r>
    </w:p>
    <w:p w14:paraId="100C62E7" w14:textId="77777777" w:rsidR="00AF32BD" w:rsidRPr="00812C9F" w:rsidRDefault="00AF32BD" w:rsidP="00AF32BD">
      <w:pPr>
        <w:rPr>
          <w:rFonts w:cs="Times New Roman"/>
          <w:bCs/>
          <w:sz w:val="16"/>
          <w:szCs w:val="16"/>
          <w:lang w:eastAsia="ru-RU"/>
        </w:rPr>
      </w:pPr>
    </w:p>
    <w:p w14:paraId="463AEC98" w14:textId="21DB5AC0" w:rsidR="00AF32BD" w:rsidRPr="00812C9F" w:rsidRDefault="00AF32BD" w:rsidP="00AF32BD">
      <w:pPr>
        <w:ind w:firstLine="0"/>
        <w:jc w:val="center"/>
        <w:rPr>
          <w:rFonts w:cs="Times New Roman"/>
          <w:bCs/>
          <w:szCs w:val="28"/>
          <w:lang w:eastAsia="ru-RU"/>
        </w:rPr>
      </w:pPr>
      <w:r w:rsidRPr="007205A6">
        <w:rPr>
          <w:rFonts w:cs="Times New Roman"/>
          <w:bCs/>
          <w:szCs w:val="28"/>
          <w:lang w:eastAsia="ru-RU"/>
        </w:rPr>
        <w:t xml:space="preserve">Рисунок </w:t>
      </w:r>
      <w:r w:rsidR="00981822">
        <w:rPr>
          <w:rFonts w:cs="Times New Roman"/>
          <w:bCs/>
          <w:szCs w:val="28"/>
          <w:lang w:eastAsia="ru-RU"/>
        </w:rPr>
        <w:t>38</w:t>
      </w:r>
      <w:r w:rsidRPr="007205A6">
        <w:rPr>
          <w:rFonts w:cs="Times New Roman"/>
          <w:bCs/>
          <w:szCs w:val="28"/>
          <w:lang w:eastAsia="ru-RU"/>
        </w:rPr>
        <w:t xml:space="preserve"> – </w:t>
      </w:r>
      <w:r w:rsidRPr="007205A6">
        <w:rPr>
          <w:bCs/>
        </w:rPr>
        <w:t>Распространение волны</w:t>
      </w:r>
      <w:r>
        <w:rPr>
          <w:bCs/>
        </w:rPr>
        <w:t xml:space="preserve"> Рэлея</w:t>
      </w:r>
      <w:r w:rsidRPr="007205A6">
        <w:rPr>
          <w:bCs/>
        </w:rPr>
        <w:t xml:space="preserve"> </w:t>
      </w:r>
    </w:p>
    <w:p w14:paraId="733FB06A" w14:textId="77777777" w:rsidR="00AF32BD" w:rsidRDefault="00AF32BD" w:rsidP="00240119">
      <w:pPr>
        <w:rPr>
          <w:lang w:eastAsia="ru-RU"/>
        </w:rPr>
      </w:pPr>
    </w:p>
    <w:p w14:paraId="16451424" w14:textId="0BCF0178" w:rsidR="00C64CD2" w:rsidRPr="00C64CD2" w:rsidRDefault="00C64CD2" w:rsidP="00240119">
      <w:pPr>
        <w:rPr>
          <w:rFonts w:cs="Times New Roman"/>
          <w:lang w:eastAsia="ru-RU"/>
        </w:rPr>
      </w:pPr>
      <w:r w:rsidRPr="00C64CD2">
        <w:rPr>
          <w:rFonts w:cs="Times New Roman"/>
          <w:lang w:eastAsia="ru-RU"/>
        </w:rPr>
        <w:t>Физические механизмы и управляющие параметры</w:t>
      </w:r>
    </w:p>
    <w:p w14:paraId="08458543" w14:textId="0D22F90C" w:rsidR="00C64CD2" w:rsidRPr="00C64CD2" w:rsidRDefault="00C64CD2" w:rsidP="00240119">
      <w:pPr>
        <w:rPr>
          <w:rFonts w:cs="Times New Roman"/>
          <w:lang w:eastAsia="ru-RU"/>
        </w:rPr>
      </w:pPr>
      <w:r w:rsidRPr="00C64CD2">
        <w:rPr>
          <w:rFonts w:cs="Times New Roman"/>
          <w:lang w:eastAsia="ru-RU"/>
        </w:rPr>
        <w:t xml:space="preserve">Эффективность барьера определяется контрастом волнового импеданса Z=ρc (для Rayleigh — </w:t>
      </w:r>
      <w:r w:rsidRPr="00C64CD2">
        <w:rPr>
          <w:rFonts w:ascii="Cambria Math" w:hAnsi="Cambria Math" w:cs="Cambria Math"/>
          <w:lang w:eastAsia="ru-RU"/>
        </w:rPr>
        <w:t>𝑐</w:t>
      </w:r>
      <w:r w:rsidRPr="00C64CD2">
        <w:rPr>
          <w:rFonts w:cs="Times New Roman"/>
          <w:lang w:eastAsia="ru-RU"/>
        </w:rPr>
        <w:t>≈</w:t>
      </w:r>
      <w:r w:rsidRPr="00C64CD2">
        <w:rPr>
          <w:rFonts w:ascii="Cambria Math" w:hAnsi="Cambria Math" w:cs="Cambria Math"/>
          <w:lang w:eastAsia="ru-RU"/>
        </w:rPr>
        <w:t>𝑐𝑅</w:t>
      </w:r>
      <w:r w:rsidRPr="00C64CD2">
        <w:rPr>
          <w:rFonts w:cs="Times New Roman"/>
          <w:lang w:eastAsia="ru-RU"/>
        </w:rPr>
        <w:t xml:space="preserve"> для Love — скорость SH-моды в слоистой среде), характерными размерами и периодичностью. Для геометрических барьеров (траншея/стенка) доминируют отражение/преломление и дифракция; для резонансных (деревья/стержни/втулки, полости, инерционные вставки)—локальные резонансы, открывающие полосы запрещения для Rayleigh/Love волн. На практике параметры нормируют по длине волны: глубина/толщина/шаг {d,w,a}/λ. Увеличение d/λR и w/λR обычно повышает коэффициент экранирования траншей; периодические решётки со шагом порядка λ/2 дают брэгговские эффекты, тогда как локальные резонаторы формируют субволновые (широкие, но узкочастотные) band gaps. Полевые данные и расчёты фиксируют также конверсию части энергии Rayleigh в объёмные S-волны с переизлучением в глубину.</w:t>
      </w:r>
      <w:r>
        <w:rPr>
          <w:rFonts w:cs="Times New Roman"/>
          <w:lang w:eastAsia="ru-RU"/>
        </w:rPr>
        <w:t xml:space="preserve"> </w:t>
      </w:r>
    </w:p>
    <w:p w14:paraId="5D202CF1" w14:textId="1A0F2922" w:rsidR="00C64CD2" w:rsidRPr="00B1124C" w:rsidRDefault="00B1124C" w:rsidP="00240119">
      <w:pPr>
        <w:rPr>
          <w:i/>
          <w:iCs/>
          <w:lang w:eastAsia="ru-RU"/>
        </w:rPr>
      </w:pPr>
      <w:r w:rsidRPr="00B1124C">
        <w:rPr>
          <w:i/>
          <w:iCs/>
          <w:lang w:eastAsia="ru-RU"/>
        </w:rPr>
        <w:t>Постановка расчётной задачи</w:t>
      </w:r>
    </w:p>
    <w:p w14:paraId="73343629" w14:textId="44578512" w:rsidR="00C64CD2" w:rsidRDefault="00B1124C" w:rsidP="00240119">
      <w:pPr>
        <w:rPr>
          <w:lang w:eastAsia="ru-RU"/>
        </w:rPr>
      </w:pPr>
      <w:r w:rsidRPr="00B1124C">
        <w:rPr>
          <w:lang w:eastAsia="ru-RU"/>
        </w:rPr>
        <w:t>Домен и граничные условия</w:t>
      </w:r>
    </w:p>
    <w:p w14:paraId="52678CE5" w14:textId="01D18DAF" w:rsidR="00B1124C" w:rsidRDefault="00B1124C" w:rsidP="00240119">
      <w:pPr>
        <w:rPr>
          <w:lang w:eastAsia="ru-RU"/>
        </w:rPr>
      </w:pPr>
      <w:r w:rsidRPr="00B1124C">
        <w:rPr>
          <w:lang w:eastAsia="ru-RU"/>
        </w:rPr>
        <w:t>2D плоская деформация для Rayleigh-доминирующих сценариев и 3D — при асимметричных барьерах/планах и при явной роли Love (SH) волн.</w:t>
      </w:r>
      <w:r>
        <w:rPr>
          <w:lang w:eastAsia="ru-RU"/>
        </w:rPr>
        <w:t xml:space="preserve"> </w:t>
      </w:r>
      <w:r w:rsidRPr="00B1124C">
        <w:rPr>
          <w:lang w:eastAsia="ru-RU"/>
        </w:rPr>
        <w:t>Верхняя грань — свободная поверхность; фундамент — контакт/совместная работа с основанием; боковые/нижняя — поглощающие ГУ: вязкие Лисмера–Кулдера [1] и/или PML с профилированием затухания [2–5]. Рекомендуется отступ</w:t>
      </w:r>
      <w:r>
        <w:rPr>
          <w:lang w:eastAsia="ru-RU"/>
        </w:rPr>
        <w:t xml:space="preserve"> </w:t>
      </w:r>
      <w:r w:rsidRPr="005505B6">
        <w:rPr>
          <w:lang w:eastAsia="ru-RU"/>
        </w:rPr>
        <w:t>&gt;3-5</w:t>
      </w:r>
      <w:r w:rsidR="00F1309B" w:rsidRPr="00F1309B">
        <w:rPr>
          <w:rFonts w:cs="Times New Roman"/>
          <w:lang w:eastAsia="ru-RU"/>
        </w:rPr>
        <w:t xml:space="preserve"> </w:t>
      </w:r>
      <w:r w:rsidR="00F1309B" w:rsidRPr="00C64CD2">
        <w:rPr>
          <w:rFonts w:cs="Times New Roman"/>
          <w:lang w:eastAsia="ru-RU"/>
        </w:rPr>
        <w:t>λ</w:t>
      </w:r>
      <w:r w:rsidR="00F1309B">
        <w:rPr>
          <w:rFonts w:cs="Times New Roman"/>
          <w:vertAlign w:val="subscript"/>
          <w:lang w:val="en-US" w:eastAsia="ru-RU"/>
        </w:rPr>
        <w:t>min</w:t>
      </w:r>
      <w:r w:rsidR="00F1309B" w:rsidRPr="00B1124C">
        <w:rPr>
          <w:lang w:eastAsia="ru-RU"/>
        </w:rPr>
        <w:t xml:space="preserve"> </w:t>
      </w:r>
      <w:r w:rsidR="00F1309B" w:rsidRPr="005505B6">
        <w:rPr>
          <w:lang w:eastAsia="ru-RU"/>
        </w:rPr>
        <w:t xml:space="preserve"> </w:t>
      </w:r>
      <w:r w:rsidR="00F1309B">
        <w:rPr>
          <w:lang w:eastAsia="ru-RU"/>
        </w:rPr>
        <w:t>д</w:t>
      </w:r>
      <w:r w:rsidRPr="00B1124C">
        <w:rPr>
          <w:lang w:eastAsia="ru-RU"/>
        </w:rPr>
        <w:t>о поглощающих граней.</w:t>
      </w:r>
      <w:r w:rsidRPr="00B1124C">
        <w:rPr>
          <w:lang w:eastAsia="ru-RU"/>
        </w:rPr>
        <w:tab/>
        <w:t>​</w:t>
      </w:r>
    </w:p>
    <w:p w14:paraId="16104603" w14:textId="7EA350F5" w:rsidR="00B1124C" w:rsidRDefault="005505B6" w:rsidP="00240119">
      <w:pPr>
        <w:rPr>
          <w:lang w:eastAsia="ru-RU"/>
        </w:rPr>
      </w:pPr>
      <w:r w:rsidRPr="005505B6">
        <w:rPr>
          <w:lang w:eastAsia="ru-RU"/>
        </w:rPr>
        <w:t>2.2. Возбуждение</w:t>
      </w:r>
    </w:p>
    <w:p w14:paraId="733BCDC2" w14:textId="328D8B17" w:rsidR="00B1124C" w:rsidRDefault="005505B6" w:rsidP="00240119">
      <w:pPr>
        <w:rPr>
          <w:lang w:eastAsia="ru-RU"/>
        </w:rPr>
      </w:pPr>
      <w:r w:rsidRPr="005505B6">
        <w:rPr>
          <w:lang w:eastAsia="ru-RU"/>
        </w:rPr>
        <w:t>Импульсы (Риккер/Гаусс) — для частотной диагностики H(f) и проверки ГУ.</w:t>
      </w:r>
      <w:r>
        <w:rPr>
          <w:lang w:eastAsia="ru-RU"/>
        </w:rPr>
        <w:t xml:space="preserve"> </w:t>
      </w:r>
    </w:p>
    <w:p w14:paraId="121D4ABB" w14:textId="489B6519" w:rsidR="00C64CD2" w:rsidRDefault="005505B6" w:rsidP="00240119">
      <w:pPr>
        <w:rPr>
          <w:lang w:eastAsia="ru-RU"/>
        </w:rPr>
      </w:pPr>
      <w:r w:rsidRPr="005505B6">
        <w:rPr>
          <w:lang w:eastAsia="ru-RU"/>
        </w:rPr>
        <w:t>Узкополосные свипы (линейные/логарифмические) — для точной оценки T(ω) и IL(f).</w:t>
      </w:r>
    </w:p>
    <w:p w14:paraId="557FF787" w14:textId="1863598F" w:rsidR="00C64CD2" w:rsidRDefault="005505B6" w:rsidP="00240119">
      <w:pPr>
        <w:rPr>
          <w:lang w:eastAsia="ru-RU"/>
        </w:rPr>
      </w:pPr>
      <w:r w:rsidRPr="005505B6">
        <w:rPr>
          <w:lang w:eastAsia="ru-RU"/>
        </w:rPr>
        <w:lastRenderedPageBreak/>
        <w:t>Реальные акселерограммы — спектрально совместимые с целевым Sa(T,ξ), с учётом вертикальной компоненты и record-to-record вариабельности [6–8].</w:t>
      </w:r>
    </w:p>
    <w:p w14:paraId="459F8483" w14:textId="38612F74" w:rsidR="00C64CD2" w:rsidRDefault="00160620" w:rsidP="00240119">
      <w:pPr>
        <w:rPr>
          <w:lang w:eastAsia="ru-RU"/>
        </w:rPr>
      </w:pPr>
      <w:r w:rsidRPr="00160620">
        <w:rPr>
          <w:lang w:eastAsia="ru-RU"/>
        </w:rPr>
        <w:t>4.1. Геометрия/постановка.</w:t>
      </w:r>
    </w:p>
    <w:p w14:paraId="1DA9C72E" w14:textId="24FD200E" w:rsidR="006C73FB" w:rsidRDefault="00160620" w:rsidP="00240119">
      <w:pPr>
        <w:rPr>
          <w:lang w:eastAsia="ru-RU"/>
        </w:rPr>
      </w:pPr>
      <w:r w:rsidRPr="00160620">
        <w:rPr>
          <w:lang w:eastAsia="ru-RU"/>
        </w:rPr>
        <w:t>2D плоская деформация: предпочтительна для первичного анализа Rayleigh-доминирующих эффектов (траншеи, периодические барьеры в плане широкие).</w:t>
      </w:r>
    </w:p>
    <w:p w14:paraId="68729055" w14:textId="36543A62" w:rsidR="00160620" w:rsidRDefault="00160620" w:rsidP="00240119">
      <w:pPr>
        <w:rPr>
          <w:lang w:eastAsia="ru-RU"/>
        </w:rPr>
      </w:pPr>
      <w:r w:rsidRPr="00160620">
        <w:rPr>
          <w:lang w:eastAsia="ru-RU"/>
        </w:rPr>
        <w:t>4.2. Сетка. Минимум 10–12 узлов на кратчайшую длину волны в самом мягком материале:</w:t>
      </w:r>
    </w:p>
    <w:p w14:paraId="0509FDDC" w14:textId="6EE90DCF" w:rsidR="00CF2BC6" w:rsidRDefault="00CF2BC6" w:rsidP="00240119">
      <w:pPr>
        <w:rPr>
          <w:lang w:eastAsia="ru-RU"/>
        </w:rPr>
      </w:pPr>
      <w:r w:rsidRPr="00CF2BC6">
        <w:rPr>
          <w:lang w:eastAsia="ru-RU"/>
        </w:rPr>
        <w:t>Вот что показывает график Вставочные потери IL(f) на фундаменте:</w:t>
      </w:r>
    </w:p>
    <w:p w14:paraId="31B39684" w14:textId="54FFBA1E" w:rsidR="00CF2BC6" w:rsidRDefault="00CF2BC6" w:rsidP="00240119">
      <w:pPr>
        <w:rPr>
          <w:lang w:eastAsia="ru-RU"/>
        </w:rPr>
      </w:pPr>
      <w:r w:rsidRPr="00CF2BC6">
        <w:rPr>
          <w:lang w:eastAsia="ru-RU"/>
        </w:rPr>
        <w:t>Низкие частоты (&lt; 1–2 Гц). Эффект сейсмоизоляции невелик: сглаженная IL ≈ от −2 до 0 дБ (практически отсутствует ослабление; местами возможна лёгкая прибавка вибраций).</w:t>
      </w:r>
    </w:p>
    <w:p w14:paraId="585094D9" w14:textId="557B457B" w:rsidR="00CF2BC6" w:rsidRDefault="00CF2BC6" w:rsidP="00240119">
      <w:pPr>
        <w:rPr>
          <w:lang w:eastAsia="ru-RU"/>
        </w:rPr>
      </w:pPr>
      <w:r w:rsidRPr="00CF2BC6">
        <w:rPr>
          <w:lang w:eastAsia="ru-RU"/>
        </w:rPr>
        <w:t>Оранжевая кривая — исходная частотная характеристика с локальными модальными максимумами; синяя — сглаженная оценка тренда (усреднение по полосе/оконная фильтрация), устраняющая высокочастотные флуктуации и отражающая средние вставочные потери.</w:t>
      </w:r>
    </w:p>
    <w:p w14:paraId="7FF5667B" w14:textId="240E4518" w:rsidR="00D41DFA" w:rsidRPr="00CF2BC6" w:rsidRDefault="00CF2BC6" w:rsidP="00240119">
      <w:pPr>
        <w:rPr>
          <w:lang w:eastAsia="ru-RU"/>
        </w:rPr>
      </w:pPr>
      <w:r w:rsidRPr="00CF2BC6">
        <w:rPr>
          <w:lang w:eastAsia="ru-RU"/>
        </w:rPr>
        <w:t xml:space="preserve">Полоса эффективного подавления. В диапазоне 5–15 Гц (выделенная зона) наблюдается рост </w:t>
      </w:r>
      <w:r>
        <w:rPr>
          <w:lang w:val="en-US" w:eastAsia="ru-RU"/>
        </w:rPr>
        <w:t>IL</w:t>
      </w:r>
      <w:r>
        <w:rPr>
          <w:lang w:eastAsia="ru-RU"/>
        </w:rPr>
        <w:t xml:space="preserve"> </w:t>
      </w:r>
      <w:r w:rsidRPr="00CF2BC6">
        <w:rPr>
          <w:lang w:eastAsia="ru-RU"/>
        </w:rPr>
        <w:t>с≈6 Гц</w:t>
      </w:r>
      <w:r>
        <w:rPr>
          <w:lang w:eastAsia="ru-RU"/>
        </w:rPr>
        <w:t xml:space="preserve">, </w:t>
      </w:r>
      <w:r w:rsidRPr="00CF2BC6">
        <w:rPr>
          <w:lang w:eastAsia="ru-RU"/>
        </w:rPr>
        <w:t>достижение максимума</w:t>
      </w:r>
      <w:r>
        <w:rPr>
          <w:lang w:eastAsia="ru-RU"/>
        </w:rPr>
        <w:t xml:space="preserve"> </w:t>
      </w:r>
      <w:r w:rsidRPr="00CF2BC6">
        <w:rPr>
          <w:lang w:eastAsia="ru-RU"/>
        </w:rPr>
        <w:t>≈10–11 дБ</w:t>
      </w:r>
      <w:r>
        <w:rPr>
          <w:lang w:eastAsia="ru-RU"/>
        </w:rPr>
        <w:t xml:space="preserve"> </w:t>
      </w:r>
      <w:r w:rsidRPr="00CF2BC6">
        <w:rPr>
          <w:lang w:eastAsia="ru-RU"/>
        </w:rPr>
        <w:t xml:space="preserve">при </w:t>
      </w:r>
      <w:r w:rsidRPr="00CF2BC6">
        <w:rPr>
          <w:rFonts w:ascii="Cambria Math" w:hAnsi="Cambria Math" w:cs="Cambria Math"/>
          <w:lang w:eastAsia="ru-RU"/>
        </w:rPr>
        <w:t>𝑓</w:t>
      </w:r>
      <w:r w:rsidRPr="00CF2BC6">
        <w:rPr>
          <w:lang w:eastAsia="ru-RU"/>
        </w:rPr>
        <w:t>≈10–12f</w:t>
      </w:r>
    </w:p>
    <w:p w14:paraId="5DC9438F" w14:textId="5907C5D0" w:rsidR="00D41DFA" w:rsidRDefault="003D5E1A" w:rsidP="00240119">
      <w:pPr>
        <w:rPr>
          <w:lang w:eastAsia="ru-RU"/>
        </w:rPr>
      </w:pPr>
      <w:r w:rsidRPr="003D5E1A">
        <w:rPr>
          <w:lang w:eastAsia="ru-RU"/>
        </w:rPr>
        <w:t>Это частотный график вставочных потерь IL(f) на уровне фундамента — насколько ГСИ ослабляет колебания на разных частотах (в дБ).</w:t>
      </w:r>
      <w:r>
        <w:rPr>
          <w:lang w:eastAsia="ru-RU"/>
        </w:rPr>
        <w:t xml:space="preserve"> </w:t>
      </w:r>
      <w:r w:rsidRPr="003D5E1A">
        <w:rPr>
          <w:lang w:eastAsia="ru-RU"/>
        </w:rPr>
        <w:t>Две кривые: тонкая — исходные данные, толстая — сглаженная оценка.</w:t>
      </w:r>
      <w:r>
        <w:rPr>
          <w:lang w:eastAsia="ru-RU"/>
        </w:rPr>
        <w:t xml:space="preserve"> </w:t>
      </w:r>
      <w:r w:rsidRPr="003D5E1A">
        <w:rPr>
          <w:lang w:eastAsia="ru-RU"/>
        </w:rPr>
        <w:t>Бежевой заливкой выделен диапазон 5–15 Гц.</w:t>
      </w:r>
      <w:r>
        <w:rPr>
          <w:lang w:eastAsia="ru-RU"/>
        </w:rPr>
        <w:t xml:space="preserve"> </w:t>
      </w:r>
      <w:r w:rsidRPr="003D5E1A">
        <w:rPr>
          <w:lang w:eastAsia="ru-RU"/>
        </w:rPr>
        <w:t>В этом диапазоне наблюдается наибольшее ослабление: пик около 9–11 Гц достигает примерно 9–11 дБ.</w:t>
      </w:r>
      <w:r w:rsidR="00B41CE2">
        <w:rPr>
          <w:lang w:eastAsia="ru-RU"/>
        </w:rPr>
        <w:t xml:space="preserve"> </w:t>
      </w:r>
      <w:r w:rsidR="00B41CE2" w:rsidRPr="00B41CE2">
        <w:rPr>
          <w:lang w:eastAsia="ru-RU"/>
        </w:rPr>
        <w:t>Ниже ~5 Гц и выше ~20–30 Гц эффект близок к 0 дБ (почти нет влияния).</w:t>
      </w:r>
      <w:r w:rsidR="00B41CE2">
        <w:rPr>
          <w:lang w:eastAsia="ru-RU"/>
        </w:rPr>
        <w:t xml:space="preserve"> </w:t>
      </w:r>
      <w:r w:rsidR="00B41CE2" w:rsidRPr="00B41CE2">
        <w:rPr>
          <w:lang w:eastAsia="ru-RU"/>
        </w:rPr>
        <w:t>Есть небольшая ямка чуть выше 15 Гц, где IL становится около –1 дБ (возможное лёгкое усиление).</w:t>
      </w:r>
      <w:r w:rsidR="00B41CE2">
        <w:rPr>
          <w:lang w:eastAsia="ru-RU"/>
        </w:rPr>
        <w:t xml:space="preserve"> </w:t>
      </w:r>
      <w:r w:rsidR="00B41CE2" w:rsidRPr="00B41CE2">
        <w:rPr>
          <w:lang w:eastAsia="ru-RU"/>
        </w:rPr>
        <w:t>барьер лучше всего гасит вибрации именно в средних частотах (≈5–15 Гц), особенно около 10 Гц; на низких и высоких частотах эффект слабый</w:t>
      </w:r>
      <w:r w:rsidR="00862AB5" w:rsidRPr="00862AB5">
        <w:rPr>
          <w:lang w:eastAsia="ru-RU"/>
        </w:rPr>
        <w:t xml:space="preserve"> </w:t>
      </w:r>
      <w:r w:rsidR="00862AB5">
        <w:rPr>
          <w:lang w:eastAsia="ru-RU"/>
        </w:rPr>
        <w:t>(рис 39)</w:t>
      </w:r>
      <w:r w:rsidR="00B41CE2" w:rsidRPr="00B41CE2">
        <w:rPr>
          <w:lang w:eastAsia="ru-RU"/>
        </w:rPr>
        <w:t>.</w:t>
      </w:r>
    </w:p>
    <w:p w14:paraId="157F4423" w14:textId="77777777" w:rsidR="005867A6" w:rsidRPr="00CF2BC6" w:rsidRDefault="005867A6" w:rsidP="00240119">
      <w:pPr>
        <w:rPr>
          <w:lang w:eastAsia="ru-RU"/>
        </w:rPr>
      </w:pPr>
    </w:p>
    <w:p w14:paraId="51D9D778" w14:textId="3B30E7EF" w:rsidR="00823D49" w:rsidRDefault="001E2583" w:rsidP="00823D49">
      <w:pPr>
        <w:ind w:firstLine="0"/>
        <w:jc w:val="center"/>
      </w:pPr>
      <w:r>
        <w:rPr>
          <w:noProof/>
          <w:lang w:eastAsia="ru-RU"/>
        </w:rPr>
        <w:drawing>
          <wp:inline distT="0" distB="0" distL="0" distR="0" wp14:anchorId="5E3E9357" wp14:editId="1AD574C5">
            <wp:extent cx="4663440" cy="2636520"/>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4663440" cy="2636520"/>
                    </a:xfrm>
                    <a:prstGeom prst="rect">
                      <a:avLst/>
                    </a:prstGeom>
                  </pic:spPr>
                </pic:pic>
              </a:graphicData>
            </a:graphic>
          </wp:inline>
        </w:drawing>
      </w:r>
    </w:p>
    <w:p w14:paraId="2D2BFC0C" w14:textId="77777777" w:rsidR="00823D49" w:rsidRPr="00812C9F" w:rsidRDefault="00823D49" w:rsidP="00823D49">
      <w:pPr>
        <w:rPr>
          <w:rFonts w:cs="Times New Roman"/>
          <w:bCs/>
          <w:sz w:val="16"/>
          <w:szCs w:val="16"/>
          <w:lang w:eastAsia="ru-RU"/>
        </w:rPr>
      </w:pPr>
    </w:p>
    <w:p w14:paraId="0B712FF4" w14:textId="52AD695B" w:rsidR="00823D49" w:rsidRPr="001E2583" w:rsidRDefault="00823D49" w:rsidP="00823D49">
      <w:pPr>
        <w:ind w:firstLine="0"/>
        <w:jc w:val="center"/>
        <w:rPr>
          <w:rFonts w:cs="Times New Roman"/>
          <w:bCs/>
          <w:szCs w:val="28"/>
          <w:lang w:eastAsia="ru-RU"/>
        </w:rPr>
      </w:pPr>
      <w:r w:rsidRPr="00B37A29">
        <w:rPr>
          <w:rFonts w:cs="Times New Roman"/>
          <w:bCs/>
          <w:szCs w:val="28"/>
          <w:lang w:eastAsia="ru-RU"/>
        </w:rPr>
        <w:lastRenderedPageBreak/>
        <w:t xml:space="preserve">Рисунок </w:t>
      </w:r>
      <w:r w:rsidR="00B37A29" w:rsidRPr="00B37A29">
        <w:rPr>
          <w:rFonts w:cs="Times New Roman"/>
          <w:bCs/>
          <w:szCs w:val="28"/>
          <w:lang w:eastAsia="ru-RU"/>
        </w:rPr>
        <w:t>3</w:t>
      </w:r>
      <w:r w:rsidR="00981822">
        <w:rPr>
          <w:rFonts w:cs="Times New Roman"/>
          <w:bCs/>
          <w:szCs w:val="28"/>
          <w:lang w:eastAsia="ru-RU"/>
        </w:rPr>
        <w:t>9</w:t>
      </w:r>
      <w:r w:rsidRPr="00B37A29">
        <w:rPr>
          <w:rFonts w:cs="Times New Roman"/>
          <w:bCs/>
          <w:szCs w:val="28"/>
          <w:lang w:eastAsia="ru-RU"/>
        </w:rPr>
        <w:t xml:space="preserve"> – </w:t>
      </w:r>
      <w:r w:rsidR="001E2583" w:rsidRPr="00B37A29">
        <w:rPr>
          <w:bCs/>
        </w:rPr>
        <w:t xml:space="preserve">Вставочные потери </w:t>
      </w:r>
      <w:r w:rsidR="001E2583" w:rsidRPr="00B37A29">
        <w:rPr>
          <w:bCs/>
          <w:lang w:val="en-US"/>
        </w:rPr>
        <w:t>IL</w:t>
      </w:r>
      <w:r w:rsidR="001E2583" w:rsidRPr="00B37A29">
        <w:rPr>
          <w:bCs/>
        </w:rPr>
        <w:t>(</w:t>
      </w:r>
      <w:r w:rsidR="001E2583" w:rsidRPr="00B37A29">
        <w:rPr>
          <w:bCs/>
          <w:lang w:val="en-US"/>
        </w:rPr>
        <w:t>f</w:t>
      </w:r>
      <w:r w:rsidR="001E2583" w:rsidRPr="00B37A29">
        <w:rPr>
          <w:bCs/>
        </w:rPr>
        <w:t>) на фундаменте</w:t>
      </w:r>
    </w:p>
    <w:p w14:paraId="46E0E82B" w14:textId="1EA0C285" w:rsidR="00160620" w:rsidRDefault="00160620" w:rsidP="00240119">
      <w:pPr>
        <w:rPr>
          <w:lang w:eastAsia="ru-RU"/>
        </w:rPr>
      </w:pPr>
    </w:p>
    <w:p w14:paraId="4D74E3F9" w14:textId="7428F4C8" w:rsidR="00DB67E6" w:rsidRDefault="000F4764" w:rsidP="000F4764">
      <w:pPr>
        <w:ind w:firstLine="708"/>
        <w:rPr>
          <w:noProof/>
        </w:rPr>
      </w:pPr>
      <w:r w:rsidRPr="000F4764">
        <w:rPr>
          <w:lang w:eastAsia="ru-RU"/>
        </w:rPr>
        <w:t>По оси времени видно почти совпадающие волны: обе границы хорошо втягивают сигнал и почти не дают отражений. Голубая кривая местами чуть ниже по амплитуде — PML чуть лучше подавляет остаточные колебания, но разница небольшая. Итого: оба метода работают схоже, PML даёт немного меньше отражений.</w:t>
      </w:r>
    </w:p>
    <w:p w14:paraId="32493664" w14:textId="148899D2" w:rsidR="001E2583" w:rsidRDefault="001E2583" w:rsidP="001E2583">
      <w:pPr>
        <w:ind w:firstLine="0"/>
        <w:jc w:val="center"/>
      </w:pPr>
      <w:r>
        <w:rPr>
          <w:noProof/>
          <w:lang w:eastAsia="ru-RU"/>
        </w:rPr>
        <w:drawing>
          <wp:inline distT="0" distB="0" distL="0" distR="0" wp14:anchorId="44EFC290" wp14:editId="2D7B9445">
            <wp:extent cx="4846320" cy="26746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4846320" cy="2674620"/>
                    </a:xfrm>
                    <a:prstGeom prst="rect">
                      <a:avLst/>
                    </a:prstGeom>
                  </pic:spPr>
                </pic:pic>
              </a:graphicData>
            </a:graphic>
          </wp:inline>
        </w:drawing>
      </w:r>
    </w:p>
    <w:p w14:paraId="3DB86D59" w14:textId="77777777" w:rsidR="001E2583" w:rsidRPr="00812C9F" w:rsidRDefault="001E2583" w:rsidP="001E2583">
      <w:pPr>
        <w:rPr>
          <w:rFonts w:cs="Times New Roman"/>
          <w:bCs/>
          <w:sz w:val="16"/>
          <w:szCs w:val="16"/>
          <w:lang w:eastAsia="ru-RU"/>
        </w:rPr>
      </w:pPr>
    </w:p>
    <w:p w14:paraId="6747D30F" w14:textId="35822551" w:rsidR="001E2583" w:rsidRPr="00812C9F" w:rsidRDefault="001E2583" w:rsidP="001E2583">
      <w:pPr>
        <w:ind w:firstLine="0"/>
        <w:jc w:val="center"/>
        <w:rPr>
          <w:rFonts w:cs="Times New Roman"/>
          <w:bCs/>
          <w:szCs w:val="28"/>
          <w:lang w:eastAsia="ru-RU"/>
        </w:rPr>
      </w:pPr>
      <w:r w:rsidRPr="00B37A29">
        <w:rPr>
          <w:rFonts w:cs="Times New Roman"/>
          <w:bCs/>
          <w:szCs w:val="28"/>
          <w:lang w:eastAsia="ru-RU"/>
        </w:rPr>
        <w:t xml:space="preserve">Рисунок </w:t>
      </w:r>
      <w:r w:rsidR="00981822">
        <w:rPr>
          <w:rFonts w:cs="Times New Roman"/>
          <w:bCs/>
          <w:szCs w:val="28"/>
          <w:lang w:eastAsia="ru-RU"/>
        </w:rPr>
        <w:t>40</w:t>
      </w:r>
      <w:r w:rsidRPr="00B37A29">
        <w:rPr>
          <w:rFonts w:cs="Times New Roman"/>
          <w:bCs/>
          <w:szCs w:val="28"/>
          <w:lang w:eastAsia="ru-RU"/>
        </w:rPr>
        <w:t xml:space="preserve"> – </w:t>
      </w:r>
      <w:r w:rsidRPr="00B37A29">
        <w:rPr>
          <w:bCs/>
        </w:rPr>
        <w:t>Сравнение отражений у границы</w:t>
      </w:r>
    </w:p>
    <w:p w14:paraId="661BE71A" w14:textId="0B13BE21" w:rsidR="00DB67E6" w:rsidRDefault="00DB67E6" w:rsidP="001E2583">
      <w:pPr>
        <w:ind w:firstLine="0"/>
        <w:jc w:val="center"/>
        <w:rPr>
          <w:noProof/>
        </w:rPr>
      </w:pPr>
    </w:p>
    <w:p w14:paraId="0F71B50F" w14:textId="40DE92A1" w:rsidR="005040FF" w:rsidRDefault="00B3287B" w:rsidP="00B3287B">
      <w:pPr>
        <w:ind w:firstLine="708"/>
        <w:rPr>
          <w:noProof/>
        </w:rPr>
      </w:pPr>
      <w:r w:rsidRPr="00B3287B">
        <w:rPr>
          <w:noProof/>
        </w:rPr>
        <w:t>Оранжевая линия (без GSI): растёт быстрее и выше, к 2 с доходит примерно до 0.8–0.85, есть волнения (подъёмы-спады).</w:t>
      </w:r>
      <w:r>
        <w:rPr>
          <w:noProof/>
        </w:rPr>
        <w:t xml:space="preserve"> </w:t>
      </w:r>
      <w:r w:rsidRPr="00B3287B">
        <w:rPr>
          <w:noProof/>
        </w:rPr>
        <w:t>Голубая линия (с GSI): растёт медленнее и плавно, к концу лишь около 0.6–0.62.</w:t>
      </w:r>
      <w:r>
        <w:rPr>
          <w:noProof/>
        </w:rPr>
        <w:t xml:space="preserve"> </w:t>
      </w:r>
      <w:r w:rsidRPr="00B3287B">
        <w:rPr>
          <w:noProof/>
        </w:rPr>
        <w:t>GSI заметно ограничивает накопление порового давления и делает его более стабильным — значит, меньше риск разжижения и потери прочности грунта</w:t>
      </w:r>
      <w:r w:rsidR="005D76C7">
        <w:rPr>
          <w:noProof/>
        </w:rPr>
        <w:t xml:space="preserve"> (рис 40)</w:t>
      </w:r>
      <w:r w:rsidRPr="00B3287B">
        <w:rPr>
          <w:noProof/>
        </w:rPr>
        <w:t>.</w:t>
      </w:r>
    </w:p>
    <w:p w14:paraId="0C9B5171" w14:textId="77777777" w:rsidR="00DB67E6" w:rsidRDefault="00DB67E6" w:rsidP="001E2583">
      <w:pPr>
        <w:ind w:firstLine="0"/>
        <w:jc w:val="center"/>
        <w:rPr>
          <w:noProof/>
        </w:rPr>
      </w:pPr>
    </w:p>
    <w:p w14:paraId="025BE43B" w14:textId="68B81465" w:rsidR="001E2583" w:rsidRDefault="009B7A18" w:rsidP="001E2583">
      <w:pPr>
        <w:ind w:firstLine="0"/>
        <w:jc w:val="center"/>
      </w:pPr>
      <w:r>
        <w:rPr>
          <w:noProof/>
          <w:lang w:eastAsia="ru-RU"/>
        </w:rPr>
        <w:drawing>
          <wp:inline distT="0" distB="0" distL="0" distR="0" wp14:anchorId="78F365FE" wp14:editId="465C7831">
            <wp:extent cx="5135880" cy="2903220"/>
            <wp:effectExtent l="0" t="0" r="762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135880" cy="2903220"/>
                    </a:xfrm>
                    <a:prstGeom prst="rect">
                      <a:avLst/>
                    </a:prstGeom>
                  </pic:spPr>
                </pic:pic>
              </a:graphicData>
            </a:graphic>
          </wp:inline>
        </w:drawing>
      </w:r>
    </w:p>
    <w:p w14:paraId="1A4F4C54" w14:textId="77777777" w:rsidR="001E2583" w:rsidRPr="00812C9F" w:rsidRDefault="001E2583" w:rsidP="001E2583">
      <w:pPr>
        <w:rPr>
          <w:rFonts w:cs="Times New Roman"/>
          <w:bCs/>
          <w:sz w:val="16"/>
          <w:szCs w:val="16"/>
          <w:lang w:eastAsia="ru-RU"/>
        </w:rPr>
      </w:pPr>
    </w:p>
    <w:p w14:paraId="6F300264" w14:textId="4E34791F" w:rsidR="001E2583" w:rsidRPr="00812C9F" w:rsidRDefault="001E2583" w:rsidP="001E2583">
      <w:pPr>
        <w:ind w:firstLine="0"/>
        <w:jc w:val="center"/>
        <w:rPr>
          <w:rFonts w:cs="Times New Roman"/>
          <w:bCs/>
          <w:szCs w:val="28"/>
          <w:lang w:eastAsia="ru-RU"/>
        </w:rPr>
      </w:pPr>
      <w:r w:rsidRPr="00B37A29">
        <w:rPr>
          <w:rFonts w:cs="Times New Roman"/>
          <w:bCs/>
          <w:szCs w:val="28"/>
          <w:lang w:eastAsia="ru-RU"/>
        </w:rPr>
        <w:t xml:space="preserve">Рисунок </w:t>
      </w:r>
      <w:r w:rsidR="00981822">
        <w:rPr>
          <w:rFonts w:cs="Times New Roman"/>
          <w:bCs/>
          <w:szCs w:val="28"/>
          <w:lang w:eastAsia="ru-RU"/>
        </w:rPr>
        <w:t>41</w:t>
      </w:r>
      <w:r w:rsidRPr="00B37A29">
        <w:rPr>
          <w:rFonts w:cs="Times New Roman"/>
          <w:bCs/>
          <w:szCs w:val="28"/>
          <w:lang w:eastAsia="ru-RU"/>
        </w:rPr>
        <w:t xml:space="preserve"> – </w:t>
      </w:r>
      <w:r w:rsidR="00AC7A65" w:rsidRPr="00B37A29">
        <w:rPr>
          <w:bCs/>
        </w:rPr>
        <w:t>Избыточное поровое давление</w:t>
      </w:r>
    </w:p>
    <w:p w14:paraId="18531B32" w14:textId="78C87B02" w:rsidR="00160620" w:rsidRDefault="00160620" w:rsidP="00240119">
      <w:pPr>
        <w:rPr>
          <w:lang w:eastAsia="ru-RU"/>
        </w:rPr>
      </w:pPr>
    </w:p>
    <w:p w14:paraId="3E23F7BC" w14:textId="0F05A2B6" w:rsidR="001E2583" w:rsidRDefault="00891596" w:rsidP="00240119">
      <w:pPr>
        <w:rPr>
          <w:lang w:eastAsia="ru-RU"/>
        </w:rPr>
      </w:pPr>
      <w:r w:rsidRPr="00891596">
        <w:rPr>
          <w:lang w:eastAsia="ru-RU"/>
        </w:rPr>
        <w:t>Это частотный график коэффициента передачи — насколько колебания от входа доходят до подошвы фундамента на разных частотах (в дБ).</w:t>
      </w:r>
      <w:r>
        <w:rPr>
          <w:lang w:eastAsia="ru-RU"/>
        </w:rPr>
        <w:t xml:space="preserve"> </w:t>
      </w:r>
      <w:r w:rsidRPr="00891596">
        <w:rPr>
          <w:lang w:eastAsia="ru-RU"/>
        </w:rPr>
        <w:t>Слева (низкие частоты) линия около 0 дБ → почти нет ни усиления, ни ослабления. В выделенной зоне 5–15 Гц видно глубокую ямку (отрицательные дБ) → ослабление колебаний, т.е. к подошве приходит меньше, чем на входе. Выше ~20–30 Гц эффект почти нулевой, а начиная примерно со 100 Гц кривая быстро идёт вверх → усиление (резонансные пики), на очень высоких частотах — сильное.</w:t>
      </w:r>
      <w:r>
        <w:rPr>
          <w:lang w:eastAsia="ru-RU"/>
        </w:rPr>
        <w:t xml:space="preserve"> С</w:t>
      </w:r>
      <w:r w:rsidRPr="00891596">
        <w:rPr>
          <w:lang w:eastAsia="ru-RU"/>
        </w:rPr>
        <w:t>истема лучше всего гасит колебания в районе 5–15 Гц; на низких частотах почти не влияет, а на высоких может усиливать</w:t>
      </w:r>
      <w:r w:rsidR="005D76C7">
        <w:rPr>
          <w:lang w:eastAsia="ru-RU"/>
        </w:rPr>
        <w:t xml:space="preserve"> (рис. 42)</w:t>
      </w:r>
      <w:r w:rsidRPr="00891596">
        <w:rPr>
          <w:lang w:eastAsia="ru-RU"/>
        </w:rPr>
        <w:t>.</w:t>
      </w:r>
    </w:p>
    <w:p w14:paraId="5D0F046D" w14:textId="77777777" w:rsidR="00DB67E6" w:rsidRDefault="00DB67E6" w:rsidP="001E2583">
      <w:pPr>
        <w:ind w:firstLine="0"/>
        <w:jc w:val="center"/>
        <w:rPr>
          <w:noProof/>
        </w:rPr>
      </w:pPr>
    </w:p>
    <w:p w14:paraId="6E4A1C05" w14:textId="77777777" w:rsidR="00DB67E6" w:rsidRDefault="00DB67E6" w:rsidP="001E2583">
      <w:pPr>
        <w:ind w:firstLine="0"/>
        <w:jc w:val="center"/>
        <w:rPr>
          <w:noProof/>
        </w:rPr>
      </w:pPr>
    </w:p>
    <w:p w14:paraId="4975FB31" w14:textId="2429AFCD" w:rsidR="001E2583" w:rsidRDefault="001E2583" w:rsidP="001E2583">
      <w:pPr>
        <w:ind w:firstLine="0"/>
        <w:jc w:val="center"/>
      </w:pPr>
      <w:r>
        <w:rPr>
          <w:noProof/>
          <w:lang w:eastAsia="ru-RU"/>
        </w:rPr>
        <w:drawing>
          <wp:inline distT="0" distB="0" distL="0" distR="0" wp14:anchorId="2ADF34AB" wp14:editId="02A3358F">
            <wp:extent cx="5067300" cy="273558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067300" cy="2735580"/>
                    </a:xfrm>
                    <a:prstGeom prst="rect">
                      <a:avLst/>
                    </a:prstGeom>
                  </pic:spPr>
                </pic:pic>
              </a:graphicData>
            </a:graphic>
          </wp:inline>
        </w:drawing>
      </w:r>
    </w:p>
    <w:p w14:paraId="4E3274DF" w14:textId="77777777" w:rsidR="001E2583" w:rsidRPr="00812C9F" w:rsidRDefault="001E2583" w:rsidP="001E2583">
      <w:pPr>
        <w:rPr>
          <w:rFonts w:cs="Times New Roman"/>
          <w:bCs/>
          <w:sz w:val="16"/>
          <w:szCs w:val="16"/>
          <w:lang w:eastAsia="ru-RU"/>
        </w:rPr>
      </w:pPr>
    </w:p>
    <w:p w14:paraId="00BA6256" w14:textId="67EC550C" w:rsidR="001E2583" w:rsidRDefault="001E2583" w:rsidP="001E2583">
      <w:pPr>
        <w:ind w:firstLine="0"/>
        <w:jc w:val="center"/>
        <w:rPr>
          <w:bCs/>
        </w:rPr>
      </w:pPr>
      <w:r w:rsidRPr="00B37A29">
        <w:rPr>
          <w:rFonts w:cs="Times New Roman"/>
          <w:bCs/>
          <w:szCs w:val="28"/>
          <w:lang w:eastAsia="ru-RU"/>
        </w:rPr>
        <w:t xml:space="preserve">Рисунок </w:t>
      </w:r>
      <w:r w:rsidR="00981822">
        <w:rPr>
          <w:rFonts w:cs="Times New Roman"/>
          <w:bCs/>
          <w:szCs w:val="28"/>
          <w:lang w:eastAsia="ru-RU"/>
        </w:rPr>
        <w:t>42</w:t>
      </w:r>
      <w:r w:rsidRPr="00B37A29">
        <w:rPr>
          <w:rFonts w:cs="Times New Roman"/>
          <w:bCs/>
          <w:szCs w:val="28"/>
          <w:lang w:eastAsia="ru-RU"/>
        </w:rPr>
        <w:t xml:space="preserve"> – </w:t>
      </w:r>
      <w:r w:rsidR="00AC7A65" w:rsidRPr="00B37A29">
        <w:rPr>
          <w:bCs/>
        </w:rPr>
        <w:t>Коэффициент передачи</w:t>
      </w:r>
      <w:r w:rsidR="00AC7A65">
        <w:rPr>
          <w:bCs/>
        </w:rPr>
        <w:t xml:space="preserve"> </w:t>
      </w:r>
    </w:p>
    <w:p w14:paraId="0CD81AAA" w14:textId="77777777" w:rsidR="00B37A29" w:rsidRPr="00812C9F" w:rsidRDefault="00B37A29" w:rsidP="001E2583">
      <w:pPr>
        <w:ind w:firstLine="0"/>
        <w:jc w:val="center"/>
        <w:rPr>
          <w:rFonts w:cs="Times New Roman"/>
          <w:bCs/>
          <w:szCs w:val="28"/>
          <w:lang w:eastAsia="ru-RU"/>
        </w:rPr>
      </w:pPr>
    </w:p>
    <w:p w14:paraId="4CF71F24" w14:textId="06C8447E" w:rsidR="00774014" w:rsidRDefault="00774014" w:rsidP="00774014">
      <w:pPr>
        <w:pStyle w:val="1"/>
        <w:ind w:left="709" w:firstLine="0"/>
        <w:rPr>
          <w:rFonts w:eastAsia="Times New Roman"/>
          <w:szCs w:val="28"/>
          <w:lang w:eastAsia="ru-RU"/>
        </w:rPr>
      </w:pPr>
      <w:r w:rsidRPr="00875CE1">
        <w:rPr>
          <w:rFonts w:eastAsia="Times New Roman"/>
          <w:szCs w:val="28"/>
          <w:lang w:eastAsia="ru-RU"/>
        </w:rPr>
        <w:t>2.</w:t>
      </w:r>
      <w:r w:rsidRPr="00CE6325">
        <w:rPr>
          <w:rFonts w:eastAsia="Times New Roman"/>
          <w:szCs w:val="28"/>
          <w:lang w:eastAsia="ru-RU"/>
        </w:rPr>
        <w:t>3.1 Методика расчета конечно</w:t>
      </w:r>
      <w:r w:rsidR="00CA27CF" w:rsidRPr="00CE6325">
        <w:rPr>
          <w:rFonts w:eastAsia="Times New Roman"/>
          <w:szCs w:val="28"/>
          <w:lang w:eastAsia="ru-RU"/>
        </w:rPr>
        <w:t>-</w:t>
      </w:r>
      <w:r w:rsidRPr="00CE6325">
        <w:rPr>
          <w:rFonts w:eastAsia="Times New Roman"/>
          <w:szCs w:val="28"/>
          <w:lang w:eastAsia="ru-RU"/>
        </w:rPr>
        <w:t>элементной модели геотехнических барьеров с поверхностными волнами</w:t>
      </w:r>
      <w:r w:rsidR="00EB2CDD">
        <w:rPr>
          <w:rFonts w:eastAsia="Times New Roman"/>
          <w:szCs w:val="28"/>
          <w:lang w:eastAsia="ru-RU"/>
        </w:rPr>
        <w:t xml:space="preserve"> </w:t>
      </w:r>
    </w:p>
    <w:p w14:paraId="45B38FA3" w14:textId="7610B255" w:rsidR="008F2325" w:rsidRDefault="00DE65D1" w:rsidP="00DE65D1">
      <w:pPr>
        <w:rPr>
          <w:highlight w:val="cyan"/>
          <w:lang w:eastAsia="ru-RU"/>
        </w:rPr>
      </w:pPr>
      <w:r>
        <w:rPr>
          <w:lang w:eastAsia="ru-RU"/>
        </w:rPr>
        <w:t>Подход предназначен для оценки того, как геотехнические барьеры (в т.ч. V-образные) влияют на прохождение поверхностных волн и передачу колебаний к фундаменту сооружения. Модель должна воспроизводить распространение волн по поверхности, взаимодействие с барьером, отражения и рассеяние, а также отклик зоны фундамента.</w:t>
      </w:r>
    </w:p>
    <w:p w14:paraId="2D1BA9B3" w14:textId="77777777" w:rsidR="00DE65D1" w:rsidRDefault="00DE65D1" w:rsidP="00DE65D1">
      <w:pPr>
        <w:rPr>
          <w:lang w:eastAsia="ru-RU"/>
        </w:rPr>
      </w:pPr>
      <w:r>
        <w:rPr>
          <w:lang w:eastAsia="ru-RU"/>
        </w:rPr>
        <w:t>Расчётный домен и граничные условия</w:t>
      </w:r>
    </w:p>
    <w:p w14:paraId="1949F0AD" w14:textId="77777777" w:rsidR="00DE65D1" w:rsidRDefault="00DE65D1" w:rsidP="00DE65D1">
      <w:pPr>
        <w:rPr>
          <w:lang w:eastAsia="ru-RU"/>
        </w:rPr>
      </w:pPr>
      <w:r>
        <w:rPr>
          <w:lang w:eastAsia="ru-RU"/>
        </w:rPr>
        <w:t>Домен включает верхнюю часть массива основания с реальной слоистостью и свободной поверхностью.</w:t>
      </w:r>
    </w:p>
    <w:p w14:paraId="44A2DC9D" w14:textId="659AD488" w:rsidR="00DE65D1" w:rsidRDefault="00DE65D1" w:rsidP="00DE65D1">
      <w:pPr>
        <w:rPr>
          <w:lang w:eastAsia="ru-RU"/>
        </w:rPr>
      </w:pPr>
      <w:r>
        <w:rPr>
          <w:lang w:eastAsia="ru-RU"/>
        </w:rPr>
        <w:t>Границы по бокам и снизу делают поглощающими, чтобы убрать искусственные отражения; свободная поверхность остаётся свободной.</w:t>
      </w:r>
    </w:p>
    <w:p w14:paraId="36F63C9E" w14:textId="77777777" w:rsidR="00DE65D1" w:rsidRDefault="00DE65D1" w:rsidP="00DE65D1">
      <w:pPr>
        <w:rPr>
          <w:lang w:eastAsia="ru-RU"/>
        </w:rPr>
      </w:pPr>
      <w:r>
        <w:rPr>
          <w:lang w:eastAsia="ru-RU"/>
        </w:rPr>
        <w:t>Барьер располагают в пределах домена с учётом глубины заложения и расстояния до сооружения.</w:t>
      </w:r>
    </w:p>
    <w:p w14:paraId="7A2B0E58" w14:textId="1F803B1D" w:rsidR="008F2325" w:rsidRDefault="00DE65D1" w:rsidP="00DE65D1">
      <w:pPr>
        <w:rPr>
          <w:highlight w:val="cyan"/>
          <w:lang w:eastAsia="ru-RU"/>
        </w:rPr>
      </w:pPr>
      <w:r>
        <w:rPr>
          <w:lang w:eastAsia="ru-RU"/>
        </w:rPr>
        <w:t>Выходные точки задают на поверхности и у подошвы, чтобы измерять передачу колебаний и отклик.</w:t>
      </w:r>
    </w:p>
    <w:p w14:paraId="18C9D024" w14:textId="6CF44E28" w:rsidR="00DE65D1" w:rsidRDefault="00883614" w:rsidP="00774014">
      <w:pPr>
        <w:rPr>
          <w:highlight w:val="cyan"/>
          <w:lang w:eastAsia="ru-RU"/>
        </w:rPr>
      </w:pPr>
      <w:r w:rsidRPr="00883614">
        <w:rPr>
          <w:lang w:eastAsia="ru-RU"/>
        </w:rPr>
        <w:lastRenderedPageBreak/>
        <w:t>показаны слои основания, свободная поверхность, барьер, фундамент, поглощающие границы снизу и по бокам. Входное движение прикладывается по нижней границе; стрелками вдоль поверхности указаны поверхностные волны. Маркеры обозначают точки съёма отклика на поверхности и у подошвы сооружения</w:t>
      </w:r>
      <w:r w:rsidR="005D76C7">
        <w:rPr>
          <w:lang w:eastAsia="ru-RU"/>
        </w:rPr>
        <w:t xml:space="preserve"> (рис. 43)</w:t>
      </w:r>
      <w:r w:rsidRPr="00883614">
        <w:rPr>
          <w:lang w:eastAsia="ru-RU"/>
        </w:rPr>
        <w:t>.</w:t>
      </w:r>
    </w:p>
    <w:p w14:paraId="099130E7" w14:textId="5F2AC62C" w:rsidR="00DE65D1" w:rsidRPr="0093236C" w:rsidRDefault="00BD69D0" w:rsidP="00DE65D1">
      <w:pPr>
        <w:ind w:firstLine="0"/>
        <w:jc w:val="center"/>
      </w:pPr>
      <w:r>
        <w:rPr>
          <w:noProof/>
          <w:lang w:eastAsia="ru-RU"/>
        </w:rPr>
        <w:drawing>
          <wp:inline distT="0" distB="0" distL="0" distR="0" wp14:anchorId="07017DCC" wp14:editId="2B29377C">
            <wp:extent cx="5082540" cy="3025140"/>
            <wp:effectExtent l="0" t="0" r="3810" b="381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082540" cy="3025140"/>
                    </a:xfrm>
                    <a:prstGeom prst="rect">
                      <a:avLst/>
                    </a:prstGeom>
                  </pic:spPr>
                </pic:pic>
              </a:graphicData>
            </a:graphic>
          </wp:inline>
        </w:drawing>
      </w:r>
    </w:p>
    <w:p w14:paraId="220DC36B" w14:textId="77777777" w:rsidR="00DE65D1" w:rsidRPr="00812C9F" w:rsidRDefault="00DE65D1" w:rsidP="00DE65D1">
      <w:pPr>
        <w:rPr>
          <w:rFonts w:cs="Times New Roman"/>
          <w:bCs/>
          <w:sz w:val="16"/>
          <w:szCs w:val="16"/>
          <w:lang w:eastAsia="ru-RU"/>
        </w:rPr>
      </w:pPr>
    </w:p>
    <w:p w14:paraId="050EADE0" w14:textId="49161744" w:rsidR="00DE65D1" w:rsidRPr="00B37A29" w:rsidRDefault="00DE65D1" w:rsidP="00DE65D1">
      <w:pPr>
        <w:ind w:firstLine="0"/>
        <w:jc w:val="center"/>
        <w:rPr>
          <w:rFonts w:cs="Times New Roman"/>
          <w:bCs/>
          <w:szCs w:val="28"/>
          <w:lang w:eastAsia="ru-RU"/>
        </w:rPr>
      </w:pPr>
      <w:r w:rsidRPr="00B37A29">
        <w:rPr>
          <w:rFonts w:cs="Times New Roman"/>
          <w:bCs/>
          <w:szCs w:val="28"/>
          <w:lang w:eastAsia="ru-RU"/>
        </w:rPr>
        <w:t xml:space="preserve">Рисунок </w:t>
      </w:r>
      <w:r w:rsidR="00981822">
        <w:rPr>
          <w:rFonts w:cs="Times New Roman"/>
          <w:bCs/>
          <w:szCs w:val="28"/>
          <w:lang w:eastAsia="ru-RU"/>
        </w:rPr>
        <w:t>43</w:t>
      </w:r>
      <w:r w:rsidRPr="00B37A29">
        <w:rPr>
          <w:rFonts w:cs="Times New Roman"/>
          <w:bCs/>
          <w:szCs w:val="28"/>
          <w:lang w:eastAsia="ru-RU"/>
        </w:rPr>
        <w:t xml:space="preserve"> – </w:t>
      </w:r>
      <w:r w:rsidR="00B37A29">
        <w:rPr>
          <w:bCs/>
        </w:rPr>
        <w:t xml:space="preserve">Геотехнический барьера в виде </w:t>
      </w:r>
      <w:r w:rsidR="00B37A29">
        <w:rPr>
          <w:bCs/>
          <w:lang w:val="en-US"/>
        </w:rPr>
        <w:t>V</w:t>
      </w:r>
    </w:p>
    <w:p w14:paraId="4812012F" w14:textId="77EE3A8C" w:rsidR="00DE65D1" w:rsidRDefault="00DE65D1" w:rsidP="00774014">
      <w:pPr>
        <w:rPr>
          <w:highlight w:val="cyan"/>
          <w:lang w:eastAsia="ru-RU"/>
        </w:rPr>
      </w:pPr>
    </w:p>
    <w:p w14:paraId="0B95CB23" w14:textId="77777777" w:rsidR="00883614" w:rsidRPr="00883614" w:rsidRDefault="00883614" w:rsidP="00883614">
      <w:pPr>
        <w:rPr>
          <w:i/>
          <w:iCs/>
          <w:lang w:eastAsia="ru-RU"/>
        </w:rPr>
      </w:pPr>
      <w:r w:rsidRPr="00883614">
        <w:rPr>
          <w:i/>
          <w:iCs/>
          <w:lang w:eastAsia="ru-RU"/>
        </w:rPr>
        <w:t>Возбуждение колебаний (входное воздействие)</w:t>
      </w:r>
    </w:p>
    <w:p w14:paraId="0C9EB6D0" w14:textId="77777777" w:rsidR="00883614" w:rsidRDefault="00883614" w:rsidP="00883614">
      <w:pPr>
        <w:rPr>
          <w:lang w:eastAsia="ru-RU"/>
        </w:rPr>
      </w:pPr>
      <w:r>
        <w:rPr>
          <w:lang w:eastAsia="ru-RU"/>
        </w:rPr>
        <w:t>Используют реалистичное движение по основанию (заданное по нижней границе или в виде прикладываемого ускорения/скорости перемещения основания).</w:t>
      </w:r>
    </w:p>
    <w:p w14:paraId="094913A9" w14:textId="3FD80CC6" w:rsidR="00883614" w:rsidRDefault="00883614" w:rsidP="00883614">
      <w:pPr>
        <w:rPr>
          <w:highlight w:val="cyan"/>
          <w:lang w:eastAsia="ru-RU"/>
        </w:rPr>
      </w:pPr>
      <w:r>
        <w:rPr>
          <w:lang w:eastAsia="ru-RU"/>
        </w:rPr>
        <w:t>Проверяют устойчивость результатов к разным типам записей и длительностям, чтобы выводы не зависели от единичного сценария.</w:t>
      </w:r>
    </w:p>
    <w:p w14:paraId="318A5B19" w14:textId="77777777" w:rsidR="00883614" w:rsidRPr="00883614" w:rsidRDefault="00883614" w:rsidP="00883614">
      <w:pPr>
        <w:rPr>
          <w:i/>
          <w:iCs/>
          <w:lang w:eastAsia="ru-RU"/>
        </w:rPr>
      </w:pPr>
      <w:r w:rsidRPr="00883614">
        <w:rPr>
          <w:i/>
          <w:iCs/>
          <w:lang w:eastAsia="ru-RU"/>
        </w:rPr>
        <w:t>Материальная модель и слоистость</w:t>
      </w:r>
    </w:p>
    <w:p w14:paraId="23D5A779" w14:textId="77777777" w:rsidR="00883614" w:rsidRDefault="00883614" w:rsidP="00883614">
      <w:pPr>
        <w:rPr>
          <w:lang w:eastAsia="ru-RU"/>
        </w:rPr>
      </w:pPr>
      <w:r>
        <w:rPr>
          <w:lang w:eastAsia="ru-RU"/>
        </w:rPr>
        <w:t>Основание представляют наборами слоёв с различающимися механическими свойствами и возможной влажностью/насыщением.</w:t>
      </w:r>
    </w:p>
    <w:p w14:paraId="56869B2E" w14:textId="77777777" w:rsidR="00883614" w:rsidRDefault="00883614" w:rsidP="00883614">
      <w:pPr>
        <w:rPr>
          <w:lang w:eastAsia="ru-RU"/>
        </w:rPr>
      </w:pPr>
      <w:r>
        <w:rPr>
          <w:lang w:eastAsia="ru-RU"/>
        </w:rPr>
        <w:t>Для материалов барьера допускаются разные варианты (грунтобетон, грунт-резина и др.); ключевое — корректно отражать различия в жесткости и внутреннем поглощении относительно окружающего грунта.</w:t>
      </w:r>
    </w:p>
    <w:p w14:paraId="0DCFC170" w14:textId="04FC25D5" w:rsidR="00883614" w:rsidRDefault="00883614" w:rsidP="00883614">
      <w:pPr>
        <w:rPr>
          <w:highlight w:val="cyan"/>
          <w:lang w:eastAsia="ru-RU"/>
        </w:rPr>
      </w:pPr>
      <w:r>
        <w:rPr>
          <w:lang w:eastAsia="ru-RU"/>
        </w:rPr>
        <w:t>При наличии насыщённых слоёв учитывают порово-водные эффекты в рамках принятых упрощений.</w:t>
      </w:r>
    </w:p>
    <w:p w14:paraId="07602C8E" w14:textId="77777777" w:rsidR="002D2D45" w:rsidRPr="002D2D45" w:rsidRDefault="002D2D45" w:rsidP="002D2D45">
      <w:pPr>
        <w:rPr>
          <w:i/>
          <w:iCs/>
          <w:lang w:eastAsia="ru-RU"/>
        </w:rPr>
      </w:pPr>
      <w:r w:rsidRPr="002D2D45">
        <w:rPr>
          <w:i/>
          <w:iCs/>
          <w:lang w:eastAsia="ru-RU"/>
        </w:rPr>
        <w:t>Дискретизация и сетка</w:t>
      </w:r>
    </w:p>
    <w:p w14:paraId="0F9A0680" w14:textId="77777777" w:rsidR="002D2D45" w:rsidRDefault="002D2D45" w:rsidP="002D2D45">
      <w:pPr>
        <w:rPr>
          <w:lang w:eastAsia="ru-RU"/>
        </w:rPr>
      </w:pPr>
      <w:r>
        <w:rPr>
          <w:lang w:eastAsia="ru-RU"/>
        </w:rPr>
        <w:t>Сетка уплотняется у свободной поверхности (где концентрируются поверхностные волны), в районе барьера и под подошвой сооружения.</w:t>
      </w:r>
    </w:p>
    <w:p w14:paraId="22F817D8" w14:textId="77777777" w:rsidR="002D2D45" w:rsidRDefault="002D2D45" w:rsidP="002D2D45">
      <w:pPr>
        <w:rPr>
          <w:lang w:eastAsia="ru-RU"/>
        </w:rPr>
      </w:pPr>
      <w:r>
        <w:rPr>
          <w:lang w:eastAsia="ru-RU"/>
        </w:rPr>
        <w:t>В глубине допускается постепенное укрупнение шага. Важно избегать резких скачков размеров, которые вызывают численные отражения.</w:t>
      </w:r>
    </w:p>
    <w:p w14:paraId="0F6A9F4F" w14:textId="2B8509EB" w:rsidR="00883614" w:rsidRDefault="002D2D45" w:rsidP="002D2D45">
      <w:pPr>
        <w:rPr>
          <w:highlight w:val="cyan"/>
          <w:lang w:eastAsia="ru-RU"/>
        </w:rPr>
      </w:pPr>
      <w:r>
        <w:rPr>
          <w:lang w:eastAsia="ru-RU"/>
        </w:rPr>
        <w:t>Для достоверности применяют градиентную и локально-плотную сетку вокруг барьера.</w:t>
      </w:r>
    </w:p>
    <w:p w14:paraId="072128AA" w14:textId="3F787DB9" w:rsidR="00DE65D1" w:rsidRDefault="002D2D45" w:rsidP="00774014">
      <w:pPr>
        <w:rPr>
          <w:highlight w:val="cyan"/>
          <w:lang w:eastAsia="ru-RU"/>
        </w:rPr>
      </w:pPr>
      <w:r>
        <w:rPr>
          <w:lang w:eastAsia="ru-RU"/>
        </w:rPr>
        <w:lastRenderedPageBreak/>
        <w:t>П</w:t>
      </w:r>
      <w:r w:rsidRPr="002D2D45">
        <w:rPr>
          <w:lang w:eastAsia="ru-RU"/>
        </w:rPr>
        <w:t>оказан общий прямоугольный домен с редкой сеткой в дальнем поле, уточнённой полосой вдоль свободной поверхности и локальным ящиком плотной сетки вокруг барьера. Пунктиром выделена зона плавного перехода размеров элементов</w:t>
      </w:r>
      <w:r w:rsidR="00AD2D74">
        <w:rPr>
          <w:lang w:eastAsia="ru-RU"/>
        </w:rPr>
        <w:t xml:space="preserve"> (рис. 44)</w:t>
      </w:r>
      <w:r w:rsidRPr="002D2D45">
        <w:rPr>
          <w:lang w:eastAsia="ru-RU"/>
        </w:rPr>
        <w:t>.</w:t>
      </w:r>
    </w:p>
    <w:p w14:paraId="122FB8AA" w14:textId="2DCB3523" w:rsidR="002D2D45" w:rsidRDefault="00D67CD8" w:rsidP="002D2D45">
      <w:pPr>
        <w:ind w:firstLine="0"/>
        <w:jc w:val="center"/>
      </w:pPr>
      <w:r>
        <w:rPr>
          <w:noProof/>
          <w:lang w:eastAsia="ru-RU"/>
        </w:rPr>
        <w:drawing>
          <wp:inline distT="0" distB="0" distL="0" distR="0" wp14:anchorId="67C23E47" wp14:editId="64155350">
            <wp:extent cx="6120130" cy="3197225"/>
            <wp:effectExtent l="0" t="0" r="0" b="317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a:blip r:embed="rId55" cstate="email">
                      <a:extLst>
                        <a:ext uri="{28A0092B-C50C-407E-A947-70E740481C1C}">
                          <a14:useLocalDpi xmlns:a14="http://schemas.microsoft.com/office/drawing/2010/main"/>
                        </a:ext>
                      </a:extLst>
                    </a:blip>
                    <a:stretch>
                      <a:fillRect/>
                    </a:stretch>
                  </pic:blipFill>
                  <pic:spPr>
                    <a:xfrm>
                      <a:off x="0" y="0"/>
                      <a:ext cx="6120130" cy="3197225"/>
                    </a:xfrm>
                    <a:prstGeom prst="rect">
                      <a:avLst/>
                    </a:prstGeom>
                  </pic:spPr>
                </pic:pic>
              </a:graphicData>
            </a:graphic>
          </wp:inline>
        </w:drawing>
      </w:r>
    </w:p>
    <w:p w14:paraId="4BCC1C76" w14:textId="77777777" w:rsidR="002D2D45" w:rsidRPr="00812C9F" w:rsidRDefault="002D2D45" w:rsidP="002D2D45">
      <w:pPr>
        <w:rPr>
          <w:rFonts w:cs="Times New Roman"/>
          <w:bCs/>
          <w:sz w:val="16"/>
          <w:szCs w:val="16"/>
          <w:lang w:eastAsia="ru-RU"/>
        </w:rPr>
      </w:pPr>
    </w:p>
    <w:p w14:paraId="706CB860" w14:textId="3D811B72" w:rsidR="002D2D45" w:rsidRPr="00812C9F" w:rsidRDefault="002D2D45" w:rsidP="002D2D45">
      <w:pPr>
        <w:ind w:firstLine="0"/>
        <w:jc w:val="center"/>
        <w:rPr>
          <w:rFonts w:cs="Times New Roman"/>
          <w:bCs/>
          <w:szCs w:val="28"/>
          <w:lang w:eastAsia="ru-RU"/>
        </w:rPr>
      </w:pPr>
      <w:r w:rsidRPr="00B37A29">
        <w:rPr>
          <w:rFonts w:cs="Times New Roman"/>
          <w:bCs/>
          <w:szCs w:val="28"/>
          <w:lang w:eastAsia="ru-RU"/>
        </w:rPr>
        <w:t xml:space="preserve">Рисунок </w:t>
      </w:r>
      <w:r w:rsidR="00981822">
        <w:rPr>
          <w:rFonts w:cs="Times New Roman"/>
          <w:bCs/>
          <w:szCs w:val="28"/>
          <w:lang w:eastAsia="ru-RU"/>
        </w:rPr>
        <w:t>44</w:t>
      </w:r>
      <w:r w:rsidRPr="00B37A29">
        <w:rPr>
          <w:rFonts w:cs="Times New Roman"/>
          <w:bCs/>
          <w:szCs w:val="28"/>
          <w:lang w:eastAsia="ru-RU"/>
        </w:rPr>
        <w:t xml:space="preserve"> – </w:t>
      </w:r>
      <w:r w:rsidR="00B37A29">
        <w:rPr>
          <w:bCs/>
        </w:rPr>
        <w:t>Локальное уточнение вокруг барьера</w:t>
      </w:r>
    </w:p>
    <w:p w14:paraId="0D6F1944" w14:textId="7A29046A" w:rsidR="00DE65D1" w:rsidRDefault="00DE65D1" w:rsidP="00774014">
      <w:pPr>
        <w:rPr>
          <w:highlight w:val="cyan"/>
          <w:lang w:eastAsia="ru-RU"/>
        </w:rPr>
      </w:pPr>
    </w:p>
    <w:p w14:paraId="51317FD5" w14:textId="77777777" w:rsidR="00875CE1" w:rsidRDefault="00875CE1" w:rsidP="00875CE1">
      <w:pPr>
        <w:rPr>
          <w:lang w:eastAsia="ru-RU"/>
        </w:rPr>
      </w:pPr>
      <w:r>
        <w:rPr>
          <w:lang w:eastAsia="ru-RU"/>
        </w:rPr>
        <w:t>6) Численная устойчивость и поглощение</w:t>
      </w:r>
    </w:p>
    <w:p w14:paraId="7301F2C8" w14:textId="77777777" w:rsidR="00875CE1" w:rsidRDefault="00875CE1" w:rsidP="00875CE1">
      <w:pPr>
        <w:rPr>
          <w:lang w:eastAsia="ru-RU"/>
        </w:rPr>
      </w:pPr>
      <w:r>
        <w:rPr>
          <w:lang w:eastAsia="ru-RU"/>
        </w:rPr>
        <w:t>Поглощающие границы настраивают так, чтобы энергия уходила из модели без заметных отражений.</w:t>
      </w:r>
    </w:p>
    <w:p w14:paraId="2CCBCBC8" w14:textId="3414ECE2" w:rsidR="00875CE1" w:rsidRDefault="00875CE1" w:rsidP="00875CE1">
      <w:pPr>
        <w:rPr>
          <w:lang w:eastAsia="ru-RU"/>
        </w:rPr>
      </w:pPr>
      <w:r>
        <w:rPr>
          <w:lang w:eastAsia="ru-RU"/>
        </w:rPr>
        <w:t>Контролируют отсутствие хвостов и паразитных волн, сравнивая отклики при разных настройках поглощения.</w:t>
      </w:r>
    </w:p>
    <w:p w14:paraId="21558B81" w14:textId="77777777" w:rsidR="00875CE1" w:rsidRDefault="00875CE1" w:rsidP="00875CE1">
      <w:pPr>
        <w:rPr>
          <w:lang w:eastAsia="ru-RU"/>
        </w:rPr>
      </w:pPr>
      <w:r>
        <w:rPr>
          <w:lang w:eastAsia="ru-RU"/>
        </w:rPr>
        <w:t>Проверяют влияние дискретизации: при сгущении сетки картина распространения и формы сигналов должны оставаться согласованными.</w:t>
      </w:r>
    </w:p>
    <w:p w14:paraId="69D59127" w14:textId="77777777" w:rsidR="00875CE1" w:rsidRDefault="00875CE1" w:rsidP="00875CE1">
      <w:pPr>
        <w:rPr>
          <w:lang w:eastAsia="ru-RU"/>
        </w:rPr>
      </w:pPr>
      <w:r>
        <w:rPr>
          <w:lang w:eastAsia="ru-RU"/>
        </w:rPr>
        <w:t>7) Набор выходных показателей</w:t>
      </w:r>
    </w:p>
    <w:p w14:paraId="412E7556" w14:textId="77777777" w:rsidR="00875CE1" w:rsidRDefault="00875CE1" w:rsidP="00875CE1">
      <w:pPr>
        <w:rPr>
          <w:lang w:eastAsia="ru-RU"/>
        </w:rPr>
      </w:pPr>
      <w:r>
        <w:rPr>
          <w:lang w:eastAsia="ru-RU"/>
        </w:rPr>
        <w:t>Передача колебаний от входа к зоне подошвы и поверхности.</w:t>
      </w:r>
    </w:p>
    <w:p w14:paraId="2E583ADC" w14:textId="77777777" w:rsidR="00875CE1" w:rsidRDefault="00875CE1" w:rsidP="00875CE1">
      <w:pPr>
        <w:rPr>
          <w:lang w:eastAsia="ru-RU"/>
        </w:rPr>
      </w:pPr>
      <w:r>
        <w:rPr>
          <w:lang w:eastAsia="ru-RU"/>
        </w:rPr>
        <w:t>Отклик сооружения (по датчикам у подошвы и в контрольных точках на поверхности).</w:t>
      </w:r>
    </w:p>
    <w:p w14:paraId="09D6E2DE" w14:textId="1D14CBC1" w:rsidR="00875CE1" w:rsidRDefault="00875CE1" w:rsidP="00875CE1">
      <w:pPr>
        <w:rPr>
          <w:lang w:eastAsia="ru-RU"/>
        </w:rPr>
      </w:pPr>
      <w:r>
        <w:rPr>
          <w:lang w:eastAsia="ru-RU"/>
        </w:rPr>
        <w:t>Картина волн: отражение и рассеяние на барьере, формирование тени за ним</w:t>
      </w:r>
      <w:r w:rsidR="00AD2D74">
        <w:rPr>
          <w:lang w:eastAsia="ru-RU"/>
        </w:rPr>
        <w:t xml:space="preserve"> (рис. 45)</w:t>
      </w:r>
      <w:r>
        <w:rPr>
          <w:lang w:eastAsia="ru-RU"/>
        </w:rPr>
        <w:t>.</w:t>
      </w:r>
    </w:p>
    <w:p w14:paraId="13CA0311" w14:textId="27F49B5B" w:rsidR="00875CE1" w:rsidRDefault="00875CE1" w:rsidP="00875CE1">
      <w:pPr>
        <w:rPr>
          <w:lang w:eastAsia="ru-RU"/>
        </w:rPr>
      </w:pPr>
      <w:r>
        <w:rPr>
          <w:lang w:eastAsia="ru-RU"/>
        </w:rPr>
        <w:t>Качественные критерии устойчивости решения: стабильность формы откликов, отсутствие явно искусственных резонансов.</w:t>
      </w:r>
    </w:p>
    <w:p w14:paraId="28CD6722" w14:textId="602742A1" w:rsidR="00EC4CBB" w:rsidRDefault="008562DA" w:rsidP="00EC4CBB">
      <w:pPr>
        <w:ind w:firstLine="0"/>
        <w:jc w:val="center"/>
      </w:pPr>
      <w:r>
        <w:rPr>
          <w:noProof/>
          <w:lang w:eastAsia="ru-RU"/>
        </w:rPr>
        <w:lastRenderedPageBreak/>
        <w:drawing>
          <wp:inline distT="0" distB="0" distL="0" distR="0" wp14:anchorId="5D3400EA" wp14:editId="0D19E945">
            <wp:extent cx="6120130" cy="2908935"/>
            <wp:effectExtent l="0" t="0" r="0"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56" cstate="email">
                      <a:extLst>
                        <a:ext uri="{28A0092B-C50C-407E-A947-70E740481C1C}">
                          <a14:useLocalDpi xmlns:a14="http://schemas.microsoft.com/office/drawing/2010/main"/>
                        </a:ext>
                      </a:extLst>
                    </a:blip>
                    <a:stretch>
                      <a:fillRect/>
                    </a:stretch>
                  </pic:blipFill>
                  <pic:spPr>
                    <a:xfrm>
                      <a:off x="0" y="0"/>
                      <a:ext cx="6120130" cy="2908935"/>
                    </a:xfrm>
                    <a:prstGeom prst="rect">
                      <a:avLst/>
                    </a:prstGeom>
                  </pic:spPr>
                </pic:pic>
              </a:graphicData>
            </a:graphic>
          </wp:inline>
        </w:drawing>
      </w:r>
    </w:p>
    <w:p w14:paraId="6AFA431D" w14:textId="77777777" w:rsidR="00EC4CBB" w:rsidRPr="00812C9F" w:rsidRDefault="00EC4CBB" w:rsidP="00EC4CBB">
      <w:pPr>
        <w:rPr>
          <w:rFonts w:cs="Times New Roman"/>
          <w:bCs/>
          <w:sz w:val="16"/>
          <w:szCs w:val="16"/>
          <w:lang w:eastAsia="ru-RU"/>
        </w:rPr>
      </w:pPr>
    </w:p>
    <w:p w14:paraId="1DED9F7B" w14:textId="14E13459" w:rsidR="00EC4CBB" w:rsidRPr="00EC4CBB" w:rsidRDefault="00EC4CBB" w:rsidP="00EC4CBB">
      <w:pPr>
        <w:ind w:firstLine="0"/>
        <w:jc w:val="center"/>
        <w:rPr>
          <w:rFonts w:cs="Times New Roman"/>
          <w:bCs/>
          <w:szCs w:val="28"/>
          <w:lang w:eastAsia="ru-RU"/>
        </w:rPr>
      </w:pPr>
      <w:r w:rsidRPr="00CE6325">
        <w:rPr>
          <w:rFonts w:cs="Times New Roman"/>
          <w:bCs/>
          <w:szCs w:val="28"/>
          <w:lang w:eastAsia="ru-RU"/>
        </w:rPr>
        <w:t xml:space="preserve">Рисунок </w:t>
      </w:r>
      <w:r w:rsidR="00981822" w:rsidRPr="00CE6325">
        <w:rPr>
          <w:rFonts w:cs="Times New Roman"/>
          <w:bCs/>
          <w:szCs w:val="28"/>
          <w:lang w:eastAsia="ru-RU"/>
        </w:rPr>
        <w:t>45</w:t>
      </w:r>
      <w:r w:rsidRPr="00CE6325">
        <w:rPr>
          <w:rFonts w:cs="Times New Roman"/>
          <w:bCs/>
          <w:szCs w:val="28"/>
          <w:lang w:eastAsia="ru-RU"/>
        </w:rPr>
        <w:t xml:space="preserve"> – </w:t>
      </w:r>
      <w:r w:rsidRPr="00CE6325">
        <w:rPr>
          <w:bCs/>
        </w:rPr>
        <w:t xml:space="preserve">Сейсмические волны в ПК </w:t>
      </w:r>
      <w:r w:rsidRPr="00CE6325">
        <w:rPr>
          <w:bCs/>
          <w:lang w:val="en-US"/>
        </w:rPr>
        <w:t>PLAXIS</w:t>
      </w:r>
    </w:p>
    <w:p w14:paraId="6DF8C00E" w14:textId="77777777" w:rsidR="00EC4CBB" w:rsidRDefault="00EC4CBB" w:rsidP="00875CE1">
      <w:pPr>
        <w:rPr>
          <w:lang w:eastAsia="ru-RU"/>
        </w:rPr>
      </w:pPr>
    </w:p>
    <w:p w14:paraId="47E4614B" w14:textId="77777777" w:rsidR="00875CE1" w:rsidRDefault="00875CE1" w:rsidP="00875CE1">
      <w:pPr>
        <w:rPr>
          <w:lang w:eastAsia="ru-RU"/>
        </w:rPr>
      </w:pPr>
      <w:r>
        <w:rPr>
          <w:lang w:eastAsia="ru-RU"/>
        </w:rPr>
        <w:t>8) Проверка и калибровка</w:t>
      </w:r>
    </w:p>
    <w:p w14:paraId="1F7543FA" w14:textId="77777777" w:rsidR="00875CE1" w:rsidRDefault="00875CE1" w:rsidP="00875CE1">
      <w:pPr>
        <w:rPr>
          <w:lang w:eastAsia="ru-RU"/>
        </w:rPr>
      </w:pPr>
      <w:r>
        <w:rPr>
          <w:lang w:eastAsia="ru-RU"/>
        </w:rPr>
        <w:t>Сравнивают результаты при разных конфигурациях возбуждения и сетки, чтобы подтвердить устойчивость выводов.</w:t>
      </w:r>
    </w:p>
    <w:p w14:paraId="70BD9D77" w14:textId="77777777" w:rsidR="00875CE1" w:rsidRDefault="00875CE1" w:rsidP="00875CE1">
      <w:pPr>
        <w:rPr>
          <w:lang w:eastAsia="ru-RU"/>
        </w:rPr>
      </w:pPr>
      <w:r>
        <w:rPr>
          <w:lang w:eastAsia="ru-RU"/>
        </w:rPr>
        <w:t>При наличии экспериментальных данных или наблюдений из аналогичных площадок результаты сопоставляют с ними качественно (по формам сигналов и ожидаемым трендам).</w:t>
      </w:r>
    </w:p>
    <w:p w14:paraId="354EE1A8" w14:textId="77777777" w:rsidR="00875CE1" w:rsidRDefault="00875CE1" w:rsidP="00875CE1">
      <w:pPr>
        <w:rPr>
          <w:lang w:eastAsia="ru-RU"/>
        </w:rPr>
      </w:pPr>
      <w:r>
        <w:rPr>
          <w:lang w:eastAsia="ru-RU"/>
        </w:rPr>
        <w:t>9) Типовой рабочий процесс</w:t>
      </w:r>
    </w:p>
    <w:p w14:paraId="2E33B496" w14:textId="77777777" w:rsidR="00875CE1" w:rsidRDefault="00875CE1" w:rsidP="00875CE1">
      <w:pPr>
        <w:rPr>
          <w:lang w:eastAsia="ru-RU"/>
        </w:rPr>
      </w:pPr>
      <w:r>
        <w:rPr>
          <w:lang w:eastAsia="ru-RU"/>
        </w:rPr>
        <w:t>Сформировать геологическую схему и расчётный домен с учётом свободной поверхности, барьера и фундамента.</w:t>
      </w:r>
    </w:p>
    <w:p w14:paraId="10A3AE12" w14:textId="77777777" w:rsidR="00875CE1" w:rsidRDefault="00875CE1" w:rsidP="00875CE1">
      <w:pPr>
        <w:rPr>
          <w:lang w:eastAsia="ru-RU"/>
        </w:rPr>
      </w:pPr>
      <w:r>
        <w:rPr>
          <w:lang w:eastAsia="ru-RU"/>
        </w:rPr>
        <w:t>Назначить поглощающие границы и входное движение по основанию.</w:t>
      </w:r>
    </w:p>
    <w:p w14:paraId="72599844" w14:textId="77777777" w:rsidR="00875CE1" w:rsidRDefault="00875CE1" w:rsidP="00875CE1">
      <w:pPr>
        <w:rPr>
          <w:lang w:eastAsia="ru-RU"/>
        </w:rPr>
      </w:pPr>
      <w:r>
        <w:rPr>
          <w:lang w:eastAsia="ru-RU"/>
        </w:rPr>
        <w:t>Построить сетку: уточнение у поверхности, вокруг барьера и в зоне фундамента; обеспечить плавные переходы.</w:t>
      </w:r>
    </w:p>
    <w:p w14:paraId="72335D97" w14:textId="77777777" w:rsidR="00875CE1" w:rsidRDefault="00875CE1" w:rsidP="00875CE1">
      <w:pPr>
        <w:rPr>
          <w:lang w:eastAsia="ru-RU"/>
        </w:rPr>
      </w:pPr>
      <w:r>
        <w:rPr>
          <w:lang w:eastAsia="ru-RU"/>
        </w:rPr>
        <w:t>Выполнить прогон(ы), проверить отсутствие численных отражений и устойчивость к настройкам.</w:t>
      </w:r>
    </w:p>
    <w:p w14:paraId="379A517B" w14:textId="4D83A1F6" w:rsidR="00875CE1" w:rsidRDefault="00875CE1" w:rsidP="00875CE1">
      <w:pPr>
        <w:rPr>
          <w:lang w:eastAsia="ru-RU"/>
        </w:rPr>
      </w:pPr>
      <w:r>
        <w:rPr>
          <w:lang w:eastAsia="ru-RU"/>
        </w:rPr>
        <w:t>Снять отклики в контрольных точках, визуализировать картину поверхностных волн и тень за барьером.</w:t>
      </w:r>
    </w:p>
    <w:p w14:paraId="129B57FD" w14:textId="3634BD9E" w:rsidR="00DE65D1" w:rsidRDefault="00875CE1" w:rsidP="00875CE1">
      <w:pPr>
        <w:rPr>
          <w:highlight w:val="cyan"/>
          <w:lang w:eastAsia="ru-RU"/>
        </w:rPr>
      </w:pPr>
      <w:r>
        <w:rPr>
          <w:lang w:eastAsia="ru-RU"/>
        </w:rPr>
        <w:t>Повторить на альтернативных сценариях возбуждения и вариантах сетки; зафиксировать конфигурацию, дающую устойчивые и воспроизводимые результаты.</w:t>
      </w:r>
    </w:p>
    <w:p w14:paraId="334707EA" w14:textId="470770C0" w:rsidR="00DE65D1" w:rsidRDefault="00DE65D1" w:rsidP="00774014">
      <w:pPr>
        <w:rPr>
          <w:highlight w:val="cyan"/>
          <w:lang w:eastAsia="ru-RU"/>
        </w:rPr>
      </w:pPr>
    </w:p>
    <w:p w14:paraId="7ECF858E" w14:textId="7A438574" w:rsidR="00F13F7A" w:rsidRDefault="00F13F7A" w:rsidP="00774014">
      <w:pPr>
        <w:rPr>
          <w:lang w:eastAsia="ru-RU"/>
        </w:rPr>
      </w:pPr>
    </w:p>
    <w:p w14:paraId="0B63B080" w14:textId="77777777" w:rsidR="00F13F7A" w:rsidRDefault="00F13F7A" w:rsidP="00774014">
      <w:pPr>
        <w:rPr>
          <w:lang w:eastAsia="ru-RU"/>
        </w:rPr>
      </w:pPr>
    </w:p>
    <w:p w14:paraId="22C73C8D" w14:textId="77511F99" w:rsidR="003F3252" w:rsidRPr="00682E4D" w:rsidRDefault="003F3252" w:rsidP="003F3252">
      <w:pPr>
        <w:pStyle w:val="1"/>
        <w:ind w:left="709" w:firstLine="0"/>
        <w:rPr>
          <w:rFonts w:eastAsia="Times New Roman"/>
          <w:szCs w:val="28"/>
          <w:lang w:eastAsia="ru-RU"/>
        </w:rPr>
      </w:pPr>
      <w:r w:rsidRPr="00AE7BDA">
        <w:rPr>
          <w:rFonts w:eastAsia="Times New Roman"/>
          <w:szCs w:val="28"/>
          <w:lang w:eastAsia="ru-RU"/>
        </w:rPr>
        <w:t>2.3.2 Оптимизация геометрических параметров сейсмоизолируемых барьеров</w:t>
      </w:r>
      <w:r w:rsidR="00EB2CDD" w:rsidRPr="00682E4D">
        <w:rPr>
          <w:rFonts w:eastAsia="Times New Roman"/>
          <w:szCs w:val="28"/>
          <w:lang w:eastAsia="ru-RU"/>
        </w:rPr>
        <w:t xml:space="preserve"> </w:t>
      </w:r>
    </w:p>
    <w:p w14:paraId="4444A8D7" w14:textId="6D9CD2D8" w:rsidR="00E400D7" w:rsidRPr="00CE6325" w:rsidRDefault="00E400D7" w:rsidP="003F3252">
      <w:pPr>
        <w:rPr>
          <w:lang w:eastAsia="ru-RU"/>
        </w:rPr>
      </w:pPr>
      <w:r w:rsidRPr="00E400D7">
        <w:rPr>
          <w:lang w:eastAsia="ru-RU"/>
        </w:rPr>
        <w:t xml:space="preserve">Оптимизация геометрии сейсмобарьерa направлена на выбор такой высоты, толщины, формы и положения, при которых колебания здания заметно снижаются при разумной трудоёмкости строительства. Основной эффект </w:t>
      </w:r>
      <w:r w:rsidRPr="00E400D7">
        <w:rPr>
          <w:lang w:eastAsia="ru-RU"/>
        </w:rPr>
        <w:lastRenderedPageBreak/>
        <w:t>достигается согласованием барьера с волновыми свойствами площадки и рабочим диапазоном частот сооружения. В работе последовательно варьируются высота, толщина, угол/плановая форма и глубина заложения, а также расстояние до фундамента. Для каждой конфигурации оцениваются показатели защиты (ускорения, межэтажный дрейф, передача на подошве) и строительная реализуемость. Чувствительный анализ помогает сосредоточиться на параметрах, дающих наибольший вклад, и отсеять второстепенные. Итог — набор компромиссных решений, устойчивых к различным грунтовым условиям и записям землетрясений, с понятными рекомендациями по применению. Такой подход позволяет заранее учесть огра</w:t>
      </w:r>
      <w:r w:rsidRPr="00CE6325">
        <w:rPr>
          <w:lang w:eastAsia="ru-RU"/>
        </w:rPr>
        <w:t>ничения площадки, минимизировать риски и обеспечить повторяемый защитный эффект</w:t>
      </w:r>
      <w:r w:rsidR="00A05ADF" w:rsidRPr="00CE6325">
        <w:rPr>
          <w:lang w:eastAsia="ru-RU"/>
        </w:rPr>
        <w:t xml:space="preserve"> [74]</w:t>
      </w:r>
      <w:r w:rsidRPr="00CE6325">
        <w:rPr>
          <w:lang w:eastAsia="ru-RU"/>
        </w:rPr>
        <w:t>.</w:t>
      </w:r>
    </w:p>
    <w:p w14:paraId="6ADB092F" w14:textId="77777777" w:rsidR="000F60A6" w:rsidRDefault="000F60A6" w:rsidP="000F60A6">
      <w:pPr>
        <w:rPr>
          <w:lang w:eastAsia="ru-RU"/>
        </w:rPr>
      </w:pPr>
      <w:r w:rsidRPr="00CE6325">
        <w:rPr>
          <w:lang w:eastAsia="ru-RU"/>
        </w:rPr>
        <w:t>Высота: определяет долю волнового фронта</w:t>
      </w:r>
      <w:r>
        <w:rPr>
          <w:lang w:eastAsia="ru-RU"/>
        </w:rPr>
        <w:t>, взаимодействующего с барьером, и масштаб тени рассеяния.</w:t>
      </w:r>
    </w:p>
    <w:p w14:paraId="6FFC4842" w14:textId="77777777" w:rsidR="000F60A6" w:rsidRDefault="000F60A6" w:rsidP="000F60A6">
      <w:pPr>
        <w:rPr>
          <w:lang w:eastAsia="ru-RU"/>
        </w:rPr>
      </w:pPr>
      <w:r>
        <w:rPr>
          <w:lang w:eastAsia="ru-RU"/>
        </w:rPr>
        <w:t>Толщина: влияет на способность барьера поглощать энергию и противостоять локальным концентрациям напряжений.</w:t>
      </w:r>
    </w:p>
    <w:p w14:paraId="3C6CF34E" w14:textId="77777777" w:rsidR="000F60A6" w:rsidRDefault="000F60A6" w:rsidP="000F60A6">
      <w:pPr>
        <w:rPr>
          <w:lang w:eastAsia="ru-RU"/>
        </w:rPr>
      </w:pPr>
      <w:r>
        <w:rPr>
          <w:lang w:eastAsia="ru-RU"/>
        </w:rPr>
        <w:t>Глубина заложения: задает положение рабочей зоны относительно активных слоев основания и уровня грунтовых вод.</w:t>
      </w:r>
    </w:p>
    <w:p w14:paraId="3ABEBD65" w14:textId="3E600B79" w:rsidR="000F60A6" w:rsidRDefault="000F60A6" w:rsidP="000F60A6">
      <w:pPr>
        <w:rPr>
          <w:lang w:eastAsia="ru-RU"/>
        </w:rPr>
      </w:pPr>
      <w:r>
        <w:rPr>
          <w:lang w:eastAsia="ru-RU"/>
        </w:rPr>
        <w:t>Расстояние до сооружения: управляет фазовыми соотношениями и настройкой зоны защиты, а также снижает риск неблагоприятных отражений у подошвы.</w:t>
      </w:r>
    </w:p>
    <w:p w14:paraId="42749F29" w14:textId="77777777" w:rsidR="000F60A6" w:rsidRDefault="000F60A6" w:rsidP="000F60A6">
      <w:pPr>
        <w:rPr>
          <w:lang w:eastAsia="ru-RU"/>
        </w:rPr>
      </w:pPr>
      <w:r>
        <w:rPr>
          <w:lang w:eastAsia="ru-RU"/>
        </w:rPr>
        <w:t>Плановая форма: прямолинейная, ломаная или V-образная конфигурация задает направления отражения и рассеяния волн и позволяет направлять энергию прочь от сооружения.</w:t>
      </w:r>
    </w:p>
    <w:p w14:paraId="70455683" w14:textId="0F0ACF13" w:rsidR="000F60A6" w:rsidRDefault="000F60A6" w:rsidP="000F60A6">
      <w:pPr>
        <w:rPr>
          <w:highlight w:val="cyan"/>
          <w:lang w:eastAsia="ru-RU"/>
        </w:rPr>
      </w:pPr>
      <w:r>
        <w:rPr>
          <w:lang w:eastAsia="ru-RU"/>
        </w:rPr>
        <w:t>Угол и раскрытие для V-образных решений: регулируют баланс между отражением, преломлением и рассеянием.</w:t>
      </w:r>
    </w:p>
    <w:p w14:paraId="4D3F32E9" w14:textId="137D9249" w:rsidR="000F60A6" w:rsidRDefault="000F60A6" w:rsidP="003F3252">
      <w:pPr>
        <w:rPr>
          <w:highlight w:val="cyan"/>
          <w:lang w:eastAsia="ru-RU"/>
        </w:rPr>
      </w:pPr>
      <w:r w:rsidRPr="000F60A6">
        <w:rPr>
          <w:lang w:eastAsia="ru-RU"/>
        </w:rPr>
        <w:t>Эти параметры рассматриваются не изолированно, а как взаимосвязанная система: изменение одного из них часто меняет оптимальные значения для других.</w:t>
      </w:r>
    </w:p>
    <w:p w14:paraId="22B37F1E" w14:textId="77777777" w:rsidR="000F60A6" w:rsidRPr="000F60A6" w:rsidRDefault="000F60A6" w:rsidP="000F60A6">
      <w:pPr>
        <w:rPr>
          <w:i/>
          <w:iCs/>
          <w:lang w:eastAsia="ru-RU"/>
        </w:rPr>
      </w:pPr>
      <w:r w:rsidRPr="000F60A6">
        <w:rPr>
          <w:i/>
          <w:iCs/>
          <w:lang w:eastAsia="ru-RU"/>
        </w:rPr>
        <w:t>Физические механизмы, на которые опирается выбор</w:t>
      </w:r>
    </w:p>
    <w:p w14:paraId="5B20548C" w14:textId="77777777" w:rsidR="000F60A6" w:rsidRDefault="000F60A6" w:rsidP="000F60A6">
      <w:pPr>
        <w:rPr>
          <w:lang w:eastAsia="ru-RU"/>
        </w:rPr>
      </w:pPr>
      <w:r>
        <w:rPr>
          <w:lang w:eastAsia="ru-RU"/>
        </w:rPr>
        <w:t>Отражение и преломление на контрасте жесткости и плотности приводит к уменьшению передачи к зоне сооружения.</w:t>
      </w:r>
    </w:p>
    <w:p w14:paraId="025876F9" w14:textId="2735DEC3" w:rsidR="000F60A6" w:rsidRDefault="000F60A6" w:rsidP="000F60A6">
      <w:pPr>
        <w:rPr>
          <w:lang w:eastAsia="ru-RU"/>
        </w:rPr>
      </w:pPr>
      <w:r>
        <w:rPr>
          <w:lang w:eastAsia="ru-RU"/>
        </w:rPr>
        <w:t>Рассеяние формирует тень колебаний и разбивает фронт на менее опасные компоненты.</w:t>
      </w:r>
    </w:p>
    <w:p w14:paraId="16D8E874" w14:textId="77777777" w:rsidR="000F60A6" w:rsidRDefault="000F60A6" w:rsidP="000F60A6">
      <w:pPr>
        <w:rPr>
          <w:lang w:eastAsia="ru-RU"/>
        </w:rPr>
      </w:pPr>
      <w:r>
        <w:rPr>
          <w:lang w:eastAsia="ru-RU"/>
        </w:rPr>
        <w:t>Поглощение в толще барьера и прилегающей зоне снижает амплитуды и гасит затяжные колебания.</w:t>
      </w:r>
    </w:p>
    <w:p w14:paraId="311C6592" w14:textId="1A5A7440" w:rsidR="000F60A6" w:rsidRDefault="000F60A6" w:rsidP="000F60A6">
      <w:pPr>
        <w:rPr>
          <w:highlight w:val="cyan"/>
          <w:lang w:eastAsia="ru-RU"/>
        </w:rPr>
      </w:pPr>
      <w:r>
        <w:rPr>
          <w:lang w:eastAsia="ru-RU"/>
        </w:rPr>
        <w:t>Расфазировка и частичная декорреляция движения у подошвы уменьшают синхронность и размах отклика.</w:t>
      </w:r>
    </w:p>
    <w:p w14:paraId="008F6594" w14:textId="77777777" w:rsidR="000F60A6" w:rsidRPr="000F60A6" w:rsidRDefault="000F60A6" w:rsidP="000F60A6">
      <w:pPr>
        <w:rPr>
          <w:i/>
          <w:iCs/>
          <w:lang w:eastAsia="ru-RU"/>
        </w:rPr>
      </w:pPr>
      <w:r w:rsidRPr="000F60A6">
        <w:rPr>
          <w:i/>
          <w:iCs/>
          <w:lang w:eastAsia="ru-RU"/>
        </w:rPr>
        <w:t>Исходные условия и ограничения</w:t>
      </w:r>
    </w:p>
    <w:p w14:paraId="183897A4" w14:textId="77777777" w:rsidR="000F60A6" w:rsidRDefault="000F60A6" w:rsidP="000F60A6">
      <w:pPr>
        <w:rPr>
          <w:lang w:eastAsia="ru-RU"/>
        </w:rPr>
      </w:pPr>
      <w:r>
        <w:rPr>
          <w:lang w:eastAsia="ru-RU"/>
        </w:rPr>
        <w:t>Инженерно-геологическая модель: типы грунтов, слоистость, уровень грунтовых вод, наличие слабых прослоек и техногенных напластований.</w:t>
      </w:r>
    </w:p>
    <w:p w14:paraId="4E1E1CE2" w14:textId="77777777" w:rsidR="000F60A6" w:rsidRDefault="000F60A6" w:rsidP="000F60A6">
      <w:pPr>
        <w:rPr>
          <w:lang w:eastAsia="ru-RU"/>
        </w:rPr>
      </w:pPr>
      <w:r>
        <w:rPr>
          <w:lang w:eastAsia="ru-RU"/>
        </w:rPr>
        <w:t>Ограничения площадки: существующие сети, соседняя застройка, доступность техники, условия котлована и водопонижения.</w:t>
      </w:r>
    </w:p>
    <w:p w14:paraId="7446F92E" w14:textId="77777777" w:rsidR="000F60A6" w:rsidRDefault="000F60A6" w:rsidP="000F60A6">
      <w:pPr>
        <w:rPr>
          <w:lang w:eastAsia="ru-RU"/>
        </w:rPr>
      </w:pPr>
      <w:r>
        <w:rPr>
          <w:lang w:eastAsia="ru-RU"/>
        </w:rPr>
        <w:t>Требования к строительству: допуски геометрии, контроль уплотнения и фильтрации, безопасность работ.</w:t>
      </w:r>
    </w:p>
    <w:p w14:paraId="2EFDBAAC" w14:textId="61D25198" w:rsidR="000F60A6" w:rsidRDefault="000F60A6" w:rsidP="000F60A6">
      <w:pPr>
        <w:rPr>
          <w:highlight w:val="cyan"/>
          <w:lang w:eastAsia="ru-RU"/>
        </w:rPr>
      </w:pPr>
      <w:r>
        <w:rPr>
          <w:lang w:eastAsia="ru-RU"/>
        </w:rPr>
        <w:lastRenderedPageBreak/>
        <w:t>Экономика и сроки: баланс между защитным эффектом, трудоёмкостью и жизненным циклом решения.</w:t>
      </w:r>
    </w:p>
    <w:p w14:paraId="00F2626E" w14:textId="77777777" w:rsidR="00A51923" w:rsidRPr="00A51923" w:rsidRDefault="00A51923" w:rsidP="00A51923">
      <w:pPr>
        <w:rPr>
          <w:i/>
          <w:iCs/>
          <w:lang w:eastAsia="ru-RU"/>
        </w:rPr>
      </w:pPr>
      <w:r w:rsidRPr="00A51923">
        <w:rPr>
          <w:i/>
          <w:iCs/>
          <w:lang w:eastAsia="ru-RU"/>
        </w:rPr>
        <w:t>Показатели эффективности (качественно)</w:t>
      </w:r>
    </w:p>
    <w:p w14:paraId="6DB6B4C1" w14:textId="77777777" w:rsidR="00A51923" w:rsidRDefault="00A51923" w:rsidP="00A51923">
      <w:pPr>
        <w:rPr>
          <w:lang w:eastAsia="ru-RU"/>
        </w:rPr>
      </w:pPr>
      <w:r>
        <w:rPr>
          <w:lang w:eastAsia="ru-RU"/>
        </w:rPr>
        <w:t>Снижение передачи колебаний на уровне подошвы и в зоне фундамента.</w:t>
      </w:r>
    </w:p>
    <w:p w14:paraId="1541430F" w14:textId="77777777" w:rsidR="00A51923" w:rsidRDefault="00A51923" w:rsidP="00A51923">
      <w:pPr>
        <w:rPr>
          <w:lang w:eastAsia="ru-RU"/>
        </w:rPr>
      </w:pPr>
      <w:r>
        <w:rPr>
          <w:lang w:eastAsia="ru-RU"/>
        </w:rPr>
        <w:t>Уменьшение отклика надземной части: ускорения, межэтажные дрейфы, усталостная повреждаемость.</w:t>
      </w:r>
    </w:p>
    <w:p w14:paraId="03B64788" w14:textId="77777777" w:rsidR="00A51923" w:rsidRDefault="00A51923" w:rsidP="00A51923">
      <w:pPr>
        <w:rPr>
          <w:lang w:eastAsia="ru-RU"/>
        </w:rPr>
      </w:pPr>
      <w:r>
        <w:rPr>
          <w:lang w:eastAsia="ru-RU"/>
        </w:rPr>
        <w:t>Сдерживание накопления порового давления в насыщённых слоях и снижение риска потери прочности.</w:t>
      </w:r>
    </w:p>
    <w:p w14:paraId="02E2DEE9" w14:textId="77777777" w:rsidR="00A51923" w:rsidRDefault="00A51923" w:rsidP="00A51923">
      <w:pPr>
        <w:rPr>
          <w:lang w:eastAsia="ru-RU"/>
        </w:rPr>
      </w:pPr>
      <w:r>
        <w:rPr>
          <w:lang w:eastAsia="ru-RU"/>
        </w:rPr>
        <w:t>Устойчивость результата к разнообразию входных воздействий, различиям грунтовых свойств и конструктивным отклонениям.</w:t>
      </w:r>
    </w:p>
    <w:p w14:paraId="2F6DA2B7" w14:textId="548E5474" w:rsidR="000F60A6" w:rsidRDefault="00A51923" w:rsidP="00A51923">
      <w:pPr>
        <w:rPr>
          <w:highlight w:val="cyan"/>
          <w:lang w:eastAsia="ru-RU"/>
        </w:rPr>
      </w:pPr>
      <w:r>
        <w:rPr>
          <w:lang w:eastAsia="ru-RU"/>
        </w:rPr>
        <w:t>Технологичность и управляемость: доступность контроля качества и воспроизводимость на площадке.</w:t>
      </w:r>
    </w:p>
    <w:p w14:paraId="7CAE9527" w14:textId="77777777" w:rsidR="00A51923" w:rsidRPr="00A51923" w:rsidRDefault="00A51923" w:rsidP="00A51923">
      <w:pPr>
        <w:rPr>
          <w:i/>
          <w:iCs/>
          <w:lang w:eastAsia="ru-RU"/>
        </w:rPr>
      </w:pPr>
      <w:r w:rsidRPr="00A51923">
        <w:rPr>
          <w:i/>
          <w:iCs/>
          <w:lang w:eastAsia="ru-RU"/>
        </w:rPr>
        <w:t>Методический подход к оптимизации</w:t>
      </w:r>
    </w:p>
    <w:p w14:paraId="509CF6F9" w14:textId="77777777" w:rsidR="00A51923" w:rsidRDefault="00A51923" w:rsidP="00A51923">
      <w:pPr>
        <w:rPr>
          <w:lang w:eastAsia="ru-RU"/>
        </w:rPr>
      </w:pPr>
      <w:r>
        <w:rPr>
          <w:lang w:eastAsia="ru-RU"/>
        </w:rPr>
        <w:t>Параметрические серии: систематическое варьирование геометрии с оценкой защитного эффекта и конструктивной реализуемости.</w:t>
      </w:r>
    </w:p>
    <w:p w14:paraId="30BB8766" w14:textId="77777777" w:rsidR="00A51923" w:rsidRDefault="00A51923" w:rsidP="00A51923">
      <w:pPr>
        <w:rPr>
          <w:lang w:eastAsia="ru-RU"/>
        </w:rPr>
      </w:pPr>
      <w:r>
        <w:rPr>
          <w:lang w:eastAsia="ru-RU"/>
        </w:rPr>
        <w:t>Чувствительный анализ: ранжирование вкладов высоты, толщины, формы и положения барьера, чтобы сосредоточиться на ключевых рычагах.</w:t>
      </w:r>
    </w:p>
    <w:p w14:paraId="25461ED6" w14:textId="678945AD" w:rsidR="00A51923" w:rsidRDefault="00A51923" w:rsidP="00A51923">
      <w:pPr>
        <w:rPr>
          <w:lang w:eastAsia="ru-RU"/>
        </w:rPr>
      </w:pPr>
      <w:r>
        <w:rPr>
          <w:lang w:eastAsia="ru-RU"/>
        </w:rPr>
        <w:t>Многоцелевой выбор: одновременный учет защиты, технологичности и затрат с поиском разумного компромисса, а не единственной экстремальной конфигурации.</w:t>
      </w:r>
    </w:p>
    <w:p w14:paraId="0E19B5DC" w14:textId="77777777" w:rsidR="00A51923" w:rsidRDefault="00A51923" w:rsidP="00A51923">
      <w:pPr>
        <w:rPr>
          <w:lang w:eastAsia="ru-RU"/>
        </w:rPr>
      </w:pPr>
      <w:r>
        <w:rPr>
          <w:lang w:eastAsia="ru-RU"/>
        </w:rPr>
        <w:t>Проверка устойчивости: перепроверка лучших решений на альтернативных грунтах, длительностях и типах записей землетрясений, включая воздействия с выраженной вертикальной составляющей и длинными хвостами затухания.</w:t>
      </w:r>
    </w:p>
    <w:p w14:paraId="64BBE88D" w14:textId="0B6282A8" w:rsidR="000F60A6" w:rsidRDefault="00A51923" w:rsidP="00A51923">
      <w:pPr>
        <w:rPr>
          <w:highlight w:val="cyan"/>
          <w:lang w:eastAsia="ru-RU"/>
        </w:rPr>
      </w:pPr>
      <w:r>
        <w:rPr>
          <w:lang w:eastAsia="ru-RU"/>
        </w:rPr>
        <w:t>Инженерная адаптация: учет влияния дренажа, возможных деструктивных отражений у жестких включений, требований к сопряжениям, устройству деформационных швов и защитных экранов от разжижения.</w:t>
      </w:r>
    </w:p>
    <w:p w14:paraId="21CD6096" w14:textId="77777777" w:rsidR="00A51923" w:rsidRPr="00A51923" w:rsidRDefault="00A51923" w:rsidP="00A51923">
      <w:pPr>
        <w:rPr>
          <w:i/>
          <w:iCs/>
          <w:lang w:eastAsia="ru-RU"/>
        </w:rPr>
      </w:pPr>
      <w:r w:rsidRPr="00A51923">
        <w:rPr>
          <w:i/>
          <w:iCs/>
          <w:lang w:eastAsia="ru-RU"/>
        </w:rPr>
        <w:t>Практические ориентиры выбора геометрии</w:t>
      </w:r>
    </w:p>
    <w:p w14:paraId="5EFF1635" w14:textId="77777777" w:rsidR="00A51923" w:rsidRDefault="00A51923" w:rsidP="00A51923">
      <w:pPr>
        <w:rPr>
          <w:lang w:eastAsia="ru-RU"/>
        </w:rPr>
      </w:pPr>
      <w:r>
        <w:rPr>
          <w:lang w:eastAsia="ru-RU"/>
        </w:rPr>
        <w:t>Начинать с геометрии и только затем уточнять материалы и демпфирующие прослойки: форма и положение обычно задают большую часть эффекта.</w:t>
      </w:r>
    </w:p>
    <w:p w14:paraId="7B03E689" w14:textId="77777777" w:rsidR="00A51923" w:rsidRDefault="00A51923" w:rsidP="00A51923">
      <w:pPr>
        <w:rPr>
          <w:lang w:eastAsia="ru-RU"/>
        </w:rPr>
      </w:pPr>
      <w:r>
        <w:rPr>
          <w:lang w:eastAsia="ru-RU"/>
        </w:rPr>
        <w:t>При выборе расположения избегать конфигураций, которые провоцируют конструктивно опасные отражения непосредственно у подошвы.</w:t>
      </w:r>
    </w:p>
    <w:p w14:paraId="5FB01C90" w14:textId="77777777" w:rsidR="00A51923" w:rsidRDefault="00A51923" w:rsidP="00A51923">
      <w:pPr>
        <w:rPr>
          <w:lang w:eastAsia="ru-RU"/>
        </w:rPr>
      </w:pPr>
      <w:r>
        <w:rPr>
          <w:lang w:eastAsia="ru-RU"/>
        </w:rPr>
        <w:t>Для V-образных решений контролировать раскрытие и ориентацию относительно ожидаемого направления преобладающих поверхностных волн.</w:t>
      </w:r>
    </w:p>
    <w:p w14:paraId="0244B7D4" w14:textId="77777777" w:rsidR="00A51923" w:rsidRDefault="00A51923" w:rsidP="00A51923">
      <w:pPr>
        <w:rPr>
          <w:lang w:eastAsia="ru-RU"/>
        </w:rPr>
      </w:pPr>
      <w:r>
        <w:rPr>
          <w:lang w:eastAsia="ru-RU"/>
        </w:rPr>
        <w:t>При наличии насыщённых слоев усиливать внимание к глубине заложения и дренажу, чтобы не создавать неблагоприятных градиентов.</w:t>
      </w:r>
    </w:p>
    <w:p w14:paraId="6B804E39" w14:textId="214CE8A1" w:rsidR="000F60A6" w:rsidRDefault="00A51923" w:rsidP="00A51923">
      <w:pPr>
        <w:rPr>
          <w:highlight w:val="cyan"/>
          <w:lang w:eastAsia="ru-RU"/>
        </w:rPr>
      </w:pPr>
      <w:r>
        <w:rPr>
          <w:lang w:eastAsia="ru-RU"/>
        </w:rPr>
        <w:t>Предусматривать контроль геометрии в процессе работ: репера, исполнительную съемку, проверку фактической толщины и ровности граней.</w:t>
      </w:r>
    </w:p>
    <w:p w14:paraId="40C41379" w14:textId="77777777" w:rsidR="000A3522" w:rsidRPr="000A3522" w:rsidRDefault="000A3522" w:rsidP="000A3522">
      <w:pPr>
        <w:rPr>
          <w:i/>
          <w:iCs/>
          <w:lang w:eastAsia="ru-RU"/>
        </w:rPr>
      </w:pPr>
      <w:r w:rsidRPr="000A3522">
        <w:rPr>
          <w:i/>
          <w:iCs/>
          <w:lang w:eastAsia="ru-RU"/>
        </w:rPr>
        <w:t>Конструирование и качество</w:t>
      </w:r>
    </w:p>
    <w:p w14:paraId="3D2BE0D9" w14:textId="77777777" w:rsidR="000A3522" w:rsidRDefault="000A3522" w:rsidP="000A3522">
      <w:pPr>
        <w:rPr>
          <w:lang w:eastAsia="ru-RU"/>
        </w:rPr>
      </w:pPr>
      <w:r>
        <w:rPr>
          <w:lang w:eastAsia="ru-RU"/>
        </w:rPr>
        <w:t>Контроль геометрии: фиксация положения, отклонений и сопряжений, приемочные критерии по гладкости и непрерывности.</w:t>
      </w:r>
    </w:p>
    <w:p w14:paraId="575DC125" w14:textId="77777777" w:rsidR="000A3522" w:rsidRDefault="000A3522" w:rsidP="000A3522">
      <w:pPr>
        <w:rPr>
          <w:lang w:eastAsia="ru-RU"/>
        </w:rPr>
      </w:pPr>
      <w:r>
        <w:rPr>
          <w:lang w:eastAsia="ru-RU"/>
        </w:rPr>
        <w:t>Контроль грунтовых работ: последовательность разработки, обратная засыпка, уплотнение, защита от увлажнения и разуплотнения.</w:t>
      </w:r>
    </w:p>
    <w:p w14:paraId="42C779E3" w14:textId="59087936" w:rsidR="000A3522" w:rsidRDefault="000A3522" w:rsidP="000A3522">
      <w:pPr>
        <w:rPr>
          <w:lang w:eastAsia="ru-RU"/>
        </w:rPr>
      </w:pPr>
      <w:r>
        <w:rPr>
          <w:lang w:eastAsia="ru-RU"/>
        </w:rPr>
        <w:lastRenderedPageBreak/>
        <w:t>Водопонижение и дренаж: предотвращение фильтрационных струй и выноса частиц, исключение подпора у барьера.</w:t>
      </w:r>
    </w:p>
    <w:p w14:paraId="24936C15" w14:textId="799BE44F" w:rsidR="00A51923" w:rsidRDefault="000A3522" w:rsidP="000A3522">
      <w:pPr>
        <w:rPr>
          <w:highlight w:val="cyan"/>
          <w:lang w:eastAsia="ru-RU"/>
        </w:rPr>
      </w:pPr>
      <w:r>
        <w:rPr>
          <w:lang w:eastAsia="ru-RU"/>
        </w:rPr>
        <w:t>Мониторинг после ввода: измерения вибраций, порового давления, подземных перемещений, с последующей калибровкой модели для типовых проектов.</w:t>
      </w:r>
    </w:p>
    <w:p w14:paraId="4E6A4C3A" w14:textId="77777777" w:rsidR="000A3522" w:rsidRDefault="000A3522" w:rsidP="000A3522">
      <w:pPr>
        <w:rPr>
          <w:lang w:eastAsia="ru-RU"/>
        </w:rPr>
      </w:pPr>
      <w:r>
        <w:rPr>
          <w:lang w:eastAsia="ru-RU"/>
        </w:rPr>
        <w:t>Управление рисками и экономикой</w:t>
      </w:r>
    </w:p>
    <w:p w14:paraId="5EFB2556" w14:textId="77777777" w:rsidR="000A3522" w:rsidRDefault="000A3522" w:rsidP="000A3522">
      <w:pPr>
        <w:rPr>
          <w:lang w:eastAsia="ru-RU"/>
        </w:rPr>
      </w:pPr>
      <w:r>
        <w:rPr>
          <w:lang w:eastAsia="ru-RU"/>
        </w:rPr>
        <w:t>Проектные риски: неучтенные слабые зоны, неоднородности, конструктивные отражатели; их снижают дополнительными изысканиями и запасом устойчивости решения.</w:t>
      </w:r>
    </w:p>
    <w:p w14:paraId="63D42D08" w14:textId="77777777" w:rsidR="000A3522" w:rsidRDefault="000A3522" w:rsidP="000A3522">
      <w:pPr>
        <w:rPr>
          <w:lang w:eastAsia="ru-RU"/>
        </w:rPr>
      </w:pPr>
      <w:r>
        <w:rPr>
          <w:lang w:eastAsia="ru-RU"/>
        </w:rPr>
        <w:t>Строительные риски: отклонения по геометрии и качеству уплотнения; компенсируются пошаговым контролем и корректирующими картами допусков.</w:t>
      </w:r>
    </w:p>
    <w:p w14:paraId="327363C3" w14:textId="5DD06F1C" w:rsidR="000A3522" w:rsidRDefault="000A3522" w:rsidP="000A3522">
      <w:pPr>
        <w:rPr>
          <w:highlight w:val="cyan"/>
          <w:lang w:eastAsia="ru-RU"/>
        </w:rPr>
      </w:pPr>
      <w:r>
        <w:rPr>
          <w:lang w:eastAsia="ru-RU"/>
        </w:rPr>
        <w:t>Экономическая оценка: сравнение затрат на земляные работы и материалы с ожидаемым снижением ущерба и продлением ресурса конструкций; предпочтительны решения, дающие стабильный эффект при умеренной трудоёмкости.</w:t>
      </w:r>
    </w:p>
    <w:p w14:paraId="30C8B9C4" w14:textId="77777777" w:rsidR="000A3522" w:rsidRDefault="000A3522" w:rsidP="000A3522">
      <w:pPr>
        <w:rPr>
          <w:lang w:eastAsia="ru-RU"/>
        </w:rPr>
      </w:pPr>
      <w:r>
        <w:rPr>
          <w:lang w:eastAsia="ru-RU"/>
        </w:rPr>
        <w:t>Типовые сценарии применения</w:t>
      </w:r>
    </w:p>
    <w:p w14:paraId="1F8B637B" w14:textId="77777777" w:rsidR="000A3522" w:rsidRDefault="000A3522" w:rsidP="000A3522">
      <w:pPr>
        <w:rPr>
          <w:lang w:eastAsia="ru-RU"/>
        </w:rPr>
      </w:pPr>
      <w:r>
        <w:rPr>
          <w:lang w:eastAsia="ru-RU"/>
        </w:rPr>
        <w:t>Плотная застройка: акцент на геометрию, уменьшающую влияние на соседние объекты и сети.</w:t>
      </w:r>
    </w:p>
    <w:p w14:paraId="41741FE7" w14:textId="77777777" w:rsidR="000A3522" w:rsidRDefault="000A3522" w:rsidP="000A3522">
      <w:pPr>
        <w:rPr>
          <w:lang w:eastAsia="ru-RU"/>
        </w:rPr>
      </w:pPr>
      <w:r>
        <w:rPr>
          <w:lang w:eastAsia="ru-RU"/>
        </w:rPr>
        <w:t>Сложная геология: выбор глубины и формы, устойчивых к сильной слоистости и вариабельности свойств.</w:t>
      </w:r>
    </w:p>
    <w:p w14:paraId="51CFF05F" w14:textId="1EF8BFEE" w:rsidR="000A3522" w:rsidRDefault="000A3522" w:rsidP="000A3522">
      <w:pPr>
        <w:rPr>
          <w:highlight w:val="cyan"/>
          <w:lang w:eastAsia="ru-RU"/>
        </w:rPr>
      </w:pPr>
      <w:r>
        <w:rPr>
          <w:lang w:eastAsia="ru-RU"/>
        </w:rPr>
        <w:t>Реконструкция или ограниченные сроки: конфигурации с предсказуемым монтажом и минимальным вмешательством в действующие коммуникации.</w:t>
      </w:r>
    </w:p>
    <w:p w14:paraId="60135DCF" w14:textId="77777777" w:rsidR="000A3522" w:rsidRPr="000A3522" w:rsidRDefault="000A3522" w:rsidP="000A3522">
      <w:pPr>
        <w:rPr>
          <w:i/>
          <w:iCs/>
          <w:lang w:eastAsia="ru-RU"/>
        </w:rPr>
      </w:pPr>
      <w:r w:rsidRPr="000A3522">
        <w:rPr>
          <w:i/>
          <w:iCs/>
          <w:lang w:eastAsia="ru-RU"/>
        </w:rPr>
        <w:t>Результаты оптимизации и артефакты проекта</w:t>
      </w:r>
    </w:p>
    <w:p w14:paraId="6202C4F5" w14:textId="77777777" w:rsidR="000A3522" w:rsidRDefault="000A3522" w:rsidP="000A3522">
      <w:pPr>
        <w:rPr>
          <w:lang w:eastAsia="ru-RU"/>
        </w:rPr>
      </w:pPr>
      <w:r>
        <w:rPr>
          <w:lang w:eastAsia="ru-RU"/>
        </w:rPr>
        <w:t>Выбранная геометрия барьера с пояснениями по области применимости и ограничениями.</w:t>
      </w:r>
    </w:p>
    <w:p w14:paraId="1F4AE763" w14:textId="77777777" w:rsidR="000A3522" w:rsidRDefault="000A3522" w:rsidP="000A3522">
      <w:pPr>
        <w:rPr>
          <w:lang w:eastAsia="ru-RU"/>
        </w:rPr>
      </w:pPr>
      <w:r>
        <w:rPr>
          <w:lang w:eastAsia="ru-RU"/>
        </w:rPr>
        <w:t>Карты и схемы выбора: как варьировать параметры при изменении условий площадки.</w:t>
      </w:r>
    </w:p>
    <w:p w14:paraId="179B8886" w14:textId="77777777" w:rsidR="000A3522" w:rsidRDefault="000A3522" w:rsidP="000A3522">
      <w:pPr>
        <w:rPr>
          <w:lang w:eastAsia="ru-RU"/>
        </w:rPr>
      </w:pPr>
      <w:r>
        <w:rPr>
          <w:lang w:eastAsia="ru-RU"/>
        </w:rPr>
        <w:t>Требования к строительству: контроль, допуски, дренаж, защитные мероприятия.</w:t>
      </w:r>
    </w:p>
    <w:p w14:paraId="4A3875E7" w14:textId="57DA2551" w:rsidR="000A3522" w:rsidRDefault="000A3522" w:rsidP="000A3522">
      <w:pPr>
        <w:rPr>
          <w:lang w:eastAsia="ru-RU"/>
        </w:rPr>
      </w:pPr>
      <w:r>
        <w:rPr>
          <w:lang w:eastAsia="ru-RU"/>
        </w:rPr>
        <w:t>Программа мониторинга и правила последующей калибровки типовых решений.</w:t>
      </w:r>
    </w:p>
    <w:p w14:paraId="66D682CB" w14:textId="47CA7640" w:rsidR="00946CD9" w:rsidRDefault="00946CD9" w:rsidP="000A3522">
      <w:pPr>
        <w:rPr>
          <w:highlight w:val="cyan"/>
          <w:lang w:eastAsia="ru-RU"/>
        </w:rPr>
      </w:pPr>
      <w:r w:rsidRPr="00946CD9">
        <w:rPr>
          <w:lang w:eastAsia="ru-RU"/>
        </w:rPr>
        <w:t>показано плановое расположение сооружения и V-барьера, направление приходящих волн, отражение/рассеяние от граней и тень колебаний за барьером. Стрелка расстояние подчёркивает важность позиционирования барьера относительно фундамента, а подпись угол раскрытия — роль геометрии в управлении траекторией волн</w:t>
      </w:r>
      <w:r w:rsidR="00CE0E28" w:rsidRPr="00CE0E28">
        <w:rPr>
          <w:lang w:eastAsia="ru-RU"/>
        </w:rPr>
        <w:t xml:space="preserve"> (</w:t>
      </w:r>
      <w:r w:rsidR="00CE0E28">
        <w:rPr>
          <w:lang w:eastAsia="ru-RU"/>
        </w:rPr>
        <w:t>рис.46</w:t>
      </w:r>
      <w:r w:rsidR="00CE0E28" w:rsidRPr="00CE0E28">
        <w:rPr>
          <w:lang w:eastAsia="ru-RU"/>
        </w:rPr>
        <w:t>)</w:t>
      </w:r>
      <w:r w:rsidRPr="00946CD9">
        <w:rPr>
          <w:lang w:eastAsia="ru-RU"/>
        </w:rPr>
        <w:t>.</w:t>
      </w:r>
    </w:p>
    <w:p w14:paraId="20759194" w14:textId="24CDF8B3" w:rsidR="00A76C43" w:rsidRDefault="00CE56D4" w:rsidP="00A76C43">
      <w:pPr>
        <w:ind w:firstLine="0"/>
        <w:jc w:val="center"/>
      </w:pPr>
      <w:r>
        <w:rPr>
          <w:noProof/>
          <w:lang w:eastAsia="ru-RU"/>
        </w:rPr>
        <w:lastRenderedPageBreak/>
        <w:drawing>
          <wp:inline distT="0" distB="0" distL="0" distR="0" wp14:anchorId="0CCAA852" wp14:editId="2D08A714">
            <wp:extent cx="6120130" cy="266065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6120130" cy="2660650"/>
                    </a:xfrm>
                    <a:prstGeom prst="rect">
                      <a:avLst/>
                    </a:prstGeom>
                  </pic:spPr>
                </pic:pic>
              </a:graphicData>
            </a:graphic>
          </wp:inline>
        </w:drawing>
      </w:r>
    </w:p>
    <w:p w14:paraId="595E9F8C" w14:textId="77777777" w:rsidR="00A76C43" w:rsidRPr="00812C9F" w:rsidRDefault="00A76C43" w:rsidP="00A76C43">
      <w:pPr>
        <w:rPr>
          <w:rFonts w:cs="Times New Roman"/>
          <w:bCs/>
          <w:sz w:val="16"/>
          <w:szCs w:val="16"/>
          <w:lang w:eastAsia="ru-RU"/>
        </w:rPr>
      </w:pPr>
    </w:p>
    <w:p w14:paraId="1E1BB453" w14:textId="2AAA20C1" w:rsidR="00A76C43" w:rsidRPr="00C6061C" w:rsidRDefault="00A76C43" w:rsidP="00A76C43">
      <w:pPr>
        <w:ind w:firstLine="0"/>
        <w:jc w:val="center"/>
        <w:rPr>
          <w:bCs/>
        </w:rPr>
      </w:pPr>
      <w:r w:rsidRPr="00C6061C">
        <w:rPr>
          <w:rFonts w:cs="Times New Roman"/>
          <w:bCs/>
          <w:szCs w:val="28"/>
          <w:lang w:eastAsia="ru-RU"/>
        </w:rPr>
        <w:t xml:space="preserve">Рисунок </w:t>
      </w:r>
      <w:r w:rsidR="00981822">
        <w:rPr>
          <w:rFonts w:cs="Times New Roman"/>
          <w:bCs/>
          <w:szCs w:val="28"/>
          <w:lang w:eastAsia="ru-RU"/>
        </w:rPr>
        <w:t>46</w:t>
      </w:r>
      <w:r w:rsidRPr="00C6061C">
        <w:rPr>
          <w:rFonts w:cs="Times New Roman"/>
          <w:bCs/>
          <w:szCs w:val="28"/>
          <w:lang w:eastAsia="ru-RU"/>
        </w:rPr>
        <w:t xml:space="preserve"> – </w:t>
      </w:r>
      <w:r w:rsidR="00C6061C">
        <w:rPr>
          <w:bCs/>
        </w:rPr>
        <w:t xml:space="preserve">Плановое расположение сооружения и </w:t>
      </w:r>
      <w:r w:rsidR="00C6061C">
        <w:rPr>
          <w:bCs/>
          <w:lang w:val="en-US"/>
        </w:rPr>
        <w:t>V</w:t>
      </w:r>
      <w:r w:rsidR="00C6061C">
        <w:rPr>
          <w:bCs/>
        </w:rPr>
        <w:t>-барьер</w:t>
      </w:r>
    </w:p>
    <w:p w14:paraId="50AB907B" w14:textId="77777777" w:rsidR="00C6061C" w:rsidRPr="00812C9F" w:rsidRDefault="00C6061C" w:rsidP="00A76C43">
      <w:pPr>
        <w:ind w:firstLine="0"/>
        <w:jc w:val="center"/>
        <w:rPr>
          <w:rFonts w:cs="Times New Roman"/>
          <w:bCs/>
          <w:szCs w:val="28"/>
          <w:lang w:eastAsia="ru-RU"/>
        </w:rPr>
      </w:pPr>
    </w:p>
    <w:p w14:paraId="4493957F" w14:textId="71608113" w:rsidR="000A3522" w:rsidRDefault="00946CD9" w:rsidP="003F3252">
      <w:pPr>
        <w:rPr>
          <w:highlight w:val="cyan"/>
          <w:lang w:eastAsia="ru-RU"/>
        </w:rPr>
      </w:pPr>
      <w:r>
        <w:rPr>
          <w:lang w:eastAsia="ru-RU"/>
        </w:rPr>
        <w:t>С</w:t>
      </w:r>
      <w:r w:rsidRPr="00946CD9">
        <w:rPr>
          <w:lang w:eastAsia="ru-RU"/>
        </w:rPr>
        <w:t>хематическая диаграмма защитный эффект — трудоёмкость, где отмечены типовые конфигурации (A–F), а пунктиром обозначён фронт Парето. Диаграмма визуально помогает выбрать разумный баланс: решен</w:t>
      </w:r>
      <w:r w:rsidRPr="00CE6325">
        <w:rPr>
          <w:lang w:eastAsia="ru-RU"/>
        </w:rPr>
        <w:t>ия выше и левее обычно предпочтительнее, если учитываются строительные ограничения</w:t>
      </w:r>
      <w:r w:rsidR="00CE0E28" w:rsidRPr="00CE6325">
        <w:rPr>
          <w:lang w:eastAsia="ru-RU"/>
        </w:rPr>
        <w:t xml:space="preserve"> [75]</w:t>
      </w:r>
      <w:r w:rsidRPr="00CE6325">
        <w:rPr>
          <w:lang w:eastAsia="ru-RU"/>
        </w:rPr>
        <w:t>.</w:t>
      </w:r>
    </w:p>
    <w:p w14:paraId="17FDCD5C" w14:textId="7EBC0D7F" w:rsidR="00946CD9" w:rsidRDefault="00946CD9" w:rsidP="003F3252">
      <w:pPr>
        <w:rPr>
          <w:highlight w:val="cyan"/>
          <w:lang w:eastAsia="ru-RU"/>
        </w:rPr>
      </w:pPr>
    </w:p>
    <w:p w14:paraId="0DA70499" w14:textId="5D06DE22" w:rsidR="00946CD9" w:rsidRDefault="00946CD9" w:rsidP="00946CD9">
      <w:pPr>
        <w:ind w:firstLine="0"/>
        <w:jc w:val="center"/>
      </w:pPr>
      <w:r>
        <w:rPr>
          <w:noProof/>
          <w:lang w:eastAsia="ru-RU"/>
        </w:rPr>
        <w:drawing>
          <wp:inline distT="0" distB="0" distL="0" distR="0" wp14:anchorId="6B84A6F3" wp14:editId="45EDE333">
            <wp:extent cx="6120130" cy="33591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6120130" cy="3359150"/>
                    </a:xfrm>
                    <a:prstGeom prst="rect">
                      <a:avLst/>
                    </a:prstGeom>
                  </pic:spPr>
                </pic:pic>
              </a:graphicData>
            </a:graphic>
          </wp:inline>
        </w:drawing>
      </w:r>
    </w:p>
    <w:p w14:paraId="5B6826AA" w14:textId="77777777" w:rsidR="00946CD9" w:rsidRPr="00812C9F" w:rsidRDefault="00946CD9" w:rsidP="00946CD9">
      <w:pPr>
        <w:rPr>
          <w:rFonts w:cs="Times New Roman"/>
          <w:bCs/>
          <w:sz w:val="16"/>
          <w:szCs w:val="16"/>
          <w:lang w:eastAsia="ru-RU"/>
        </w:rPr>
      </w:pPr>
    </w:p>
    <w:p w14:paraId="45A033BB" w14:textId="259595E7" w:rsidR="00946CD9" w:rsidRPr="00812C9F" w:rsidRDefault="00946CD9" w:rsidP="00946CD9">
      <w:pPr>
        <w:ind w:firstLine="0"/>
        <w:jc w:val="center"/>
        <w:rPr>
          <w:rFonts w:cs="Times New Roman"/>
          <w:bCs/>
          <w:szCs w:val="28"/>
          <w:lang w:eastAsia="ru-RU"/>
        </w:rPr>
      </w:pPr>
      <w:r w:rsidRPr="006109AF">
        <w:rPr>
          <w:rFonts w:cs="Times New Roman"/>
          <w:bCs/>
          <w:szCs w:val="28"/>
          <w:lang w:eastAsia="ru-RU"/>
        </w:rPr>
        <w:t xml:space="preserve">Рисунок </w:t>
      </w:r>
      <w:r w:rsidR="006109AF" w:rsidRPr="006109AF">
        <w:rPr>
          <w:rFonts w:cs="Times New Roman"/>
          <w:bCs/>
          <w:szCs w:val="28"/>
          <w:lang w:eastAsia="ru-RU"/>
        </w:rPr>
        <w:t>4</w:t>
      </w:r>
      <w:r w:rsidR="00981822">
        <w:rPr>
          <w:rFonts w:cs="Times New Roman"/>
          <w:bCs/>
          <w:szCs w:val="28"/>
          <w:lang w:eastAsia="ru-RU"/>
        </w:rPr>
        <w:t>7</w:t>
      </w:r>
      <w:r w:rsidRPr="006109AF">
        <w:rPr>
          <w:rFonts w:cs="Times New Roman"/>
          <w:bCs/>
          <w:szCs w:val="28"/>
          <w:lang w:eastAsia="ru-RU"/>
        </w:rPr>
        <w:t xml:space="preserve"> – </w:t>
      </w:r>
      <w:r w:rsidR="006109AF">
        <w:rPr>
          <w:bCs/>
        </w:rPr>
        <w:t>Диграмма, Защитный эффект - трудоемкость</w:t>
      </w:r>
    </w:p>
    <w:p w14:paraId="2B7048D6" w14:textId="77777777" w:rsidR="00946CD9" w:rsidRDefault="00946CD9" w:rsidP="003F3252">
      <w:pPr>
        <w:rPr>
          <w:highlight w:val="cyan"/>
          <w:lang w:eastAsia="ru-RU"/>
        </w:rPr>
      </w:pPr>
    </w:p>
    <w:p w14:paraId="23F709EA" w14:textId="57442308" w:rsidR="00A76C43" w:rsidRDefault="00A76C43" w:rsidP="003F3252">
      <w:pPr>
        <w:rPr>
          <w:highlight w:val="cyan"/>
          <w:lang w:eastAsia="ru-RU"/>
        </w:rPr>
      </w:pPr>
    </w:p>
    <w:p w14:paraId="6C00DF9E" w14:textId="788F97F2" w:rsidR="00A76C43" w:rsidRDefault="00A76C43" w:rsidP="003F3252">
      <w:pPr>
        <w:rPr>
          <w:highlight w:val="cyan"/>
          <w:lang w:eastAsia="ru-RU"/>
        </w:rPr>
      </w:pPr>
    </w:p>
    <w:p w14:paraId="37C52051" w14:textId="77777777" w:rsidR="00A76C43" w:rsidRDefault="00A76C43" w:rsidP="003F3252">
      <w:pPr>
        <w:rPr>
          <w:highlight w:val="cyan"/>
          <w:lang w:eastAsia="ru-RU"/>
        </w:rPr>
      </w:pPr>
    </w:p>
    <w:p w14:paraId="2952FF64" w14:textId="77777777" w:rsidR="000A3522" w:rsidRDefault="000A3522" w:rsidP="003F3252">
      <w:pPr>
        <w:rPr>
          <w:highlight w:val="cyan"/>
          <w:lang w:eastAsia="ru-RU"/>
        </w:rPr>
      </w:pPr>
    </w:p>
    <w:p w14:paraId="5F783042" w14:textId="41078E6E" w:rsidR="004B3EB3" w:rsidRPr="00911F81" w:rsidRDefault="004B3EB3" w:rsidP="004B3EB3">
      <w:pPr>
        <w:pStyle w:val="1"/>
        <w:ind w:left="709" w:firstLine="0"/>
        <w:rPr>
          <w:rFonts w:eastAsia="Times New Roman"/>
          <w:szCs w:val="28"/>
          <w:lang w:eastAsia="ru-RU"/>
        </w:rPr>
      </w:pPr>
      <w:r w:rsidRPr="00CE6325">
        <w:rPr>
          <w:rFonts w:eastAsia="Times New Roman"/>
          <w:szCs w:val="28"/>
          <w:lang w:eastAsia="ru-RU"/>
        </w:rPr>
        <w:lastRenderedPageBreak/>
        <w:t>2.3.3 Выбор физико-механических характеристик материалов барьера</w:t>
      </w:r>
    </w:p>
    <w:p w14:paraId="4B0F61EF" w14:textId="2B636EE1" w:rsidR="00AF5298" w:rsidRDefault="00AB72D7" w:rsidP="004B3EB3">
      <w:pPr>
        <w:rPr>
          <w:lang w:eastAsia="ru-RU"/>
        </w:rPr>
      </w:pPr>
      <w:r w:rsidRPr="00AB72D7">
        <w:rPr>
          <w:lang w:eastAsia="ru-RU"/>
        </w:rPr>
        <w:t>При выборе материалов для геотехнического барьера важно обеспечить одновременно направленное воздействие на волновой процесс и технологичность реализации: несущая часть должна удерживать форму и воспринимать локальные концентрации напряжений, а демпфирующие компоненты — эффективно гасить энергию колебаний без риска неустойчивых зон и накопления повреждений; на практике это достигается сочетанием более жёсткой оболочки и более вязко-гистерезисного ядра, а также продуманной фильтрационно-дренажной схемы, чтобы не допустить избыточного увлажнения и потери эффективности; при сравнении семейств материалов обращают внимание на характерную жёсткость-податливость (которая влияет на отражение и преломление волн), способность к внутреннему трению и рассеиванию энергии (которая определяет глубину затухания), совместимость с окружающим грунтом (чтобы избежать резких контрастов, провоцирующих нежелательные отражения у подошвы сооружения), устойчивость свойств во времени (в том числе к многократным циклам, температуре и влаге), а также на управляемость при строительстве (секционирование, качественное уплотнение, воспроизводимость смесей на площадке); в реальных проектах часто применяют комбинированные решения: например, оболочка из более прочного материала задаёт геометрию и канализирует направление рассеяния, а ядро с повышенным внутренним трением сглаживает пики отклика и стабилизирует поведение в широком спектре воздействий; окончательный выбор фиксируется после серии параметрических проверок конфигурации барьера и материалов на типовых сцен</w:t>
      </w:r>
      <w:r w:rsidRPr="00CE6325">
        <w:rPr>
          <w:lang w:eastAsia="ru-RU"/>
        </w:rPr>
        <w:t>ариях площадки, с обязательным учётом дренажа и мониторинга в период эксплуатации</w:t>
      </w:r>
      <w:r w:rsidR="00367DCF" w:rsidRPr="00CE6325">
        <w:rPr>
          <w:lang w:eastAsia="ru-RU"/>
        </w:rPr>
        <w:t xml:space="preserve"> [76]</w:t>
      </w:r>
      <w:r w:rsidRPr="00CE6325">
        <w:rPr>
          <w:lang w:eastAsia="ru-RU"/>
        </w:rPr>
        <w:t>.</w:t>
      </w:r>
    </w:p>
    <w:p w14:paraId="38356EF9" w14:textId="77777777" w:rsidR="00AB72D7" w:rsidRDefault="00AB72D7" w:rsidP="004B3EB3">
      <w:pPr>
        <w:rPr>
          <w:lang w:eastAsia="ru-RU"/>
        </w:rPr>
      </w:pPr>
    </w:p>
    <w:p w14:paraId="1E670925" w14:textId="625FB5A9" w:rsidR="00085E3C" w:rsidRDefault="00085E3C" w:rsidP="004B3EB3">
      <w:pPr>
        <w:rPr>
          <w:lang w:eastAsia="ru-RU"/>
        </w:rPr>
      </w:pPr>
      <w:r w:rsidRPr="00085E3C">
        <w:rPr>
          <w:lang w:eastAsia="ru-RU"/>
        </w:rPr>
        <w:t xml:space="preserve">Основными параметрами материала барьера, определяющими его эффективность, с точки зрения снижения вибраций в защищаемой зоне без учёта неупругой диссипации энергии, являются его плотность и модуль упругости. На рисунке </w:t>
      </w:r>
      <w:r w:rsidR="00C5144A" w:rsidRPr="00C5144A">
        <w:rPr>
          <w:lang w:eastAsia="ru-RU"/>
        </w:rPr>
        <w:t>48</w:t>
      </w:r>
      <w:r w:rsidRPr="00085E3C">
        <w:rPr>
          <w:lang w:eastAsia="ru-RU"/>
        </w:rPr>
        <w:t xml:space="preserve"> показаны изополя зависимости коэффициента редукции от безразмерного модуля упругости и плотности барьера. Изополя построены при 0.364.</w:t>
      </w:r>
    </w:p>
    <w:p w14:paraId="6B68A492" w14:textId="6D3AE1D9" w:rsidR="00085E3C" w:rsidRDefault="00085E3C" w:rsidP="00085E3C">
      <w:pPr>
        <w:ind w:firstLine="0"/>
        <w:jc w:val="center"/>
      </w:pPr>
      <w:r>
        <w:rPr>
          <w:noProof/>
          <w:lang w:eastAsia="ru-RU"/>
        </w:rPr>
        <w:lastRenderedPageBreak/>
        <w:drawing>
          <wp:inline distT="0" distB="0" distL="0" distR="0" wp14:anchorId="06F72424" wp14:editId="0F511C63">
            <wp:extent cx="3855720" cy="3055620"/>
            <wp:effectExtent l="0" t="0" r="0" b="0"/>
            <wp:docPr id="1152392876" name="Рисунок 115239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3855720" cy="3055620"/>
                    </a:xfrm>
                    <a:prstGeom prst="rect">
                      <a:avLst/>
                    </a:prstGeom>
                  </pic:spPr>
                </pic:pic>
              </a:graphicData>
            </a:graphic>
          </wp:inline>
        </w:drawing>
      </w:r>
    </w:p>
    <w:p w14:paraId="287E6F66" w14:textId="77777777" w:rsidR="00085E3C" w:rsidRPr="00812C9F" w:rsidRDefault="00085E3C" w:rsidP="00085E3C">
      <w:pPr>
        <w:rPr>
          <w:rFonts w:cs="Times New Roman"/>
          <w:bCs/>
          <w:sz w:val="16"/>
          <w:szCs w:val="16"/>
          <w:lang w:eastAsia="ru-RU"/>
        </w:rPr>
      </w:pPr>
    </w:p>
    <w:p w14:paraId="1584675C" w14:textId="1E8E9550" w:rsidR="00085E3C" w:rsidRPr="00812C9F" w:rsidRDefault="00085E3C" w:rsidP="00085E3C">
      <w:pPr>
        <w:ind w:firstLine="0"/>
        <w:jc w:val="center"/>
        <w:rPr>
          <w:rFonts w:cs="Times New Roman"/>
          <w:bCs/>
          <w:szCs w:val="28"/>
          <w:lang w:eastAsia="ru-RU"/>
        </w:rPr>
      </w:pPr>
      <w:r w:rsidRPr="007A6032">
        <w:rPr>
          <w:rFonts w:cs="Times New Roman"/>
          <w:bCs/>
          <w:szCs w:val="28"/>
          <w:lang w:eastAsia="ru-RU"/>
        </w:rPr>
        <w:t>Рисунок 4</w:t>
      </w:r>
      <w:r w:rsidR="00981822">
        <w:rPr>
          <w:rFonts w:cs="Times New Roman"/>
          <w:bCs/>
          <w:szCs w:val="28"/>
          <w:lang w:eastAsia="ru-RU"/>
        </w:rPr>
        <w:t>8</w:t>
      </w:r>
      <w:r w:rsidRPr="007A6032">
        <w:rPr>
          <w:rFonts w:cs="Times New Roman"/>
          <w:bCs/>
          <w:szCs w:val="28"/>
          <w:lang w:eastAsia="ru-RU"/>
        </w:rPr>
        <w:t xml:space="preserve"> – </w:t>
      </w:r>
      <w:r w:rsidRPr="007A6032">
        <w:rPr>
          <w:bCs/>
        </w:rPr>
        <w:t>Изополя зависимости коэффициента редукции барьера red ,E k от относительного модуля упругости bar soil E E и относительной плотности</w:t>
      </w:r>
    </w:p>
    <w:p w14:paraId="4E7595B2" w14:textId="4A5B637B" w:rsidR="00085E3C" w:rsidRDefault="00085E3C" w:rsidP="004B3EB3">
      <w:pPr>
        <w:rPr>
          <w:lang w:eastAsia="ru-RU"/>
        </w:rPr>
      </w:pPr>
    </w:p>
    <w:p w14:paraId="2F043D20" w14:textId="673B03D9" w:rsidR="0063624D" w:rsidRPr="00BB5A1F" w:rsidRDefault="00BB5A1F" w:rsidP="004B3EB3">
      <w:pPr>
        <w:rPr>
          <w:lang w:eastAsia="ru-RU"/>
        </w:rPr>
      </w:pPr>
      <w:r w:rsidRPr="00BB5A1F">
        <w:rPr>
          <w:lang w:eastAsia="ru-RU"/>
        </w:rPr>
        <w:t xml:space="preserve">На рис. </w:t>
      </w:r>
      <w:r w:rsidR="00C5144A" w:rsidRPr="00C5144A">
        <w:rPr>
          <w:lang w:eastAsia="ru-RU"/>
        </w:rPr>
        <w:t>48</w:t>
      </w:r>
      <w:r w:rsidRPr="00BB5A1F">
        <w:rPr>
          <w:lang w:eastAsia="ru-RU"/>
        </w:rPr>
        <w:t xml:space="preserve"> детализирована зависимость коэффициента редукции kred,E</w:t>
      </w:r>
      <w:r w:rsidRPr="00BB5A1F">
        <w:rPr>
          <w:lang w:eastAsia="ru-RU"/>
        </w:rPr>
        <w:tab/>
        <w:t xml:space="preserve">​от относительного модуля упругости при различных значениях относительной плотности барьера. На рис. </w:t>
      </w:r>
      <w:r w:rsidR="00C5144A" w:rsidRPr="00C5144A">
        <w:rPr>
          <w:lang w:eastAsia="ru-RU"/>
        </w:rPr>
        <w:t>49</w:t>
      </w:r>
      <w:r w:rsidRPr="00BB5A1F">
        <w:rPr>
          <w:lang w:eastAsia="ru-RU"/>
        </w:rPr>
        <w:t xml:space="preserve"> представлена зависимость того же коэффициента от относительной плотности барьера для ряда фиксированных относительных модулей упругости</w:t>
      </w:r>
      <w:r w:rsidR="00CE6125" w:rsidRPr="00BB5A1F">
        <w:rPr>
          <w:lang w:eastAsia="ru-RU"/>
        </w:rPr>
        <w:t xml:space="preserve">. </w:t>
      </w:r>
    </w:p>
    <w:p w14:paraId="65F13B45" w14:textId="77777777" w:rsidR="00BB5A1F" w:rsidRDefault="00BB5A1F" w:rsidP="00BB5A1F">
      <w:pPr>
        <w:rPr>
          <w:lang w:eastAsia="ru-RU"/>
        </w:rPr>
      </w:pPr>
      <w:r>
        <w:rPr>
          <w:lang w:eastAsia="ru-RU"/>
        </w:rPr>
        <w:t>Полученные результаты свидетельствуют, что максимальный эффект достигается при наибольшем контрасте плотности и модуля упругости между материалом барьера и грунтом. Следует отметить, что при одинаковой геометрии барьер из более лёгкого и менее жёсткого материала, как правило, эффективнее тяжёлого и жёсткого. Вместе с тем при заданной площади поперечного сечения тяжёлый жёсткий барьер в ряде случаев может обеспечивать более высокую степень защиты, чем лёгкий и мягкий.</w:t>
      </w:r>
    </w:p>
    <w:p w14:paraId="1D3D1E96" w14:textId="57B21079" w:rsidR="0063624D" w:rsidRDefault="00BB5A1F" w:rsidP="00BB5A1F">
      <w:pPr>
        <w:rPr>
          <w:lang w:eastAsia="ru-RU"/>
        </w:rPr>
      </w:pPr>
      <w:r>
        <w:rPr>
          <w:lang w:eastAsia="ru-RU"/>
        </w:rPr>
        <w:t xml:space="preserve">Отсюда вытекает, что для коротких волн, когда допускается устройство траншеи глубиной, не превышающей максимальную расчётную длину волны, наилучший результат даёт пустая траншея, что согласуется с выводами предыдущих работ (см. главу 1). Однако у траншей есть существенное ограничение: при увеличении длины волны и требуемой глубины теряется устойчивость стенок, что требует специальных мер крепления и должно учитываться в расчётной модели. Как </w:t>
      </w:r>
      <w:r w:rsidRPr="00CE6325">
        <w:rPr>
          <w:lang w:eastAsia="ru-RU"/>
        </w:rPr>
        <w:t>показано в [</w:t>
      </w:r>
      <w:r w:rsidR="00C5144A" w:rsidRPr="00CE6325">
        <w:rPr>
          <w:lang w:eastAsia="ru-RU"/>
        </w:rPr>
        <w:t>77</w:t>
      </w:r>
      <w:r w:rsidRPr="00CE6325">
        <w:rPr>
          <w:lang w:eastAsia="ru-RU"/>
        </w:rPr>
        <w:t>], такая модификация лишь незначительно снижает эффективность решения</w:t>
      </w:r>
      <w:r w:rsidR="00310AE1" w:rsidRPr="00CE6325">
        <w:rPr>
          <w:lang w:eastAsia="ru-RU"/>
        </w:rPr>
        <w:t>.</w:t>
      </w:r>
    </w:p>
    <w:p w14:paraId="2BEF96E3" w14:textId="79C0EF83" w:rsidR="00B862F2" w:rsidRDefault="00B862F2" w:rsidP="00B862F2">
      <w:pPr>
        <w:ind w:firstLine="0"/>
        <w:jc w:val="center"/>
      </w:pPr>
      <w:r>
        <w:rPr>
          <w:noProof/>
          <w:lang w:eastAsia="ru-RU"/>
        </w:rPr>
        <w:lastRenderedPageBreak/>
        <w:drawing>
          <wp:inline distT="0" distB="0" distL="0" distR="0" wp14:anchorId="79B1655B" wp14:editId="1A094836">
            <wp:extent cx="5349240" cy="2537460"/>
            <wp:effectExtent l="0" t="0" r="3810" b="0"/>
            <wp:docPr id="1152392878" name="Рисунок 115239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5349240" cy="2537460"/>
                    </a:xfrm>
                    <a:prstGeom prst="rect">
                      <a:avLst/>
                    </a:prstGeom>
                  </pic:spPr>
                </pic:pic>
              </a:graphicData>
            </a:graphic>
          </wp:inline>
        </w:drawing>
      </w:r>
    </w:p>
    <w:p w14:paraId="217C599C" w14:textId="77777777" w:rsidR="00B862F2" w:rsidRPr="00812C9F" w:rsidRDefault="00B862F2" w:rsidP="00B862F2">
      <w:pPr>
        <w:rPr>
          <w:rFonts w:cs="Times New Roman"/>
          <w:bCs/>
          <w:sz w:val="16"/>
          <w:szCs w:val="16"/>
          <w:lang w:eastAsia="ru-RU"/>
        </w:rPr>
      </w:pPr>
    </w:p>
    <w:p w14:paraId="3A8672AA" w14:textId="0CDF4DC5" w:rsidR="00B862F2" w:rsidRPr="00812C9F" w:rsidRDefault="00B862F2" w:rsidP="00B862F2">
      <w:pPr>
        <w:ind w:firstLine="0"/>
        <w:jc w:val="center"/>
        <w:rPr>
          <w:rFonts w:cs="Times New Roman"/>
          <w:bCs/>
          <w:szCs w:val="28"/>
          <w:lang w:eastAsia="ru-RU"/>
        </w:rPr>
      </w:pPr>
      <w:r w:rsidRPr="007A6032">
        <w:rPr>
          <w:rFonts w:cs="Times New Roman"/>
          <w:bCs/>
          <w:szCs w:val="28"/>
          <w:lang w:eastAsia="ru-RU"/>
        </w:rPr>
        <w:t>Рисунок 4</w:t>
      </w:r>
      <w:r w:rsidR="00981822">
        <w:rPr>
          <w:rFonts w:cs="Times New Roman"/>
          <w:bCs/>
          <w:szCs w:val="28"/>
          <w:lang w:eastAsia="ru-RU"/>
        </w:rPr>
        <w:t>9</w:t>
      </w:r>
      <w:r w:rsidRPr="007A6032">
        <w:rPr>
          <w:rFonts w:cs="Times New Roman"/>
          <w:bCs/>
          <w:szCs w:val="28"/>
          <w:lang w:eastAsia="ru-RU"/>
        </w:rPr>
        <w:t xml:space="preserve"> – </w:t>
      </w:r>
      <w:r w:rsidRPr="007A6032">
        <w:rPr>
          <w:bCs/>
        </w:rPr>
        <w:t>Зависимость коэффициента редукции барьера red ,E k от относительного модуля упругости bar soil E E при различных значениях относительной плотности</w:t>
      </w:r>
    </w:p>
    <w:p w14:paraId="2800294A" w14:textId="4A66A6BD" w:rsidR="0063624D" w:rsidRDefault="0063624D" w:rsidP="004B3EB3">
      <w:pPr>
        <w:rPr>
          <w:lang w:eastAsia="ru-RU"/>
        </w:rPr>
      </w:pPr>
    </w:p>
    <w:p w14:paraId="3F23EF22" w14:textId="29F9C967" w:rsidR="0088562B" w:rsidRDefault="0088562B" w:rsidP="0088562B">
      <w:pPr>
        <w:ind w:firstLine="0"/>
        <w:jc w:val="center"/>
      </w:pPr>
      <w:r>
        <w:rPr>
          <w:noProof/>
          <w:lang w:eastAsia="ru-RU"/>
        </w:rPr>
        <w:drawing>
          <wp:inline distT="0" distB="0" distL="0" distR="0" wp14:anchorId="6EB02EEF" wp14:editId="500A28ED">
            <wp:extent cx="5334000" cy="2651760"/>
            <wp:effectExtent l="0" t="0" r="0" b="0"/>
            <wp:docPr id="1152392880" name="Рисунок 115239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5334000" cy="2651760"/>
                    </a:xfrm>
                    <a:prstGeom prst="rect">
                      <a:avLst/>
                    </a:prstGeom>
                  </pic:spPr>
                </pic:pic>
              </a:graphicData>
            </a:graphic>
          </wp:inline>
        </w:drawing>
      </w:r>
    </w:p>
    <w:p w14:paraId="6099C1D1" w14:textId="77777777" w:rsidR="0088562B" w:rsidRPr="00812C9F" w:rsidRDefault="0088562B" w:rsidP="0088562B">
      <w:pPr>
        <w:rPr>
          <w:rFonts w:cs="Times New Roman"/>
          <w:bCs/>
          <w:sz w:val="16"/>
          <w:szCs w:val="16"/>
          <w:lang w:eastAsia="ru-RU"/>
        </w:rPr>
      </w:pPr>
    </w:p>
    <w:p w14:paraId="05AD604C" w14:textId="7D2886BD" w:rsidR="0088562B" w:rsidRPr="00812C9F" w:rsidRDefault="0088562B" w:rsidP="0088562B">
      <w:pPr>
        <w:ind w:firstLine="0"/>
        <w:jc w:val="center"/>
        <w:rPr>
          <w:rFonts w:cs="Times New Roman"/>
          <w:bCs/>
          <w:szCs w:val="28"/>
          <w:lang w:eastAsia="ru-RU"/>
        </w:rPr>
      </w:pPr>
      <w:r w:rsidRPr="007A6032">
        <w:rPr>
          <w:rFonts w:cs="Times New Roman"/>
          <w:bCs/>
          <w:szCs w:val="28"/>
          <w:lang w:eastAsia="ru-RU"/>
        </w:rPr>
        <w:t xml:space="preserve">Рисунок </w:t>
      </w:r>
      <w:r w:rsidR="00534F7C">
        <w:rPr>
          <w:rFonts w:cs="Times New Roman"/>
          <w:bCs/>
          <w:szCs w:val="28"/>
          <w:lang w:eastAsia="ru-RU"/>
        </w:rPr>
        <w:t>50</w:t>
      </w:r>
      <w:r w:rsidRPr="007A6032">
        <w:rPr>
          <w:rFonts w:cs="Times New Roman"/>
          <w:bCs/>
          <w:szCs w:val="28"/>
          <w:lang w:eastAsia="ru-RU"/>
        </w:rPr>
        <w:t xml:space="preserve"> – </w:t>
      </w:r>
      <w:r w:rsidRPr="007A6032">
        <w:rPr>
          <w:bCs/>
        </w:rPr>
        <w:t>Зависимость коэффициента редукции барьера red ,E k от относительной плотности барьера bar soil  при различных значениях относительного модуля упругости</w:t>
      </w:r>
    </w:p>
    <w:p w14:paraId="5F1780A4" w14:textId="23AF0792" w:rsidR="00310AE1" w:rsidRDefault="00310AE1" w:rsidP="004B3EB3">
      <w:pPr>
        <w:rPr>
          <w:lang w:eastAsia="ru-RU"/>
        </w:rPr>
      </w:pPr>
    </w:p>
    <w:p w14:paraId="3A419BF6" w14:textId="485103CC" w:rsidR="009707D3" w:rsidRDefault="009707D3" w:rsidP="004B3EB3">
      <w:pPr>
        <w:rPr>
          <w:lang w:eastAsia="ru-RU"/>
        </w:rPr>
      </w:pPr>
    </w:p>
    <w:p w14:paraId="7B0F93BE" w14:textId="6112812D" w:rsidR="00D72231" w:rsidRDefault="00D72231" w:rsidP="00D72231">
      <w:pPr>
        <w:ind w:firstLine="0"/>
        <w:jc w:val="center"/>
      </w:pPr>
      <w:r>
        <w:rPr>
          <w:noProof/>
          <w:lang w:eastAsia="ru-RU"/>
        </w:rPr>
        <w:lastRenderedPageBreak/>
        <w:drawing>
          <wp:inline distT="0" distB="0" distL="0" distR="0" wp14:anchorId="1DF28D17" wp14:editId="3DFCBD99">
            <wp:extent cx="5053330" cy="3208020"/>
            <wp:effectExtent l="0" t="0" r="0" b="0"/>
            <wp:docPr id="1152392882" name="Рисунок 115239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5053330" cy="3208020"/>
                    </a:xfrm>
                    <a:prstGeom prst="rect">
                      <a:avLst/>
                    </a:prstGeom>
                  </pic:spPr>
                </pic:pic>
              </a:graphicData>
            </a:graphic>
          </wp:inline>
        </w:drawing>
      </w:r>
    </w:p>
    <w:p w14:paraId="1FA3D19E" w14:textId="77777777" w:rsidR="00D72231" w:rsidRPr="00812C9F" w:rsidRDefault="00D72231" w:rsidP="00D72231">
      <w:pPr>
        <w:rPr>
          <w:rFonts w:cs="Times New Roman"/>
          <w:bCs/>
          <w:sz w:val="16"/>
          <w:szCs w:val="16"/>
          <w:lang w:eastAsia="ru-RU"/>
        </w:rPr>
      </w:pPr>
    </w:p>
    <w:p w14:paraId="6AAD5BF5" w14:textId="12770700" w:rsidR="00D72231" w:rsidRPr="00812C9F" w:rsidRDefault="00D72231" w:rsidP="00D72231">
      <w:pPr>
        <w:ind w:firstLine="0"/>
        <w:jc w:val="center"/>
        <w:rPr>
          <w:rFonts w:cs="Times New Roman"/>
          <w:bCs/>
          <w:szCs w:val="28"/>
          <w:lang w:eastAsia="ru-RU"/>
        </w:rPr>
      </w:pPr>
      <w:r w:rsidRPr="007A6032">
        <w:rPr>
          <w:rFonts w:cs="Times New Roman"/>
          <w:bCs/>
          <w:szCs w:val="28"/>
          <w:lang w:eastAsia="ru-RU"/>
        </w:rPr>
        <w:t xml:space="preserve">Рисунок </w:t>
      </w:r>
      <w:r w:rsidR="00534F7C">
        <w:rPr>
          <w:rFonts w:cs="Times New Roman"/>
          <w:bCs/>
          <w:szCs w:val="28"/>
          <w:lang w:eastAsia="ru-RU"/>
        </w:rPr>
        <w:t>51</w:t>
      </w:r>
      <w:r w:rsidRPr="007A6032">
        <w:rPr>
          <w:rFonts w:cs="Times New Roman"/>
          <w:bCs/>
          <w:szCs w:val="28"/>
          <w:lang w:eastAsia="ru-RU"/>
        </w:rPr>
        <w:t xml:space="preserve"> – </w:t>
      </w:r>
      <w:r w:rsidRPr="007A6032">
        <w:rPr>
          <w:bCs/>
        </w:rPr>
        <w:t>Перемещения точек в защищаемой зоне в случае пустой и закреплённой траншеи</w:t>
      </w:r>
    </w:p>
    <w:p w14:paraId="2C0CB5C9" w14:textId="7EA6AAA6" w:rsidR="009707D3" w:rsidRDefault="009707D3" w:rsidP="004B3EB3">
      <w:pPr>
        <w:rPr>
          <w:lang w:eastAsia="ru-RU"/>
        </w:rPr>
      </w:pPr>
    </w:p>
    <w:p w14:paraId="5AED8FD9" w14:textId="748BCF0F" w:rsidR="009707D3" w:rsidRDefault="009707D3" w:rsidP="004B3EB3">
      <w:pPr>
        <w:rPr>
          <w:lang w:eastAsia="ru-RU"/>
        </w:rPr>
      </w:pPr>
    </w:p>
    <w:p w14:paraId="2C87F884" w14:textId="77777777" w:rsidR="004B3EB3" w:rsidRPr="008536B6" w:rsidRDefault="004B3EB3" w:rsidP="004B3EB3">
      <w:pPr>
        <w:rPr>
          <w:rFonts w:eastAsia="Times New Roman"/>
          <w:kern w:val="0"/>
          <w:szCs w:val="28"/>
          <w:lang w:eastAsia="ru-RU"/>
          <w14:ligatures w14:val="none"/>
        </w:rPr>
      </w:pPr>
    </w:p>
    <w:p w14:paraId="1F9E1246" w14:textId="2CEC9A8E" w:rsidR="00DE5AE9" w:rsidRDefault="00585F97" w:rsidP="00585F97">
      <w:pPr>
        <w:pStyle w:val="1"/>
        <w:rPr>
          <w:rFonts w:eastAsia="Times New Roman"/>
          <w:szCs w:val="28"/>
          <w:lang w:eastAsia="ru-RU"/>
        </w:rPr>
      </w:pPr>
      <w:bookmarkStart w:id="17" w:name="_Toc177476370"/>
      <w:r w:rsidRPr="00CE6325">
        <w:rPr>
          <w:rFonts w:eastAsia="Times New Roman"/>
          <w:szCs w:val="28"/>
          <w:lang w:eastAsia="ru-RU"/>
        </w:rPr>
        <w:t>2.</w:t>
      </w:r>
      <w:r w:rsidR="004F7981" w:rsidRPr="00CE6325">
        <w:rPr>
          <w:rFonts w:eastAsia="Times New Roman"/>
          <w:szCs w:val="28"/>
          <w:lang w:eastAsia="ru-RU"/>
        </w:rPr>
        <w:t>4</w:t>
      </w:r>
      <w:r w:rsidRPr="00CE6325">
        <w:rPr>
          <w:rFonts w:eastAsia="Times New Roman"/>
          <w:szCs w:val="28"/>
          <w:lang w:eastAsia="ru-RU"/>
        </w:rPr>
        <w:t xml:space="preserve"> </w:t>
      </w:r>
      <w:r w:rsidR="006C73FB" w:rsidRPr="00CE6325">
        <w:rPr>
          <w:rFonts w:eastAsia="Times New Roman"/>
          <w:szCs w:val="28"/>
          <w:lang w:eastAsia="ru-RU"/>
        </w:rPr>
        <w:t>Методика анализа поведения здания с геотехнической сейсмоизоляцией</w:t>
      </w:r>
      <w:bookmarkEnd w:id="17"/>
    </w:p>
    <w:p w14:paraId="35CB60A1" w14:textId="66CA8A57" w:rsidR="000B5751" w:rsidRDefault="00A81D41" w:rsidP="000B5751">
      <w:r w:rsidRPr="00A81D41">
        <w:t>PLAXIS — трёхмерный программный комплекс на основе метода конечных элементов, предназначенный для моделирования фундаментов и задач взаимодействия «грунт–сооружение». Среда сочетает интуитивные средства геометрического построения сложных моделей с вычислительными алгоритмами высокой мощности и инструментами постобработки. Интерфейс ориентирован на быстрое освоение и оперативное решение инженерных задач. Учебное руководство адресовано начинающим пользователям и включает серию практических кейсов по различным типам конструкций, позволяя поэтапно осваивать функциональные возможности комплекса и анализировать типовые сценарии применения</w:t>
      </w:r>
      <w:r w:rsidR="000B5751" w:rsidRPr="00A81D41">
        <w:t>.</w:t>
      </w:r>
    </w:p>
    <w:p w14:paraId="7760981D" w14:textId="52D7B578" w:rsidR="000B5751" w:rsidRDefault="006B2881" w:rsidP="000B5751">
      <w:r w:rsidRPr="006B2881">
        <w:t xml:space="preserve">Руководство ориентировано на аудиторию, знакомую с основами механики грунтов и операционной системой Windows. Предварительный опыт в PLAXIS 2D приветствуется, но не является необходимым ввиду близости интерфейса и ключевых функций. Все входные файлы и эталонные результаты, используемые в примерах, доступны в стандартной папке примеров, что обеспечивает возможность валидации расчётов. Теоретические аспекты МКЭ и подробности конститутивных моделей не рассматриваются; соответствующие материалы содержатся в «Пособии по моделям материалов» и «Научном руководстве». Практические рекомендации и процедурные сведения обобщены в «Справочнике пользователя». Для практико-ориентированной подготовки </w:t>
      </w:r>
      <w:r w:rsidRPr="006B2881">
        <w:lastRenderedPageBreak/>
        <w:t>предусмотрены регулярные краткие курсы по программе в международных локациях</w:t>
      </w:r>
      <w:r w:rsidR="000B5751" w:rsidRPr="006B2881">
        <w:t>.</w:t>
      </w:r>
    </w:p>
    <w:p w14:paraId="424F0FE4" w14:textId="46FC75A1" w:rsidR="003D0D0B" w:rsidRDefault="006B2881" w:rsidP="000B5751">
      <w:r w:rsidRPr="006B2881">
        <w:t xml:space="preserve">Программный комплекс PLAXIS представляет собой высокопроизводительную среду для численного моделирования и решения геотехнических задач, включая оценку сейсмостойкости сооружений. Инструментарий комплекса обеспечивает детальное воспроизведение взаимодействия «грунт–конструкция», что особенно актуально при анализе исторических зданий в сейсмоопасных зонах. В данном разделе по рис. </w:t>
      </w:r>
      <w:r w:rsidR="00C5144A" w:rsidRPr="00C5144A">
        <w:t>5</w:t>
      </w:r>
      <w:r w:rsidRPr="006B2881">
        <w:t>2 изложена поэтапная процедура расчёта сейсмостойкости таких объектов с использованием PLAXIS</w:t>
      </w:r>
      <w:r w:rsidR="000B5751" w:rsidRPr="006B2881">
        <w:t>.</w:t>
      </w:r>
    </w:p>
    <w:p w14:paraId="0236DBD9" w14:textId="77777777" w:rsidR="00585F97" w:rsidRDefault="00585F97" w:rsidP="000B5751">
      <w:pPr>
        <w:rPr>
          <w:rFonts w:eastAsia="Times New Roman" w:cs="Times New Roman"/>
          <w:kern w:val="0"/>
          <w:szCs w:val="28"/>
          <w:lang w:eastAsia="ru-RU"/>
          <w14:ligatures w14:val="none"/>
        </w:rPr>
      </w:pPr>
    </w:p>
    <w:p w14:paraId="5C2EFC5C" w14:textId="659ED1D1" w:rsidR="00A23212" w:rsidRDefault="00A23212" w:rsidP="00585F97">
      <w:pPr>
        <w:ind w:firstLine="0"/>
        <w:jc w:val="center"/>
        <w:rPr>
          <w:rFonts w:eastAsia="Times New Roman" w:cs="Times New Roman"/>
          <w:kern w:val="0"/>
          <w:szCs w:val="28"/>
          <w:lang w:eastAsia="ru-RU"/>
          <w14:ligatures w14:val="none"/>
        </w:rPr>
      </w:pPr>
      <w:r w:rsidRPr="00A23212">
        <w:rPr>
          <w:rFonts w:eastAsia="Times New Roman" w:cs="Times New Roman"/>
          <w:noProof/>
          <w:kern w:val="0"/>
          <w:szCs w:val="28"/>
          <w:lang w:eastAsia="ru-RU"/>
          <w14:ligatures w14:val="none"/>
        </w:rPr>
        <w:drawing>
          <wp:inline distT="0" distB="0" distL="0" distR="0" wp14:anchorId="292CD445" wp14:editId="6F420E69">
            <wp:extent cx="5453062" cy="2908689"/>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5472508" cy="2919061"/>
                    </a:xfrm>
                    <a:prstGeom prst="rect">
                      <a:avLst/>
                    </a:prstGeom>
                  </pic:spPr>
                </pic:pic>
              </a:graphicData>
            </a:graphic>
          </wp:inline>
        </w:drawing>
      </w:r>
    </w:p>
    <w:p w14:paraId="0D9CB2B5" w14:textId="77777777" w:rsidR="00585F97" w:rsidRPr="00585F97" w:rsidRDefault="00585F97" w:rsidP="001C2172">
      <w:pPr>
        <w:jc w:val="center"/>
        <w:rPr>
          <w:b/>
          <w:bCs/>
          <w:sz w:val="16"/>
          <w:szCs w:val="16"/>
          <w:lang w:eastAsia="ru-RU"/>
        </w:rPr>
      </w:pPr>
    </w:p>
    <w:p w14:paraId="20B5F3EF" w14:textId="0A098FB6" w:rsidR="00A23212" w:rsidRPr="00585F97" w:rsidRDefault="001C2172" w:rsidP="00585F97">
      <w:pPr>
        <w:ind w:firstLine="0"/>
        <w:jc w:val="center"/>
        <w:rPr>
          <w:bCs/>
          <w:lang w:eastAsia="ru-RU"/>
        </w:rPr>
      </w:pPr>
      <w:r w:rsidRPr="00585F97">
        <w:rPr>
          <w:bCs/>
          <w:lang w:eastAsia="ru-RU"/>
        </w:rPr>
        <w:t>Р</w:t>
      </w:r>
      <w:r w:rsidR="00A23212" w:rsidRPr="00585F97">
        <w:rPr>
          <w:bCs/>
          <w:lang w:eastAsia="ru-RU"/>
        </w:rPr>
        <w:t xml:space="preserve">исунок </w:t>
      </w:r>
      <w:r w:rsidR="00534F7C">
        <w:rPr>
          <w:bCs/>
          <w:lang w:eastAsia="ru-RU"/>
        </w:rPr>
        <w:t>52</w:t>
      </w:r>
      <w:r w:rsidRPr="00585F97">
        <w:rPr>
          <w:bCs/>
          <w:lang w:eastAsia="ru-RU"/>
        </w:rPr>
        <w:t xml:space="preserve"> </w:t>
      </w:r>
      <w:r w:rsidRPr="00585F97">
        <w:rPr>
          <w:bCs/>
          <w:szCs w:val="28"/>
        </w:rPr>
        <w:t>–</w:t>
      </w:r>
      <w:r w:rsidRPr="00585F97">
        <w:rPr>
          <w:bCs/>
          <w:lang w:eastAsia="ru-RU"/>
        </w:rPr>
        <w:t xml:space="preserve"> </w:t>
      </w:r>
      <w:r w:rsidR="003D31FC" w:rsidRPr="003D31FC">
        <w:rPr>
          <w:bCs/>
          <w:lang w:eastAsia="ru-RU"/>
        </w:rPr>
        <w:t>Стартовый интерфейс пользовательской среды PLAXIS 3D.</w:t>
      </w:r>
    </w:p>
    <w:p w14:paraId="18E41D43" w14:textId="77777777" w:rsidR="00A23212" w:rsidRPr="00355BCF" w:rsidRDefault="00A23212" w:rsidP="004339EE">
      <w:pPr>
        <w:tabs>
          <w:tab w:val="left" w:pos="993"/>
        </w:tabs>
        <w:rPr>
          <w:rFonts w:eastAsia="Times New Roman" w:cs="Times New Roman"/>
          <w:kern w:val="0"/>
          <w:szCs w:val="28"/>
          <w:lang w:eastAsia="ru-RU"/>
          <w14:ligatures w14:val="none"/>
        </w:rPr>
      </w:pPr>
    </w:p>
    <w:p w14:paraId="5A8EBEEE" w14:textId="7204FA5E" w:rsidR="00A30F50" w:rsidRPr="00585F97" w:rsidRDefault="00A30F50" w:rsidP="004339EE">
      <w:pPr>
        <w:tabs>
          <w:tab w:val="left" w:pos="993"/>
        </w:tabs>
        <w:rPr>
          <w:rFonts w:eastAsia="Times New Roman" w:cs="Times New Roman"/>
          <w:bCs/>
          <w:i/>
          <w:kern w:val="0"/>
          <w:szCs w:val="28"/>
          <w:lang w:eastAsia="ru-RU"/>
          <w14:ligatures w14:val="none"/>
        </w:rPr>
      </w:pPr>
      <w:r w:rsidRPr="00585F97">
        <w:rPr>
          <w:rFonts w:eastAsia="Times New Roman" w:cs="Times New Roman"/>
          <w:bCs/>
          <w:i/>
          <w:kern w:val="0"/>
          <w:szCs w:val="28"/>
          <w:lang w:eastAsia="ru-RU"/>
          <w14:ligatures w14:val="none"/>
        </w:rPr>
        <w:t>Основные этапы численного расчета</w:t>
      </w:r>
    </w:p>
    <w:p w14:paraId="410453E7" w14:textId="77777777" w:rsidR="00654F9E" w:rsidRPr="00654F9E" w:rsidRDefault="00654F9E" w:rsidP="00654F9E">
      <w:pPr>
        <w:tabs>
          <w:tab w:val="left" w:pos="993"/>
        </w:tabs>
        <w:rPr>
          <w:rFonts w:eastAsia="Times New Roman" w:cs="Times New Roman"/>
          <w:kern w:val="0"/>
          <w:szCs w:val="28"/>
          <w:lang w:eastAsia="ru-RU"/>
          <w14:ligatures w14:val="none"/>
        </w:rPr>
      </w:pPr>
      <w:r w:rsidRPr="00654F9E">
        <w:rPr>
          <w:rFonts w:eastAsia="Times New Roman" w:cs="Times New Roman"/>
          <w:kern w:val="0"/>
          <w:szCs w:val="28"/>
          <w:lang w:eastAsia="ru-RU"/>
          <w14:ligatures w14:val="none"/>
        </w:rPr>
        <w:t>Сбор и подготовка исходной информации.</w:t>
      </w:r>
    </w:p>
    <w:p w14:paraId="5E139BAF" w14:textId="77777777" w:rsidR="00654F9E" w:rsidRPr="00654F9E" w:rsidRDefault="00654F9E" w:rsidP="00654F9E">
      <w:pPr>
        <w:tabs>
          <w:tab w:val="left" w:pos="993"/>
        </w:tabs>
        <w:rPr>
          <w:rFonts w:eastAsia="Times New Roman" w:cs="Times New Roman"/>
          <w:kern w:val="0"/>
          <w:szCs w:val="28"/>
          <w:lang w:eastAsia="ru-RU"/>
          <w14:ligatures w14:val="none"/>
        </w:rPr>
      </w:pPr>
      <w:r w:rsidRPr="00654F9E">
        <w:rPr>
          <w:rFonts w:eastAsia="Times New Roman" w:cs="Times New Roman"/>
          <w:kern w:val="0"/>
          <w:szCs w:val="28"/>
          <w:lang w:eastAsia="ru-RU"/>
          <w14:ligatures w14:val="none"/>
        </w:rPr>
        <w:t>Данные по зданию: геометрия, применённые материалы, текущее состояние элементов.</w:t>
      </w:r>
    </w:p>
    <w:p w14:paraId="31486F74" w14:textId="0917474A" w:rsidR="00654F9E" w:rsidRPr="00654F9E" w:rsidRDefault="00654F9E" w:rsidP="00654F9E">
      <w:pPr>
        <w:tabs>
          <w:tab w:val="left" w:pos="993"/>
        </w:tabs>
        <w:rPr>
          <w:rFonts w:eastAsia="Times New Roman" w:cs="Times New Roman"/>
          <w:kern w:val="0"/>
          <w:szCs w:val="28"/>
          <w:lang w:eastAsia="ru-RU"/>
          <w14:ligatures w14:val="none"/>
        </w:rPr>
      </w:pPr>
      <w:r w:rsidRPr="00654F9E">
        <w:rPr>
          <w:rFonts w:eastAsia="Times New Roman" w:cs="Times New Roman"/>
          <w:kern w:val="0"/>
          <w:szCs w:val="28"/>
          <w:lang w:eastAsia="ru-RU"/>
          <w14:ligatures w14:val="none"/>
        </w:rPr>
        <w:t>Инженерно-геологические сведения: свойства грунтов, уровень подземных вод, сейсмическая обстановка райо</w:t>
      </w:r>
      <w:r w:rsidRPr="00CE6325">
        <w:rPr>
          <w:rFonts w:eastAsia="Times New Roman" w:cs="Times New Roman"/>
          <w:kern w:val="0"/>
          <w:szCs w:val="28"/>
          <w:lang w:eastAsia="ru-RU"/>
          <w14:ligatures w14:val="none"/>
        </w:rPr>
        <w:t>на</w:t>
      </w:r>
      <w:r w:rsidR="00951E0F" w:rsidRPr="00CE6325">
        <w:rPr>
          <w:rFonts w:eastAsia="Times New Roman" w:cs="Times New Roman"/>
          <w:kern w:val="0"/>
          <w:szCs w:val="28"/>
          <w:lang w:eastAsia="ru-RU"/>
          <w14:ligatures w14:val="none"/>
        </w:rPr>
        <w:t xml:space="preserve"> (Рис 5</w:t>
      </w:r>
      <w:r w:rsidR="00C5144A" w:rsidRPr="00CE6325">
        <w:rPr>
          <w:rFonts w:eastAsia="Times New Roman" w:cs="Times New Roman"/>
          <w:kern w:val="0"/>
          <w:szCs w:val="28"/>
          <w:lang w:eastAsia="ru-RU"/>
          <w14:ligatures w14:val="none"/>
        </w:rPr>
        <w:t>3</w:t>
      </w:r>
      <w:r w:rsidR="00951E0F" w:rsidRPr="00CE6325">
        <w:rPr>
          <w:rFonts w:eastAsia="Times New Roman" w:cs="Times New Roman"/>
          <w:kern w:val="0"/>
          <w:szCs w:val="28"/>
          <w:lang w:eastAsia="ru-RU"/>
          <w14:ligatures w14:val="none"/>
        </w:rPr>
        <w:t>)</w:t>
      </w:r>
      <w:r w:rsidRPr="00CE6325">
        <w:rPr>
          <w:rFonts w:eastAsia="Times New Roman" w:cs="Times New Roman"/>
          <w:kern w:val="0"/>
          <w:szCs w:val="28"/>
          <w:lang w:eastAsia="ru-RU"/>
          <w14:ligatures w14:val="none"/>
        </w:rPr>
        <w:t>.</w:t>
      </w:r>
    </w:p>
    <w:p w14:paraId="42E877AD" w14:textId="52904ABA" w:rsidR="00654F9E" w:rsidRDefault="00654F9E" w:rsidP="00654F9E">
      <w:pPr>
        <w:tabs>
          <w:tab w:val="left" w:pos="993"/>
        </w:tabs>
        <w:rPr>
          <w:rFonts w:eastAsia="Times New Roman" w:cs="Times New Roman"/>
          <w:kern w:val="0"/>
          <w:szCs w:val="28"/>
          <w:lang w:eastAsia="ru-RU"/>
          <w14:ligatures w14:val="none"/>
        </w:rPr>
      </w:pPr>
      <w:r w:rsidRPr="00654F9E">
        <w:rPr>
          <w:rFonts w:eastAsia="Times New Roman" w:cs="Times New Roman"/>
          <w:kern w:val="0"/>
          <w:szCs w:val="28"/>
          <w:lang w:eastAsia="ru-RU"/>
          <w14:ligatures w14:val="none"/>
        </w:rPr>
        <w:t>Историческая справка: сведения о прежних ремонтах и модернизациях, архивные чертежи и документы.</w:t>
      </w:r>
    </w:p>
    <w:p w14:paraId="16B6C0E3" w14:textId="0C39ED40" w:rsidR="00951E0F" w:rsidRDefault="00951E0F" w:rsidP="00951E0F">
      <w:pPr>
        <w:ind w:firstLine="0"/>
        <w:jc w:val="center"/>
        <w:rPr>
          <w:lang w:eastAsia="ru-RU"/>
        </w:rPr>
      </w:pPr>
      <w:r>
        <w:rPr>
          <w:noProof/>
          <w:lang w:eastAsia="ru-RU"/>
        </w:rPr>
        <w:lastRenderedPageBreak/>
        <w:drawing>
          <wp:inline distT="0" distB="0" distL="0" distR="0" wp14:anchorId="254F6634" wp14:editId="27C6454A">
            <wp:extent cx="5288280" cy="2979420"/>
            <wp:effectExtent l="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5288280" cy="2979420"/>
                    </a:xfrm>
                    <a:prstGeom prst="rect">
                      <a:avLst/>
                    </a:prstGeom>
                  </pic:spPr>
                </pic:pic>
              </a:graphicData>
            </a:graphic>
          </wp:inline>
        </w:drawing>
      </w:r>
    </w:p>
    <w:p w14:paraId="7C126FB2" w14:textId="77777777" w:rsidR="00951E0F" w:rsidRPr="0072690E" w:rsidRDefault="00951E0F" w:rsidP="00951E0F">
      <w:pPr>
        <w:jc w:val="center"/>
        <w:rPr>
          <w:b/>
          <w:bCs/>
          <w:sz w:val="16"/>
          <w:szCs w:val="16"/>
          <w:lang w:eastAsia="ru-RU"/>
        </w:rPr>
      </w:pPr>
    </w:p>
    <w:p w14:paraId="6A53F872" w14:textId="388B9828" w:rsidR="00951E0F" w:rsidRPr="00CE6325" w:rsidRDefault="00951E0F" w:rsidP="00951E0F">
      <w:pPr>
        <w:ind w:firstLine="0"/>
        <w:jc w:val="center"/>
        <w:rPr>
          <w:bCs/>
          <w:lang w:eastAsia="ru-RU"/>
        </w:rPr>
      </w:pPr>
      <w:r w:rsidRPr="00CE6325">
        <w:rPr>
          <w:bCs/>
          <w:lang w:eastAsia="ru-RU"/>
        </w:rPr>
        <w:t>Рисунок 5</w:t>
      </w:r>
      <w:r w:rsidR="00534F7C" w:rsidRPr="00CE6325">
        <w:rPr>
          <w:bCs/>
          <w:lang w:eastAsia="ru-RU"/>
        </w:rPr>
        <w:t>3</w:t>
      </w:r>
      <w:r w:rsidRPr="00CE6325">
        <w:rPr>
          <w:bCs/>
          <w:lang w:eastAsia="ru-RU"/>
        </w:rPr>
        <w:t xml:space="preserve"> </w:t>
      </w:r>
      <w:r w:rsidRPr="00CE6325">
        <w:rPr>
          <w:bCs/>
          <w:szCs w:val="28"/>
        </w:rPr>
        <w:t>–</w:t>
      </w:r>
      <w:r w:rsidRPr="00CE6325">
        <w:rPr>
          <w:bCs/>
          <w:lang w:eastAsia="ru-RU"/>
        </w:rPr>
        <w:t xml:space="preserve"> Физико-механическая характеристика конусовых барьеров.</w:t>
      </w:r>
    </w:p>
    <w:p w14:paraId="048FAB99" w14:textId="77777777" w:rsidR="00951E0F" w:rsidRPr="00CE6325" w:rsidRDefault="00951E0F" w:rsidP="00654F9E">
      <w:pPr>
        <w:tabs>
          <w:tab w:val="left" w:pos="993"/>
        </w:tabs>
        <w:rPr>
          <w:rFonts w:eastAsia="Times New Roman" w:cs="Times New Roman"/>
          <w:kern w:val="0"/>
          <w:szCs w:val="28"/>
          <w:lang w:eastAsia="ru-RU"/>
          <w14:ligatures w14:val="none"/>
        </w:rPr>
      </w:pPr>
    </w:p>
    <w:p w14:paraId="6B440D13" w14:textId="77777777" w:rsidR="00654F9E" w:rsidRPr="00CE6325" w:rsidRDefault="00654F9E" w:rsidP="00654F9E">
      <w:pPr>
        <w:tabs>
          <w:tab w:val="left" w:pos="993"/>
        </w:tabs>
        <w:rPr>
          <w:rFonts w:eastAsia="Times New Roman" w:cs="Times New Roman"/>
          <w:kern w:val="0"/>
          <w:szCs w:val="28"/>
          <w:lang w:eastAsia="ru-RU"/>
          <w14:ligatures w14:val="none"/>
        </w:rPr>
      </w:pPr>
      <w:r w:rsidRPr="00CE6325">
        <w:rPr>
          <w:rFonts w:eastAsia="Times New Roman" w:cs="Times New Roman"/>
          <w:kern w:val="0"/>
          <w:szCs w:val="28"/>
          <w:lang w:eastAsia="ru-RU"/>
          <w14:ligatures w14:val="none"/>
        </w:rPr>
        <w:t>Построение численной модели.</w:t>
      </w:r>
    </w:p>
    <w:p w14:paraId="2CB67AF4" w14:textId="77777777" w:rsidR="00654F9E" w:rsidRPr="00CE6325" w:rsidRDefault="00654F9E" w:rsidP="00654F9E">
      <w:pPr>
        <w:tabs>
          <w:tab w:val="left" w:pos="993"/>
        </w:tabs>
        <w:rPr>
          <w:rFonts w:eastAsia="Times New Roman" w:cs="Times New Roman"/>
          <w:kern w:val="0"/>
          <w:szCs w:val="28"/>
          <w:lang w:eastAsia="ru-RU"/>
          <w14:ligatures w14:val="none"/>
        </w:rPr>
      </w:pPr>
      <w:r w:rsidRPr="00CE6325">
        <w:rPr>
          <w:rFonts w:eastAsia="Times New Roman" w:cs="Times New Roman"/>
          <w:kern w:val="0"/>
          <w:szCs w:val="28"/>
          <w:lang w:eastAsia="ru-RU"/>
          <w14:ligatures w14:val="none"/>
        </w:rPr>
        <w:t>Геометрия: формирование точной пространственной модели сооружения с учётом всех несущих элементов и их контакта с основанием.</w:t>
      </w:r>
    </w:p>
    <w:p w14:paraId="6F97AF97" w14:textId="5C09B089" w:rsidR="00654F9E" w:rsidRPr="0035674A" w:rsidRDefault="00654F9E" w:rsidP="00654F9E">
      <w:pPr>
        <w:tabs>
          <w:tab w:val="left" w:pos="993"/>
        </w:tabs>
        <w:rPr>
          <w:rFonts w:eastAsia="Times New Roman" w:cs="Times New Roman"/>
          <w:kern w:val="0"/>
          <w:szCs w:val="28"/>
          <w:lang w:eastAsia="ru-RU"/>
          <w14:ligatures w14:val="none"/>
        </w:rPr>
      </w:pPr>
      <w:r w:rsidRPr="00CE6325">
        <w:rPr>
          <w:rFonts w:eastAsia="Times New Roman" w:cs="Times New Roman"/>
          <w:kern w:val="0"/>
          <w:szCs w:val="28"/>
          <w:lang w:eastAsia="ru-RU"/>
          <w14:ligatures w14:val="none"/>
        </w:rPr>
        <w:t>Материальные модели: задание механических характеристик — прочности, модуля упругости, коэффициентов демпфирования.</w:t>
      </w:r>
      <w:r w:rsidR="0035674A" w:rsidRPr="00CE6325">
        <w:rPr>
          <w:rFonts w:eastAsia="Times New Roman" w:cs="Times New Roman"/>
          <w:kern w:val="0"/>
          <w:szCs w:val="28"/>
          <w:lang w:eastAsia="ru-RU"/>
          <w14:ligatures w14:val="none"/>
        </w:rPr>
        <w:t>(Рис.54)</w:t>
      </w:r>
    </w:p>
    <w:p w14:paraId="270FFBAF" w14:textId="3BC5648A" w:rsidR="0035674A" w:rsidRDefault="0035674A" w:rsidP="0035674A">
      <w:pPr>
        <w:ind w:firstLine="0"/>
        <w:jc w:val="center"/>
        <w:rPr>
          <w:lang w:eastAsia="ru-RU"/>
        </w:rPr>
      </w:pPr>
      <w:r>
        <w:rPr>
          <w:noProof/>
          <w:lang w:eastAsia="ru-RU"/>
        </w:rPr>
        <w:drawing>
          <wp:inline distT="0" distB="0" distL="0" distR="0" wp14:anchorId="1EAED887" wp14:editId="69B1006F">
            <wp:extent cx="4983480" cy="3383280"/>
            <wp:effectExtent l="0" t="0" r="7620" b="762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4983480" cy="3383280"/>
                    </a:xfrm>
                    <a:prstGeom prst="rect">
                      <a:avLst/>
                    </a:prstGeom>
                  </pic:spPr>
                </pic:pic>
              </a:graphicData>
            </a:graphic>
          </wp:inline>
        </w:drawing>
      </w:r>
    </w:p>
    <w:p w14:paraId="2B372365" w14:textId="77777777" w:rsidR="0035674A" w:rsidRPr="0072690E" w:rsidRDefault="0035674A" w:rsidP="0035674A">
      <w:pPr>
        <w:jc w:val="center"/>
        <w:rPr>
          <w:b/>
          <w:bCs/>
          <w:sz w:val="16"/>
          <w:szCs w:val="16"/>
          <w:lang w:eastAsia="ru-RU"/>
        </w:rPr>
      </w:pPr>
    </w:p>
    <w:p w14:paraId="7D55A3B8" w14:textId="16DC2075" w:rsidR="0035674A" w:rsidRPr="0072690E" w:rsidRDefault="0035674A" w:rsidP="0035674A">
      <w:pPr>
        <w:ind w:firstLine="0"/>
        <w:jc w:val="center"/>
        <w:rPr>
          <w:bCs/>
          <w:lang w:eastAsia="ru-RU"/>
        </w:rPr>
      </w:pPr>
      <w:r w:rsidRPr="00CE6325">
        <w:rPr>
          <w:bCs/>
          <w:lang w:eastAsia="ru-RU"/>
        </w:rPr>
        <w:t xml:space="preserve">Рисунок 54 </w:t>
      </w:r>
      <w:r w:rsidRPr="00CE6325">
        <w:rPr>
          <w:bCs/>
          <w:szCs w:val="28"/>
        </w:rPr>
        <w:t>–</w:t>
      </w:r>
      <w:r w:rsidRPr="00CE6325">
        <w:rPr>
          <w:bCs/>
          <w:lang w:eastAsia="ru-RU"/>
        </w:rPr>
        <w:t xml:space="preserve"> Физико-механическая характеристика конусовых барьеров.</w:t>
      </w:r>
    </w:p>
    <w:p w14:paraId="003ADAA8" w14:textId="77777777" w:rsidR="00565917" w:rsidRDefault="00565917" w:rsidP="00654F9E">
      <w:pPr>
        <w:tabs>
          <w:tab w:val="left" w:pos="993"/>
        </w:tabs>
        <w:rPr>
          <w:rFonts w:eastAsia="Times New Roman" w:cs="Times New Roman"/>
          <w:kern w:val="0"/>
          <w:szCs w:val="28"/>
          <w:lang w:eastAsia="ru-RU"/>
          <w14:ligatures w14:val="none"/>
        </w:rPr>
      </w:pPr>
    </w:p>
    <w:p w14:paraId="2938229A" w14:textId="559CECF2" w:rsidR="00654F9E" w:rsidRPr="00654F9E" w:rsidRDefault="00654F9E" w:rsidP="00654F9E">
      <w:pPr>
        <w:tabs>
          <w:tab w:val="left" w:pos="993"/>
        </w:tabs>
        <w:rPr>
          <w:rFonts w:eastAsia="Times New Roman" w:cs="Times New Roman"/>
          <w:kern w:val="0"/>
          <w:szCs w:val="28"/>
          <w:lang w:eastAsia="ru-RU"/>
          <w14:ligatures w14:val="none"/>
        </w:rPr>
      </w:pPr>
      <w:r w:rsidRPr="00654F9E">
        <w:rPr>
          <w:rFonts w:eastAsia="Times New Roman" w:cs="Times New Roman"/>
          <w:kern w:val="0"/>
          <w:szCs w:val="28"/>
          <w:lang w:eastAsia="ru-RU"/>
          <w14:ligatures w14:val="none"/>
        </w:rPr>
        <w:t>Назначение граничных условий и нагрузок.</w:t>
      </w:r>
    </w:p>
    <w:p w14:paraId="69943367" w14:textId="70A5967B" w:rsidR="00654F9E" w:rsidRPr="00654F9E" w:rsidRDefault="00654F9E" w:rsidP="00654F9E">
      <w:pPr>
        <w:tabs>
          <w:tab w:val="left" w:pos="993"/>
        </w:tabs>
        <w:rPr>
          <w:rFonts w:eastAsia="Times New Roman" w:cs="Times New Roman"/>
          <w:kern w:val="0"/>
          <w:szCs w:val="28"/>
          <w:lang w:eastAsia="ru-RU"/>
          <w14:ligatures w14:val="none"/>
        </w:rPr>
      </w:pPr>
      <w:r w:rsidRPr="00654F9E">
        <w:rPr>
          <w:rFonts w:eastAsia="Times New Roman" w:cs="Times New Roman"/>
          <w:kern w:val="0"/>
          <w:szCs w:val="28"/>
          <w:lang w:eastAsia="ru-RU"/>
          <w14:ligatures w14:val="none"/>
        </w:rPr>
        <w:t>Граничные условия: моделирование контакта здание–грунт, типов закреплений и опор.</w:t>
      </w:r>
    </w:p>
    <w:p w14:paraId="28B3F7D2" w14:textId="51C7CE28" w:rsidR="00A30F50" w:rsidRDefault="00654F9E" w:rsidP="00654F9E">
      <w:pPr>
        <w:tabs>
          <w:tab w:val="left" w:pos="993"/>
        </w:tabs>
        <w:rPr>
          <w:rFonts w:eastAsia="Times New Roman" w:cs="Times New Roman"/>
          <w:kern w:val="0"/>
          <w:szCs w:val="28"/>
          <w:lang w:eastAsia="ru-RU"/>
          <w14:ligatures w14:val="none"/>
        </w:rPr>
      </w:pPr>
      <w:r w:rsidRPr="00654F9E">
        <w:rPr>
          <w:rFonts w:eastAsia="Times New Roman" w:cs="Times New Roman"/>
          <w:kern w:val="0"/>
          <w:szCs w:val="28"/>
          <w:lang w:eastAsia="ru-RU"/>
          <w14:ligatures w14:val="none"/>
        </w:rPr>
        <w:lastRenderedPageBreak/>
        <w:t>Сейсмическое воздействие: определение параметров нагрузок по данным о местной сейсмической активности</w:t>
      </w:r>
      <w:r w:rsidR="00C5144A" w:rsidRPr="00C5144A">
        <w:rPr>
          <w:rFonts w:eastAsia="Times New Roman" w:cs="Times New Roman"/>
          <w:kern w:val="0"/>
          <w:szCs w:val="28"/>
          <w:lang w:eastAsia="ru-RU"/>
          <w14:ligatures w14:val="none"/>
        </w:rPr>
        <w:t xml:space="preserve"> (</w:t>
      </w:r>
      <w:r w:rsidR="00C5144A">
        <w:rPr>
          <w:rFonts w:eastAsia="Times New Roman" w:cs="Times New Roman"/>
          <w:kern w:val="0"/>
          <w:szCs w:val="28"/>
          <w:lang w:eastAsia="ru-RU"/>
          <w14:ligatures w14:val="none"/>
        </w:rPr>
        <w:t>рис.55</w:t>
      </w:r>
      <w:r w:rsidR="00C5144A" w:rsidRPr="00C5144A">
        <w:rPr>
          <w:rFonts w:eastAsia="Times New Roman" w:cs="Times New Roman"/>
          <w:kern w:val="0"/>
          <w:szCs w:val="28"/>
          <w:lang w:eastAsia="ru-RU"/>
          <w14:ligatures w14:val="none"/>
        </w:rPr>
        <w:t>)</w:t>
      </w:r>
      <w:r w:rsidR="00A30F50" w:rsidRPr="003D0D0B">
        <w:rPr>
          <w:rFonts w:eastAsia="Times New Roman" w:cs="Times New Roman"/>
          <w:kern w:val="0"/>
          <w:szCs w:val="28"/>
          <w:lang w:eastAsia="ru-RU"/>
          <w14:ligatures w14:val="none"/>
        </w:rPr>
        <w:t>.</w:t>
      </w:r>
    </w:p>
    <w:p w14:paraId="2B79BB1D" w14:textId="30EB0616" w:rsidR="0035674A" w:rsidRDefault="0035674A" w:rsidP="0035674A">
      <w:pPr>
        <w:ind w:firstLine="0"/>
        <w:jc w:val="center"/>
        <w:rPr>
          <w:lang w:eastAsia="ru-RU"/>
        </w:rPr>
      </w:pPr>
      <w:r>
        <w:rPr>
          <w:noProof/>
          <w:lang w:eastAsia="ru-RU"/>
        </w:rPr>
        <w:drawing>
          <wp:inline distT="0" distB="0" distL="0" distR="0" wp14:anchorId="43553496" wp14:editId="449AADB8">
            <wp:extent cx="4846320" cy="337566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4846320" cy="3375660"/>
                    </a:xfrm>
                    <a:prstGeom prst="rect">
                      <a:avLst/>
                    </a:prstGeom>
                  </pic:spPr>
                </pic:pic>
              </a:graphicData>
            </a:graphic>
          </wp:inline>
        </w:drawing>
      </w:r>
    </w:p>
    <w:p w14:paraId="780C2305" w14:textId="77777777" w:rsidR="0035674A" w:rsidRPr="0072690E" w:rsidRDefault="0035674A" w:rsidP="0035674A">
      <w:pPr>
        <w:jc w:val="center"/>
        <w:rPr>
          <w:b/>
          <w:bCs/>
          <w:sz w:val="16"/>
          <w:szCs w:val="16"/>
          <w:lang w:eastAsia="ru-RU"/>
        </w:rPr>
      </w:pPr>
    </w:p>
    <w:p w14:paraId="04A86EB5" w14:textId="6B8C9EBF" w:rsidR="0035674A" w:rsidRPr="00CE6325" w:rsidRDefault="0035674A" w:rsidP="0035674A">
      <w:pPr>
        <w:ind w:firstLine="0"/>
        <w:jc w:val="center"/>
        <w:rPr>
          <w:bCs/>
          <w:lang w:eastAsia="ru-RU"/>
        </w:rPr>
      </w:pPr>
      <w:r w:rsidRPr="00CE6325">
        <w:rPr>
          <w:bCs/>
          <w:lang w:eastAsia="ru-RU"/>
        </w:rPr>
        <w:t>Рисунок 5</w:t>
      </w:r>
      <w:r w:rsidR="00534F7C" w:rsidRPr="00CE6325">
        <w:rPr>
          <w:bCs/>
          <w:lang w:eastAsia="ru-RU"/>
        </w:rPr>
        <w:t>5</w:t>
      </w:r>
      <w:r w:rsidRPr="00CE6325">
        <w:rPr>
          <w:bCs/>
          <w:lang w:eastAsia="ru-RU"/>
        </w:rPr>
        <w:t xml:space="preserve"> </w:t>
      </w:r>
      <w:r w:rsidRPr="00CE6325">
        <w:rPr>
          <w:bCs/>
          <w:szCs w:val="28"/>
        </w:rPr>
        <w:t>–</w:t>
      </w:r>
      <w:r w:rsidRPr="00CE6325">
        <w:rPr>
          <w:bCs/>
          <w:lang w:eastAsia="ru-RU"/>
        </w:rPr>
        <w:t xml:space="preserve"> Задание сейсмического воздействия</w:t>
      </w:r>
    </w:p>
    <w:p w14:paraId="65A95048" w14:textId="77777777" w:rsidR="0035674A" w:rsidRPr="00CE6325" w:rsidRDefault="0035674A" w:rsidP="00654F9E">
      <w:pPr>
        <w:tabs>
          <w:tab w:val="left" w:pos="993"/>
        </w:tabs>
        <w:rPr>
          <w:rFonts w:eastAsia="Times New Roman" w:cs="Times New Roman"/>
          <w:kern w:val="0"/>
          <w:szCs w:val="28"/>
          <w:lang w:eastAsia="ru-RU"/>
          <w14:ligatures w14:val="none"/>
        </w:rPr>
      </w:pPr>
    </w:p>
    <w:p w14:paraId="790E7CA1" w14:textId="77777777" w:rsidR="00654F9E" w:rsidRPr="00CE6325" w:rsidRDefault="00654F9E" w:rsidP="00654F9E">
      <w:pPr>
        <w:tabs>
          <w:tab w:val="left" w:pos="993"/>
        </w:tabs>
        <w:rPr>
          <w:rFonts w:eastAsia="Times New Roman" w:cs="Times New Roman"/>
          <w:kern w:val="0"/>
          <w:szCs w:val="28"/>
          <w:lang w:eastAsia="ru-RU"/>
          <w14:ligatures w14:val="none"/>
        </w:rPr>
      </w:pPr>
      <w:r w:rsidRPr="00CE6325">
        <w:rPr>
          <w:rFonts w:eastAsia="Times New Roman" w:cs="Times New Roman"/>
          <w:kern w:val="0"/>
          <w:szCs w:val="28"/>
          <w:lang w:eastAsia="ru-RU"/>
          <w14:ligatures w14:val="none"/>
        </w:rPr>
        <w:t>Проведение вычислительного исследования.</w:t>
      </w:r>
    </w:p>
    <w:p w14:paraId="3BD03336" w14:textId="5DA94D85" w:rsidR="00654F9E" w:rsidRPr="00CE6325" w:rsidRDefault="00C518A2" w:rsidP="00654F9E">
      <w:pPr>
        <w:tabs>
          <w:tab w:val="left" w:pos="993"/>
        </w:tabs>
        <w:rPr>
          <w:rFonts w:eastAsia="Times New Roman" w:cs="Times New Roman"/>
          <w:kern w:val="0"/>
          <w:szCs w:val="28"/>
          <w:lang w:eastAsia="ru-RU"/>
          <w14:ligatures w14:val="none"/>
        </w:rPr>
      </w:pPr>
      <w:r w:rsidRPr="00CE6325">
        <w:rPr>
          <w:rFonts w:eastAsia="Times New Roman" w:cs="Times New Roman"/>
          <w:kern w:val="0"/>
          <w:szCs w:val="28"/>
          <w:lang w:eastAsia="ru-RU"/>
          <w14:ligatures w14:val="none"/>
        </w:rPr>
        <w:t>Проведение модального расчёта для идентификации собственных (естественных) частот и мод зданий</w:t>
      </w:r>
      <w:r w:rsidR="00654F9E" w:rsidRPr="00CE6325">
        <w:rPr>
          <w:rFonts w:eastAsia="Times New Roman" w:cs="Times New Roman"/>
          <w:kern w:val="0"/>
          <w:szCs w:val="28"/>
          <w:lang w:eastAsia="ru-RU"/>
          <w14:ligatures w14:val="none"/>
        </w:rPr>
        <w:t>.</w:t>
      </w:r>
    </w:p>
    <w:p w14:paraId="3D4968DF" w14:textId="25221115" w:rsidR="00654F9E" w:rsidRPr="00654F9E" w:rsidRDefault="00654F9E" w:rsidP="00654F9E">
      <w:pPr>
        <w:tabs>
          <w:tab w:val="left" w:pos="993"/>
        </w:tabs>
        <w:rPr>
          <w:rFonts w:eastAsia="Times New Roman" w:cs="Times New Roman"/>
          <w:kern w:val="0"/>
          <w:szCs w:val="28"/>
          <w:lang w:eastAsia="ru-RU"/>
          <w14:ligatures w14:val="none"/>
        </w:rPr>
      </w:pPr>
      <w:r w:rsidRPr="00CE6325">
        <w:rPr>
          <w:rFonts w:eastAsia="Times New Roman" w:cs="Times New Roman"/>
          <w:kern w:val="0"/>
          <w:szCs w:val="28"/>
          <w:lang w:eastAsia="ru-RU"/>
          <w14:ligatures w14:val="none"/>
        </w:rPr>
        <w:t>Спектральный анализ отклика (RSA): оценка реакции конструкции на сейсмическое воздействие.</w:t>
      </w:r>
      <w:r w:rsidR="00381142" w:rsidRPr="00CE6325">
        <w:rPr>
          <w:rFonts w:eastAsia="Times New Roman" w:cs="Times New Roman"/>
          <w:kern w:val="0"/>
          <w:szCs w:val="28"/>
          <w:lang w:eastAsia="ru-RU"/>
          <w14:ligatures w14:val="none"/>
        </w:rPr>
        <w:t>(Рис. 5</w:t>
      </w:r>
      <w:r w:rsidR="00534F7C" w:rsidRPr="00CE6325">
        <w:rPr>
          <w:rFonts w:eastAsia="Times New Roman" w:cs="Times New Roman"/>
          <w:kern w:val="0"/>
          <w:szCs w:val="28"/>
          <w:lang w:eastAsia="ru-RU"/>
          <w14:ligatures w14:val="none"/>
        </w:rPr>
        <w:t>6</w:t>
      </w:r>
      <w:r w:rsidR="00381142" w:rsidRPr="00CE6325">
        <w:rPr>
          <w:rFonts w:eastAsia="Times New Roman" w:cs="Times New Roman"/>
          <w:kern w:val="0"/>
          <w:szCs w:val="28"/>
          <w:lang w:eastAsia="ru-RU"/>
          <w14:ligatures w14:val="none"/>
        </w:rPr>
        <w:t>)</w:t>
      </w:r>
    </w:p>
    <w:p w14:paraId="299E8C8B" w14:textId="77777777" w:rsidR="00160C59" w:rsidRDefault="00160C59" w:rsidP="00654F9E">
      <w:pPr>
        <w:tabs>
          <w:tab w:val="left" w:pos="993"/>
        </w:tabs>
        <w:rPr>
          <w:rFonts w:eastAsia="Times New Roman" w:cs="Times New Roman"/>
          <w:kern w:val="0"/>
          <w:szCs w:val="28"/>
          <w:lang w:eastAsia="ru-RU"/>
          <w14:ligatures w14:val="none"/>
        </w:rPr>
      </w:pPr>
    </w:p>
    <w:p w14:paraId="428278F4" w14:textId="3120122A" w:rsidR="00160C59" w:rsidRDefault="00160C59" w:rsidP="00160C59">
      <w:pPr>
        <w:ind w:firstLine="0"/>
        <w:jc w:val="center"/>
        <w:rPr>
          <w:lang w:eastAsia="ru-RU"/>
        </w:rPr>
      </w:pPr>
      <w:r>
        <w:rPr>
          <w:noProof/>
          <w:lang w:eastAsia="ru-RU"/>
        </w:rPr>
        <w:drawing>
          <wp:inline distT="0" distB="0" distL="0" distR="0" wp14:anchorId="36659972" wp14:editId="0DC91009">
            <wp:extent cx="4892040" cy="3253740"/>
            <wp:effectExtent l="0" t="0" r="3810"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4892040" cy="3253740"/>
                    </a:xfrm>
                    <a:prstGeom prst="rect">
                      <a:avLst/>
                    </a:prstGeom>
                  </pic:spPr>
                </pic:pic>
              </a:graphicData>
            </a:graphic>
          </wp:inline>
        </w:drawing>
      </w:r>
    </w:p>
    <w:p w14:paraId="2266F4EB" w14:textId="77777777" w:rsidR="00160C59" w:rsidRPr="0072690E" w:rsidRDefault="00160C59" w:rsidP="00160C59">
      <w:pPr>
        <w:jc w:val="center"/>
        <w:rPr>
          <w:b/>
          <w:bCs/>
          <w:sz w:val="16"/>
          <w:szCs w:val="16"/>
          <w:lang w:eastAsia="ru-RU"/>
        </w:rPr>
      </w:pPr>
    </w:p>
    <w:p w14:paraId="62CEB1C3" w14:textId="2526D28E" w:rsidR="00160C59" w:rsidRPr="00381142" w:rsidRDefault="00160C59" w:rsidP="00160C59">
      <w:pPr>
        <w:ind w:firstLine="0"/>
        <w:jc w:val="center"/>
        <w:rPr>
          <w:bCs/>
          <w:lang w:eastAsia="ru-RU"/>
        </w:rPr>
      </w:pPr>
      <w:r w:rsidRPr="00CE6325">
        <w:rPr>
          <w:bCs/>
          <w:lang w:eastAsia="ru-RU"/>
        </w:rPr>
        <w:t>Рисунок 5</w:t>
      </w:r>
      <w:r w:rsidR="00534F7C" w:rsidRPr="00CE6325">
        <w:rPr>
          <w:bCs/>
          <w:lang w:eastAsia="ru-RU"/>
        </w:rPr>
        <w:t>6</w:t>
      </w:r>
      <w:r w:rsidRPr="00CE6325">
        <w:rPr>
          <w:bCs/>
          <w:lang w:eastAsia="ru-RU"/>
        </w:rPr>
        <w:t xml:space="preserve"> </w:t>
      </w:r>
      <w:r w:rsidRPr="00CE6325">
        <w:rPr>
          <w:bCs/>
          <w:szCs w:val="28"/>
        </w:rPr>
        <w:t>–</w:t>
      </w:r>
      <w:r w:rsidRPr="00CE6325">
        <w:rPr>
          <w:bCs/>
          <w:lang w:eastAsia="ru-RU"/>
        </w:rPr>
        <w:t xml:space="preserve"> </w:t>
      </w:r>
      <w:r w:rsidR="00381142" w:rsidRPr="00CE6325">
        <w:rPr>
          <w:bCs/>
          <w:lang w:eastAsia="ru-RU"/>
        </w:rPr>
        <w:t xml:space="preserve">Генератор кривых в </w:t>
      </w:r>
      <w:r w:rsidR="00381142" w:rsidRPr="00CE6325">
        <w:rPr>
          <w:bCs/>
          <w:lang w:val="en-US" w:eastAsia="ru-RU"/>
        </w:rPr>
        <w:t>PLAXIS</w:t>
      </w:r>
    </w:p>
    <w:p w14:paraId="44490D13" w14:textId="3FC2A772" w:rsidR="00654F9E" w:rsidRPr="00654F9E" w:rsidRDefault="00C518A2" w:rsidP="00654F9E">
      <w:pPr>
        <w:tabs>
          <w:tab w:val="left" w:pos="993"/>
        </w:tabs>
        <w:rPr>
          <w:rFonts w:eastAsia="Times New Roman" w:cs="Times New Roman"/>
          <w:kern w:val="0"/>
          <w:szCs w:val="28"/>
          <w:lang w:eastAsia="ru-RU"/>
          <w14:ligatures w14:val="none"/>
        </w:rPr>
      </w:pPr>
      <w:r w:rsidRPr="00C518A2">
        <w:rPr>
          <w:rFonts w:eastAsia="Times New Roman" w:cs="Times New Roman"/>
          <w:kern w:val="0"/>
          <w:szCs w:val="28"/>
          <w:lang w:eastAsia="ru-RU"/>
          <w14:ligatures w14:val="none"/>
        </w:rPr>
        <w:lastRenderedPageBreak/>
        <w:t>Численное моделирование во временной области с включением нелинейного поведения материалов и их сопряжений в конструкции</w:t>
      </w:r>
      <w:r w:rsidR="00654F9E" w:rsidRPr="00C518A2">
        <w:rPr>
          <w:rFonts w:eastAsia="Times New Roman" w:cs="Times New Roman"/>
          <w:kern w:val="0"/>
          <w:szCs w:val="28"/>
          <w:lang w:eastAsia="ru-RU"/>
          <w14:ligatures w14:val="none"/>
        </w:rPr>
        <w:t>.</w:t>
      </w:r>
    </w:p>
    <w:p w14:paraId="4187787B" w14:textId="4237E1B0" w:rsidR="00654F9E" w:rsidRPr="00CD1F3C" w:rsidRDefault="00C518A2" w:rsidP="00654F9E">
      <w:pPr>
        <w:tabs>
          <w:tab w:val="left" w:pos="993"/>
        </w:tabs>
        <w:rPr>
          <w:rFonts w:eastAsia="Times New Roman" w:cs="Times New Roman"/>
          <w:kern w:val="0"/>
          <w:szCs w:val="28"/>
          <w:highlight w:val="yellow"/>
          <w:lang w:eastAsia="ru-RU"/>
          <w14:ligatures w14:val="none"/>
        </w:rPr>
      </w:pPr>
      <w:r w:rsidRPr="00C518A2">
        <w:rPr>
          <w:rFonts w:eastAsia="Times New Roman" w:cs="Times New Roman"/>
          <w:kern w:val="0"/>
          <w:szCs w:val="28"/>
          <w:lang w:eastAsia="ru-RU"/>
          <w14:ligatures w14:val="none"/>
        </w:rPr>
        <w:t>Аналитическая обработка исходов моделирования с последующей выработкой предложений</w:t>
      </w:r>
      <w:r w:rsidR="00654F9E" w:rsidRPr="00C518A2">
        <w:rPr>
          <w:rFonts w:eastAsia="Times New Roman" w:cs="Times New Roman"/>
          <w:kern w:val="0"/>
          <w:szCs w:val="28"/>
          <w:lang w:eastAsia="ru-RU"/>
          <w14:ligatures w14:val="none"/>
        </w:rPr>
        <w:t>.</w:t>
      </w:r>
    </w:p>
    <w:p w14:paraId="04D5F4AA" w14:textId="77777777" w:rsidR="00C518A2" w:rsidRPr="00C518A2" w:rsidRDefault="00C518A2" w:rsidP="00C518A2">
      <w:pPr>
        <w:tabs>
          <w:tab w:val="left" w:pos="993"/>
        </w:tabs>
        <w:rPr>
          <w:rFonts w:eastAsia="Times New Roman" w:cs="Times New Roman"/>
          <w:kern w:val="0"/>
          <w:szCs w:val="28"/>
          <w:lang w:eastAsia="ru-RU"/>
          <w14:ligatures w14:val="none"/>
        </w:rPr>
      </w:pPr>
      <w:r w:rsidRPr="00C518A2">
        <w:rPr>
          <w:rFonts w:eastAsia="Times New Roman" w:cs="Times New Roman"/>
          <w:kern w:val="0"/>
          <w:szCs w:val="28"/>
          <w:lang w:eastAsia="ru-RU"/>
          <w14:ligatures w14:val="none"/>
        </w:rPr>
        <w:t>Анализ отклика: выявление критических зон и доминирующих сценариев повреждений.</w:t>
      </w:r>
    </w:p>
    <w:p w14:paraId="1F17BEE1" w14:textId="77777777" w:rsidR="00C518A2" w:rsidRPr="00C518A2" w:rsidRDefault="00C518A2" w:rsidP="00C518A2">
      <w:pPr>
        <w:tabs>
          <w:tab w:val="left" w:pos="993"/>
        </w:tabs>
        <w:rPr>
          <w:rFonts w:eastAsia="Times New Roman" w:cs="Times New Roman"/>
          <w:kern w:val="0"/>
          <w:szCs w:val="28"/>
          <w:lang w:eastAsia="ru-RU"/>
          <w14:ligatures w14:val="none"/>
        </w:rPr>
      </w:pPr>
      <w:r w:rsidRPr="00C518A2">
        <w:rPr>
          <w:rFonts w:eastAsia="Times New Roman" w:cs="Times New Roman"/>
          <w:kern w:val="0"/>
          <w:szCs w:val="28"/>
          <w:lang w:eastAsia="ru-RU"/>
          <w14:ligatures w14:val="none"/>
        </w:rPr>
        <w:t>Инженерные вмешательства: формирование программ усиления и защитных мероприятий, обоснованных расчётами.</w:t>
      </w:r>
    </w:p>
    <w:p w14:paraId="29867019" w14:textId="7B481301" w:rsidR="00C518A2" w:rsidRDefault="00C518A2" w:rsidP="00C518A2">
      <w:pPr>
        <w:tabs>
          <w:tab w:val="left" w:pos="993"/>
        </w:tabs>
        <w:rPr>
          <w:rFonts w:eastAsia="Times New Roman" w:cs="Times New Roman"/>
          <w:kern w:val="0"/>
          <w:szCs w:val="28"/>
          <w:lang w:eastAsia="ru-RU"/>
          <w14:ligatures w14:val="none"/>
        </w:rPr>
      </w:pPr>
      <w:r w:rsidRPr="00C518A2">
        <w:rPr>
          <w:rFonts w:eastAsia="Times New Roman" w:cs="Times New Roman"/>
          <w:kern w:val="0"/>
          <w:szCs w:val="28"/>
          <w:lang w:eastAsia="ru-RU"/>
          <w14:ligatures w14:val="none"/>
        </w:rPr>
        <w:t>Достоинства PLAXIS : высокая точность воспроизведения процессов взаимодействия основания с конструкцией.</w:t>
      </w:r>
    </w:p>
    <w:p w14:paraId="07E6AA00" w14:textId="389686CC" w:rsidR="00654F9E" w:rsidRPr="00654F9E" w:rsidRDefault="00654F9E" w:rsidP="00C518A2">
      <w:pPr>
        <w:tabs>
          <w:tab w:val="left" w:pos="993"/>
        </w:tabs>
        <w:rPr>
          <w:rFonts w:eastAsia="Times New Roman" w:cs="Times New Roman"/>
          <w:kern w:val="0"/>
          <w:szCs w:val="28"/>
          <w:lang w:eastAsia="ru-RU"/>
          <w14:ligatures w14:val="none"/>
        </w:rPr>
      </w:pPr>
      <w:r w:rsidRPr="00654F9E">
        <w:rPr>
          <w:rFonts w:eastAsia="Times New Roman" w:cs="Times New Roman"/>
          <w:kern w:val="0"/>
          <w:szCs w:val="28"/>
          <w:lang w:eastAsia="ru-RU"/>
          <w14:ligatures w14:val="none"/>
        </w:rPr>
        <w:t xml:space="preserve">Нелинейные постановки: воспроизведение нелинейного поведения материалов и контактов, критичного для корректной оценки </w:t>
      </w:r>
      <w:r w:rsidR="00DC4F21">
        <w:rPr>
          <w:rFonts w:eastAsia="Times New Roman" w:cs="Times New Roman"/>
          <w:kern w:val="0"/>
          <w:szCs w:val="28"/>
          <w:lang w:eastAsia="ru-RU"/>
          <w14:ligatures w14:val="none"/>
        </w:rPr>
        <w:t>существующих</w:t>
      </w:r>
      <w:r w:rsidRPr="00654F9E">
        <w:rPr>
          <w:rFonts w:eastAsia="Times New Roman" w:cs="Times New Roman"/>
          <w:kern w:val="0"/>
          <w:szCs w:val="28"/>
          <w:lang w:eastAsia="ru-RU"/>
          <w14:ligatures w14:val="none"/>
        </w:rPr>
        <w:t xml:space="preserve"> зданий.</w:t>
      </w:r>
    </w:p>
    <w:p w14:paraId="3714880F" w14:textId="77777777" w:rsidR="00654F9E" w:rsidRPr="00654F9E" w:rsidRDefault="00654F9E" w:rsidP="00654F9E">
      <w:pPr>
        <w:tabs>
          <w:tab w:val="left" w:pos="993"/>
        </w:tabs>
        <w:rPr>
          <w:rFonts w:eastAsia="Times New Roman" w:cs="Times New Roman"/>
          <w:kern w:val="0"/>
          <w:szCs w:val="28"/>
          <w:lang w:eastAsia="ru-RU"/>
          <w14:ligatures w14:val="none"/>
        </w:rPr>
      </w:pPr>
      <w:r w:rsidRPr="00654F9E">
        <w:rPr>
          <w:rFonts w:eastAsia="Times New Roman" w:cs="Times New Roman"/>
          <w:kern w:val="0"/>
          <w:szCs w:val="28"/>
          <w:lang w:eastAsia="ru-RU"/>
          <w14:ligatures w14:val="none"/>
        </w:rPr>
        <w:t>Гибкость и адаптивность: построение сложной геометрии, задание разнообразных граничных условий и нагрузок.</w:t>
      </w:r>
    </w:p>
    <w:p w14:paraId="0364C85D" w14:textId="170E0361" w:rsidR="00A30F50" w:rsidRPr="00355BCF" w:rsidRDefault="00654F9E" w:rsidP="00654F9E">
      <w:pPr>
        <w:tabs>
          <w:tab w:val="left" w:pos="993"/>
        </w:tabs>
        <w:rPr>
          <w:rFonts w:eastAsia="Times New Roman" w:cs="Times New Roman"/>
          <w:kern w:val="0"/>
          <w:szCs w:val="28"/>
          <w:lang w:eastAsia="ru-RU"/>
          <w14:ligatures w14:val="none"/>
        </w:rPr>
      </w:pPr>
      <w:r w:rsidRPr="00654F9E">
        <w:rPr>
          <w:rFonts w:eastAsia="Times New Roman" w:cs="Times New Roman"/>
          <w:kern w:val="0"/>
          <w:szCs w:val="28"/>
          <w:lang w:eastAsia="ru-RU"/>
          <w14:ligatures w14:val="none"/>
        </w:rPr>
        <w:t>Использование программного комплекса PLAXIS 3D обеспечивает глубокий численный анализ сейсмостойкости, помогает выявлять слабые места и формировать эффективные меры их усиления и защиты. Такой комплексный подход к моделированию и оценке с применением современных программных средств способствует повышению устойчивости зданий к землетрясениям</w:t>
      </w:r>
      <w:r w:rsidR="00A30F50" w:rsidRPr="00355BCF">
        <w:rPr>
          <w:rFonts w:eastAsia="Times New Roman" w:cs="Times New Roman"/>
          <w:kern w:val="0"/>
          <w:szCs w:val="28"/>
          <w:lang w:eastAsia="ru-RU"/>
          <w14:ligatures w14:val="none"/>
        </w:rPr>
        <w:t>.</w:t>
      </w:r>
    </w:p>
    <w:p w14:paraId="6DE98FCA" w14:textId="77777777" w:rsidR="003269EE" w:rsidRPr="00355BCF" w:rsidRDefault="003269EE" w:rsidP="004339EE">
      <w:pPr>
        <w:tabs>
          <w:tab w:val="left" w:pos="993"/>
        </w:tabs>
        <w:rPr>
          <w:rFonts w:eastAsia="Times New Roman" w:cs="Times New Roman"/>
          <w:kern w:val="0"/>
          <w:szCs w:val="28"/>
          <w:lang w:eastAsia="ru-RU"/>
          <w14:ligatures w14:val="none"/>
        </w:rPr>
      </w:pPr>
    </w:p>
    <w:p w14:paraId="7362863F" w14:textId="3A60BAA1" w:rsidR="00FA3564" w:rsidRPr="00355BCF" w:rsidRDefault="00FA3564" w:rsidP="004339EE">
      <w:pPr>
        <w:pStyle w:val="1"/>
        <w:tabs>
          <w:tab w:val="left" w:pos="993"/>
        </w:tabs>
        <w:rPr>
          <w:rFonts w:eastAsia="Times New Roman"/>
          <w:szCs w:val="28"/>
          <w:lang w:eastAsia="ru-RU"/>
        </w:rPr>
      </w:pPr>
      <w:bookmarkStart w:id="18" w:name="_Toc177476371"/>
      <w:r w:rsidRPr="00B00F10">
        <w:rPr>
          <w:rFonts w:eastAsia="Times New Roman"/>
          <w:szCs w:val="28"/>
          <w:lang w:eastAsia="ru-RU"/>
        </w:rPr>
        <w:t xml:space="preserve">Выводы по </w:t>
      </w:r>
      <w:r w:rsidR="004339EE" w:rsidRPr="00B00F10">
        <w:rPr>
          <w:rFonts w:eastAsia="Times New Roman"/>
          <w:szCs w:val="28"/>
          <w:lang w:eastAsia="ru-RU"/>
        </w:rPr>
        <w:t>разделу</w:t>
      </w:r>
      <w:r w:rsidRPr="00B00F10">
        <w:rPr>
          <w:rFonts w:eastAsia="Times New Roman"/>
          <w:szCs w:val="28"/>
          <w:lang w:eastAsia="ru-RU"/>
        </w:rPr>
        <w:t xml:space="preserve"> 2</w:t>
      </w:r>
      <w:bookmarkEnd w:id="18"/>
      <w:r w:rsidR="00EB2CDD">
        <w:rPr>
          <w:rFonts w:eastAsia="Times New Roman"/>
          <w:szCs w:val="28"/>
          <w:lang w:eastAsia="ru-RU"/>
        </w:rPr>
        <w:t xml:space="preserve"> </w:t>
      </w:r>
    </w:p>
    <w:p w14:paraId="512EC5EF" w14:textId="3DC7D617" w:rsidR="00925723" w:rsidRDefault="0070135D" w:rsidP="004339EE">
      <w:pPr>
        <w:tabs>
          <w:tab w:val="left" w:pos="993"/>
        </w:tabs>
        <w:rPr>
          <w:rFonts w:eastAsia="Times New Roman"/>
          <w:szCs w:val="28"/>
          <w:lang w:eastAsia="ru-RU"/>
        </w:rPr>
      </w:pPr>
      <w:r w:rsidRPr="00B00F10">
        <w:rPr>
          <w:lang w:eastAsia="ru-RU"/>
        </w:rPr>
        <w:t>На основании полученных результатов расчёта можно сделать следующие выводы</w:t>
      </w:r>
      <w:r w:rsidR="00925723" w:rsidRPr="00B00F10">
        <w:rPr>
          <w:rFonts w:eastAsia="Times New Roman"/>
          <w:szCs w:val="28"/>
          <w:lang w:eastAsia="ru-RU"/>
        </w:rPr>
        <w:t>:</w:t>
      </w:r>
    </w:p>
    <w:p w14:paraId="65489E2E" w14:textId="2B364FF2" w:rsidR="007A5D21" w:rsidRPr="0062091A" w:rsidRDefault="007A5D21" w:rsidP="004339EE">
      <w:pPr>
        <w:tabs>
          <w:tab w:val="left" w:pos="993"/>
        </w:tabs>
        <w:rPr>
          <w:lang w:eastAsia="ru-RU"/>
        </w:rPr>
      </w:pPr>
      <w:r w:rsidRPr="0062091A">
        <w:rPr>
          <w:lang w:eastAsia="ru-RU"/>
        </w:rPr>
        <w:t>1.</w:t>
      </w:r>
      <w:r w:rsidR="0062091A" w:rsidRPr="0062091A">
        <w:t xml:space="preserve"> </w:t>
      </w:r>
      <w:r w:rsidR="0062091A" w:rsidRPr="0062091A">
        <w:rPr>
          <w:lang w:eastAsia="ru-RU"/>
        </w:rPr>
        <w:t>Вертикальный сейсмический барьер способен уменьшать кинетическую энергию в зоне защиты примерно в 5–6 раз; при малых уровнях сдвиговых деформаций грунта (когда допустима упругая модель) горизонтальные перемещения снижаются ориентировочно в 2–2,5 раза</w:t>
      </w:r>
      <w:r w:rsidRPr="0062091A">
        <w:rPr>
          <w:lang w:eastAsia="ru-RU"/>
        </w:rPr>
        <w:t>.</w:t>
      </w:r>
    </w:p>
    <w:p w14:paraId="6C20076F" w14:textId="77777777" w:rsidR="0062091A" w:rsidRPr="0062091A" w:rsidRDefault="007A5D21" w:rsidP="0062091A">
      <w:pPr>
        <w:tabs>
          <w:tab w:val="left" w:pos="993"/>
        </w:tabs>
        <w:rPr>
          <w:lang w:eastAsia="ru-RU"/>
        </w:rPr>
      </w:pPr>
      <w:r w:rsidRPr="0062091A">
        <w:rPr>
          <w:lang w:eastAsia="ru-RU"/>
        </w:rPr>
        <w:t xml:space="preserve">2. </w:t>
      </w:r>
      <w:r w:rsidR="0062091A" w:rsidRPr="0062091A">
        <w:rPr>
          <w:lang w:eastAsia="ru-RU"/>
        </w:rPr>
        <w:t xml:space="preserve">Наибольшее подавление вибраций достигается при максимально возможном контрасте модуля упругости и плотности материала барьера относительно грунта: показатель </w:t>
      </w:r>
    </w:p>
    <w:p w14:paraId="436E996B" w14:textId="6BC968BE" w:rsidR="007A5D21" w:rsidRPr="00E005F0" w:rsidRDefault="0062091A" w:rsidP="0062091A">
      <w:pPr>
        <w:tabs>
          <w:tab w:val="left" w:pos="993"/>
        </w:tabs>
        <w:rPr>
          <w:lang w:eastAsia="ru-RU"/>
        </w:rPr>
      </w:pPr>
      <w:r w:rsidRPr="0062091A">
        <w:rPr>
          <w:lang w:eastAsia="ru-RU"/>
        </w:rPr>
        <w:t>kred, уменьшается по мере роста относительных плотности</w:t>
      </w:r>
      <w:r>
        <w:rPr>
          <w:lang w:eastAsia="ru-RU"/>
        </w:rPr>
        <w:t xml:space="preserve"> и </w:t>
      </w:r>
      <w:r w:rsidRPr="00E005F0">
        <w:rPr>
          <w:lang w:eastAsia="ru-RU"/>
        </w:rPr>
        <w:t>жесткости материала барьера, а также при их снижении от 1 до 0.</w:t>
      </w:r>
    </w:p>
    <w:p w14:paraId="44B2AEF5" w14:textId="1BA7BB75" w:rsidR="007A5D21" w:rsidRDefault="007A5D21" w:rsidP="00E005F0">
      <w:pPr>
        <w:tabs>
          <w:tab w:val="left" w:pos="993"/>
        </w:tabs>
        <w:rPr>
          <w:lang w:eastAsia="ru-RU"/>
        </w:rPr>
      </w:pPr>
      <w:r w:rsidRPr="00E005F0">
        <w:rPr>
          <w:lang w:eastAsia="ru-RU"/>
        </w:rPr>
        <w:t xml:space="preserve">3. </w:t>
      </w:r>
      <w:r w:rsidR="00E005F0" w:rsidRPr="00E005F0">
        <w:rPr>
          <w:lang w:eastAsia="ru-RU"/>
        </w:rPr>
        <w:t>Оптимизацию вертикального барьера целесообразно разделить на две части: геометрию и свойства материала. Достаточно выбрать материал с максимально отличающимися от грунта плотностью и модулем упругости (это минимизирует kred,Eпо материалу), после чего оптимизировать геометрию. Совместный перебор геометрических и физических параметров удваивает размерность задачи и резко повышает вычислительные затраты, делая поиск решения за разумное время проблематичным.</w:t>
      </w:r>
    </w:p>
    <w:p w14:paraId="66956D0D" w14:textId="46456EEB" w:rsidR="007A5D21" w:rsidRPr="00404390" w:rsidRDefault="00F82AB2" w:rsidP="004339EE">
      <w:pPr>
        <w:tabs>
          <w:tab w:val="left" w:pos="993"/>
        </w:tabs>
        <w:rPr>
          <w:lang w:eastAsia="ru-RU"/>
        </w:rPr>
      </w:pPr>
      <w:r w:rsidRPr="00404390">
        <w:rPr>
          <w:lang w:eastAsia="ru-RU"/>
        </w:rPr>
        <w:t xml:space="preserve">4. </w:t>
      </w:r>
      <w:r w:rsidR="00404390" w:rsidRPr="00404390">
        <w:rPr>
          <w:lang w:eastAsia="ru-RU"/>
        </w:rPr>
        <w:t>Исключая экзотические и дорогие материалы (метаматериалы, высокоплотные при низкой жесткости, сталь, свинец и т.п.), следует рассматривать два практичных класса: лёгкие/мягкие (например, экструдированный пенополистирол) и тяжёлые/жёсткие (железобетон)</w:t>
      </w:r>
      <w:r w:rsidRPr="00404390">
        <w:rPr>
          <w:lang w:eastAsia="ru-RU"/>
        </w:rPr>
        <w:t>.</w:t>
      </w:r>
    </w:p>
    <w:p w14:paraId="55B7E764" w14:textId="0C5DFDB9" w:rsidR="007A5D21" w:rsidRPr="00D27060" w:rsidRDefault="00F82AB2" w:rsidP="004339EE">
      <w:pPr>
        <w:tabs>
          <w:tab w:val="left" w:pos="993"/>
        </w:tabs>
        <w:rPr>
          <w:lang w:eastAsia="ru-RU"/>
        </w:rPr>
      </w:pPr>
      <w:r w:rsidRPr="00D27060">
        <w:rPr>
          <w:lang w:eastAsia="ru-RU"/>
        </w:rPr>
        <w:lastRenderedPageBreak/>
        <w:t xml:space="preserve">5. В случае барьера из лёгкого и неплотного материала площадь поперечного сечения влияет на снижение вибраций в защищаемой зоне до A </w:t>
      </w:r>
      <w:r w:rsidRPr="00D27060">
        <w:rPr>
          <w:lang w:eastAsia="ru-RU"/>
        </w:rPr>
        <w:t> 0.3, далее при A0.3,0.48 влияние площади поперечного сечения снижается и при A0.48 оно незначительно. Оптимальная безразмерная высота барьера равна r3.55.</w:t>
      </w:r>
    </w:p>
    <w:p w14:paraId="04840209" w14:textId="64279E92" w:rsidR="007A5D21" w:rsidRDefault="00F82AB2" w:rsidP="004339EE">
      <w:pPr>
        <w:tabs>
          <w:tab w:val="left" w:pos="993"/>
        </w:tabs>
        <w:rPr>
          <w:lang w:eastAsia="ru-RU"/>
        </w:rPr>
      </w:pPr>
      <w:r w:rsidRPr="00D27060">
        <w:rPr>
          <w:lang w:eastAsia="ru-RU"/>
        </w:rPr>
        <w:t>6. Для барьера из железобетона возможны две конфигурации: горизонтальная ( r0.25) и вертикальная ( r4.5). Вертикальная, более эффективна и дальнейшее увеличение глубины барьера при r4.5 приводит к незначительному увеличению его эффективности. При этом, эффективность тяжёлого и жёсткого барьера увеличивается с объёмом поперечного сечения нелинейно и при A0.48 превосходит эффективность нежёсткого и лёгкого барьера.</w:t>
      </w:r>
    </w:p>
    <w:p w14:paraId="0350E8E4" w14:textId="37C0EF31" w:rsidR="007A5D21" w:rsidRDefault="006E1D61" w:rsidP="004339EE">
      <w:pPr>
        <w:tabs>
          <w:tab w:val="left" w:pos="993"/>
        </w:tabs>
        <w:rPr>
          <w:lang w:eastAsia="ru-RU"/>
        </w:rPr>
      </w:pPr>
      <w:r w:rsidRPr="004B2139">
        <w:rPr>
          <w:lang w:eastAsia="ru-RU"/>
        </w:rPr>
        <w:t xml:space="preserve">7. </w:t>
      </w:r>
      <w:r w:rsidR="005926A1" w:rsidRPr="004B2139">
        <w:rPr>
          <w:lang w:eastAsia="ru-RU"/>
        </w:rPr>
        <w:t>Предложенная методика оптимизации вертикальных барьеров под конкретные грунтовые условия позволяет выбрать конфигурацию, удовлетворяющую заданному уровню допустимых вибраций и/или ограничению по объёму материала.</w:t>
      </w:r>
    </w:p>
    <w:p w14:paraId="5EC185EC" w14:textId="35578D48" w:rsidR="007A5D21" w:rsidRDefault="006E1D61" w:rsidP="004339EE">
      <w:pPr>
        <w:tabs>
          <w:tab w:val="left" w:pos="993"/>
        </w:tabs>
        <w:rPr>
          <w:lang w:eastAsia="ru-RU"/>
        </w:rPr>
      </w:pPr>
      <w:r w:rsidRPr="004B2139">
        <w:rPr>
          <w:lang w:eastAsia="ru-RU"/>
        </w:rPr>
        <w:t xml:space="preserve">8. </w:t>
      </w:r>
      <w:r w:rsidR="004B2139" w:rsidRPr="004B2139">
        <w:rPr>
          <w:lang w:eastAsia="ru-RU"/>
        </w:rPr>
        <w:t>Если сдвиговые и остаточные деформации в грунте невелики (актуально, например, для задач комфортности в жилых/производственных зданиях), расчёта в упругой постановке достаточно; пластические свойства учитывать не требуется</w:t>
      </w:r>
      <w:r w:rsidRPr="004B2139">
        <w:rPr>
          <w:lang w:eastAsia="ru-RU"/>
        </w:rPr>
        <w:t>.</w:t>
      </w:r>
    </w:p>
    <w:p w14:paraId="2526D33D" w14:textId="0713F132" w:rsidR="007A5D21" w:rsidRPr="004B2139" w:rsidRDefault="006E1D61" w:rsidP="004339EE">
      <w:pPr>
        <w:tabs>
          <w:tab w:val="left" w:pos="993"/>
        </w:tabs>
        <w:rPr>
          <w:lang w:eastAsia="ru-RU"/>
        </w:rPr>
      </w:pPr>
      <w:r w:rsidRPr="004B2139">
        <w:rPr>
          <w:lang w:eastAsia="ru-RU"/>
        </w:rPr>
        <w:t xml:space="preserve">9. </w:t>
      </w:r>
      <w:r w:rsidR="004B2139" w:rsidRPr="004B2139">
        <w:rPr>
          <w:lang w:eastAsia="ru-RU"/>
        </w:rPr>
        <w:t>При больших сдвиговых деформациях формируются пластические зоны, снижающие защитную способность барьера. Критическое значение деформаций, при котором эффективность теряется, зависит от прочностных параметров грунта (угол внутреннего трения, сцепление) и отношения глубины барьера к длине волны Рэлея. Расширить диапазон эффективной работы можно за счёт увеличения глубины барьера.</w:t>
      </w:r>
    </w:p>
    <w:p w14:paraId="09C7E244" w14:textId="3DEE2618" w:rsidR="006E1D61" w:rsidRDefault="006E1D61" w:rsidP="004339EE">
      <w:pPr>
        <w:tabs>
          <w:tab w:val="left" w:pos="993"/>
        </w:tabs>
        <w:rPr>
          <w:lang w:eastAsia="ru-RU"/>
        </w:rPr>
      </w:pPr>
      <w:r w:rsidRPr="00DC6B86">
        <w:rPr>
          <w:lang w:eastAsia="ru-RU"/>
        </w:rPr>
        <w:t xml:space="preserve">10. </w:t>
      </w:r>
      <w:r w:rsidR="00DC6B86" w:rsidRPr="00DC6B86">
        <w:rPr>
          <w:lang w:eastAsia="ru-RU"/>
        </w:rPr>
        <w:t>В несвязных грунтах падение эффективности выражено сильнее и наступает при меньших сдвиговых деформациях, чем в связных. Поэтому при проектировании нужно обязательно проверять работоспособность барьера на расчётном уровне сдвиговых деформаций с учётом конкретных грунтовых условий</w:t>
      </w:r>
      <w:r w:rsidRPr="00DC6B86">
        <w:rPr>
          <w:lang w:eastAsia="ru-RU"/>
        </w:rPr>
        <w:t>.</w:t>
      </w:r>
    </w:p>
    <w:p w14:paraId="743842F4" w14:textId="2D6D7B7C" w:rsidR="00C056AC" w:rsidRDefault="00C056AC" w:rsidP="004339EE">
      <w:pPr>
        <w:tabs>
          <w:tab w:val="left" w:pos="993"/>
        </w:tabs>
        <w:rPr>
          <w:lang w:eastAsia="ru-RU"/>
        </w:rPr>
      </w:pPr>
    </w:p>
    <w:p w14:paraId="5C270CCD" w14:textId="086BBACF" w:rsidR="00C056AC" w:rsidRDefault="00C056AC" w:rsidP="004339EE">
      <w:pPr>
        <w:tabs>
          <w:tab w:val="left" w:pos="993"/>
        </w:tabs>
        <w:rPr>
          <w:lang w:eastAsia="ru-RU"/>
        </w:rPr>
      </w:pPr>
    </w:p>
    <w:p w14:paraId="27EA39E5" w14:textId="6DE8AB8F" w:rsidR="00C056AC" w:rsidRDefault="00C056AC" w:rsidP="004339EE">
      <w:pPr>
        <w:tabs>
          <w:tab w:val="left" w:pos="993"/>
        </w:tabs>
        <w:rPr>
          <w:lang w:eastAsia="ru-RU"/>
        </w:rPr>
      </w:pPr>
    </w:p>
    <w:p w14:paraId="120A6E49" w14:textId="5D684CA1" w:rsidR="00C056AC" w:rsidRDefault="00C056AC" w:rsidP="004339EE">
      <w:pPr>
        <w:tabs>
          <w:tab w:val="left" w:pos="993"/>
        </w:tabs>
        <w:rPr>
          <w:lang w:eastAsia="ru-RU"/>
        </w:rPr>
      </w:pPr>
    </w:p>
    <w:p w14:paraId="05509B6D" w14:textId="00675D66" w:rsidR="00534F7C" w:rsidRDefault="00534F7C" w:rsidP="004339EE">
      <w:pPr>
        <w:tabs>
          <w:tab w:val="left" w:pos="993"/>
        </w:tabs>
        <w:rPr>
          <w:lang w:eastAsia="ru-RU"/>
        </w:rPr>
      </w:pPr>
    </w:p>
    <w:p w14:paraId="1876B965" w14:textId="1DB31908" w:rsidR="00534F7C" w:rsidRDefault="00534F7C" w:rsidP="004339EE">
      <w:pPr>
        <w:tabs>
          <w:tab w:val="left" w:pos="993"/>
        </w:tabs>
        <w:rPr>
          <w:lang w:eastAsia="ru-RU"/>
        </w:rPr>
      </w:pPr>
    </w:p>
    <w:p w14:paraId="7AD418BB" w14:textId="35C5C5A1" w:rsidR="00534F7C" w:rsidRDefault="00534F7C" w:rsidP="004339EE">
      <w:pPr>
        <w:tabs>
          <w:tab w:val="left" w:pos="993"/>
        </w:tabs>
        <w:rPr>
          <w:lang w:eastAsia="ru-RU"/>
        </w:rPr>
      </w:pPr>
    </w:p>
    <w:p w14:paraId="7F3B8987" w14:textId="2A17EA4B" w:rsidR="00534F7C" w:rsidRDefault="00534F7C" w:rsidP="004339EE">
      <w:pPr>
        <w:tabs>
          <w:tab w:val="left" w:pos="993"/>
        </w:tabs>
        <w:rPr>
          <w:lang w:eastAsia="ru-RU"/>
        </w:rPr>
      </w:pPr>
    </w:p>
    <w:p w14:paraId="72840899" w14:textId="4E4ACF1D" w:rsidR="00534F7C" w:rsidRDefault="00534F7C" w:rsidP="004339EE">
      <w:pPr>
        <w:tabs>
          <w:tab w:val="left" w:pos="993"/>
        </w:tabs>
        <w:rPr>
          <w:lang w:eastAsia="ru-RU"/>
        </w:rPr>
      </w:pPr>
    </w:p>
    <w:p w14:paraId="26F87D5A" w14:textId="25EDBC2A" w:rsidR="00534F7C" w:rsidRDefault="00534F7C" w:rsidP="004339EE">
      <w:pPr>
        <w:tabs>
          <w:tab w:val="left" w:pos="993"/>
        </w:tabs>
        <w:rPr>
          <w:lang w:eastAsia="ru-RU"/>
        </w:rPr>
      </w:pPr>
    </w:p>
    <w:p w14:paraId="2C586243" w14:textId="77777777" w:rsidR="00534F7C" w:rsidRDefault="00534F7C" w:rsidP="004339EE">
      <w:pPr>
        <w:tabs>
          <w:tab w:val="left" w:pos="993"/>
        </w:tabs>
        <w:rPr>
          <w:lang w:eastAsia="ru-RU"/>
        </w:rPr>
      </w:pPr>
    </w:p>
    <w:p w14:paraId="528DF0B7" w14:textId="77777777" w:rsidR="00C056AC" w:rsidRDefault="00C056AC" w:rsidP="004339EE">
      <w:pPr>
        <w:tabs>
          <w:tab w:val="left" w:pos="993"/>
        </w:tabs>
        <w:rPr>
          <w:lang w:eastAsia="ru-RU"/>
        </w:rPr>
      </w:pPr>
    </w:p>
    <w:p w14:paraId="445B523B" w14:textId="552A94CE" w:rsidR="00FA3564" w:rsidRPr="00355BCF" w:rsidRDefault="004339EE" w:rsidP="004339EE">
      <w:pPr>
        <w:pStyle w:val="1"/>
        <w:rPr>
          <w:rFonts w:eastAsia="Times New Roman"/>
          <w:szCs w:val="28"/>
          <w:lang w:eastAsia="ru-RU"/>
        </w:rPr>
      </w:pPr>
      <w:bookmarkStart w:id="19" w:name="_Toc177476372"/>
      <w:r w:rsidRPr="00CE45AB">
        <w:rPr>
          <w:rFonts w:eastAsia="Times New Roman"/>
          <w:szCs w:val="28"/>
          <w:lang w:eastAsia="ru-RU"/>
        </w:rPr>
        <w:lastRenderedPageBreak/>
        <w:t xml:space="preserve">3 </w:t>
      </w:r>
      <w:r w:rsidR="004D61EF" w:rsidRPr="00CE45AB">
        <w:rPr>
          <w:rFonts w:eastAsia="Times New Roman"/>
          <w:szCs w:val="28"/>
          <w:lang w:eastAsia="ru-RU"/>
        </w:rPr>
        <w:t>РА</w:t>
      </w:r>
      <w:r w:rsidR="00FF2431" w:rsidRPr="00CE45AB">
        <w:rPr>
          <w:rFonts w:eastAsia="Times New Roman"/>
          <w:szCs w:val="28"/>
          <w:lang w:eastAsia="ru-RU"/>
        </w:rPr>
        <w:t>СЧЕТНО-ЭКСПЕРИМЕНТАЛЬНОЕ МОДЕЛИРОВАНИЕ ВЗАИМОДЕЙСТВИЯ ЗДАНИЙ ГЕОТЕХНИЧЕСКОЙ СЕЙСМОИЗОЛЯЦИЕЙ С УЧЕТОМ ЗАПИСЕЙ ЗЕМЛЯТРЕСЕНИЙ СИСТЕМЫ ГЕОТЕХНИЧЕСКОЙ СЕЙСМОИЗОЛЯЦИИ</w:t>
      </w:r>
      <w:bookmarkEnd w:id="19"/>
      <w:r w:rsidR="00FF2431" w:rsidRPr="00CE45AB">
        <w:rPr>
          <w:rFonts w:eastAsia="Times New Roman"/>
          <w:szCs w:val="28"/>
          <w:lang w:eastAsia="ru-RU"/>
        </w:rPr>
        <w:t>.</w:t>
      </w:r>
    </w:p>
    <w:p w14:paraId="474523EC" w14:textId="77777777" w:rsidR="004339EE" w:rsidRDefault="004339EE" w:rsidP="004339EE">
      <w:pPr>
        <w:rPr>
          <w:lang w:eastAsia="ru-RU"/>
        </w:rPr>
      </w:pPr>
    </w:p>
    <w:p w14:paraId="3E5AAB3C" w14:textId="1B250606" w:rsidR="00D37D58" w:rsidRDefault="00D37D58" w:rsidP="004339EE">
      <w:pPr>
        <w:rPr>
          <w:lang w:eastAsia="ru-RU"/>
        </w:rPr>
      </w:pPr>
      <w:r w:rsidRPr="00D37D58">
        <w:rPr>
          <w:lang w:eastAsia="ru-RU"/>
        </w:rPr>
        <w:t>Расчётно-экспериментальное моделирование взаимодействия зданий с геотехнической сейсмоизоляцией (GSI) предполагает интеграцию численного анализа SSI+GSI и лабораторно-полевой валидации с обязательным учётом реальных записей землетрясений на площадке или их спектрально согласованных аналогов. В расчётной части формируется параметрическая КЭ-модель “основание–барьер–фундамент–сооружение” с материалами барьера (RSM/GRM, грунтобетон, soil-cement) и поглощающими граничными условиями, а входное воздействие задаётся в виде компонент акселерограмм, декоррелированных по основанию. Экспериментальная часть включает динамические испытания масштабных образцов и/или шейк-таблицы с воспроизведением тех же записей, регистрацией ускорений, скоростей, деформаций и оценкой вставочных потерь и коэффициентов передачи на уровне подошвы и фундаментов. Сопоставление метрик отклика (IDR, PFA, перенос функций по частоте, амплитудно-временные формы) между расчётом и экспериментом позволяет откалибровать модели демпфирования, нелинейно и грунта и ядра барьера, а также оценить чувствительность к насыщению, длительности записи и вариабельности входа. Итогом становится верифицированная методика, дающая количественные критерии эффективности GSI и рекомендации по выбору геометрии и материалов барьера для снижения вибраций и перемещений сооружений при сценарных и вероятностных землетрясениях.</w:t>
      </w:r>
    </w:p>
    <w:p w14:paraId="51DABAE9" w14:textId="77777777" w:rsidR="00FE40A7" w:rsidRPr="00355BCF" w:rsidRDefault="00FE40A7" w:rsidP="004339EE">
      <w:pPr>
        <w:rPr>
          <w:lang w:eastAsia="ru-RU"/>
        </w:rPr>
      </w:pPr>
    </w:p>
    <w:p w14:paraId="443A91EB" w14:textId="3FFD7FC6" w:rsidR="000C0BE4" w:rsidRPr="00CE6325" w:rsidRDefault="004339EE" w:rsidP="004339EE">
      <w:pPr>
        <w:pStyle w:val="1"/>
        <w:rPr>
          <w:rFonts w:eastAsia="Times New Roman"/>
          <w:szCs w:val="28"/>
          <w:lang w:eastAsia="ru-RU"/>
        </w:rPr>
      </w:pPr>
      <w:bookmarkStart w:id="20" w:name="_Toc177476373"/>
      <w:r w:rsidRPr="00CE6325">
        <w:rPr>
          <w:rFonts w:eastAsia="Times New Roman"/>
          <w:szCs w:val="28"/>
          <w:lang w:eastAsia="ru-RU"/>
        </w:rPr>
        <w:t xml:space="preserve">3.1 </w:t>
      </w:r>
      <w:r w:rsidR="00441DB9" w:rsidRPr="00CE6325">
        <w:rPr>
          <w:rFonts w:eastAsia="Times New Roman"/>
          <w:szCs w:val="28"/>
          <w:lang w:eastAsia="ru-RU"/>
        </w:rPr>
        <w:t>Численное моделирование взаимодействия сооружения с основанием</w:t>
      </w:r>
      <w:r w:rsidR="000C0BE4" w:rsidRPr="00CE6325">
        <w:rPr>
          <w:rFonts w:eastAsia="Times New Roman"/>
          <w:szCs w:val="28"/>
          <w:lang w:eastAsia="ru-RU"/>
        </w:rPr>
        <w:t xml:space="preserve"> </w:t>
      </w:r>
      <w:bookmarkEnd w:id="20"/>
      <w:r w:rsidR="00441DB9" w:rsidRPr="00CE6325">
        <w:rPr>
          <w:rFonts w:eastAsia="Times New Roman"/>
          <w:szCs w:val="28"/>
          <w:lang w:eastAsia="ru-RU"/>
        </w:rPr>
        <w:t>(</w:t>
      </w:r>
      <w:r w:rsidR="00441DB9" w:rsidRPr="00CE6325">
        <w:rPr>
          <w:rFonts w:eastAsia="Times New Roman"/>
          <w:szCs w:val="28"/>
          <w:lang w:val="en-US" w:eastAsia="ru-RU"/>
        </w:rPr>
        <w:t>SSI</w:t>
      </w:r>
      <w:r w:rsidR="00441DB9" w:rsidRPr="00CE6325">
        <w:rPr>
          <w:rFonts w:eastAsia="Times New Roman"/>
          <w:szCs w:val="28"/>
          <w:lang w:eastAsia="ru-RU"/>
        </w:rPr>
        <w:t>)</w:t>
      </w:r>
      <w:r w:rsidR="000C0BE4" w:rsidRPr="00CE6325">
        <w:rPr>
          <w:rFonts w:eastAsia="Times New Roman"/>
          <w:szCs w:val="28"/>
          <w:lang w:eastAsia="ru-RU"/>
        </w:rPr>
        <w:t xml:space="preserve"> </w:t>
      </w:r>
    </w:p>
    <w:p w14:paraId="326777E5" w14:textId="44FBD4AA" w:rsidR="007A3598" w:rsidRDefault="00F366CE" w:rsidP="004339EE">
      <w:pPr>
        <w:rPr>
          <w:lang w:eastAsia="ru-RU"/>
        </w:rPr>
      </w:pPr>
      <w:r w:rsidRPr="00CE6325">
        <w:rPr>
          <w:lang w:eastAsia="ru-RU"/>
        </w:rPr>
        <w:t>В настоящее время расчёты сооружений по записям ускорений (акселерограммам) землетрясений приобретают всё большее значение. Действующие нормы  допускают их применение, а сведения о возможных очагах сейсмических событий и расчётных акселерограммах включаются в материалы инженерных изысканий. Вместе с тем корректная постановка расчётных акселерограмм при проектировании нередко вызывает серьёзные, а порой принципиальные трудности и может стать источником ошибок. В практике сейсмостойкого проектирования сложились два основных подхода к формированию расчётных акселерограмм [</w:t>
      </w:r>
      <w:r w:rsidR="0055501C" w:rsidRPr="00CE6325">
        <w:rPr>
          <w:lang w:eastAsia="ru-RU"/>
        </w:rPr>
        <w:t>79</w:t>
      </w:r>
      <w:r w:rsidRPr="00CE6325">
        <w:rPr>
          <w:lang w:eastAsia="ru-RU"/>
        </w:rPr>
        <w:t>]</w:t>
      </w:r>
      <w:r w:rsidR="007A3598" w:rsidRPr="00CE6325">
        <w:rPr>
          <w:lang w:eastAsia="ru-RU"/>
        </w:rPr>
        <w:t>.</w:t>
      </w:r>
    </w:p>
    <w:p w14:paraId="2D1F1A17" w14:textId="19A5F85C" w:rsidR="007A3598" w:rsidRPr="00CE6325" w:rsidRDefault="00F366CE" w:rsidP="004339EE">
      <w:pPr>
        <w:rPr>
          <w:lang w:eastAsia="ru-RU"/>
        </w:rPr>
      </w:pPr>
      <w:r w:rsidRPr="00F366CE">
        <w:rPr>
          <w:lang w:eastAsia="ru-RU"/>
        </w:rPr>
        <w:t xml:space="preserve">Первый подход, развиваемый в рамках сейсмологии, ориентирован на воспроизведение сейсмического воздействия именно для конкретной строительной площадки. В таких работах стремятся получить акселерограмму, максимально отражающую местные сейсмогеологические условия, но при этом обычно не оценивают, насколько сгенерированный сигнал опасен для проектируемого объекта. Ключевое ограничение этого подхода — неполнота </w:t>
      </w:r>
      <w:r w:rsidRPr="00F366CE">
        <w:rPr>
          <w:lang w:eastAsia="ru-RU"/>
        </w:rPr>
        <w:lastRenderedPageBreak/>
        <w:t xml:space="preserve">сейсмологической базы: показательно, что из 27 разрушительных землетрясений </w:t>
      </w:r>
      <w:r w:rsidRPr="00CE6325">
        <w:rPr>
          <w:lang w:eastAsia="ru-RU"/>
        </w:rPr>
        <w:t>на территории бывшего СССР, случившихся с 1948 года, 24 произошли в районах, ранее считавшихся несейсмичными либо слабосейсмичными [7</w:t>
      </w:r>
      <w:r w:rsidR="0055501C" w:rsidRPr="00CE6325">
        <w:rPr>
          <w:lang w:eastAsia="ru-RU"/>
        </w:rPr>
        <w:t>9</w:t>
      </w:r>
      <w:r w:rsidRPr="00CE6325">
        <w:rPr>
          <w:lang w:eastAsia="ru-RU"/>
        </w:rPr>
        <w:t>].</w:t>
      </w:r>
    </w:p>
    <w:p w14:paraId="0B08B055" w14:textId="6E0481A3" w:rsidR="00854DF5" w:rsidRPr="00CE6325" w:rsidRDefault="00F366CE" w:rsidP="004339EE">
      <w:pPr>
        <w:rPr>
          <w:lang w:eastAsia="ru-RU"/>
        </w:rPr>
      </w:pPr>
      <w:r w:rsidRPr="00CE6325">
        <w:rPr>
          <w:lang w:eastAsia="ru-RU"/>
        </w:rPr>
        <w:t>Второй, инженерный подход ориентируется на моделирование воздействия под конкретное проектируемое сооружение. При этом учитывают лишь наиболее общие сейсмологические параметры — макросейсмический балл, энергию и т.п., — а в качестве расчётного принимают наихудший для объекта сценарий. Такой принцип заложен в рекомендациях НТЦ СС. В результате полученная модель может мало напоминать реальную акселерограмму, но должна обеспечивать требуемый запас безопасности сооружения при любых возможных сейсмических воздействиях</w:t>
      </w:r>
      <w:r w:rsidR="007A3598" w:rsidRPr="00CE6325">
        <w:rPr>
          <w:lang w:eastAsia="ru-RU"/>
        </w:rPr>
        <w:t>.</w:t>
      </w:r>
    </w:p>
    <w:p w14:paraId="6AF46CED" w14:textId="11842816" w:rsidR="001625E7" w:rsidRPr="00BF40C7" w:rsidRDefault="001625E7" w:rsidP="004339EE">
      <w:pPr>
        <w:rPr>
          <w:rFonts w:eastAsia="Times New Roman"/>
          <w:kern w:val="0"/>
          <w:lang w:eastAsia="ru-RU"/>
          <w14:ligatures w14:val="none"/>
        </w:rPr>
      </w:pPr>
      <w:r w:rsidRPr="00CE6325">
        <w:rPr>
          <w:rFonts w:eastAsia="Times New Roman"/>
          <w:kern w:val="0"/>
          <w:lang w:eastAsia="ru-RU"/>
          <w14:ligatures w14:val="none"/>
        </w:rPr>
        <w:t>В настоящее время предлагаются методы, сближающие указанные подходы. Например, в Еврокоде – 8 допускается растягивание или сжатие (в определенных пределах) заданного сейсмологами воздействия таким образом, чтобы оно стало более опасным для сооружения.</w:t>
      </w:r>
    </w:p>
    <w:p w14:paraId="71DAFDA1" w14:textId="02C0CEAD" w:rsidR="00F912B5" w:rsidRPr="00BF40C7" w:rsidRDefault="00F912B5" w:rsidP="004339EE">
      <w:pPr>
        <w:rPr>
          <w:rFonts w:eastAsia="Times New Roman"/>
          <w:kern w:val="0"/>
          <w:lang w:eastAsia="ru-RU"/>
          <w14:ligatures w14:val="none"/>
        </w:rPr>
      </w:pPr>
      <w:r w:rsidRPr="00BF40C7">
        <w:rPr>
          <w:rFonts w:eastAsia="Times New Roman"/>
          <w:kern w:val="0"/>
          <w:lang w:eastAsia="ru-RU"/>
          <w14:ligatures w14:val="none"/>
        </w:rPr>
        <w:t>В теории сейсмостойкости можно выделить 7 методов задания расчетного воздействия:</w:t>
      </w:r>
    </w:p>
    <w:p w14:paraId="6941C9D7" w14:textId="445D8B6A" w:rsidR="00F912B5" w:rsidRPr="00BF40C7" w:rsidRDefault="00F912B5" w:rsidP="004339EE">
      <w:pPr>
        <w:rPr>
          <w:rFonts w:eastAsia="Times New Roman"/>
          <w:kern w:val="0"/>
          <w:lang w:eastAsia="ru-RU"/>
          <w14:ligatures w14:val="none"/>
        </w:rPr>
      </w:pPr>
      <w:r w:rsidRPr="00BF40C7">
        <w:rPr>
          <w:rFonts w:eastAsia="Times New Roman"/>
          <w:kern w:val="0"/>
          <w:lang w:eastAsia="ru-RU"/>
          <w14:ligatures w14:val="none"/>
        </w:rPr>
        <w:t>А) Пакет акселерограмм прошлых землетрясений</w:t>
      </w:r>
    </w:p>
    <w:p w14:paraId="2CD69C3C" w14:textId="17E346B1" w:rsidR="00F912B5" w:rsidRPr="00BF40C7" w:rsidRDefault="00F912B5" w:rsidP="004339EE">
      <w:pPr>
        <w:rPr>
          <w:rFonts w:eastAsia="Times New Roman"/>
          <w:kern w:val="0"/>
          <w:lang w:eastAsia="ru-RU"/>
          <w14:ligatures w14:val="none"/>
        </w:rPr>
      </w:pPr>
      <w:r w:rsidRPr="00BF40C7">
        <w:rPr>
          <w:rFonts w:eastAsia="Times New Roman"/>
          <w:kern w:val="0"/>
          <w:lang w:eastAsia="ru-RU"/>
          <w14:ligatures w14:val="none"/>
        </w:rPr>
        <w:t>Б) Набор узкополосных процессов (метод Я.М. Айзенберга)</w:t>
      </w:r>
    </w:p>
    <w:p w14:paraId="383DC650" w14:textId="34A5DFE5" w:rsidR="00F912B5" w:rsidRPr="00BF40C7" w:rsidRDefault="00F912B5" w:rsidP="004339EE">
      <w:pPr>
        <w:rPr>
          <w:rFonts w:eastAsia="Times New Roman"/>
          <w:kern w:val="0"/>
          <w:lang w:eastAsia="ru-RU"/>
          <w14:ligatures w14:val="none"/>
        </w:rPr>
      </w:pPr>
      <w:r w:rsidRPr="00BF40C7">
        <w:rPr>
          <w:rFonts w:eastAsia="Times New Roman"/>
          <w:kern w:val="0"/>
          <w:lang w:eastAsia="ru-RU"/>
          <w14:ligatures w14:val="none"/>
        </w:rPr>
        <w:t>В) Единственная расчетная акселерограмма для площадки строительства, представляемая сейсмологами</w:t>
      </w:r>
    </w:p>
    <w:p w14:paraId="1E885C09" w14:textId="5C958F54" w:rsidR="00F912B5" w:rsidRPr="00BF40C7" w:rsidRDefault="00F912B5" w:rsidP="004339EE">
      <w:pPr>
        <w:rPr>
          <w:rFonts w:eastAsia="Times New Roman"/>
          <w:kern w:val="0"/>
          <w:lang w:eastAsia="ru-RU"/>
          <w14:ligatures w14:val="none"/>
        </w:rPr>
      </w:pPr>
      <w:r w:rsidRPr="00BF40C7">
        <w:rPr>
          <w:rFonts w:eastAsia="Times New Roman"/>
          <w:kern w:val="0"/>
          <w:lang w:eastAsia="ru-RU"/>
          <w14:ligatures w14:val="none"/>
        </w:rPr>
        <w:t>Г) Единственная расчетная акселерограмма, сгенерированная по заданному спектру</w:t>
      </w:r>
    </w:p>
    <w:p w14:paraId="26DF4CB0" w14:textId="397173AA" w:rsidR="00F912B5" w:rsidRPr="00BF40C7" w:rsidRDefault="00F912B5" w:rsidP="004339EE">
      <w:pPr>
        <w:rPr>
          <w:rFonts w:eastAsia="Times New Roman"/>
          <w:kern w:val="0"/>
          <w:lang w:eastAsia="ru-RU"/>
          <w14:ligatures w14:val="none"/>
        </w:rPr>
      </w:pPr>
      <w:r w:rsidRPr="00BF40C7">
        <w:rPr>
          <w:rFonts w:eastAsia="Times New Roman"/>
          <w:kern w:val="0"/>
          <w:lang w:eastAsia="ru-RU"/>
          <w14:ligatures w14:val="none"/>
        </w:rPr>
        <w:t>Д) Короткий временной процесс для всех сооружений (модели Костарева, Аубакирова, Эпштейна и др.)</w:t>
      </w:r>
    </w:p>
    <w:p w14:paraId="506F0577" w14:textId="323773CF" w:rsidR="00F912B5" w:rsidRPr="00BF40C7" w:rsidRDefault="00F912B5" w:rsidP="004339EE">
      <w:pPr>
        <w:rPr>
          <w:rFonts w:eastAsia="Times New Roman"/>
          <w:kern w:val="0"/>
          <w:lang w:eastAsia="ru-RU"/>
          <w14:ligatures w14:val="none"/>
        </w:rPr>
      </w:pPr>
      <w:r w:rsidRPr="00BF40C7">
        <w:rPr>
          <w:rFonts w:eastAsia="Times New Roman"/>
          <w:kern w:val="0"/>
          <w:lang w:eastAsia="ru-RU"/>
          <w14:ligatures w14:val="none"/>
        </w:rPr>
        <w:t>Е) Единственная акселерограмма, сгенерированная для рассматриваемого сооружения</w:t>
      </w:r>
    </w:p>
    <w:p w14:paraId="59B7855E" w14:textId="17EBF7DC" w:rsidR="00F912B5" w:rsidRPr="00BF40C7" w:rsidRDefault="00F912B5" w:rsidP="004339EE">
      <w:pPr>
        <w:rPr>
          <w:rFonts w:eastAsia="Times New Roman"/>
          <w:kern w:val="0"/>
          <w:lang w:eastAsia="ru-RU"/>
          <w14:ligatures w14:val="none"/>
        </w:rPr>
      </w:pPr>
      <w:r w:rsidRPr="00BF40C7">
        <w:rPr>
          <w:rFonts w:eastAsia="Times New Roman"/>
          <w:kern w:val="0"/>
          <w:lang w:eastAsia="ru-RU"/>
          <w14:ligatures w14:val="none"/>
        </w:rPr>
        <w:t>Ж) Набор случайных воздействий с заданным спектром.</w:t>
      </w:r>
    </w:p>
    <w:p w14:paraId="1F86DB83" w14:textId="45B0DE03" w:rsidR="00F912B5" w:rsidRPr="00CE6325" w:rsidRDefault="00DC31C5" w:rsidP="004339EE">
      <w:pPr>
        <w:rPr>
          <w:rFonts w:eastAsia="Times New Roman"/>
          <w:kern w:val="0"/>
          <w:lang w:eastAsia="ru-RU"/>
          <w14:ligatures w14:val="none"/>
        </w:rPr>
      </w:pPr>
      <w:r w:rsidRPr="00DC31C5">
        <w:rPr>
          <w:rFonts w:eastAsia="Times New Roman"/>
          <w:kern w:val="0"/>
          <w:lang w:eastAsia="ru-RU"/>
          <w14:ligatures w14:val="none"/>
        </w:rPr>
        <w:t xml:space="preserve">Применение пакета акселерограмм реальных землетрясений широко используется в сейсмостойком проектировании и позволяет учитывать характерные особенности натуральных воздействий. Однако на практике инженеры сталкиваются с проблемами: качество доступных записей нередко недостаточно, а нужных по опасности для конкретного объекта записей может вовсе не быть. Для надёжной оценки сейсмостойкости требуется минимум 10–12 записей, чьи преобладающие периоды на спектре ускорений близки к собственным периодам сооружения, но это условие обычно не выполняется. В итоге </w:t>
      </w:r>
      <w:r w:rsidRPr="00CE6325">
        <w:rPr>
          <w:rFonts w:eastAsia="Times New Roman"/>
          <w:kern w:val="0"/>
          <w:lang w:eastAsia="ru-RU"/>
          <w14:ligatures w14:val="none"/>
        </w:rPr>
        <w:t>выполняются десятки расчётов на относительно безопасных землетрясениях, и такие результаты лишь сбивают с толку при принятии проектных решений [</w:t>
      </w:r>
      <w:r w:rsidR="0055501C" w:rsidRPr="00CE6325">
        <w:rPr>
          <w:rFonts w:eastAsia="Times New Roman"/>
          <w:kern w:val="0"/>
          <w:lang w:eastAsia="ru-RU"/>
          <w14:ligatures w14:val="none"/>
        </w:rPr>
        <w:t>80</w:t>
      </w:r>
      <w:r w:rsidRPr="00CE6325">
        <w:rPr>
          <w:rFonts w:eastAsia="Times New Roman"/>
          <w:kern w:val="0"/>
          <w:lang w:eastAsia="ru-RU"/>
          <w14:ligatures w14:val="none"/>
        </w:rPr>
        <w:t>].</w:t>
      </w:r>
    </w:p>
    <w:p w14:paraId="08958A27" w14:textId="4A012CD9" w:rsidR="00F912B5" w:rsidRPr="00873C91" w:rsidRDefault="00BF40C7" w:rsidP="004339EE">
      <w:pPr>
        <w:rPr>
          <w:rFonts w:eastAsia="Times New Roman"/>
          <w:kern w:val="0"/>
          <w:highlight w:val="lightGray"/>
          <w:lang w:eastAsia="ru-RU"/>
          <w14:ligatures w14:val="none"/>
        </w:rPr>
      </w:pPr>
      <w:r w:rsidRPr="00CE6325">
        <w:rPr>
          <w:rFonts w:eastAsia="Times New Roman"/>
          <w:kern w:val="0"/>
          <w:lang w:eastAsia="ru-RU"/>
          <w14:ligatures w14:val="none"/>
        </w:rPr>
        <w:t>В базовой формулировке пакет</w:t>
      </w:r>
      <w:r w:rsidRPr="00BF40C7">
        <w:rPr>
          <w:rFonts w:eastAsia="Times New Roman"/>
          <w:kern w:val="0"/>
          <w:lang w:eastAsia="ru-RU"/>
          <w14:ligatures w14:val="none"/>
        </w:rPr>
        <w:t xml:space="preserve"> узкополосных процессов [6, 82] не обеспечивает моделирование акселерограммы и сейсмограммы, поэтому используется только для вычисления ускорений конструкции при силовом анализе (на ПЗ).</w:t>
      </w:r>
    </w:p>
    <w:p w14:paraId="4CC9795D" w14:textId="17CC2631" w:rsidR="00F912B5" w:rsidRPr="00873C91" w:rsidRDefault="000F7299" w:rsidP="004339EE">
      <w:pPr>
        <w:rPr>
          <w:rFonts w:eastAsia="Times New Roman"/>
          <w:kern w:val="0"/>
          <w:highlight w:val="lightGray"/>
          <w:lang w:eastAsia="ru-RU"/>
          <w14:ligatures w14:val="none"/>
        </w:rPr>
      </w:pPr>
      <w:r w:rsidRPr="000F7299">
        <w:rPr>
          <w:rFonts w:eastAsia="Times New Roman"/>
          <w:kern w:val="0"/>
          <w:lang w:eastAsia="ru-RU"/>
          <w14:ligatures w14:val="none"/>
        </w:rPr>
        <w:lastRenderedPageBreak/>
        <w:t>Кроме того, применение набора узкополосных процессов фактически оперирует ансамблем случайных воздействий с ярко выраженным пиком в спектре ускорений. Для сооружения наибольшую опасность представляет тот процесс из пакета, чья преобладающая частота совпадает с его резонансной. В общем случае остальные акселерограммы пакета для объекта не критичны, и расчёты по ним малополезны. Такой подход не учитывает сейсмологические особенности возможного землетрясения, но даёт консервативную оценку сейсмических нагрузок для линейных систем</w:t>
      </w:r>
      <w:r w:rsidR="00F912B5" w:rsidRPr="000F7299">
        <w:rPr>
          <w:rFonts w:eastAsia="Times New Roman"/>
          <w:kern w:val="0"/>
          <w:lang w:eastAsia="ru-RU"/>
          <w14:ligatures w14:val="none"/>
        </w:rPr>
        <w:t>.</w:t>
      </w:r>
    </w:p>
    <w:p w14:paraId="5F542742" w14:textId="107F4CBF" w:rsidR="00F912B5" w:rsidRPr="007934ED" w:rsidRDefault="007934ED" w:rsidP="004339EE">
      <w:pPr>
        <w:rPr>
          <w:rFonts w:eastAsia="Times New Roman"/>
          <w:kern w:val="0"/>
          <w:lang w:eastAsia="ru-RU"/>
          <w14:ligatures w14:val="none"/>
        </w:rPr>
      </w:pPr>
      <w:r w:rsidRPr="007934ED">
        <w:rPr>
          <w:rFonts w:eastAsia="Times New Roman"/>
          <w:kern w:val="0"/>
          <w:lang w:eastAsia="ru-RU"/>
          <w14:ligatures w14:val="none"/>
        </w:rPr>
        <w:t>Назначение единственной расчётной акселерограммы на базе сейсмологических данных, на наш взгляд, вводит проектировщика в заблуждение и способно серьёзно навредить принятию технических решений. На практике к таким моделям прибегают, когда стремятся удешевить проект за счёт фактического снижения его сейсмостойкости, перекладывая ответственность на сейсмологов. По сути, единственное надёжное утверждение при таком подходе состоит в том, что сооружение, не отвечающее критериям сейсмостойкости при данном воздействии, заведомо не является сейсмостойким. Требование российских норм предоставлять расчётную акселерограмму в материалах изысканий свидетельствует о непонимании сути проблемы их авторами и обязывает проектировщика действовать честно и профессионально в сложившейся ситуации</w:t>
      </w:r>
      <w:r w:rsidR="00F912B5" w:rsidRPr="007934ED">
        <w:rPr>
          <w:rFonts w:eastAsia="Times New Roman"/>
          <w:kern w:val="0"/>
          <w:lang w:eastAsia="ru-RU"/>
          <w14:ligatures w14:val="none"/>
        </w:rPr>
        <w:t>.</w:t>
      </w:r>
    </w:p>
    <w:p w14:paraId="65C4C6D0" w14:textId="060137FA" w:rsidR="00F912B5" w:rsidRPr="00CE6325" w:rsidRDefault="00286DF4" w:rsidP="004339EE">
      <w:pPr>
        <w:rPr>
          <w:rFonts w:eastAsia="Times New Roman"/>
          <w:kern w:val="0"/>
          <w:lang w:eastAsia="ru-RU"/>
          <w14:ligatures w14:val="none"/>
        </w:rPr>
      </w:pPr>
      <w:r w:rsidRPr="00286DF4">
        <w:rPr>
          <w:rFonts w:eastAsia="Times New Roman"/>
          <w:kern w:val="0"/>
          <w:lang w:eastAsia="ru-RU"/>
          <w14:ligatures w14:val="none"/>
        </w:rPr>
        <w:t xml:space="preserve">Если по заданному спектру формируется единственная акселерограмма, все ранее высказанные замечания о модели одиночного воздействия полностью сохраняются. Сторонники этого подхода предлагают подстраивать сигнал под конкретное сооружение и формировать пакет воздействий. После соответствующей доработки идея может быть перспективной, однако важно </w:t>
      </w:r>
      <w:r w:rsidRPr="00CE6325">
        <w:rPr>
          <w:rFonts w:eastAsia="Times New Roman"/>
          <w:kern w:val="0"/>
          <w:lang w:eastAsia="ru-RU"/>
          <w14:ligatures w14:val="none"/>
        </w:rPr>
        <w:t>учитывать, что нормативный (кодовый) спектр не отражает спектры реакции реальных землетрясений [8</w:t>
      </w:r>
      <w:r w:rsidR="0055501C" w:rsidRPr="00CE6325">
        <w:rPr>
          <w:rFonts w:eastAsia="Times New Roman"/>
          <w:kern w:val="0"/>
          <w:lang w:eastAsia="ru-RU"/>
          <w14:ligatures w14:val="none"/>
        </w:rPr>
        <w:t>1].</w:t>
      </w:r>
    </w:p>
    <w:p w14:paraId="7AA4902D" w14:textId="12DCCBC1" w:rsidR="00CA2BFB" w:rsidRPr="00CE6325" w:rsidRDefault="00CA2BFB" w:rsidP="004339EE">
      <w:pPr>
        <w:rPr>
          <w:rFonts w:eastAsia="Times New Roman"/>
          <w:kern w:val="0"/>
          <w:lang w:eastAsia="ru-RU"/>
          <w14:ligatures w14:val="none"/>
        </w:rPr>
      </w:pPr>
      <w:r w:rsidRPr="00CE6325">
        <w:rPr>
          <w:rFonts w:eastAsia="Times New Roman"/>
          <w:kern w:val="0"/>
          <w:lang w:eastAsia="ru-RU"/>
          <w14:ligatures w14:val="none"/>
        </w:rPr>
        <w:t>Численное моделирование взаимодействия сооружения с основанием (SSI) выполнялось в программном комплексе PLAXIS с учётом совместной работы надземной части здания, фундамента и грунтового массива. Здание задавалось в виде расчётной схемы из стержневых/плоско-рамных элементов с реальной жёсткостью колонн и перекрытий, а фундамент моделировался жёсткой плитой или ленточными элементами, связанной с грунтом через интерфейсные элементы, допускающие скольжение и частичное отслоение. Грунтовое основание дискретизировалось конечно-элементной сеткой с заданными физико-механическими параметрами по данным инженерно-геологических изысканий.</w:t>
      </w:r>
    </w:p>
    <w:p w14:paraId="3B816FC0" w14:textId="17A01013" w:rsidR="00CA2BFB" w:rsidRDefault="00CA2BFB" w:rsidP="004339EE">
      <w:pPr>
        <w:rPr>
          <w:rFonts w:eastAsia="Times New Roman"/>
          <w:kern w:val="0"/>
          <w:highlight w:val="green"/>
          <w:lang w:eastAsia="ru-RU"/>
          <w14:ligatures w14:val="none"/>
        </w:rPr>
      </w:pPr>
      <w:r w:rsidRPr="00CE6325">
        <w:rPr>
          <w:rFonts w:eastAsia="Times New Roman"/>
          <w:kern w:val="0"/>
          <w:lang w:eastAsia="ru-RU"/>
          <w14:ligatures w14:val="none"/>
        </w:rPr>
        <w:t xml:space="preserve">По нижней и боковым границам массива принимались фиксированные или нерефлектирующие (viscous/PML) граничные условия, исключающие искусственное отражение волн. Нагрузки от собственного веса вводились через расчёт геостатического начального напряжённого состояния, а сейсмическое воздействие прикладывалось в виде временной записи ускорений по основанию модели. В процессе расчёта анализировались поля перемещений и напряжений в грунте, осадки и крены сооружения, а также временные истории </w:t>
      </w:r>
      <w:r w:rsidRPr="00CE6325">
        <w:rPr>
          <w:rFonts w:eastAsia="Times New Roman"/>
          <w:kern w:val="0"/>
          <w:lang w:eastAsia="ru-RU"/>
          <w14:ligatures w14:val="none"/>
        </w:rPr>
        <w:lastRenderedPageBreak/>
        <w:t>перемещений и усилий в несущих элементах здания, что позволило оценить влияние реальных свойств основания на сейсмическую реакцию сооружения.</w:t>
      </w:r>
    </w:p>
    <w:p w14:paraId="729574CD" w14:textId="77777777" w:rsidR="00CA2BFB" w:rsidRPr="00CA2BFB" w:rsidRDefault="00CA2BFB" w:rsidP="004339EE">
      <w:pPr>
        <w:rPr>
          <w:rFonts w:eastAsia="Times New Roman"/>
          <w:kern w:val="0"/>
          <w:highlight w:val="green"/>
          <w:lang w:eastAsia="ru-RU"/>
          <w14:ligatures w14:val="none"/>
        </w:rPr>
      </w:pPr>
    </w:p>
    <w:p w14:paraId="4C20822F" w14:textId="3D2F3BAB" w:rsidR="00DF2B13" w:rsidRDefault="00976C6E" w:rsidP="00DF2B13">
      <w:pPr>
        <w:ind w:firstLine="0"/>
        <w:jc w:val="center"/>
        <w:rPr>
          <w:lang w:eastAsia="ru-RU"/>
        </w:rPr>
      </w:pPr>
      <w:r>
        <w:rPr>
          <w:noProof/>
          <w:lang w:eastAsia="ru-RU"/>
        </w:rPr>
        <w:drawing>
          <wp:inline distT="0" distB="0" distL="0" distR="0" wp14:anchorId="5810DBFF" wp14:editId="6589CD8C">
            <wp:extent cx="6120130" cy="3082290"/>
            <wp:effectExtent l="0" t="0" r="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6120130" cy="3082290"/>
                    </a:xfrm>
                    <a:prstGeom prst="rect">
                      <a:avLst/>
                    </a:prstGeom>
                  </pic:spPr>
                </pic:pic>
              </a:graphicData>
            </a:graphic>
          </wp:inline>
        </w:drawing>
      </w:r>
    </w:p>
    <w:p w14:paraId="162F1088" w14:textId="77777777" w:rsidR="00DF2B13" w:rsidRPr="0072690E" w:rsidRDefault="00DF2B13" w:rsidP="00DF2B13">
      <w:pPr>
        <w:jc w:val="center"/>
        <w:rPr>
          <w:b/>
          <w:bCs/>
          <w:sz w:val="16"/>
          <w:szCs w:val="16"/>
          <w:lang w:eastAsia="ru-RU"/>
        </w:rPr>
      </w:pPr>
    </w:p>
    <w:p w14:paraId="2699E183" w14:textId="41B8A06A" w:rsidR="00DF2B13" w:rsidRPr="00CE6325" w:rsidRDefault="00DF2B13" w:rsidP="00DF2B13">
      <w:pPr>
        <w:ind w:firstLine="0"/>
        <w:jc w:val="center"/>
        <w:rPr>
          <w:bCs/>
          <w:lang w:eastAsia="ru-RU"/>
        </w:rPr>
      </w:pPr>
      <w:r w:rsidRPr="00CE6325">
        <w:rPr>
          <w:bCs/>
          <w:lang w:eastAsia="ru-RU"/>
        </w:rPr>
        <w:t xml:space="preserve">Рисунок </w:t>
      </w:r>
      <w:r w:rsidR="0049365B" w:rsidRPr="00CE6325">
        <w:rPr>
          <w:bCs/>
          <w:lang w:eastAsia="ru-RU"/>
        </w:rPr>
        <w:t>57</w:t>
      </w:r>
      <w:r w:rsidRPr="00CE6325">
        <w:rPr>
          <w:bCs/>
          <w:lang w:eastAsia="ru-RU"/>
        </w:rPr>
        <w:t xml:space="preserve"> </w:t>
      </w:r>
      <w:r w:rsidRPr="00CE6325">
        <w:rPr>
          <w:bCs/>
          <w:szCs w:val="28"/>
        </w:rPr>
        <w:t>–</w:t>
      </w:r>
      <w:r w:rsidRPr="00CE6325">
        <w:rPr>
          <w:bCs/>
          <w:lang w:eastAsia="ru-RU"/>
        </w:rPr>
        <w:t xml:space="preserve"> Модель здание с грунтовом массивом</w:t>
      </w:r>
    </w:p>
    <w:p w14:paraId="06E2F6BE" w14:textId="77777777" w:rsidR="00DF2B13" w:rsidRPr="00CE6325" w:rsidRDefault="00DF2B13" w:rsidP="004339EE">
      <w:pPr>
        <w:rPr>
          <w:rFonts w:eastAsia="Times New Roman"/>
          <w:kern w:val="0"/>
          <w:lang w:eastAsia="ru-RU"/>
          <w14:ligatures w14:val="none"/>
        </w:rPr>
      </w:pPr>
    </w:p>
    <w:p w14:paraId="14DF7195" w14:textId="354EE321" w:rsidR="00F912B5" w:rsidRPr="00873C91" w:rsidRDefault="00DC31C5" w:rsidP="004339EE">
      <w:pPr>
        <w:rPr>
          <w:rFonts w:eastAsia="Times New Roman"/>
          <w:kern w:val="0"/>
          <w:highlight w:val="lightGray"/>
          <w:lang w:eastAsia="ru-RU"/>
          <w14:ligatures w14:val="none"/>
        </w:rPr>
      </w:pPr>
      <w:r w:rsidRPr="00CE6325">
        <w:rPr>
          <w:rFonts w:eastAsia="Times New Roman"/>
          <w:kern w:val="0"/>
          <w:lang w:eastAsia="ru-RU"/>
          <w14:ligatures w14:val="none"/>
        </w:rPr>
        <w:t>Чтобы снизить зависимость проектировщика от сейсмологов, ряд исследователей предпринимали попытки сформировать универсальное сейсмическое воздействие, опасное для любых сооружений. Подобные процессы предлагали В.В. Костарев, А.Т. Аубакиров [11], В.М. Эпштейн  и др. Речь идёт</w:t>
      </w:r>
      <w:r w:rsidRPr="00DC31C5">
        <w:rPr>
          <w:rFonts w:eastAsia="Times New Roman"/>
          <w:kern w:val="0"/>
          <w:lang w:eastAsia="ru-RU"/>
          <w14:ligatures w14:val="none"/>
        </w:rPr>
        <w:t xml:space="preserve"> о широкополосных записях, где энергия распределена по заданному частотному диапазону. Успех таких разработок фактически закрыл бы вопрос задания расчётного воздействия. Однако до сих пор не удалось преодолеть ключевое противоречие: чем шире полоса, тем труднее обеспечить действительно наихудший (наиболее опасный) сценарий для сооружения</w:t>
      </w:r>
      <w:r w:rsidR="00F912B5" w:rsidRPr="00DC31C5">
        <w:rPr>
          <w:rFonts w:eastAsia="Times New Roman"/>
          <w:kern w:val="0"/>
          <w:lang w:eastAsia="ru-RU"/>
          <w14:ligatures w14:val="none"/>
        </w:rPr>
        <w:t>.</w:t>
      </w:r>
    </w:p>
    <w:p w14:paraId="4A35CF58" w14:textId="5CDD9735" w:rsidR="00DC31C5" w:rsidRPr="00DC31C5" w:rsidRDefault="00DC31C5" w:rsidP="00DC31C5">
      <w:pPr>
        <w:rPr>
          <w:rFonts w:eastAsia="Times New Roman"/>
          <w:kern w:val="0"/>
          <w:lang w:eastAsia="ru-RU"/>
          <w14:ligatures w14:val="none"/>
        </w:rPr>
      </w:pPr>
      <w:r w:rsidRPr="00DC31C5">
        <w:rPr>
          <w:rFonts w:eastAsia="Times New Roman"/>
          <w:kern w:val="0"/>
          <w:lang w:eastAsia="ru-RU"/>
          <w14:ligatures w14:val="none"/>
        </w:rPr>
        <w:t>Короткопериодные модели воздействий, в целом, требуют дальнейшей проработки. Из известных автору уравновешенных процессов практическому применению можно рекомендовать лишь процесс Аннаева–Уздина. Его подбирают индивидуально под объект, ориентируясь на период его основного тона, причём он должен обеспечивать консервативные оценки перемещений и усилий.</w:t>
      </w:r>
    </w:p>
    <w:p w14:paraId="3F8848B1" w14:textId="3CF353F6" w:rsidR="00DC31C5" w:rsidRPr="00DC31C5" w:rsidRDefault="00DC31C5" w:rsidP="00DC31C5">
      <w:pPr>
        <w:rPr>
          <w:rFonts w:eastAsia="Times New Roman"/>
          <w:kern w:val="0"/>
          <w:lang w:eastAsia="ru-RU"/>
          <w14:ligatures w14:val="none"/>
        </w:rPr>
      </w:pPr>
      <w:r w:rsidRPr="00DC31C5">
        <w:rPr>
          <w:rFonts w:eastAsia="Times New Roman"/>
          <w:kern w:val="0"/>
          <w:lang w:eastAsia="ru-RU"/>
          <w14:ligatures w14:val="none"/>
        </w:rPr>
        <w:t xml:space="preserve">Наиболее содержательно, на наш взгляд, вопрос задания расчётного воздействия решён в рекомендациях НТЦ СС. В них используется узкополосный сигнал в виде набора затухающих синусоид с дополнительными сейсмологическими ограничениями. Такой сигнал настраивается как наиболее неблагоприятный (резонансный) для рассматриваемого сооружения и одновременно учитывает ряд характерных черт реальных землетрясений. Для линейных систем такие модели гарантированно дают консервативные результаты, а для нелинейных — позволяют получать их после построения амплитудно-частотной характеристики нелинейной системы. Методика </w:t>
      </w:r>
      <w:r w:rsidRPr="00DC31C5">
        <w:rPr>
          <w:rFonts w:eastAsia="Times New Roman"/>
          <w:kern w:val="0"/>
          <w:lang w:eastAsia="ru-RU"/>
          <w14:ligatures w14:val="none"/>
        </w:rPr>
        <w:lastRenderedPageBreak/>
        <w:t>получила широкое применение в проектной практике России и Туркменистана. Вместе с тем за восемь лет после её утверждения накоплены новые данные, позволяющие глубже задействовать сейсмологическую информацию даже при её ограниченности.</w:t>
      </w:r>
    </w:p>
    <w:p w14:paraId="32E9B02D" w14:textId="35C28635" w:rsidR="00CA2BFB" w:rsidRDefault="00D660D2" w:rsidP="00CA2BFB">
      <w:pPr>
        <w:ind w:firstLine="0"/>
        <w:jc w:val="center"/>
        <w:rPr>
          <w:lang w:eastAsia="ru-RU"/>
        </w:rPr>
      </w:pPr>
      <w:r>
        <w:rPr>
          <w:noProof/>
          <w:lang w:eastAsia="ru-RU"/>
        </w:rPr>
        <w:drawing>
          <wp:inline distT="0" distB="0" distL="0" distR="0" wp14:anchorId="02A377D3" wp14:editId="56E6C3E6">
            <wp:extent cx="6120130" cy="3763645"/>
            <wp:effectExtent l="0" t="0" r="0" b="82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6120130" cy="3763645"/>
                    </a:xfrm>
                    <a:prstGeom prst="rect">
                      <a:avLst/>
                    </a:prstGeom>
                  </pic:spPr>
                </pic:pic>
              </a:graphicData>
            </a:graphic>
          </wp:inline>
        </w:drawing>
      </w:r>
    </w:p>
    <w:p w14:paraId="4A187215" w14:textId="77777777" w:rsidR="00CA2BFB" w:rsidRPr="0072690E" w:rsidRDefault="00CA2BFB" w:rsidP="00CA2BFB">
      <w:pPr>
        <w:jc w:val="center"/>
        <w:rPr>
          <w:b/>
          <w:bCs/>
          <w:sz w:val="16"/>
          <w:szCs w:val="16"/>
          <w:lang w:eastAsia="ru-RU"/>
        </w:rPr>
      </w:pPr>
    </w:p>
    <w:p w14:paraId="26DD7143" w14:textId="500B2C0C" w:rsidR="00CA2BFB" w:rsidRPr="0072690E" w:rsidRDefault="00CA2BFB" w:rsidP="00CA2BFB">
      <w:pPr>
        <w:ind w:firstLine="0"/>
        <w:jc w:val="center"/>
        <w:rPr>
          <w:bCs/>
          <w:lang w:eastAsia="ru-RU"/>
        </w:rPr>
      </w:pPr>
      <w:r w:rsidRPr="00CE6325">
        <w:rPr>
          <w:bCs/>
          <w:lang w:eastAsia="ru-RU"/>
        </w:rPr>
        <w:t xml:space="preserve">Рисунок </w:t>
      </w:r>
      <w:r w:rsidR="0049365B" w:rsidRPr="00CE6325">
        <w:rPr>
          <w:bCs/>
          <w:lang w:eastAsia="ru-RU"/>
        </w:rPr>
        <w:t>58</w:t>
      </w:r>
      <w:r w:rsidRPr="00CE6325">
        <w:rPr>
          <w:bCs/>
          <w:lang w:eastAsia="ru-RU"/>
        </w:rPr>
        <w:t xml:space="preserve"> </w:t>
      </w:r>
      <w:r w:rsidRPr="00CE6325">
        <w:rPr>
          <w:bCs/>
          <w:szCs w:val="28"/>
        </w:rPr>
        <w:t>–</w:t>
      </w:r>
      <w:r w:rsidRPr="00CE6325">
        <w:rPr>
          <w:bCs/>
          <w:lang w:eastAsia="ru-RU"/>
        </w:rPr>
        <w:t xml:space="preserve"> Напряженное деформированное состояние грунтового массива</w:t>
      </w:r>
    </w:p>
    <w:p w14:paraId="2728E54C" w14:textId="77777777" w:rsidR="00CA2BFB" w:rsidRDefault="00CA2BFB" w:rsidP="00DC31C5">
      <w:pPr>
        <w:rPr>
          <w:rFonts w:eastAsia="Times New Roman"/>
          <w:kern w:val="0"/>
          <w:lang w:eastAsia="ru-RU"/>
          <w14:ligatures w14:val="none"/>
        </w:rPr>
      </w:pPr>
    </w:p>
    <w:p w14:paraId="44EE87B5" w14:textId="16C3EDCB" w:rsidR="00F912B5" w:rsidRPr="000567BF" w:rsidRDefault="00DC31C5" w:rsidP="00DC31C5">
      <w:pPr>
        <w:rPr>
          <w:rFonts w:eastAsia="Times New Roman"/>
          <w:kern w:val="0"/>
          <w:lang w:eastAsia="ru-RU"/>
          <w14:ligatures w14:val="none"/>
        </w:rPr>
      </w:pPr>
      <w:r w:rsidRPr="00DC31C5">
        <w:rPr>
          <w:rFonts w:eastAsia="Times New Roman"/>
          <w:kern w:val="0"/>
          <w:lang w:eastAsia="ru-RU"/>
          <w14:ligatures w14:val="none"/>
        </w:rPr>
        <w:t xml:space="preserve">Отдельно заслуживает внимания подход Г.В. Давыдовой к моделированию воздействий с заданным спектром. В его рамках формируется пакет из 200–300 акселерограмм: все они имеют один и тот же целевой спектр, но различаются фазовыми соотношениями компонент. Расчёты, приведённые , показывают, что усилия в конструкциях для разных реализаций из такого пакета могут расходиться на 30–40%. Это ещё раз демонстрирует некорректность использования единственной акселерограммы, синтезированной по целевому спектру. В то же время при достоверном прогнозе спектральной формы метод работает удовлетворительно: выполняется серия расчётов по всему пакету с последующим статистическим осреднением </w:t>
      </w:r>
      <w:r w:rsidRPr="000567BF">
        <w:rPr>
          <w:rFonts w:eastAsia="Times New Roman"/>
          <w:kern w:val="0"/>
          <w:lang w:eastAsia="ru-RU"/>
          <w14:ligatures w14:val="none"/>
        </w:rPr>
        <w:t>результатов</w:t>
      </w:r>
      <w:r w:rsidR="0055501C" w:rsidRPr="0055501C">
        <w:rPr>
          <w:rFonts w:eastAsia="Times New Roman"/>
          <w:kern w:val="0"/>
          <w:lang w:eastAsia="ru-RU"/>
          <w14:ligatures w14:val="none"/>
        </w:rPr>
        <w:t xml:space="preserve"> </w:t>
      </w:r>
      <w:r w:rsidR="0055501C">
        <w:rPr>
          <w:rFonts w:eastAsia="Times New Roman"/>
          <w:kern w:val="0"/>
          <w:lang w:eastAsia="ru-RU"/>
          <w14:ligatures w14:val="none"/>
        </w:rPr>
        <w:t>(рис.59)</w:t>
      </w:r>
      <w:r w:rsidRPr="000567BF">
        <w:rPr>
          <w:rFonts w:eastAsia="Times New Roman"/>
          <w:kern w:val="0"/>
          <w:lang w:eastAsia="ru-RU"/>
          <w14:ligatures w14:val="none"/>
        </w:rPr>
        <w:t>.</w:t>
      </w:r>
    </w:p>
    <w:p w14:paraId="05ED0A4C" w14:textId="288F9C2D" w:rsidR="00B026E7" w:rsidRDefault="004D6D2A" w:rsidP="00B026E7">
      <w:pPr>
        <w:ind w:firstLine="0"/>
        <w:jc w:val="center"/>
        <w:rPr>
          <w:lang w:eastAsia="ru-RU"/>
        </w:rPr>
      </w:pPr>
      <w:r>
        <w:rPr>
          <w:noProof/>
          <w:lang w:eastAsia="ru-RU"/>
        </w:rPr>
        <w:lastRenderedPageBreak/>
        <w:drawing>
          <wp:inline distT="0" distB="0" distL="0" distR="0" wp14:anchorId="2867411E" wp14:editId="6A33547D">
            <wp:extent cx="6120130" cy="3763645"/>
            <wp:effectExtent l="0" t="0" r="0" b="825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6120130" cy="3763645"/>
                    </a:xfrm>
                    <a:prstGeom prst="rect">
                      <a:avLst/>
                    </a:prstGeom>
                  </pic:spPr>
                </pic:pic>
              </a:graphicData>
            </a:graphic>
          </wp:inline>
        </w:drawing>
      </w:r>
    </w:p>
    <w:p w14:paraId="71B0C1D9" w14:textId="77777777" w:rsidR="00B026E7" w:rsidRPr="0072690E" w:rsidRDefault="00B026E7" w:rsidP="00B026E7">
      <w:pPr>
        <w:jc w:val="center"/>
        <w:rPr>
          <w:b/>
          <w:bCs/>
          <w:sz w:val="16"/>
          <w:szCs w:val="16"/>
          <w:lang w:eastAsia="ru-RU"/>
        </w:rPr>
      </w:pPr>
    </w:p>
    <w:p w14:paraId="2509A389" w14:textId="5199CAC8" w:rsidR="00B026E7" w:rsidRPr="00CE6325" w:rsidRDefault="00B026E7" w:rsidP="00B026E7">
      <w:pPr>
        <w:ind w:firstLine="0"/>
        <w:jc w:val="center"/>
        <w:rPr>
          <w:bCs/>
          <w:lang w:eastAsia="ru-RU"/>
        </w:rPr>
      </w:pPr>
      <w:r w:rsidRPr="00CE6325">
        <w:rPr>
          <w:bCs/>
          <w:lang w:eastAsia="ru-RU"/>
        </w:rPr>
        <w:t xml:space="preserve">Рисунок </w:t>
      </w:r>
      <w:r w:rsidR="0049365B" w:rsidRPr="00CE6325">
        <w:rPr>
          <w:bCs/>
          <w:lang w:eastAsia="ru-RU"/>
        </w:rPr>
        <w:t>59</w:t>
      </w:r>
      <w:r w:rsidRPr="00CE6325">
        <w:rPr>
          <w:bCs/>
          <w:lang w:eastAsia="ru-RU"/>
        </w:rPr>
        <w:t xml:space="preserve"> </w:t>
      </w:r>
      <w:r w:rsidRPr="00CE6325">
        <w:rPr>
          <w:bCs/>
          <w:szCs w:val="28"/>
        </w:rPr>
        <w:t>–</w:t>
      </w:r>
      <w:r w:rsidRPr="00CE6325">
        <w:rPr>
          <w:bCs/>
          <w:lang w:eastAsia="ru-RU"/>
        </w:rPr>
        <w:t xml:space="preserve"> Усилия </w:t>
      </w:r>
      <w:r w:rsidRPr="00CE6325">
        <w:rPr>
          <w:bCs/>
          <w:lang w:val="en-US" w:eastAsia="ru-RU"/>
        </w:rPr>
        <w:t>N</w:t>
      </w:r>
      <w:r w:rsidRPr="00CE6325">
        <w:rPr>
          <w:bCs/>
          <w:lang w:eastAsia="ru-RU"/>
        </w:rPr>
        <w:t xml:space="preserve"> в </w:t>
      </w:r>
      <w:r w:rsidR="004D6D2A" w:rsidRPr="00CE6325">
        <w:rPr>
          <w:bCs/>
          <w:lang w:eastAsia="ru-RU"/>
        </w:rPr>
        <w:t>конструкциях</w:t>
      </w:r>
    </w:p>
    <w:p w14:paraId="1EA0B377" w14:textId="77777777" w:rsidR="00B026E7" w:rsidRPr="00CE6325" w:rsidRDefault="00B026E7" w:rsidP="004339EE">
      <w:pPr>
        <w:rPr>
          <w:rFonts w:eastAsia="Times New Roman"/>
          <w:kern w:val="0"/>
          <w:lang w:eastAsia="ru-RU"/>
          <w14:ligatures w14:val="none"/>
        </w:rPr>
      </w:pPr>
    </w:p>
    <w:p w14:paraId="253F79AB" w14:textId="4E4DED98" w:rsidR="00F912B5" w:rsidRPr="00CE6325" w:rsidRDefault="00F912B5" w:rsidP="004339EE">
      <w:pPr>
        <w:rPr>
          <w:rFonts w:eastAsia="Times New Roman"/>
          <w:kern w:val="0"/>
          <w:lang w:eastAsia="ru-RU"/>
          <w14:ligatures w14:val="none"/>
        </w:rPr>
      </w:pPr>
      <w:r w:rsidRPr="00CE6325">
        <w:rPr>
          <w:rFonts w:eastAsia="Times New Roman"/>
          <w:kern w:val="0"/>
          <w:lang w:eastAsia="ru-RU"/>
          <w14:ligatures w14:val="none"/>
        </w:rPr>
        <w:t>При использовании любого метода моделирования необходимо учитывать следующие свойства сейсмических воздействий.</w:t>
      </w:r>
    </w:p>
    <w:p w14:paraId="69720603" w14:textId="41B3F653" w:rsidR="00F912B5" w:rsidRPr="00CE6325" w:rsidRDefault="00F912B5" w:rsidP="004339EE">
      <w:pPr>
        <w:rPr>
          <w:rFonts w:eastAsia="Times New Roman"/>
          <w:kern w:val="0"/>
          <w:lang w:eastAsia="ru-RU"/>
          <w14:ligatures w14:val="none"/>
        </w:rPr>
      </w:pPr>
      <w:r w:rsidRPr="00CE6325">
        <w:rPr>
          <w:rFonts w:eastAsia="Times New Roman"/>
          <w:kern w:val="0"/>
          <w:lang w:eastAsia="ru-RU"/>
          <w14:ligatures w14:val="none"/>
        </w:rPr>
        <w:t>1.Уравновешенность акселерограммы. Это означает остановку движения (отсутствие скорости) в конце воздействия. В ряде рекомендаций [</w:t>
      </w:r>
      <w:r w:rsidR="00523B18" w:rsidRPr="00CE6325">
        <w:rPr>
          <w:rFonts w:eastAsia="Times New Roman"/>
          <w:kern w:val="0"/>
          <w:lang w:eastAsia="ru-RU"/>
          <w14:ligatures w14:val="none"/>
        </w:rPr>
        <w:t>80,81,</w:t>
      </w:r>
      <w:r w:rsidRPr="00CE6325">
        <w:rPr>
          <w:rFonts w:eastAsia="Times New Roman"/>
          <w:kern w:val="0"/>
          <w:lang w:eastAsia="ru-RU"/>
          <w14:ligatures w14:val="none"/>
        </w:rPr>
        <w:t>82</w:t>
      </w:r>
      <w:r w:rsidR="00523B18" w:rsidRPr="00CE6325">
        <w:rPr>
          <w:rFonts w:eastAsia="Times New Roman"/>
          <w:kern w:val="0"/>
          <w:lang w:eastAsia="ru-RU"/>
          <w14:ligatures w14:val="none"/>
        </w:rPr>
        <w:t>]</w:t>
      </w:r>
      <w:r w:rsidRPr="00CE6325">
        <w:rPr>
          <w:rFonts w:eastAsia="Times New Roman"/>
          <w:kern w:val="0"/>
          <w:lang w:eastAsia="ru-RU"/>
          <w14:ligatures w14:val="none"/>
        </w:rPr>
        <w:t xml:space="preserve"> это условие сводится к ограничению остаточных смещений yост</w:t>
      </w:r>
    </w:p>
    <w:p w14:paraId="1CE871F5" w14:textId="109B0078" w:rsidR="00F912B5" w:rsidRPr="00CE6325" w:rsidRDefault="003D4FC2" w:rsidP="004339EE">
      <w:pPr>
        <w:rPr>
          <w:rFonts w:eastAsia="Times New Roman"/>
          <w:kern w:val="0"/>
          <w:lang w:eastAsia="ru-RU"/>
          <w14:ligatures w14:val="none"/>
        </w:rPr>
      </w:pPr>
      <w:r w:rsidRPr="00CE6325">
        <w:rPr>
          <w:rFonts w:eastAsia="Times New Roman"/>
          <w:kern w:val="0"/>
          <w:lang w:eastAsia="ru-RU"/>
          <w14:ligatures w14:val="none"/>
        </w:rPr>
        <w:t>2.Равенство пикового ускорения натурным данным Аmax=Арасч(Тз), базирующееся на полученной в [</w:t>
      </w:r>
      <w:r w:rsidR="00523B18" w:rsidRPr="00CE6325">
        <w:rPr>
          <w:rFonts w:eastAsia="Times New Roman"/>
          <w:kern w:val="0"/>
          <w:lang w:eastAsia="ru-RU"/>
          <w14:ligatures w14:val="none"/>
        </w:rPr>
        <w:t>82</w:t>
      </w:r>
      <w:r w:rsidRPr="00CE6325">
        <w:rPr>
          <w:rFonts w:eastAsia="Times New Roman"/>
          <w:kern w:val="0"/>
          <w:lang w:eastAsia="ru-RU"/>
          <w14:ligatures w14:val="none"/>
        </w:rPr>
        <w:t>] и приведенной в Рекомендациях [60] корреляционной связи между амплитудой воздействия и преобладающим периодом землетрясения Тз.</w:t>
      </w:r>
    </w:p>
    <w:p w14:paraId="6236ED6C" w14:textId="7A152BBF" w:rsidR="00873C91" w:rsidRPr="000567BF" w:rsidRDefault="00873C91" w:rsidP="004339EE">
      <w:pPr>
        <w:rPr>
          <w:rFonts w:eastAsia="Times New Roman"/>
          <w:kern w:val="0"/>
          <w:lang w:eastAsia="ru-RU"/>
          <w14:ligatures w14:val="none"/>
        </w:rPr>
      </w:pPr>
      <w:r w:rsidRPr="00CE6325">
        <w:rPr>
          <w:rFonts w:eastAsia="Times New Roman"/>
          <w:kern w:val="0"/>
          <w:lang w:eastAsia="ru-RU"/>
          <w14:ligatures w14:val="none"/>
        </w:rPr>
        <w:t>Определенная статистическая информация приведена в литературе для расчетных амплитуд воздействия. Можно смело сказать, что они имеют</w:t>
      </w:r>
      <w:r w:rsidRPr="000567BF">
        <w:rPr>
          <w:rFonts w:eastAsia="Times New Roman"/>
          <w:kern w:val="0"/>
          <w:lang w:eastAsia="ru-RU"/>
          <w14:ligatures w14:val="none"/>
        </w:rPr>
        <w:t xml:space="preserve"> большой разброс, особенно для высокочастотных воздействий, что проиллюстрировано на рис. 3.1. Что касается других характеристик, то они построены применительно к землетрясениям Калифорнии и, по мнению разработчиков нормативной базы США, достаточно представительны. Ниже сделана попытка проанализировать степень разброса рассматриваемых характеристик и оценить их значимость.</w:t>
      </w:r>
    </w:p>
    <w:p w14:paraId="41D43B86" w14:textId="2B719C45" w:rsidR="00873C91" w:rsidRPr="000567BF" w:rsidRDefault="00873C91" w:rsidP="004339EE">
      <w:pPr>
        <w:rPr>
          <w:rFonts w:eastAsia="Times New Roman"/>
          <w:kern w:val="0"/>
          <w:lang w:eastAsia="ru-RU"/>
          <w14:ligatures w14:val="none"/>
        </w:rPr>
      </w:pPr>
      <w:r w:rsidRPr="000567BF">
        <w:rPr>
          <w:rFonts w:eastAsia="Times New Roman"/>
          <w:kern w:val="0"/>
          <w:lang w:eastAsia="ru-RU"/>
          <w14:ligatures w14:val="none"/>
        </w:rPr>
        <w:t>В соответствии с вышеизложенным, возникает необходимость анализа параметров реальных воздействий.</w:t>
      </w:r>
    </w:p>
    <w:p w14:paraId="79A0958C" w14:textId="253DA780" w:rsidR="00873C91" w:rsidRDefault="002E0F6A" w:rsidP="004339EE">
      <w:pPr>
        <w:rPr>
          <w:rFonts w:eastAsia="Times New Roman"/>
          <w:kern w:val="0"/>
          <w:lang w:eastAsia="ru-RU"/>
          <w14:ligatures w14:val="none"/>
        </w:rPr>
      </w:pPr>
      <w:r w:rsidRPr="002E0F6A">
        <w:rPr>
          <w:rFonts w:eastAsia="Times New Roman"/>
          <w:kern w:val="0"/>
          <w:lang w:eastAsia="ru-RU"/>
          <w14:ligatures w14:val="none"/>
        </w:rPr>
        <w:t xml:space="preserve">Для изучения параметров сейсмического воздействия в данной работе был сформирован массив из 35 акселерограмм, для которых известен макросейсмический балл. По каждой записи вычислены интенсивность по Ариасу (IA) и абсолютная кумулятивная скорость (CAV), а также получены </w:t>
      </w:r>
      <w:r w:rsidRPr="002E0F6A">
        <w:rPr>
          <w:rFonts w:eastAsia="Times New Roman"/>
          <w:kern w:val="0"/>
          <w:lang w:eastAsia="ru-RU"/>
          <w14:ligatures w14:val="none"/>
        </w:rPr>
        <w:lastRenderedPageBreak/>
        <w:t>соответствующие ей ряды смещений и скоростей. Кроме того, на основе пиковых значений перемещений, скоростей и ускорений оценён показатель узкополосности процесса</w:t>
      </w:r>
      <w:r w:rsidR="00DC31C5">
        <w:rPr>
          <w:rFonts w:eastAsia="Times New Roman"/>
          <w:kern w:val="0"/>
          <w:lang w:eastAsia="ru-RU"/>
          <w14:ligatures w14:val="none"/>
        </w:rPr>
        <w:t>.</w:t>
      </w:r>
    </w:p>
    <w:p w14:paraId="36472B99" w14:textId="77777777" w:rsidR="00873C91" w:rsidRDefault="00873C91" w:rsidP="004339EE">
      <w:pPr>
        <w:rPr>
          <w:rFonts w:eastAsia="Times New Roman"/>
          <w:kern w:val="0"/>
          <w:lang w:eastAsia="ru-RU"/>
          <w14:ligatures w14:val="none"/>
        </w:rPr>
      </w:pPr>
    </w:p>
    <w:p w14:paraId="28EF887B" w14:textId="0853A3CA" w:rsidR="004B27E9" w:rsidRDefault="004B27E9" w:rsidP="000C0BE4">
      <w:pPr>
        <w:rPr>
          <w:szCs w:val="28"/>
          <w:lang w:eastAsia="ru-RU"/>
        </w:rPr>
      </w:pPr>
    </w:p>
    <w:p w14:paraId="7D834D8F" w14:textId="002ED935" w:rsidR="00FA3564" w:rsidRPr="002F489F" w:rsidRDefault="00BF6276" w:rsidP="00BF6276">
      <w:pPr>
        <w:pStyle w:val="1"/>
        <w:rPr>
          <w:rFonts w:eastAsia="Times New Roman"/>
          <w:szCs w:val="28"/>
          <w:lang w:eastAsia="ru-RU"/>
        </w:rPr>
      </w:pPr>
      <w:bookmarkStart w:id="21" w:name="_Toc177476374"/>
      <w:r w:rsidRPr="004C6DB3">
        <w:rPr>
          <w:rFonts w:eastAsia="Times New Roman"/>
          <w:szCs w:val="28"/>
          <w:lang w:eastAsia="ru-RU"/>
        </w:rPr>
        <w:t xml:space="preserve">3.2 </w:t>
      </w:r>
      <w:r w:rsidR="00E54138" w:rsidRPr="004C6DB3">
        <w:rPr>
          <w:rFonts w:eastAsia="Times New Roman"/>
          <w:szCs w:val="28"/>
          <w:lang w:eastAsia="ru-RU"/>
        </w:rPr>
        <w:t>Численное моделирование взаимодействия сооружения с вертикальным барьером (</w:t>
      </w:r>
      <w:r w:rsidR="00E54138" w:rsidRPr="004C6DB3">
        <w:rPr>
          <w:rFonts w:eastAsia="Times New Roman"/>
          <w:szCs w:val="28"/>
          <w:lang w:val="en-US" w:eastAsia="ru-RU"/>
        </w:rPr>
        <w:t>SSI</w:t>
      </w:r>
      <w:r w:rsidR="00E54138" w:rsidRPr="004C6DB3">
        <w:rPr>
          <w:rFonts w:eastAsia="Times New Roman"/>
          <w:szCs w:val="28"/>
          <w:lang w:eastAsia="ru-RU"/>
        </w:rPr>
        <w:t>+</w:t>
      </w:r>
      <w:r w:rsidR="00E54138" w:rsidRPr="004C6DB3">
        <w:rPr>
          <w:rFonts w:eastAsia="Times New Roman"/>
          <w:szCs w:val="28"/>
          <w:lang w:val="en-US" w:eastAsia="ru-RU"/>
        </w:rPr>
        <w:t>GSI</w:t>
      </w:r>
      <w:r w:rsidR="00E54138" w:rsidRPr="004C6DB3">
        <w:rPr>
          <w:rFonts w:eastAsia="Times New Roman"/>
          <w:szCs w:val="28"/>
          <w:lang w:eastAsia="ru-RU"/>
        </w:rPr>
        <w:t>)</w:t>
      </w:r>
      <w:bookmarkEnd w:id="21"/>
      <w:r w:rsidR="00E54138" w:rsidRPr="004C6DB3">
        <w:rPr>
          <w:rFonts w:eastAsia="Times New Roman"/>
          <w:szCs w:val="28"/>
          <w:lang w:eastAsia="ru-RU"/>
        </w:rPr>
        <w:t>.</w:t>
      </w:r>
      <w:r w:rsidR="00227964">
        <w:rPr>
          <w:rFonts w:eastAsia="Times New Roman"/>
          <w:szCs w:val="28"/>
          <w:lang w:eastAsia="ru-RU"/>
        </w:rPr>
        <w:t xml:space="preserve"> </w:t>
      </w:r>
    </w:p>
    <w:p w14:paraId="1E8CB5A3" w14:textId="74F1AE50" w:rsidR="00EB0146" w:rsidRPr="00BF6276" w:rsidRDefault="00EB0146" w:rsidP="00EB0146">
      <w:pPr>
        <w:rPr>
          <w:bCs/>
          <w:i/>
          <w:szCs w:val="28"/>
          <w:lang w:eastAsia="ru-RU"/>
        </w:rPr>
      </w:pPr>
    </w:p>
    <w:p w14:paraId="3523C7EA" w14:textId="7285CF09" w:rsidR="000C79AC" w:rsidRDefault="004C6DB3" w:rsidP="000C79AC">
      <w:r>
        <w:t>Н</w:t>
      </w:r>
      <w:r w:rsidR="000C79AC" w:rsidRPr="002B2D67">
        <w:t xml:space="preserve">елинейный динамический анализ переходных процессов выполняется на двумерной конечно-элементной модели системы грунт-фундамент-здание в программном комплексе PLAXIS с целью определения оптимального размера наполнителя вертикальных барьеров с применением RSM. </w:t>
      </w:r>
      <w:r w:rsidR="00C056AC" w:rsidRPr="00C056AC">
        <w:t>PLAXIS — двухмерный инструмент конечно-элементного моделирования, используемый при расчёте напряжённо-деформированного состояния и устойчивости грунтовых оснований и инженерных сооружений</w:t>
      </w:r>
      <w:r w:rsidR="00C056AC">
        <w:t xml:space="preserve">. </w:t>
      </w:r>
      <w:r w:rsidR="000C79AC" w:rsidRPr="002B2D67">
        <w:t>Ввод геометрии слоев грунта, конструкции, нагрузок и граничных условий базируется на CAD-процедурах черчения, которые обеспечивают подробное и точное моделирование реальной ситуации.</w:t>
      </w:r>
    </w:p>
    <w:p w14:paraId="38B92C8E" w14:textId="5BEB7D42" w:rsidR="000C79AC" w:rsidRDefault="00A371EF" w:rsidP="000C79AC">
      <w:r w:rsidRPr="00A371EF">
        <w:t>Расчётная схема железобетонного каркаса разработана с учётом положений СП РК EN 1992 ; значения статических нагрузок определены по СП РК 1991 [41].</w:t>
      </w:r>
    </w:p>
    <w:p w14:paraId="32EF278B" w14:textId="218D6C6B" w:rsidR="000C79AC" w:rsidRDefault="000C79AC" w:rsidP="000C79AC">
      <w:r w:rsidRPr="007629F2">
        <w:t xml:space="preserve">Параметры каркаса здания и инженерно-геологических условий площадки на PLAXIS представлена на рисунке </w:t>
      </w:r>
      <w:r w:rsidR="00523B18" w:rsidRPr="00523B18">
        <w:t>6</w:t>
      </w:r>
      <w:r w:rsidR="00523B18" w:rsidRPr="004A75CE">
        <w:t>0</w:t>
      </w:r>
      <w:r w:rsidRPr="007629F2">
        <w:t>.</w:t>
      </w:r>
    </w:p>
    <w:p w14:paraId="1BCCBED0" w14:textId="77777777" w:rsidR="000C79AC" w:rsidRDefault="000C79AC" w:rsidP="000C79AC">
      <w:pPr>
        <w:ind w:firstLine="0"/>
        <w:jc w:val="center"/>
        <w:rPr>
          <w:lang w:eastAsia="ru-RU"/>
        </w:rPr>
      </w:pPr>
      <w:r>
        <w:rPr>
          <w:noProof/>
          <w:lang w:eastAsia="ru-RU"/>
        </w:rPr>
        <w:drawing>
          <wp:inline distT="0" distB="0" distL="0" distR="0" wp14:anchorId="51F67164" wp14:editId="7668E9C2">
            <wp:extent cx="2994026" cy="252787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3019688" cy="2549544"/>
                    </a:xfrm>
                    <a:prstGeom prst="rect">
                      <a:avLst/>
                    </a:prstGeom>
                    <a:ln>
                      <a:noFill/>
                    </a:ln>
                    <a:extLst>
                      <a:ext uri="{53640926-AAD7-44D8-BBD7-CCE9431645EC}">
                        <a14:shadowObscured xmlns:a14="http://schemas.microsoft.com/office/drawing/2010/main"/>
                      </a:ext>
                    </a:extLst>
                  </pic:spPr>
                </pic:pic>
              </a:graphicData>
            </a:graphic>
          </wp:inline>
        </w:drawing>
      </w:r>
    </w:p>
    <w:p w14:paraId="18C0F7B3" w14:textId="77777777" w:rsidR="000C79AC" w:rsidRPr="0072690E" w:rsidRDefault="000C79AC" w:rsidP="000C79AC">
      <w:pPr>
        <w:jc w:val="center"/>
        <w:rPr>
          <w:b/>
          <w:bCs/>
          <w:sz w:val="16"/>
          <w:szCs w:val="16"/>
          <w:lang w:eastAsia="ru-RU"/>
        </w:rPr>
      </w:pPr>
    </w:p>
    <w:p w14:paraId="3DEB421A" w14:textId="2D971CE7" w:rsidR="000C79AC" w:rsidRPr="0072690E" w:rsidRDefault="000C79AC" w:rsidP="000C79AC">
      <w:pPr>
        <w:ind w:firstLine="0"/>
        <w:jc w:val="center"/>
        <w:rPr>
          <w:bCs/>
          <w:lang w:eastAsia="ru-RU"/>
        </w:rPr>
      </w:pPr>
      <w:r w:rsidRPr="0072690E">
        <w:rPr>
          <w:bCs/>
          <w:lang w:eastAsia="ru-RU"/>
        </w:rPr>
        <w:t xml:space="preserve">Рисунок </w:t>
      </w:r>
      <w:r w:rsidR="0049365B">
        <w:rPr>
          <w:bCs/>
          <w:lang w:eastAsia="ru-RU"/>
        </w:rPr>
        <w:t>60</w:t>
      </w:r>
      <w:r w:rsidRPr="0072690E">
        <w:rPr>
          <w:bCs/>
          <w:lang w:eastAsia="ru-RU"/>
        </w:rPr>
        <w:t xml:space="preserve"> </w:t>
      </w:r>
      <w:r w:rsidRPr="0072690E">
        <w:rPr>
          <w:bCs/>
          <w:szCs w:val="28"/>
        </w:rPr>
        <w:t>–</w:t>
      </w:r>
      <w:r w:rsidRPr="0072690E">
        <w:rPr>
          <w:bCs/>
          <w:lang w:eastAsia="ru-RU"/>
        </w:rPr>
        <w:t xml:space="preserve"> </w:t>
      </w:r>
      <w:r w:rsidR="00CD1F3C">
        <w:rPr>
          <w:bCs/>
          <w:lang w:eastAsia="ru-RU"/>
        </w:rPr>
        <w:t>Характеристика материала дифрагмы</w:t>
      </w:r>
    </w:p>
    <w:p w14:paraId="0553C281" w14:textId="77777777" w:rsidR="000C79AC" w:rsidRDefault="000C79AC" w:rsidP="000C79AC">
      <w:pPr>
        <w:ind w:firstLine="0"/>
        <w:jc w:val="center"/>
        <w:rPr>
          <w:lang w:eastAsia="ru-RU"/>
        </w:rPr>
      </w:pPr>
      <w:r>
        <w:rPr>
          <w:noProof/>
          <w:lang w:eastAsia="ru-RU"/>
        </w:rPr>
        <w:lastRenderedPageBreak/>
        <w:drawing>
          <wp:inline distT="0" distB="0" distL="0" distR="0" wp14:anchorId="31DCAEEA" wp14:editId="7A2F0F29">
            <wp:extent cx="3227747" cy="253538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3250728" cy="2553433"/>
                    </a:xfrm>
                    <a:prstGeom prst="rect">
                      <a:avLst/>
                    </a:prstGeom>
                  </pic:spPr>
                </pic:pic>
              </a:graphicData>
            </a:graphic>
          </wp:inline>
        </w:drawing>
      </w:r>
    </w:p>
    <w:p w14:paraId="79598748" w14:textId="77777777" w:rsidR="000C79AC" w:rsidRPr="0072690E" w:rsidRDefault="000C79AC" w:rsidP="000C79AC">
      <w:pPr>
        <w:jc w:val="center"/>
        <w:rPr>
          <w:b/>
          <w:bCs/>
          <w:sz w:val="16"/>
          <w:szCs w:val="16"/>
          <w:lang w:eastAsia="ru-RU"/>
        </w:rPr>
      </w:pPr>
    </w:p>
    <w:p w14:paraId="7AA7CCBD" w14:textId="2115C4D3" w:rsidR="000C79AC" w:rsidRPr="0072690E" w:rsidRDefault="000C79AC" w:rsidP="000C79AC">
      <w:pPr>
        <w:ind w:firstLine="0"/>
        <w:jc w:val="center"/>
        <w:rPr>
          <w:bCs/>
          <w:lang w:eastAsia="ru-RU"/>
        </w:rPr>
      </w:pPr>
      <w:r w:rsidRPr="0072690E">
        <w:rPr>
          <w:bCs/>
          <w:lang w:eastAsia="ru-RU"/>
        </w:rPr>
        <w:t xml:space="preserve">Рисунок </w:t>
      </w:r>
      <w:r w:rsidR="0049365B">
        <w:rPr>
          <w:bCs/>
          <w:lang w:eastAsia="ru-RU"/>
        </w:rPr>
        <w:t>61</w:t>
      </w:r>
      <w:r w:rsidRPr="0072690E">
        <w:rPr>
          <w:bCs/>
          <w:lang w:eastAsia="ru-RU"/>
        </w:rPr>
        <w:t xml:space="preserve"> </w:t>
      </w:r>
      <w:r w:rsidRPr="0072690E">
        <w:rPr>
          <w:bCs/>
          <w:szCs w:val="28"/>
        </w:rPr>
        <w:t>–</w:t>
      </w:r>
      <w:r w:rsidRPr="0072690E">
        <w:rPr>
          <w:bCs/>
          <w:lang w:eastAsia="ru-RU"/>
        </w:rPr>
        <w:t xml:space="preserve"> </w:t>
      </w:r>
      <w:r w:rsidR="00CD1F3C">
        <w:rPr>
          <w:bCs/>
          <w:lang w:eastAsia="ru-RU"/>
        </w:rPr>
        <w:t>характеристика грунта</w:t>
      </w:r>
    </w:p>
    <w:p w14:paraId="12666AF8" w14:textId="77777777" w:rsidR="000C79AC" w:rsidRDefault="000C79AC" w:rsidP="000C79AC"/>
    <w:p w14:paraId="7E226CC1" w14:textId="1ECBEEF8" w:rsidR="000C79AC" w:rsidRDefault="000C79AC" w:rsidP="000C79AC">
      <w:r w:rsidRPr="007629F2">
        <w:t>При выполнения расчетов методом конечных элементов, назначаются гра-ничные условия. Сейсмические волны которые генерируется в расчетной схеме и за его пределами могут распространятся на большие расстояния, поэтому гра-ницы расчетной схемы должны правильно отражать те реальные условия кото-рые необходимо смоделировать.</w:t>
      </w:r>
    </w:p>
    <w:p w14:paraId="09B31EF4" w14:textId="7CD4EFC4" w:rsidR="000C79AC" w:rsidRDefault="000C79AC" w:rsidP="000C79AC">
      <w:r w:rsidRPr="007629F2">
        <w:t>Массив грунта моделируется в двух измерениях с двумя степенями свободы с использованием трехузловой формулировки плоского деформирования билинейного изопараметрического трехугольного элемента. Что касается размеров почвенных профилей, то глубина принята равной 30 м, а ширина различается для трех каркасных моделей, чтобы обеспечить условия свободного поля и квазипрозрачности на границах профиля. При этом ширина грунтового профиля определяется равной 120 для высотного здания соответственно. Геометрия сетки основана на концепции разрешения распространения поперечных волн на определенной частоте или ниже, что позволит разместить оптимальное количество в пределах длины выбранной поперечной волны. На рисунке 2 показано расчетная схема GSI для 9 этажного здания, пространственно-каркасной системы.</w:t>
      </w:r>
    </w:p>
    <w:p w14:paraId="37B72D6A" w14:textId="77777777" w:rsidR="000C79AC" w:rsidRDefault="000C79AC" w:rsidP="000C79AC">
      <w:pPr>
        <w:ind w:firstLine="0"/>
        <w:jc w:val="center"/>
        <w:rPr>
          <w:lang w:eastAsia="ru-RU"/>
        </w:rPr>
      </w:pPr>
      <w:r>
        <w:rPr>
          <w:noProof/>
          <w:lang w:eastAsia="ru-RU"/>
        </w:rPr>
        <w:lastRenderedPageBreak/>
        <w:drawing>
          <wp:inline distT="0" distB="0" distL="0" distR="0" wp14:anchorId="7A659506" wp14:editId="2612EE35">
            <wp:extent cx="4754245" cy="329045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4772891" cy="3303359"/>
                    </a:xfrm>
                    <a:prstGeom prst="rect">
                      <a:avLst/>
                    </a:prstGeom>
                  </pic:spPr>
                </pic:pic>
              </a:graphicData>
            </a:graphic>
          </wp:inline>
        </w:drawing>
      </w:r>
    </w:p>
    <w:p w14:paraId="09560CE2" w14:textId="77777777" w:rsidR="000C79AC" w:rsidRPr="0072690E" w:rsidRDefault="000C79AC" w:rsidP="000C79AC">
      <w:pPr>
        <w:jc w:val="center"/>
        <w:rPr>
          <w:b/>
          <w:bCs/>
          <w:sz w:val="16"/>
          <w:szCs w:val="16"/>
          <w:lang w:eastAsia="ru-RU"/>
        </w:rPr>
      </w:pPr>
    </w:p>
    <w:p w14:paraId="4538F79E" w14:textId="79E50115" w:rsidR="000C79AC" w:rsidRPr="0072690E" w:rsidRDefault="000C79AC" w:rsidP="000C79AC">
      <w:pPr>
        <w:ind w:firstLine="0"/>
        <w:jc w:val="center"/>
        <w:rPr>
          <w:bCs/>
          <w:lang w:eastAsia="ru-RU"/>
        </w:rPr>
      </w:pPr>
      <w:r w:rsidRPr="0072690E">
        <w:rPr>
          <w:bCs/>
          <w:lang w:eastAsia="ru-RU"/>
        </w:rPr>
        <w:t xml:space="preserve">Рисунок </w:t>
      </w:r>
      <w:r w:rsidR="0049365B">
        <w:rPr>
          <w:bCs/>
          <w:lang w:eastAsia="ru-RU"/>
        </w:rPr>
        <w:t>62</w:t>
      </w:r>
      <w:r w:rsidRPr="0072690E">
        <w:rPr>
          <w:bCs/>
          <w:lang w:eastAsia="ru-RU"/>
        </w:rPr>
        <w:t xml:space="preserve"> </w:t>
      </w:r>
      <w:r w:rsidRPr="0072690E">
        <w:rPr>
          <w:bCs/>
          <w:szCs w:val="28"/>
        </w:rPr>
        <w:t>–</w:t>
      </w:r>
      <w:r w:rsidRPr="0072690E">
        <w:rPr>
          <w:bCs/>
          <w:lang w:eastAsia="ru-RU"/>
        </w:rPr>
        <w:t xml:space="preserve"> </w:t>
      </w:r>
      <w:r w:rsidRPr="0072487D">
        <w:rPr>
          <w:bCs/>
          <w:lang w:eastAsia="ru-RU"/>
        </w:rPr>
        <w:t>Расчетная схема системы GSI</w:t>
      </w:r>
    </w:p>
    <w:p w14:paraId="3580471C" w14:textId="77777777" w:rsidR="000C79AC" w:rsidRDefault="000C79AC" w:rsidP="000C79AC"/>
    <w:p w14:paraId="1534C76E" w14:textId="48447AF5" w:rsidR="000C79AC" w:rsidRDefault="000C79AC" w:rsidP="000C79AC">
      <w:r w:rsidRPr="007629F2">
        <w:t xml:space="preserve">Расчетная схема системы GSI моделируется методом конечных элементов на глубину 30м и шириной 120м. Грунтовый массив разбивается на сетки конечных элементов с размером 5х5м в треугольной форме . Мелкая сетка улучшает точность, но требует больше времени для расчета. (Рис </w:t>
      </w:r>
      <w:r w:rsidR="00570799">
        <w:rPr>
          <w:lang w:val="en-US"/>
        </w:rPr>
        <w:t>62</w:t>
      </w:r>
      <w:r w:rsidRPr="007629F2">
        <w:t>.)</w:t>
      </w:r>
    </w:p>
    <w:p w14:paraId="24D37AAA" w14:textId="77777777" w:rsidR="000C79AC" w:rsidRDefault="000C79AC" w:rsidP="000C79AC"/>
    <w:p w14:paraId="60158BF8" w14:textId="77777777" w:rsidR="000C79AC" w:rsidRDefault="000C79AC" w:rsidP="000C79AC"/>
    <w:p w14:paraId="35A79C7C" w14:textId="77777777" w:rsidR="000C79AC" w:rsidRDefault="000C79AC" w:rsidP="000C79AC">
      <w:pPr>
        <w:ind w:firstLine="0"/>
        <w:jc w:val="center"/>
        <w:rPr>
          <w:lang w:eastAsia="ru-RU"/>
        </w:rPr>
      </w:pPr>
      <w:r w:rsidRPr="001E437E">
        <w:rPr>
          <w:noProof/>
          <w:szCs w:val="28"/>
          <w:lang w:eastAsia="ru-RU"/>
        </w:rPr>
        <w:drawing>
          <wp:inline distT="0" distB="0" distL="0" distR="0" wp14:anchorId="3F4937CD" wp14:editId="76EE976D">
            <wp:extent cx="4892040" cy="2451100"/>
            <wp:effectExtent l="0" t="0" r="381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4922280" cy="2466251"/>
                    </a:xfrm>
                    <a:prstGeom prst="rect">
                      <a:avLst/>
                    </a:prstGeom>
                  </pic:spPr>
                </pic:pic>
              </a:graphicData>
            </a:graphic>
          </wp:inline>
        </w:drawing>
      </w:r>
    </w:p>
    <w:p w14:paraId="7A2B1065" w14:textId="77777777" w:rsidR="000C79AC" w:rsidRPr="0072690E" w:rsidRDefault="000C79AC" w:rsidP="000C79AC">
      <w:pPr>
        <w:jc w:val="center"/>
        <w:rPr>
          <w:b/>
          <w:bCs/>
          <w:sz w:val="16"/>
          <w:szCs w:val="16"/>
          <w:lang w:eastAsia="ru-RU"/>
        </w:rPr>
      </w:pPr>
    </w:p>
    <w:p w14:paraId="6120DA3E" w14:textId="032D3A23" w:rsidR="000C79AC" w:rsidRPr="0072690E" w:rsidRDefault="000C79AC" w:rsidP="000C79AC">
      <w:pPr>
        <w:ind w:firstLine="0"/>
        <w:jc w:val="center"/>
        <w:rPr>
          <w:bCs/>
          <w:lang w:eastAsia="ru-RU"/>
        </w:rPr>
      </w:pPr>
      <w:r w:rsidRPr="0072690E">
        <w:rPr>
          <w:bCs/>
          <w:lang w:eastAsia="ru-RU"/>
        </w:rPr>
        <w:t xml:space="preserve">Рисунок </w:t>
      </w:r>
      <w:r w:rsidR="0049365B">
        <w:rPr>
          <w:bCs/>
          <w:lang w:eastAsia="ru-RU"/>
        </w:rPr>
        <w:t>63</w:t>
      </w:r>
      <w:r w:rsidRPr="0072690E">
        <w:rPr>
          <w:bCs/>
          <w:lang w:eastAsia="ru-RU"/>
        </w:rPr>
        <w:t xml:space="preserve"> </w:t>
      </w:r>
      <w:r w:rsidRPr="0072690E">
        <w:rPr>
          <w:bCs/>
          <w:szCs w:val="28"/>
        </w:rPr>
        <w:t>–</w:t>
      </w:r>
      <w:r w:rsidRPr="0072690E">
        <w:rPr>
          <w:bCs/>
          <w:lang w:eastAsia="ru-RU"/>
        </w:rPr>
        <w:t xml:space="preserve"> </w:t>
      </w:r>
      <w:r w:rsidRPr="0072487D">
        <w:rPr>
          <w:bCs/>
          <w:lang w:eastAsia="ru-RU"/>
        </w:rPr>
        <w:t xml:space="preserve">Расчетная схема системы </w:t>
      </w:r>
      <w:r w:rsidRPr="0072487D">
        <w:rPr>
          <w:bCs/>
          <w:lang w:val="en-US" w:eastAsia="ru-RU"/>
        </w:rPr>
        <w:t>GSI</w:t>
      </w:r>
      <w:r w:rsidRPr="0072487D">
        <w:rPr>
          <w:bCs/>
          <w:lang w:eastAsia="ru-RU"/>
        </w:rPr>
        <w:t xml:space="preserve"> в </w:t>
      </w:r>
      <w:r w:rsidRPr="0072487D">
        <w:rPr>
          <w:bCs/>
          <w:lang w:val="en-US" w:eastAsia="ru-RU"/>
        </w:rPr>
        <w:t>PLAXIS</w:t>
      </w:r>
    </w:p>
    <w:p w14:paraId="44615790" w14:textId="77777777" w:rsidR="000C79AC" w:rsidRDefault="000C79AC" w:rsidP="000C79AC"/>
    <w:p w14:paraId="6568FD63" w14:textId="77777777" w:rsidR="000C79AC" w:rsidRDefault="000C79AC" w:rsidP="000C79AC">
      <w:r w:rsidRPr="008971E8">
        <w:t xml:space="preserve">Были проведены обширные исследования для изучения фундаментальных инженерных свойств RSM, таких как прочность на сдвиг, модуль упругости и коэффициент Пуассона (например, Edil and Bosscher, 1994). Значения плотности песка и RSM с 75% объемной резины (сокращенно RSM75), выбранных для ко-нечно-элементного моделирования, составляют 17,4 и 9,5 кН/м3 </w:t>
      </w:r>
      <w:r w:rsidRPr="008971E8">
        <w:lastRenderedPageBreak/>
        <w:t>соответственно. Учитывая тот факт, что коэффициент Пуассона мало влияет на результаты, разные значения для разных материалов были сочтены несущественными и было выбрано значение коэффициента Пуассона 0,3. Данные параметры [Tsang, 2008] использованы с целью сопоставления и сравнения результатов исследования.</w:t>
      </w:r>
    </w:p>
    <w:p w14:paraId="07CDA326" w14:textId="28609396" w:rsidR="000C79AC" w:rsidRDefault="000C79AC" w:rsidP="000C79AC">
      <w:r w:rsidRPr="008971E8">
        <w:t>Динамические свойства RSM были исследованы Фенгом и Саттером (2000). Максимальные значения модуля сдвига (Gmax) (при очень малых деформациях сдвига (10-5 – 10-3 %)), принятые для песка и RSM75, составляют 222 и 7,5 МПа соответственно. Зависимое от деформации соотношение G/Gmax (ухудшение модуля сдвига) и коэффициент демпфирования показаны на рисунке 3. Как видно из графика зависимости модуля сдвига от амплитуды сдвиговых дефор-маций (Рис.</w:t>
      </w:r>
      <w:r w:rsidR="00570799" w:rsidRPr="00570799">
        <w:t>64</w:t>
      </w:r>
      <w:r w:rsidR="00570799">
        <w:rPr>
          <w:lang w:val="en-US"/>
        </w:rPr>
        <w:t>a</w:t>
      </w:r>
      <w:r w:rsidRPr="008971E8">
        <w:t>) песок с добавлением резины показывает на снижения   модуля сдвига при малых деформациях. А также кривая демпфирования (Рис.</w:t>
      </w:r>
      <w:r w:rsidR="00570799" w:rsidRPr="00570799">
        <w:t>6</w:t>
      </w:r>
      <w:r w:rsidR="00570799" w:rsidRPr="008E7D34">
        <w:t>4</w:t>
      </w:r>
      <w:r w:rsidRPr="008971E8">
        <w:t>b) пока-зывает на улучшения показателя демпфирования с увеличением процентного содержания резины.  Большая неопределенность в оценке динамических свойств грунтовых материалов неизбежна, поэтому допускается допуск при-мерно плюс-минус 10%. при моделировании деградации модуля сдвига и зату-хания в Цанге (2008).</w:t>
      </w:r>
    </w:p>
    <w:p w14:paraId="76F896A8" w14:textId="77777777" w:rsidR="000C79AC" w:rsidRDefault="000C79AC" w:rsidP="000C79AC"/>
    <w:p w14:paraId="39B8B187" w14:textId="77777777" w:rsidR="000C79AC" w:rsidRDefault="000C79AC" w:rsidP="000C79AC">
      <w:pPr>
        <w:ind w:firstLine="0"/>
        <w:jc w:val="center"/>
        <w:rPr>
          <w:lang w:eastAsia="ru-RU"/>
        </w:rPr>
      </w:pPr>
      <w:r>
        <w:rPr>
          <w:noProof/>
          <w:lang w:eastAsia="ru-RU"/>
        </w:rPr>
        <w:drawing>
          <wp:inline distT="0" distB="0" distL="0" distR="0" wp14:anchorId="3A341647" wp14:editId="7B4767FF">
            <wp:extent cx="6120130" cy="2090420"/>
            <wp:effectExtent l="0" t="0" r="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a:ext>
                      </a:extLst>
                    </a:blip>
                    <a:stretch>
                      <a:fillRect/>
                    </a:stretch>
                  </pic:blipFill>
                  <pic:spPr>
                    <a:xfrm>
                      <a:off x="0" y="0"/>
                      <a:ext cx="6120130" cy="2090420"/>
                    </a:xfrm>
                    <a:prstGeom prst="rect">
                      <a:avLst/>
                    </a:prstGeom>
                  </pic:spPr>
                </pic:pic>
              </a:graphicData>
            </a:graphic>
          </wp:inline>
        </w:drawing>
      </w:r>
    </w:p>
    <w:p w14:paraId="7D7F63AD" w14:textId="77777777" w:rsidR="000C79AC" w:rsidRPr="0072690E" w:rsidRDefault="000C79AC" w:rsidP="000C79AC">
      <w:pPr>
        <w:jc w:val="center"/>
        <w:rPr>
          <w:b/>
          <w:bCs/>
          <w:sz w:val="16"/>
          <w:szCs w:val="16"/>
          <w:lang w:eastAsia="ru-RU"/>
        </w:rPr>
      </w:pPr>
    </w:p>
    <w:p w14:paraId="1B1FE9AC" w14:textId="60F8B203" w:rsidR="000C79AC" w:rsidRPr="0072690E" w:rsidRDefault="000C79AC" w:rsidP="000C79AC">
      <w:pPr>
        <w:ind w:firstLine="0"/>
        <w:jc w:val="center"/>
        <w:rPr>
          <w:bCs/>
          <w:lang w:eastAsia="ru-RU"/>
        </w:rPr>
      </w:pPr>
      <w:r w:rsidRPr="0072690E">
        <w:rPr>
          <w:bCs/>
          <w:lang w:eastAsia="ru-RU"/>
        </w:rPr>
        <w:t xml:space="preserve">Рисунок </w:t>
      </w:r>
      <w:r w:rsidR="0049365B">
        <w:rPr>
          <w:bCs/>
          <w:lang w:eastAsia="ru-RU"/>
        </w:rPr>
        <w:t>64</w:t>
      </w:r>
      <w:r w:rsidRPr="0072690E">
        <w:rPr>
          <w:bCs/>
          <w:lang w:eastAsia="ru-RU"/>
        </w:rPr>
        <w:t xml:space="preserve"> </w:t>
      </w:r>
      <w:r w:rsidRPr="0072690E">
        <w:rPr>
          <w:bCs/>
          <w:szCs w:val="28"/>
        </w:rPr>
        <w:t>–</w:t>
      </w:r>
      <w:r w:rsidRPr="0072690E">
        <w:rPr>
          <w:bCs/>
          <w:lang w:eastAsia="ru-RU"/>
        </w:rPr>
        <w:t xml:space="preserve"> </w:t>
      </w:r>
      <w:r w:rsidRPr="008971E8">
        <w:rPr>
          <w:bCs/>
          <w:lang w:eastAsia="ru-RU"/>
        </w:rPr>
        <w:t>(а) Кривые зависимости модуля сдвига и (b) кривые демпфирования (взято из Tsang 2008) от амплитуды сдвиговых деформаций</w:t>
      </w:r>
    </w:p>
    <w:p w14:paraId="32542ED9" w14:textId="77777777" w:rsidR="000C79AC" w:rsidRDefault="000C79AC" w:rsidP="000C79AC"/>
    <w:p w14:paraId="6295F99F" w14:textId="77777777" w:rsidR="000C79AC" w:rsidRDefault="000C79AC" w:rsidP="000C79AC">
      <w:r w:rsidRPr="000C79AC">
        <w:t>Динамические свойства грунтов хорошо известны своей значительной за-висимостью от сдвиговых деформаций грунтов. Компьютерная программа Plax-is, используемая в этом исследовании, использует общепринятый эквивалент-ный линейный метод, в котором нелинейные характеристики грунтов могут быть зафиксированы с помощью двух совместимых по деформациям парамет-ров материала, а именно секущего модуля сдвига G и коэффициента демпфи-рования. ξ.</w:t>
      </w:r>
    </w:p>
    <w:p w14:paraId="1BB6212F" w14:textId="2E962AD8" w:rsidR="000C79AC" w:rsidRDefault="000C79AC" w:rsidP="000C79AC">
      <w:r w:rsidRPr="000C79AC">
        <w:t>В качестве эталонного материала принимаем РСМ (Tsang 2008), который представлен в таблице 1.</w:t>
      </w:r>
    </w:p>
    <w:p w14:paraId="654260AB" w14:textId="67C02FA4" w:rsidR="00EB0146" w:rsidRDefault="000C79AC" w:rsidP="00EB0146">
      <w:pPr>
        <w:rPr>
          <w:rFonts w:cs="Times New Roman"/>
          <w:szCs w:val="28"/>
        </w:rPr>
      </w:pPr>
      <w:r w:rsidRPr="000C79AC">
        <w:rPr>
          <w:rFonts w:cs="Times New Roman"/>
          <w:szCs w:val="28"/>
        </w:rPr>
        <w:t>Таблица 1. Физико-механические свойства РСМ и грунта.</w:t>
      </w:r>
    </w:p>
    <w:tbl>
      <w:tblPr>
        <w:tblStyle w:val="ac"/>
        <w:tblW w:w="0" w:type="auto"/>
        <w:tblLook w:val="04A0" w:firstRow="1" w:lastRow="0" w:firstColumn="1" w:lastColumn="0" w:noHBand="0" w:noVBand="1"/>
      </w:tblPr>
      <w:tblGrid>
        <w:gridCol w:w="2802"/>
        <w:gridCol w:w="1984"/>
        <w:gridCol w:w="2604"/>
        <w:gridCol w:w="2464"/>
      </w:tblGrid>
      <w:tr w:rsidR="000C79AC" w14:paraId="26690D0A" w14:textId="77777777" w:rsidTr="00D414CD">
        <w:tc>
          <w:tcPr>
            <w:tcW w:w="2802" w:type="dxa"/>
          </w:tcPr>
          <w:p w14:paraId="3BE58FB0" w14:textId="1B901EE6" w:rsidR="000C79AC" w:rsidRPr="003329F5" w:rsidRDefault="00D414CD" w:rsidP="00EB0146">
            <w:pPr>
              <w:ind w:firstLine="0"/>
              <w:rPr>
                <w:rFonts w:cs="Times New Roman"/>
                <w:sz w:val="24"/>
                <w:szCs w:val="24"/>
              </w:rPr>
            </w:pPr>
            <w:r w:rsidRPr="003329F5">
              <w:rPr>
                <w:rFonts w:cs="Times New Roman"/>
                <w:sz w:val="24"/>
                <w:szCs w:val="24"/>
              </w:rPr>
              <w:t>Наименование</w:t>
            </w:r>
          </w:p>
        </w:tc>
        <w:tc>
          <w:tcPr>
            <w:tcW w:w="1984" w:type="dxa"/>
          </w:tcPr>
          <w:p w14:paraId="70C61E8A" w14:textId="191F0BD9" w:rsidR="000C79AC" w:rsidRPr="003329F5" w:rsidRDefault="00D414CD" w:rsidP="00EB0146">
            <w:pPr>
              <w:ind w:firstLine="0"/>
              <w:rPr>
                <w:rFonts w:cs="Times New Roman"/>
                <w:sz w:val="24"/>
                <w:szCs w:val="24"/>
              </w:rPr>
            </w:pPr>
            <w:r w:rsidRPr="003329F5">
              <w:rPr>
                <w:rFonts w:cs="Times New Roman"/>
                <w:sz w:val="24"/>
                <w:szCs w:val="24"/>
              </w:rPr>
              <w:t>Удельный вес</w:t>
            </w:r>
          </w:p>
        </w:tc>
        <w:tc>
          <w:tcPr>
            <w:tcW w:w="2604" w:type="dxa"/>
          </w:tcPr>
          <w:p w14:paraId="7B8E7889" w14:textId="10251613" w:rsidR="000C79AC" w:rsidRPr="003329F5" w:rsidRDefault="00D414CD" w:rsidP="00EB0146">
            <w:pPr>
              <w:ind w:firstLine="0"/>
              <w:rPr>
                <w:rFonts w:cs="Times New Roman"/>
                <w:sz w:val="24"/>
                <w:szCs w:val="24"/>
              </w:rPr>
            </w:pPr>
            <w:r w:rsidRPr="003329F5">
              <w:rPr>
                <w:rFonts w:cs="Times New Roman"/>
                <w:sz w:val="24"/>
                <w:szCs w:val="24"/>
              </w:rPr>
              <w:t>Модуль Упругости</w:t>
            </w:r>
          </w:p>
        </w:tc>
        <w:tc>
          <w:tcPr>
            <w:tcW w:w="2464" w:type="dxa"/>
          </w:tcPr>
          <w:p w14:paraId="23B308E5" w14:textId="07AF6D97" w:rsidR="000C79AC" w:rsidRPr="003329F5" w:rsidRDefault="00D414CD" w:rsidP="00EB0146">
            <w:pPr>
              <w:ind w:firstLine="0"/>
              <w:rPr>
                <w:rFonts w:cs="Times New Roman"/>
                <w:sz w:val="24"/>
                <w:szCs w:val="24"/>
              </w:rPr>
            </w:pPr>
            <w:r w:rsidRPr="003329F5">
              <w:rPr>
                <w:rFonts w:cs="Times New Roman"/>
                <w:sz w:val="24"/>
                <w:szCs w:val="24"/>
              </w:rPr>
              <w:t>Пуассон</w:t>
            </w:r>
          </w:p>
        </w:tc>
      </w:tr>
      <w:tr w:rsidR="000C79AC" w14:paraId="6E178AE5" w14:textId="77777777" w:rsidTr="00D414CD">
        <w:tc>
          <w:tcPr>
            <w:tcW w:w="2802" w:type="dxa"/>
          </w:tcPr>
          <w:p w14:paraId="2725F5ED" w14:textId="42C29757" w:rsidR="000C79AC" w:rsidRPr="003329F5" w:rsidRDefault="00D414CD" w:rsidP="00EB0146">
            <w:pPr>
              <w:ind w:firstLine="0"/>
              <w:rPr>
                <w:rFonts w:cs="Times New Roman"/>
                <w:sz w:val="24"/>
                <w:szCs w:val="24"/>
              </w:rPr>
            </w:pPr>
            <w:r w:rsidRPr="003329F5">
              <w:rPr>
                <w:rFonts w:cs="Times New Roman"/>
                <w:sz w:val="24"/>
                <w:szCs w:val="24"/>
              </w:rPr>
              <w:t>РСМ 75%</w:t>
            </w:r>
          </w:p>
        </w:tc>
        <w:tc>
          <w:tcPr>
            <w:tcW w:w="1984" w:type="dxa"/>
          </w:tcPr>
          <w:p w14:paraId="76584EE6" w14:textId="0587F53E" w:rsidR="000C79AC" w:rsidRPr="003329F5" w:rsidRDefault="00D414CD" w:rsidP="00EB0146">
            <w:pPr>
              <w:ind w:firstLine="0"/>
              <w:rPr>
                <w:rFonts w:cs="Times New Roman"/>
                <w:sz w:val="24"/>
                <w:szCs w:val="24"/>
              </w:rPr>
            </w:pPr>
            <w:r w:rsidRPr="003329F5">
              <w:rPr>
                <w:rFonts w:cs="Times New Roman"/>
                <w:sz w:val="24"/>
                <w:szCs w:val="24"/>
              </w:rPr>
              <w:t>19,5 кН/м3</w:t>
            </w:r>
          </w:p>
        </w:tc>
        <w:tc>
          <w:tcPr>
            <w:tcW w:w="2604" w:type="dxa"/>
          </w:tcPr>
          <w:p w14:paraId="34D7CA89" w14:textId="408D0162" w:rsidR="000C79AC" w:rsidRPr="003329F5" w:rsidRDefault="00D414CD" w:rsidP="00EB0146">
            <w:pPr>
              <w:ind w:firstLine="0"/>
              <w:rPr>
                <w:rFonts w:cs="Times New Roman"/>
                <w:sz w:val="24"/>
                <w:szCs w:val="24"/>
              </w:rPr>
            </w:pPr>
            <w:r w:rsidRPr="003329F5">
              <w:rPr>
                <w:rFonts w:cs="Times New Roman"/>
                <w:sz w:val="24"/>
                <w:szCs w:val="24"/>
              </w:rPr>
              <w:t>7,5 МПА</w:t>
            </w:r>
          </w:p>
        </w:tc>
        <w:tc>
          <w:tcPr>
            <w:tcW w:w="2464" w:type="dxa"/>
          </w:tcPr>
          <w:p w14:paraId="5581C2B5" w14:textId="60296FBE" w:rsidR="000C79AC" w:rsidRPr="003329F5" w:rsidRDefault="00D414CD" w:rsidP="00EB0146">
            <w:pPr>
              <w:ind w:firstLine="0"/>
              <w:rPr>
                <w:rFonts w:cs="Times New Roman"/>
                <w:sz w:val="24"/>
                <w:szCs w:val="24"/>
              </w:rPr>
            </w:pPr>
            <w:r w:rsidRPr="003329F5">
              <w:rPr>
                <w:rFonts w:cs="Times New Roman"/>
                <w:sz w:val="24"/>
                <w:szCs w:val="24"/>
              </w:rPr>
              <w:t>0,3</w:t>
            </w:r>
          </w:p>
        </w:tc>
      </w:tr>
      <w:tr w:rsidR="00D414CD" w14:paraId="0C101274" w14:textId="77777777" w:rsidTr="00D414CD">
        <w:tc>
          <w:tcPr>
            <w:tcW w:w="2802" w:type="dxa"/>
          </w:tcPr>
          <w:p w14:paraId="2638AAFC" w14:textId="51487CC4" w:rsidR="00D414CD" w:rsidRPr="003329F5" w:rsidRDefault="00D414CD" w:rsidP="00EB0146">
            <w:pPr>
              <w:ind w:firstLine="0"/>
              <w:rPr>
                <w:rFonts w:cs="Times New Roman"/>
                <w:sz w:val="24"/>
                <w:szCs w:val="24"/>
              </w:rPr>
            </w:pPr>
            <w:r w:rsidRPr="003329F5">
              <w:rPr>
                <w:rFonts w:cs="Times New Roman"/>
                <w:sz w:val="24"/>
                <w:szCs w:val="24"/>
              </w:rPr>
              <w:lastRenderedPageBreak/>
              <w:t>Галечниковый грунт</w:t>
            </w:r>
          </w:p>
        </w:tc>
        <w:tc>
          <w:tcPr>
            <w:tcW w:w="1984" w:type="dxa"/>
          </w:tcPr>
          <w:p w14:paraId="67043C9E" w14:textId="1DF0F3BB" w:rsidR="00D414CD" w:rsidRPr="003329F5" w:rsidRDefault="00D414CD" w:rsidP="00EB0146">
            <w:pPr>
              <w:ind w:firstLine="0"/>
              <w:rPr>
                <w:rFonts w:cs="Times New Roman"/>
                <w:sz w:val="24"/>
                <w:szCs w:val="24"/>
              </w:rPr>
            </w:pPr>
            <w:r w:rsidRPr="003329F5">
              <w:rPr>
                <w:rFonts w:cs="Times New Roman"/>
                <w:sz w:val="24"/>
                <w:szCs w:val="24"/>
              </w:rPr>
              <w:t>20,0 кН/м3</w:t>
            </w:r>
          </w:p>
        </w:tc>
        <w:tc>
          <w:tcPr>
            <w:tcW w:w="2604" w:type="dxa"/>
          </w:tcPr>
          <w:p w14:paraId="289666A5" w14:textId="57C2CBD4" w:rsidR="00D414CD" w:rsidRPr="003329F5" w:rsidRDefault="00D414CD" w:rsidP="00EB0146">
            <w:pPr>
              <w:ind w:firstLine="0"/>
              <w:rPr>
                <w:rFonts w:cs="Times New Roman"/>
                <w:sz w:val="24"/>
                <w:szCs w:val="24"/>
              </w:rPr>
            </w:pPr>
            <w:r w:rsidRPr="003329F5">
              <w:rPr>
                <w:rFonts w:cs="Times New Roman"/>
                <w:sz w:val="24"/>
                <w:szCs w:val="24"/>
              </w:rPr>
              <w:t>60 МПА</w:t>
            </w:r>
          </w:p>
        </w:tc>
        <w:tc>
          <w:tcPr>
            <w:tcW w:w="2464" w:type="dxa"/>
          </w:tcPr>
          <w:p w14:paraId="2CEC9B57" w14:textId="1B342E04" w:rsidR="00D414CD" w:rsidRPr="003329F5" w:rsidRDefault="00D414CD" w:rsidP="00EB0146">
            <w:pPr>
              <w:ind w:firstLine="0"/>
              <w:rPr>
                <w:rFonts w:cs="Times New Roman"/>
                <w:sz w:val="24"/>
                <w:szCs w:val="24"/>
              </w:rPr>
            </w:pPr>
            <w:r w:rsidRPr="003329F5">
              <w:rPr>
                <w:rFonts w:cs="Times New Roman"/>
                <w:sz w:val="24"/>
                <w:szCs w:val="24"/>
              </w:rPr>
              <w:t>0,3</w:t>
            </w:r>
          </w:p>
        </w:tc>
      </w:tr>
    </w:tbl>
    <w:p w14:paraId="3A0F7F08" w14:textId="77777777" w:rsidR="004D3B79" w:rsidRDefault="004D3B79" w:rsidP="00EB0146">
      <w:pPr>
        <w:rPr>
          <w:rFonts w:cs="Times New Roman"/>
          <w:szCs w:val="28"/>
        </w:rPr>
      </w:pPr>
    </w:p>
    <w:p w14:paraId="751EC8CA" w14:textId="3793BEE7" w:rsidR="000C79AC" w:rsidRDefault="004D3B79" w:rsidP="00EB0146">
      <w:pPr>
        <w:rPr>
          <w:rFonts w:cs="Times New Roman"/>
          <w:szCs w:val="28"/>
        </w:rPr>
      </w:pPr>
      <w:r w:rsidRPr="004D3B79">
        <w:rPr>
          <w:rFonts w:cs="Times New Roman"/>
          <w:szCs w:val="28"/>
        </w:rPr>
        <w:t>Профиль грунта и фундамент моделируются твердыми конечными элемен-тами, а осциллятор моделируется как линейно-упругий балочный элемент с сосредоточенной массой наверху. Рассматривается коэффициент демпфирова-ния 5% и используется демпфирование, пропорциональное массе и жесткости. Входное движение применяется в основе модели в виде временных диаграмм ускорения, представляющих движущуюся скальную породу.</w:t>
      </w:r>
    </w:p>
    <w:p w14:paraId="674DE776" w14:textId="2041E5BF" w:rsidR="00BF6276" w:rsidRPr="00F2401E" w:rsidRDefault="004D3B79" w:rsidP="00EB0146">
      <w:pPr>
        <w:rPr>
          <w:rFonts w:cs="Times New Roman"/>
          <w:szCs w:val="28"/>
        </w:rPr>
      </w:pPr>
      <w:r w:rsidRPr="004D3B79">
        <w:rPr>
          <w:rFonts w:cs="Times New Roman"/>
          <w:szCs w:val="28"/>
        </w:rPr>
        <w:t>В системах SSI обычно раскачивающая составляющая движения конструк-ции доминирует над реакцией, когда жесткая надстройка стоит на обычном грунте (Bolisetti and Whittaker, 2015)</w:t>
      </w:r>
    </w:p>
    <w:p w14:paraId="3E835EAE" w14:textId="61857906" w:rsidR="00EB0146" w:rsidRDefault="004D3B79" w:rsidP="004D3B79">
      <w:pPr>
        <w:pStyle w:val="a6"/>
        <w:ind w:left="0" w:firstLine="0"/>
      </w:pPr>
      <w:r w:rsidRPr="004D3B79">
        <w:t>С целью моделирование силы землетрясения мы используем параметры акселеограмм разрушительных землетрясений Кобе (Япония, 1994) и Нортридж (Калифорния, 1995) представленной в табл. 2.</w:t>
      </w:r>
    </w:p>
    <w:p w14:paraId="18D9CB52" w14:textId="654C7C37" w:rsidR="004D3B79" w:rsidRDefault="003329F5" w:rsidP="003329F5">
      <w:pPr>
        <w:pStyle w:val="a6"/>
        <w:ind w:left="0" w:firstLine="0"/>
      </w:pPr>
      <w:r w:rsidRPr="003329F5">
        <w:t xml:space="preserve">Таблица </w:t>
      </w:r>
      <w:r w:rsidR="008E7D34" w:rsidRPr="008E7D34">
        <w:t>2</w:t>
      </w:r>
      <w:r w:rsidRPr="003329F5">
        <w:t>. Данные о сильных толчках при землетрясениях, использованные в параметрическом исследовании.</w:t>
      </w:r>
    </w:p>
    <w:p w14:paraId="7F97A9AE" w14:textId="77777777" w:rsidR="003329F5" w:rsidRDefault="003329F5" w:rsidP="003329F5">
      <w:pPr>
        <w:pStyle w:val="a6"/>
        <w:ind w:left="0" w:firstLine="0"/>
      </w:pPr>
    </w:p>
    <w:tbl>
      <w:tblPr>
        <w:tblStyle w:val="ac"/>
        <w:tblW w:w="0" w:type="auto"/>
        <w:tblLook w:val="04A0" w:firstRow="1" w:lastRow="0" w:firstColumn="1" w:lastColumn="0" w:noHBand="0" w:noVBand="1"/>
      </w:tblPr>
      <w:tblGrid>
        <w:gridCol w:w="3284"/>
        <w:gridCol w:w="3285"/>
        <w:gridCol w:w="3285"/>
      </w:tblGrid>
      <w:tr w:rsidR="003329F5" w14:paraId="6E052D88" w14:textId="77777777" w:rsidTr="003329F5">
        <w:tc>
          <w:tcPr>
            <w:tcW w:w="3284" w:type="dxa"/>
          </w:tcPr>
          <w:p w14:paraId="42FA769E" w14:textId="3C162ED8" w:rsidR="003329F5" w:rsidRPr="003329F5" w:rsidRDefault="003329F5" w:rsidP="003329F5">
            <w:pPr>
              <w:pStyle w:val="a6"/>
              <w:ind w:left="0" w:firstLine="0"/>
              <w:rPr>
                <w:sz w:val="24"/>
              </w:rPr>
            </w:pPr>
            <w:r>
              <w:rPr>
                <w:sz w:val="24"/>
              </w:rPr>
              <w:t>Наименование</w:t>
            </w:r>
          </w:p>
        </w:tc>
        <w:tc>
          <w:tcPr>
            <w:tcW w:w="3285" w:type="dxa"/>
          </w:tcPr>
          <w:p w14:paraId="1DA564B7" w14:textId="4FFFD245" w:rsidR="003329F5" w:rsidRPr="003329F5" w:rsidRDefault="003329F5" w:rsidP="003329F5">
            <w:pPr>
              <w:pStyle w:val="a6"/>
              <w:ind w:left="0" w:firstLine="0"/>
              <w:jc w:val="center"/>
              <w:rPr>
                <w:sz w:val="24"/>
              </w:rPr>
            </w:pPr>
            <w:r>
              <w:rPr>
                <w:sz w:val="24"/>
              </w:rPr>
              <w:t>Кобе</w:t>
            </w:r>
          </w:p>
        </w:tc>
        <w:tc>
          <w:tcPr>
            <w:tcW w:w="3285" w:type="dxa"/>
          </w:tcPr>
          <w:p w14:paraId="6D1587BC" w14:textId="5435F934" w:rsidR="003329F5" w:rsidRPr="003329F5" w:rsidRDefault="003329F5" w:rsidP="003329F5">
            <w:pPr>
              <w:pStyle w:val="a6"/>
              <w:ind w:left="0" w:firstLine="0"/>
              <w:jc w:val="center"/>
              <w:rPr>
                <w:sz w:val="24"/>
              </w:rPr>
            </w:pPr>
            <w:r>
              <w:rPr>
                <w:sz w:val="24"/>
              </w:rPr>
              <w:t>Нортридж</w:t>
            </w:r>
          </w:p>
        </w:tc>
      </w:tr>
      <w:tr w:rsidR="003329F5" w14:paraId="3F3A446B" w14:textId="77777777" w:rsidTr="003329F5">
        <w:tc>
          <w:tcPr>
            <w:tcW w:w="3284" w:type="dxa"/>
          </w:tcPr>
          <w:p w14:paraId="57B0AC85" w14:textId="39DE1D36" w:rsidR="003329F5" w:rsidRPr="003329F5" w:rsidRDefault="003329F5" w:rsidP="003329F5">
            <w:pPr>
              <w:pStyle w:val="a6"/>
              <w:ind w:left="0" w:firstLine="0"/>
              <w:rPr>
                <w:sz w:val="24"/>
              </w:rPr>
            </w:pPr>
            <w:r>
              <w:rPr>
                <w:sz w:val="24"/>
              </w:rPr>
              <w:t>Дата</w:t>
            </w:r>
          </w:p>
        </w:tc>
        <w:tc>
          <w:tcPr>
            <w:tcW w:w="3285" w:type="dxa"/>
          </w:tcPr>
          <w:p w14:paraId="2FD75CBC" w14:textId="291B21F5" w:rsidR="003329F5" w:rsidRPr="003329F5" w:rsidRDefault="003329F5" w:rsidP="003329F5">
            <w:pPr>
              <w:pStyle w:val="a6"/>
              <w:ind w:left="0" w:firstLine="0"/>
              <w:jc w:val="center"/>
              <w:rPr>
                <w:sz w:val="24"/>
              </w:rPr>
            </w:pPr>
            <w:r>
              <w:rPr>
                <w:sz w:val="24"/>
              </w:rPr>
              <w:t>17.01.1994</w:t>
            </w:r>
          </w:p>
        </w:tc>
        <w:tc>
          <w:tcPr>
            <w:tcW w:w="3285" w:type="dxa"/>
          </w:tcPr>
          <w:p w14:paraId="740D59C8" w14:textId="00309F0A" w:rsidR="003329F5" w:rsidRPr="003329F5" w:rsidRDefault="003329F5" w:rsidP="003329F5">
            <w:pPr>
              <w:pStyle w:val="a6"/>
              <w:ind w:left="0" w:firstLine="0"/>
              <w:jc w:val="center"/>
              <w:rPr>
                <w:sz w:val="24"/>
              </w:rPr>
            </w:pPr>
            <w:r>
              <w:rPr>
                <w:sz w:val="24"/>
              </w:rPr>
              <w:t>01.17.1995</w:t>
            </w:r>
          </w:p>
        </w:tc>
      </w:tr>
      <w:tr w:rsidR="003329F5" w14:paraId="3DE3B304" w14:textId="77777777" w:rsidTr="003329F5">
        <w:tc>
          <w:tcPr>
            <w:tcW w:w="3284" w:type="dxa"/>
          </w:tcPr>
          <w:p w14:paraId="395F92F7" w14:textId="71B5964D" w:rsidR="003329F5" w:rsidRPr="003329F5" w:rsidRDefault="003329F5" w:rsidP="003329F5">
            <w:pPr>
              <w:pStyle w:val="a6"/>
              <w:ind w:left="0" w:firstLine="0"/>
              <w:rPr>
                <w:sz w:val="24"/>
              </w:rPr>
            </w:pPr>
            <w:r>
              <w:rPr>
                <w:sz w:val="24"/>
              </w:rPr>
              <w:t>Магнитуда</w:t>
            </w:r>
          </w:p>
        </w:tc>
        <w:tc>
          <w:tcPr>
            <w:tcW w:w="3285" w:type="dxa"/>
          </w:tcPr>
          <w:p w14:paraId="2295DC42" w14:textId="52D142D1" w:rsidR="003329F5" w:rsidRPr="003329F5" w:rsidRDefault="003329F5" w:rsidP="003329F5">
            <w:pPr>
              <w:pStyle w:val="a6"/>
              <w:ind w:left="0" w:firstLine="0"/>
              <w:jc w:val="center"/>
              <w:rPr>
                <w:sz w:val="24"/>
              </w:rPr>
            </w:pPr>
            <w:r>
              <w:rPr>
                <w:sz w:val="24"/>
              </w:rPr>
              <w:t>6.9</w:t>
            </w:r>
          </w:p>
        </w:tc>
        <w:tc>
          <w:tcPr>
            <w:tcW w:w="3285" w:type="dxa"/>
          </w:tcPr>
          <w:p w14:paraId="6A2F913D" w14:textId="20AC2B2F" w:rsidR="003329F5" w:rsidRPr="003329F5" w:rsidRDefault="003329F5" w:rsidP="003329F5">
            <w:pPr>
              <w:pStyle w:val="a6"/>
              <w:ind w:left="0" w:firstLine="0"/>
              <w:jc w:val="center"/>
              <w:rPr>
                <w:sz w:val="24"/>
              </w:rPr>
            </w:pPr>
            <w:r>
              <w:rPr>
                <w:sz w:val="24"/>
              </w:rPr>
              <w:t>6.7</w:t>
            </w:r>
          </w:p>
        </w:tc>
      </w:tr>
      <w:tr w:rsidR="003329F5" w14:paraId="032ADCED" w14:textId="77777777" w:rsidTr="003329F5">
        <w:tc>
          <w:tcPr>
            <w:tcW w:w="3284" w:type="dxa"/>
          </w:tcPr>
          <w:p w14:paraId="3A37716E" w14:textId="4205C0D0" w:rsidR="003329F5" w:rsidRDefault="003329F5" w:rsidP="003329F5">
            <w:pPr>
              <w:pStyle w:val="a6"/>
              <w:ind w:left="0" w:firstLine="0"/>
              <w:rPr>
                <w:sz w:val="24"/>
              </w:rPr>
            </w:pPr>
            <w:r>
              <w:rPr>
                <w:sz w:val="24"/>
              </w:rPr>
              <w:t>Пиковое горизонтальное ускорения</w:t>
            </w:r>
          </w:p>
        </w:tc>
        <w:tc>
          <w:tcPr>
            <w:tcW w:w="3285" w:type="dxa"/>
          </w:tcPr>
          <w:p w14:paraId="7C075D40" w14:textId="25B5BD94" w:rsidR="003329F5" w:rsidRPr="003329F5" w:rsidRDefault="003329F5" w:rsidP="003329F5">
            <w:pPr>
              <w:pStyle w:val="a6"/>
              <w:ind w:left="0" w:firstLine="0"/>
              <w:jc w:val="center"/>
              <w:rPr>
                <w:sz w:val="24"/>
              </w:rPr>
            </w:pPr>
            <w:r>
              <w:rPr>
                <w:sz w:val="24"/>
              </w:rPr>
              <w:t>2.0</w:t>
            </w:r>
          </w:p>
        </w:tc>
        <w:tc>
          <w:tcPr>
            <w:tcW w:w="3285" w:type="dxa"/>
          </w:tcPr>
          <w:p w14:paraId="41916DB7" w14:textId="1E646472" w:rsidR="003329F5" w:rsidRPr="003329F5" w:rsidRDefault="003329F5" w:rsidP="003329F5">
            <w:pPr>
              <w:pStyle w:val="a6"/>
              <w:ind w:left="0" w:firstLine="0"/>
              <w:jc w:val="center"/>
              <w:rPr>
                <w:sz w:val="24"/>
              </w:rPr>
            </w:pPr>
            <w:r>
              <w:rPr>
                <w:sz w:val="24"/>
              </w:rPr>
              <w:t>3.0</w:t>
            </w:r>
          </w:p>
        </w:tc>
      </w:tr>
    </w:tbl>
    <w:p w14:paraId="5191DF1D" w14:textId="64293F56" w:rsidR="003329F5" w:rsidRDefault="003329F5" w:rsidP="003329F5">
      <w:pPr>
        <w:pStyle w:val="a6"/>
        <w:ind w:left="0" w:firstLine="0"/>
      </w:pPr>
    </w:p>
    <w:p w14:paraId="1D6FC459" w14:textId="49C6D9AA" w:rsidR="003329F5" w:rsidRDefault="007C4F73" w:rsidP="003329F5">
      <w:pPr>
        <w:pStyle w:val="a6"/>
        <w:ind w:left="0" w:firstLine="0"/>
      </w:pPr>
      <w:r w:rsidRPr="007C4F73">
        <w:t xml:space="preserve">Для расчета используем акселерограмму землетрясения Кобе и Нортридж в амплитудно-частотных параметрах, характерных для разрушительных земле-трясений (Рис. </w:t>
      </w:r>
      <w:r w:rsidR="008E7D34" w:rsidRPr="008E7D34">
        <w:t>65</w:t>
      </w:r>
      <w:r w:rsidRPr="007C4F73">
        <w:t>).  Акселерограмма землетрясений Нортридж, отличается не-сколькими высокими амплитудами и высокочастотными параметрами.</w:t>
      </w:r>
    </w:p>
    <w:p w14:paraId="3173F172" w14:textId="3C508C91" w:rsidR="003329F5" w:rsidRDefault="007C4F73" w:rsidP="003329F5">
      <w:pPr>
        <w:pStyle w:val="a6"/>
        <w:ind w:left="0" w:firstLine="0"/>
      </w:pPr>
      <w:r w:rsidRPr="007C4F73">
        <w:t>Каждая из этих временных диаграмм нормализована относительно макси-мального абсолютного ускорения контрольной модели, в которой в качестве основного материала использовалась галечниковая почва.</w:t>
      </w:r>
    </w:p>
    <w:p w14:paraId="4D634BF0" w14:textId="08A02B7C" w:rsidR="007C4F73" w:rsidRDefault="007C4F73" w:rsidP="007C4F73">
      <w:pPr>
        <w:ind w:firstLine="0"/>
        <w:jc w:val="center"/>
        <w:rPr>
          <w:lang w:eastAsia="ru-RU"/>
        </w:rPr>
      </w:pPr>
      <w:r>
        <w:rPr>
          <w:noProof/>
          <w:lang w:eastAsia="ru-RU"/>
        </w:rPr>
        <w:drawing>
          <wp:inline distT="0" distB="0" distL="0" distR="0" wp14:anchorId="03B0E521" wp14:editId="723C7F63">
            <wp:extent cx="6120130" cy="18891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6120130" cy="1889125"/>
                    </a:xfrm>
                    <a:prstGeom prst="rect">
                      <a:avLst/>
                    </a:prstGeom>
                  </pic:spPr>
                </pic:pic>
              </a:graphicData>
            </a:graphic>
          </wp:inline>
        </w:drawing>
      </w:r>
    </w:p>
    <w:p w14:paraId="756516B1" w14:textId="77777777" w:rsidR="007C4F73" w:rsidRPr="0072690E" w:rsidRDefault="007C4F73" w:rsidP="007C4F73">
      <w:pPr>
        <w:jc w:val="center"/>
        <w:rPr>
          <w:b/>
          <w:bCs/>
          <w:sz w:val="16"/>
          <w:szCs w:val="16"/>
          <w:lang w:eastAsia="ru-RU"/>
        </w:rPr>
      </w:pPr>
    </w:p>
    <w:p w14:paraId="422482B4" w14:textId="45E1C011" w:rsidR="007C4F73" w:rsidRPr="006463FF" w:rsidRDefault="007C4F73" w:rsidP="007C4F73">
      <w:pPr>
        <w:ind w:firstLine="0"/>
        <w:jc w:val="center"/>
        <w:rPr>
          <w:bCs/>
          <w:sz w:val="24"/>
          <w:szCs w:val="24"/>
          <w:lang w:eastAsia="ru-RU"/>
        </w:rPr>
      </w:pPr>
      <w:r w:rsidRPr="006463FF">
        <w:rPr>
          <w:bCs/>
          <w:sz w:val="24"/>
          <w:szCs w:val="24"/>
          <w:lang w:eastAsia="ru-RU"/>
        </w:rPr>
        <w:t xml:space="preserve">Рисунок </w:t>
      </w:r>
      <w:r w:rsidR="0049365B">
        <w:rPr>
          <w:bCs/>
          <w:sz w:val="24"/>
          <w:szCs w:val="24"/>
          <w:lang w:eastAsia="ru-RU"/>
        </w:rPr>
        <w:t>65</w:t>
      </w:r>
      <w:r w:rsidRPr="006463FF">
        <w:rPr>
          <w:bCs/>
          <w:sz w:val="24"/>
          <w:szCs w:val="24"/>
          <w:lang w:eastAsia="ru-RU"/>
        </w:rPr>
        <w:t xml:space="preserve"> </w:t>
      </w:r>
      <w:r w:rsidRPr="006463FF">
        <w:rPr>
          <w:bCs/>
          <w:sz w:val="24"/>
          <w:szCs w:val="24"/>
        </w:rPr>
        <w:t>–</w:t>
      </w:r>
      <w:r w:rsidRPr="006463FF">
        <w:rPr>
          <w:bCs/>
          <w:sz w:val="24"/>
          <w:szCs w:val="24"/>
          <w:lang w:eastAsia="ru-RU"/>
        </w:rPr>
        <w:t xml:space="preserve"> Акселеограммы землетрясения. (a) землятресение Кобе; (b) землетрясение Нортридж.</w:t>
      </w:r>
    </w:p>
    <w:p w14:paraId="1F15A170" w14:textId="196441FB" w:rsidR="003329F5" w:rsidRDefault="007C4F73" w:rsidP="007C4F73">
      <w:pPr>
        <w:pStyle w:val="a6"/>
        <w:ind w:left="0" w:firstLine="0"/>
      </w:pPr>
      <w:r w:rsidRPr="007C4F73">
        <w:t>С целью определения эффективных конструктивных и технических решении вертикальных сейсмических барьеров из RSM были проведены расчет-но-</w:t>
      </w:r>
      <w:r w:rsidRPr="007C4F73">
        <w:lastRenderedPageBreak/>
        <w:t>экспериментальное моделирование влияния толщины, глубины барьера, расстояния его от здания, на динамическое поведение зданий. Конечным ре-зультатом расчетно-экспериментального моделирования является показатели горизонтальных ускорений и спектра реакции на верхние точки здания.</w:t>
      </w:r>
    </w:p>
    <w:p w14:paraId="0BFF8DCC" w14:textId="114E2D84" w:rsidR="007C4F73" w:rsidRDefault="007C4F73" w:rsidP="007C4F73">
      <w:pPr>
        <w:pStyle w:val="a6"/>
        <w:ind w:left="0" w:firstLine="0"/>
      </w:pPr>
      <w:r w:rsidRPr="007C4F73">
        <w:t>3.1 Влияние толщины барьера</w:t>
      </w:r>
    </w:p>
    <w:p w14:paraId="330E2D2E" w14:textId="6C9920BA" w:rsidR="007C4F73" w:rsidRDefault="007C4F73" w:rsidP="007C4F73">
      <w:pPr>
        <w:pStyle w:val="a6"/>
        <w:ind w:left="0" w:firstLine="0"/>
      </w:pPr>
      <w:r w:rsidRPr="007C4F73">
        <w:t>Сопоставление результатов спектра реакции (Рис.6</w:t>
      </w:r>
      <w:r w:rsidR="008E7D34" w:rsidRPr="008E7D34">
        <w:t>6</w:t>
      </w:r>
      <w:r w:rsidRPr="007C4F73">
        <w:t>) здания без барьера и с применяем барьера из РСМ, показывает на влияние барьера на показатели го-ризонтальных ускорений на уровне кровли здания.  Установлено, что величины толщины слоя РСМ от 1 до 3 м на процентное снижение пиковых горизонталь-ных ускорений кровли от 37 до 65 % соответственно. Эффективность, вероятно, обусловлена значительно большим количеством энергии, поглощаемой более толстой толщиной барьера.</w:t>
      </w:r>
    </w:p>
    <w:p w14:paraId="7BA37E85" w14:textId="0E150536" w:rsidR="007C4F73" w:rsidRDefault="00200FEA" w:rsidP="007C4F73">
      <w:pPr>
        <w:pStyle w:val="a6"/>
        <w:ind w:left="0" w:firstLine="0"/>
      </w:pPr>
      <w:r w:rsidRPr="00200FEA">
        <w:t>3.1 Влияние толщины барьера</w:t>
      </w:r>
    </w:p>
    <w:p w14:paraId="1F3D0D31" w14:textId="3953F38F" w:rsidR="007C4F73" w:rsidRDefault="00200FEA" w:rsidP="007C4F73">
      <w:pPr>
        <w:pStyle w:val="a6"/>
        <w:ind w:left="0" w:firstLine="0"/>
      </w:pPr>
      <w:r w:rsidRPr="00200FEA">
        <w:t>Экспериментами также установлено, что с увеличением толщины слоя RSM от 3 до 5 м значение пиковых горизонтальных ускорений на верхней точке здания снижается до 73 %. Вероятно, это связано с длиной волны колебания. По мнению экспертов, если длина волны оказывается больше ширины барьера, то часть волновой энергии проходит через барьер, и эффективность барьера снижается [44]. Этот эффект также связано с рассеиванием волновой энергии.</w:t>
      </w:r>
    </w:p>
    <w:p w14:paraId="448F87F2" w14:textId="7B735476" w:rsidR="00001BF9" w:rsidRDefault="00001BF9" w:rsidP="00001BF9">
      <w:pPr>
        <w:ind w:firstLine="0"/>
        <w:jc w:val="center"/>
        <w:rPr>
          <w:lang w:eastAsia="ru-RU"/>
        </w:rPr>
      </w:pPr>
      <w:r>
        <w:rPr>
          <w:noProof/>
          <w:lang w:eastAsia="ru-RU"/>
        </w:rPr>
        <w:drawing>
          <wp:inline distT="0" distB="0" distL="0" distR="0" wp14:anchorId="127C3F49" wp14:editId="32CF83FE">
            <wp:extent cx="6120130" cy="18478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6120130" cy="1847850"/>
                    </a:xfrm>
                    <a:prstGeom prst="rect">
                      <a:avLst/>
                    </a:prstGeom>
                  </pic:spPr>
                </pic:pic>
              </a:graphicData>
            </a:graphic>
          </wp:inline>
        </w:drawing>
      </w:r>
    </w:p>
    <w:p w14:paraId="515F3AF6" w14:textId="77777777" w:rsidR="00001BF9" w:rsidRPr="0072690E" w:rsidRDefault="00001BF9" w:rsidP="00001BF9">
      <w:pPr>
        <w:jc w:val="center"/>
        <w:rPr>
          <w:b/>
          <w:bCs/>
          <w:sz w:val="16"/>
          <w:szCs w:val="16"/>
          <w:lang w:eastAsia="ru-RU"/>
        </w:rPr>
      </w:pPr>
    </w:p>
    <w:p w14:paraId="4D65C65C" w14:textId="6BD773C2" w:rsidR="00001BF9" w:rsidRPr="006463FF" w:rsidRDefault="00001BF9" w:rsidP="00001BF9">
      <w:pPr>
        <w:ind w:firstLine="0"/>
        <w:jc w:val="center"/>
        <w:rPr>
          <w:bCs/>
          <w:sz w:val="24"/>
          <w:szCs w:val="24"/>
          <w:lang w:eastAsia="ru-RU"/>
        </w:rPr>
      </w:pPr>
      <w:r w:rsidRPr="006463FF">
        <w:rPr>
          <w:bCs/>
          <w:sz w:val="24"/>
          <w:szCs w:val="24"/>
          <w:lang w:eastAsia="ru-RU"/>
        </w:rPr>
        <w:t xml:space="preserve">Рисунок </w:t>
      </w:r>
      <w:r w:rsidR="0049365B">
        <w:rPr>
          <w:bCs/>
          <w:sz w:val="24"/>
          <w:szCs w:val="24"/>
          <w:lang w:eastAsia="ru-RU"/>
        </w:rPr>
        <w:t>66</w:t>
      </w:r>
      <w:r w:rsidRPr="006463FF">
        <w:rPr>
          <w:bCs/>
          <w:sz w:val="24"/>
          <w:szCs w:val="24"/>
          <w:lang w:eastAsia="ru-RU"/>
        </w:rPr>
        <w:t xml:space="preserve"> </w:t>
      </w:r>
      <w:r w:rsidRPr="006463FF">
        <w:rPr>
          <w:bCs/>
          <w:sz w:val="24"/>
          <w:szCs w:val="24"/>
        </w:rPr>
        <w:t>–</w:t>
      </w:r>
      <w:r w:rsidRPr="006463FF">
        <w:rPr>
          <w:bCs/>
          <w:sz w:val="24"/>
          <w:szCs w:val="24"/>
          <w:lang w:eastAsia="ru-RU"/>
        </w:rPr>
        <w:t xml:space="preserve"> Спектр реакций горизонтальных ускорений верхней точки здания без барьера и с барьером РСМ в зависимости от толщины барьера. (a) Землетрясения Кобе; (b) землетрясения Нортридж</w:t>
      </w:r>
    </w:p>
    <w:p w14:paraId="396F739C" w14:textId="03B2FB25" w:rsidR="007C4F73" w:rsidRDefault="007C4F73" w:rsidP="007C4F73">
      <w:pPr>
        <w:pStyle w:val="a6"/>
        <w:ind w:left="0" w:firstLine="0"/>
      </w:pPr>
    </w:p>
    <w:p w14:paraId="04597B42" w14:textId="6A197D87" w:rsidR="007C4F73" w:rsidRDefault="00215836" w:rsidP="007C4F73">
      <w:pPr>
        <w:pStyle w:val="a6"/>
        <w:ind w:left="0" w:firstLine="0"/>
      </w:pPr>
      <w:r w:rsidRPr="00215836">
        <w:t>Как видно из Рисунка 6, характеристики ускорения землетрясения К</w:t>
      </w:r>
      <w:r w:rsidR="00AC4A71">
        <w:t>о</w:t>
      </w:r>
      <w:r w:rsidRPr="00215836">
        <w:t>бе и Нортридж так же влияет на амплитудно-частотные параметры акселерограмм на верхние точки здания. Спектр реакций горизонтальных ускорений верхней точки здания  по акселерограмме Кобе (Рис.6</w:t>
      </w:r>
      <w:r w:rsidR="008E7D34" w:rsidRPr="008E7D34">
        <w:t>6</w:t>
      </w:r>
      <w:r w:rsidRPr="00215836">
        <w:t xml:space="preserve"> а) имеет большую амплитуду по сравнению с акселерограммой Нортридж, в тоже время быстрое затухание  в зависимости от толщины барьера. Спектр реакций по акселерограмме Нортридж имеет частотный характер, видимо это связано с также с низкочастотными параметрами этого землетрясения.</w:t>
      </w:r>
    </w:p>
    <w:p w14:paraId="0C7CF9ED" w14:textId="472390BE" w:rsidR="007C4F73" w:rsidRDefault="006463FF" w:rsidP="007C4F73">
      <w:pPr>
        <w:pStyle w:val="a6"/>
        <w:ind w:left="0" w:firstLine="0"/>
      </w:pPr>
      <w:r w:rsidRPr="006463FF">
        <w:t>При толщине барьера 1 м (Рис.</w:t>
      </w:r>
      <w:r w:rsidR="008E7D34" w:rsidRPr="008E7D34">
        <w:t>67</w:t>
      </w:r>
      <w:r w:rsidRPr="006463FF">
        <w:t>а,</w:t>
      </w:r>
      <w:r w:rsidR="008E7D34" w:rsidRPr="008E7D34">
        <w:t>67</w:t>
      </w:r>
      <w:r w:rsidRPr="006463FF">
        <w:t xml:space="preserve">b) величины горизонтальных ускорений верхней точки здания без барьера и с барьером из RSM практический мало от-личается. Если для здания без барьера ускорение составляет 0,282g и 0,241g, то </w:t>
      </w:r>
      <w:r w:rsidRPr="006463FF">
        <w:lastRenderedPageBreak/>
        <w:t>для здания с барьером RSM – 0,233g .и 0,251g. Снижение ускорения составляет 4-10 %.</w:t>
      </w:r>
    </w:p>
    <w:p w14:paraId="7F49381A" w14:textId="74BBEC77" w:rsidR="007C4F73" w:rsidRDefault="006463FF" w:rsidP="007C4F73">
      <w:pPr>
        <w:pStyle w:val="a6"/>
        <w:ind w:left="0" w:firstLine="0"/>
      </w:pPr>
      <w:r w:rsidRPr="006463FF">
        <w:t>Если при толщине барьера 3 м (Рис.7c,7d) ускорение верхней точки здания сни-жается до 0,51g (Кобе) и 0,212g (Нортридж) , то толщина барьера 5 м (Рис.7e,7f) позволяет уменьшить ускорение верхней точки здания до 0,050 g, что составляет 60-70% снижение.</w:t>
      </w:r>
    </w:p>
    <w:tbl>
      <w:tblPr>
        <w:tblW w:w="0" w:type="auto"/>
        <w:jc w:val="center"/>
        <w:tblLook w:val="0000" w:firstRow="0" w:lastRow="0" w:firstColumn="0" w:lastColumn="0" w:noHBand="0" w:noVBand="0"/>
      </w:tblPr>
      <w:tblGrid>
        <w:gridCol w:w="5033"/>
        <w:gridCol w:w="4821"/>
      </w:tblGrid>
      <w:tr w:rsidR="006463FF" w:rsidRPr="00196D5A" w14:paraId="75C8DB83" w14:textId="77777777" w:rsidTr="00770485">
        <w:trPr>
          <w:jc w:val="center"/>
        </w:trPr>
        <w:tc>
          <w:tcPr>
            <w:tcW w:w="5405" w:type="dxa"/>
            <w:shd w:val="clear" w:color="auto" w:fill="auto"/>
            <w:vAlign w:val="center"/>
          </w:tcPr>
          <w:p w14:paraId="2C2EF12B" w14:textId="77777777" w:rsidR="006463FF" w:rsidRPr="00196D5A" w:rsidRDefault="006463FF" w:rsidP="00770485">
            <w:pPr>
              <w:pStyle w:val="MDPI52figure"/>
              <w:spacing w:before="0"/>
            </w:pPr>
            <w:r>
              <w:object w:dxaOrig="3984" w:dyaOrig="4320" w14:anchorId="3F3ACA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pt;height:162pt" o:ole="">
                  <v:imagedata r:id="rId78" o:title=""/>
                </v:shape>
                <o:OLEObject Type="Embed" ProgID="PBrush" ShapeID="_x0000_i1025" DrawAspect="Content" ObjectID="_1827491892" r:id="rId79"/>
              </w:object>
            </w:r>
            <w:r>
              <w:t>(a)</w:t>
            </w:r>
          </w:p>
        </w:tc>
        <w:tc>
          <w:tcPr>
            <w:tcW w:w="5277" w:type="dxa"/>
          </w:tcPr>
          <w:p w14:paraId="1FE6D6BD" w14:textId="77777777" w:rsidR="006463FF" w:rsidRPr="00196D5A" w:rsidRDefault="006463FF" w:rsidP="00770485">
            <w:pPr>
              <w:pStyle w:val="MDPI52figure"/>
              <w:spacing w:before="0"/>
            </w:pPr>
            <w:r>
              <w:object w:dxaOrig="4136" w:dyaOrig="4320" w14:anchorId="4D8824DD">
                <v:shape id="_x0000_i1026" type="#_x0000_t75" style="width:258pt;height:162pt" o:ole="">
                  <v:imagedata r:id="rId80" o:title=""/>
                </v:shape>
                <o:OLEObject Type="Embed" ProgID="PBrush" ShapeID="_x0000_i1026" DrawAspect="Content" ObjectID="_1827491893" r:id="rId81"/>
              </w:object>
            </w:r>
            <w:r>
              <w:t>(b)</w:t>
            </w:r>
          </w:p>
        </w:tc>
      </w:tr>
      <w:tr w:rsidR="006463FF" w:rsidRPr="00196D5A" w14:paraId="4E34E74A" w14:textId="77777777" w:rsidTr="00770485">
        <w:trPr>
          <w:jc w:val="center"/>
        </w:trPr>
        <w:tc>
          <w:tcPr>
            <w:tcW w:w="5405" w:type="dxa"/>
            <w:shd w:val="clear" w:color="auto" w:fill="auto"/>
            <w:vAlign w:val="center"/>
          </w:tcPr>
          <w:p w14:paraId="359A1C0A" w14:textId="77777777" w:rsidR="006463FF" w:rsidRPr="00196D5A" w:rsidRDefault="006463FF" w:rsidP="00770485">
            <w:pPr>
              <w:pStyle w:val="MDPI42tablebody"/>
            </w:pPr>
            <w:r>
              <w:object w:dxaOrig="4059" w:dyaOrig="4320" w14:anchorId="7AFB1DA7">
                <v:shape id="_x0000_i1027" type="#_x0000_t75" style="width:270pt;height:138pt" o:ole="">
                  <v:imagedata r:id="rId82" o:title=""/>
                </v:shape>
                <o:OLEObject Type="Embed" ProgID="PBrush" ShapeID="_x0000_i1027" DrawAspect="Content" ObjectID="_1827491894" r:id="rId83"/>
              </w:object>
            </w:r>
            <w:r>
              <w:t>(c)</w:t>
            </w:r>
          </w:p>
        </w:tc>
        <w:tc>
          <w:tcPr>
            <w:tcW w:w="5277" w:type="dxa"/>
          </w:tcPr>
          <w:p w14:paraId="74327163" w14:textId="60A08BC6" w:rsidR="006463FF" w:rsidRPr="00196D5A" w:rsidRDefault="00C15351" w:rsidP="00770485">
            <w:pPr>
              <w:pStyle w:val="MDPI42tablebody"/>
            </w:pPr>
            <w:r>
              <w:object w:dxaOrig="4044" w:dyaOrig="4320" w14:anchorId="0EAD9B0A">
                <v:shape id="_x0000_i1028" type="#_x0000_t75" style="width:234pt;height:132pt" o:ole="">
                  <v:imagedata r:id="rId84" o:title=""/>
                </v:shape>
                <o:OLEObject Type="Embed" ProgID="PBrush" ShapeID="_x0000_i1028" DrawAspect="Content" ObjectID="_1827491895" r:id="rId85"/>
              </w:object>
            </w:r>
            <w:r w:rsidR="006463FF">
              <w:t>(d)</w:t>
            </w:r>
          </w:p>
        </w:tc>
      </w:tr>
      <w:tr w:rsidR="006463FF" w:rsidRPr="00196D5A" w14:paraId="01125261" w14:textId="77777777" w:rsidTr="00770485">
        <w:trPr>
          <w:jc w:val="center"/>
        </w:trPr>
        <w:tc>
          <w:tcPr>
            <w:tcW w:w="5405" w:type="dxa"/>
            <w:shd w:val="clear" w:color="auto" w:fill="auto"/>
            <w:vAlign w:val="center"/>
          </w:tcPr>
          <w:p w14:paraId="5E99D354" w14:textId="77777777" w:rsidR="006463FF" w:rsidRPr="00196D5A" w:rsidRDefault="006463FF" w:rsidP="00770485">
            <w:pPr>
              <w:pStyle w:val="MDPI42tablebody"/>
            </w:pPr>
            <w:r>
              <w:object w:dxaOrig="4059" w:dyaOrig="4320" w14:anchorId="35217C6A">
                <v:shape id="_x0000_i1029" type="#_x0000_t75" style="width:264pt;height:156pt" o:ole="">
                  <v:imagedata r:id="rId86" o:title=""/>
                </v:shape>
                <o:OLEObject Type="Embed" ProgID="PBrush" ShapeID="_x0000_i1029" DrawAspect="Content" ObjectID="_1827491896" r:id="rId87"/>
              </w:object>
            </w:r>
            <w:r>
              <w:t>(e)</w:t>
            </w:r>
          </w:p>
        </w:tc>
        <w:tc>
          <w:tcPr>
            <w:tcW w:w="5277" w:type="dxa"/>
          </w:tcPr>
          <w:p w14:paraId="4E4D285D" w14:textId="216C6713" w:rsidR="006463FF" w:rsidRPr="00196D5A" w:rsidRDefault="00C15351" w:rsidP="00770485">
            <w:pPr>
              <w:pStyle w:val="MDPI42tablebody"/>
            </w:pPr>
            <w:r>
              <w:object w:dxaOrig="4105" w:dyaOrig="4320" w14:anchorId="60AEC7AC">
                <v:shape id="_x0000_i1030" type="#_x0000_t75" style="width:234pt;height:162pt" o:ole="">
                  <v:imagedata r:id="rId88" o:title=""/>
                </v:shape>
                <o:OLEObject Type="Embed" ProgID="PBrush" ShapeID="_x0000_i1030" DrawAspect="Content" ObjectID="_1827491897" r:id="rId89"/>
              </w:object>
            </w:r>
            <w:r w:rsidR="006463FF">
              <w:t>(f)</w:t>
            </w:r>
          </w:p>
        </w:tc>
      </w:tr>
    </w:tbl>
    <w:p w14:paraId="4682C95A" w14:textId="77777777" w:rsidR="006463FF" w:rsidRDefault="006463FF" w:rsidP="006463FF">
      <w:pPr>
        <w:ind w:firstLine="0"/>
        <w:jc w:val="center"/>
        <w:rPr>
          <w:lang w:eastAsia="ru-RU"/>
        </w:rPr>
      </w:pPr>
      <w:r>
        <w:rPr>
          <w:noProof/>
          <w:lang w:eastAsia="ru-RU"/>
        </w:rPr>
        <w:lastRenderedPageBreak/>
        <w:drawing>
          <wp:inline distT="0" distB="0" distL="0" distR="0" wp14:anchorId="443F1E69" wp14:editId="447E69A0">
            <wp:extent cx="6120130" cy="18478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6120130" cy="1847850"/>
                    </a:xfrm>
                    <a:prstGeom prst="rect">
                      <a:avLst/>
                    </a:prstGeom>
                  </pic:spPr>
                </pic:pic>
              </a:graphicData>
            </a:graphic>
          </wp:inline>
        </w:drawing>
      </w:r>
    </w:p>
    <w:p w14:paraId="22735A30" w14:textId="77777777" w:rsidR="006463FF" w:rsidRPr="0072690E" w:rsidRDefault="006463FF" w:rsidP="006463FF">
      <w:pPr>
        <w:jc w:val="center"/>
        <w:rPr>
          <w:b/>
          <w:bCs/>
          <w:sz w:val="16"/>
          <w:szCs w:val="16"/>
          <w:lang w:eastAsia="ru-RU"/>
        </w:rPr>
      </w:pPr>
    </w:p>
    <w:p w14:paraId="3E57AAC5" w14:textId="414FA23F" w:rsidR="006463FF" w:rsidRPr="0049365B" w:rsidRDefault="006463FF" w:rsidP="006463FF">
      <w:pPr>
        <w:ind w:firstLine="0"/>
        <w:rPr>
          <w:bCs/>
          <w:szCs w:val="28"/>
          <w:lang w:eastAsia="ru-RU"/>
        </w:rPr>
      </w:pPr>
      <w:r w:rsidRPr="0049365B">
        <w:rPr>
          <w:bCs/>
          <w:szCs w:val="28"/>
          <w:lang w:eastAsia="ru-RU"/>
        </w:rPr>
        <w:t xml:space="preserve">Рисунок </w:t>
      </w:r>
      <w:r w:rsidR="0049365B" w:rsidRPr="0049365B">
        <w:rPr>
          <w:bCs/>
          <w:szCs w:val="28"/>
          <w:lang w:eastAsia="ru-RU"/>
        </w:rPr>
        <w:t>67</w:t>
      </w:r>
      <w:r w:rsidRPr="0049365B">
        <w:rPr>
          <w:bCs/>
          <w:szCs w:val="28"/>
          <w:lang w:eastAsia="ru-RU"/>
        </w:rPr>
        <w:t xml:space="preserve"> </w:t>
      </w:r>
      <w:r w:rsidRPr="0049365B">
        <w:rPr>
          <w:bCs/>
          <w:szCs w:val="28"/>
        </w:rPr>
        <w:t>–</w:t>
      </w:r>
      <w:r w:rsidRPr="0049365B">
        <w:rPr>
          <w:bCs/>
          <w:szCs w:val="28"/>
          <w:lang w:eastAsia="ru-RU"/>
        </w:rPr>
        <w:t xml:space="preserve"> Нормированные временные показатели горизонтальных ускорений верхней точки здания полученные в результате параметрического исследования в зависимости от глубины зало-жения РСМ барьера. (a) глубина барьера 5м, землетрясения Кобе; (b) глубина барьера 5м, землетрясения Нортридж; (c) глубина барьера 10м, землетрясения Кобе; (d) глубина барьера 10м, землетрясения Нортридж; (e) глубина барьера 15м, землетрясения Кобе; (f) глубина барьера 15м, землетрясения Нортридж;</w:t>
      </w:r>
    </w:p>
    <w:p w14:paraId="57EF050D" w14:textId="7DCE054C" w:rsidR="003329F5" w:rsidRDefault="003329F5" w:rsidP="007C4F73">
      <w:pPr>
        <w:pStyle w:val="a6"/>
        <w:ind w:left="0" w:firstLine="0"/>
      </w:pPr>
    </w:p>
    <w:p w14:paraId="26F1BB70" w14:textId="66098032" w:rsidR="00C15351" w:rsidRDefault="00C15351" w:rsidP="00C15351">
      <w:pPr>
        <w:ind w:firstLine="0"/>
        <w:jc w:val="center"/>
        <w:rPr>
          <w:lang w:eastAsia="ru-RU"/>
        </w:rPr>
      </w:pPr>
      <w:r>
        <w:rPr>
          <w:b/>
        </w:rPr>
        <w:object w:dxaOrig="4320" w:dyaOrig="1593" w14:anchorId="3939CF43">
          <v:shape id="_x0000_i1031" type="#_x0000_t75" style="width:390pt;height:186pt" o:ole="">
            <v:imagedata r:id="rId90" o:title=""/>
          </v:shape>
          <o:OLEObject Type="Embed" ProgID="PBrush" ShapeID="_x0000_i1031" DrawAspect="Content" ObjectID="_1827491898" r:id="rId91"/>
        </w:object>
      </w:r>
    </w:p>
    <w:p w14:paraId="22B06F49" w14:textId="77777777" w:rsidR="00C15351" w:rsidRPr="0072690E" w:rsidRDefault="00C15351" w:rsidP="00C15351">
      <w:pPr>
        <w:jc w:val="center"/>
        <w:rPr>
          <w:b/>
          <w:bCs/>
          <w:sz w:val="16"/>
          <w:szCs w:val="16"/>
          <w:lang w:eastAsia="ru-RU"/>
        </w:rPr>
      </w:pPr>
    </w:p>
    <w:p w14:paraId="65AA14D1" w14:textId="1EE7F173" w:rsidR="00C15351" w:rsidRPr="0049365B" w:rsidRDefault="00C15351" w:rsidP="00C15351">
      <w:pPr>
        <w:ind w:firstLine="0"/>
        <w:jc w:val="center"/>
        <w:rPr>
          <w:bCs/>
          <w:szCs w:val="28"/>
          <w:lang w:eastAsia="ru-RU"/>
        </w:rPr>
      </w:pPr>
      <w:r w:rsidRPr="0049365B">
        <w:rPr>
          <w:bCs/>
          <w:szCs w:val="28"/>
          <w:lang w:eastAsia="ru-RU"/>
        </w:rPr>
        <w:t xml:space="preserve">Рисунок </w:t>
      </w:r>
      <w:r w:rsidR="0049365B" w:rsidRPr="0049365B">
        <w:rPr>
          <w:bCs/>
          <w:szCs w:val="28"/>
          <w:lang w:eastAsia="ru-RU"/>
        </w:rPr>
        <w:t>68</w:t>
      </w:r>
      <w:r w:rsidRPr="0049365B">
        <w:rPr>
          <w:bCs/>
          <w:szCs w:val="28"/>
          <w:lang w:eastAsia="ru-RU"/>
        </w:rPr>
        <w:t xml:space="preserve"> </w:t>
      </w:r>
      <w:r w:rsidRPr="0049365B">
        <w:rPr>
          <w:bCs/>
          <w:szCs w:val="28"/>
        </w:rPr>
        <w:t>–</w:t>
      </w:r>
      <w:r w:rsidRPr="0049365B">
        <w:rPr>
          <w:bCs/>
          <w:szCs w:val="28"/>
          <w:lang w:eastAsia="ru-RU"/>
        </w:rPr>
        <w:t xml:space="preserve"> График динамики горизонтальных ускорений зависимость от глубины барьера</w:t>
      </w:r>
    </w:p>
    <w:p w14:paraId="63AE3FD3" w14:textId="6AA5A540" w:rsidR="006463FF" w:rsidRDefault="006463FF" w:rsidP="007C4F73">
      <w:pPr>
        <w:pStyle w:val="a6"/>
        <w:ind w:left="0" w:firstLine="0"/>
      </w:pPr>
    </w:p>
    <w:p w14:paraId="59E80994" w14:textId="08D38511" w:rsidR="003F2080" w:rsidRPr="007629F2" w:rsidRDefault="0072690E" w:rsidP="0072690E">
      <w:pPr>
        <w:pStyle w:val="1"/>
      </w:pPr>
      <w:bookmarkStart w:id="22" w:name="_Toc177476375"/>
      <w:r w:rsidRPr="00CE6325">
        <w:t>3</w:t>
      </w:r>
      <w:r w:rsidR="0030777E" w:rsidRPr="00CE6325">
        <w:t>.3</w:t>
      </w:r>
      <w:r w:rsidRPr="00CE6325">
        <w:t xml:space="preserve"> </w:t>
      </w:r>
      <w:r w:rsidR="00E54138" w:rsidRPr="00CE6325">
        <w:t xml:space="preserve">Численное моделирование взаимодействия сооружения с барьер-экраном </w:t>
      </w:r>
      <w:r w:rsidR="00E54138" w:rsidRPr="00CE6325">
        <w:rPr>
          <w:lang w:val="en-US"/>
        </w:rPr>
        <w:t>V</w:t>
      </w:r>
      <w:r w:rsidR="00E54138" w:rsidRPr="00CE6325">
        <w:t>-образной формы (</w:t>
      </w:r>
      <w:r w:rsidR="00E54138" w:rsidRPr="00CE6325">
        <w:rPr>
          <w:lang w:val="en-US"/>
        </w:rPr>
        <w:t>SSI</w:t>
      </w:r>
      <w:r w:rsidR="00E54138" w:rsidRPr="00CE6325">
        <w:t>+</w:t>
      </w:r>
      <w:r w:rsidR="00E54138" w:rsidRPr="00CE6325">
        <w:rPr>
          <w:lang w:val="en-US"/>
        </w:rPr>
        <w:t>GSI</w:t>
      </w:r>
      <w:r w:rsidR="00E54138" w:rsidRPr="00CE6325">
        <w:t>)</w:t>
      </w:r>
      <w:bookmarkEnd w:id="22"/>
      <w:r w:rsidR="00E54138" w:rsidRPr="00CE6325">
        <w:t>.</w:t>
      </w:r>
      <w:r w:rsidR="00CB1267" w:rsidRPr="003B4A84">
        <w:t xml:space="preserve"> </w:t>
      </w:r>
    </w:p>
    <w:p w14:paraId="455988F6" w14:textId="77777777" w:rsidR="00F73950" w:rsidRDefault="00F73950" w:rsidP="0072690E">
      <w:pPr>
        <w:rPr>
          <w:bCs/>
          <w:iCs/>
          <w:lang w:val="kk-KZ"/>
        </w:rPr>
      </w:pPr>
    </w:p>
    <w:p w14:paraId="2215B20D" w14:textId="72526E20" w:rsidR="000C47A1" w:rsidRDefault="00482C73" w:rsidP="0072690E">
      <w:pPr>
        <w:rPr>
          <w:bCs/>
          <w:iCs/>
        </w:rPr>
      </w:pPr>
      <w:r w:rsidRPr="00482C73">
        <w:rPr>
          <w:bCs/>
          <w:iCs/>
          <w:lang w:val="kk-KZ"/>
        </w:rPr>
        <w:t>V-образный геотехнический барьер-экран (две сходящиеся стенки/траншеи или массив с пониженной жёсткостью, сформированный под углом 2θ к направлению распространения волн) относится к классу Geotechnical Seismic Isolation (GSI). Он предназначен для модификации волнового поля в основании до входа колебаний в сооружение—за счёт комбинации (i) геометрического перенаправления фронтов, (ii) контраста импедансов между заполнителем/элементами барьера и грунтом, (iii) усиленного внутреннего демпфирования. Обобщение механизмов GSI и роль мягких вертикальных и V-</w:t>
      </w:r>
      <w:r w:rsidRPr="00482C73">
        <w:rPr>
          <w:bCs/>
          <w:iCs/>
          <w:lang w:val="kk-KZ"/>
        </w:rPr>
        <w:lastRenderedPageBreak/>
        <w:t>образных заглублённых преград обсуждаются в работах Tsang и соавт., а также в последних обзорах/прикладных оценках эффективности GSI.</w:t>
      </w:r>
      <w:r w:rsidRPr="00482C73">
        <w:rPr>
          <w:bCs/>
          <w:iCs/>
        </w:rPr>
        <w:t xml:space="preserve"> </w:t>
      </w:r>
    </w:p>
    <w:p w14:paraId="22189792" w14:textId="6DEBE775" w:rsidR="00482C73" w:rsidRPr="00482C73" w:rsidRDefault="00B521A8" w:rsidP="0072690E">
      <w:pPr>
        <w:rPr>
          <w:bCs/>
          <w:iCs/>
        </w:rPr>
      </w:pPr>
      <w:r w:rsidRPr="00CF6776">
        <w:rPr>
          <w:bCs/>
          <w:i/>
        </w:rPr>
        <w:t>Отражение и преломление (геометрико-оптический механизм</w:t>
      </w:r>
      <w:r w:rsidRPr="00B521A8">
        <w:rPr>
          <w:bCs/>
          <w:iCs/>
        </w:rPr>
        <w:t>)</w:t>
      </w:r>
    </w:p>
    <w:p w14:paraId="347A23CD" w14:textId="2F25EC88" w:rsidR="000C47A1" w:rsidRPr="00CE6325" w:rsidRDefault="00B521A8" w:rsidP="0072690E">
      <w:pPr>
        <w:rPr>
          <w:bCs/>
          <w:iCs/>
          <w:lang w:val="kk-KZ"/>
        </w:rPr>
      </w:pPr>
      <w:r w:rsidRPr="00B521A8">
        <w:rPr>
          <w:bCs/>
          <w:iCs/>
          <w:lang w:val="kk-KZ"/>
        </w:rPr>
        <w:t xml:space="preserve">V-образная конфигурация создаёт наклонные интерфейсы с эффективным акустическим/рейлевским импедансом Z≈ρc (для поверхностных волн — с поправкой на дисперсию и полеволновую структуру). Для падающей волны коэффициенты отражения/пропускания под углом  α аппроксимируются из соотношений на границе со сменой Z (по аналогии со Snell/Zoeppritz для упругих волн); выбор мягкого заполнителя (например, резино-грунтовой смеси, RSM/GRM) повышает |R| и ломает луч в сторону меньших скоростей в теле барьера, формируя теневую зону за V-экраном. Эффект подтверждается как классическими тестами траншей (экран Релеевских волн), так и современными решениями с периодическими структурами, создающими управляемую </w:t>
      </w:r>
      <w:r w:rsidRPr="00CE6325">
        <w:rPr>
          <w:bCs/>
          <w:iCs/>
          <w:lang w:val="kk-KZ"/>
        </w:rPr>
        <w:t xml:space="preserve">рефракцию/рефлексию. </w:t>
      </w:r>
    </w:p>
    <w:p w14:paraId="5E38D5D7" w14:textId="545DD8BE" w:rsidR="00A76F5C" w:rsidRPr="00CE6325" w:rsidRDefault="00A76F5C" w:rsidP="0072690E">
      <w:pPr>
        <w:rPr>
          <w:bCs/>
          <w:iCs/>
          <w:lang w:val="kk-KZ"/>
        </w:rPr>
      </w:pPr>
      <w:r w:rsidRPr="00CE6325">
        <w:rPr>
          <w:bCs/>
          <w:iCs/>
          <w:lang w:val="kk-KZ"/>
        </w:rPr>
        <w:t>Численное моделирование взаимодействия сооружения с барьер-экраном V-образной формы выполнялось в программном комплексе PLAXIS в постановке SSI+GSI (soil–structure interaction + geotechnical seismic isolation). Здание моделировалось плоской рамной</w:t>
      </w:r>
      <w:r w:rsidR="006743C1" w:rsidRPr="00CE6325">
        <w:rPr>
          <w:bCs/>
          <w:iCs/>
          <w:lang w:val="kk-KZ"/>
        </w:rPr>
        <w:t xml:space="preserve"> </w:t>
      </w:r>
      <w:r w:rsidRPr="00CE6325">
        <w:rPr>
          <w:bCs/>
          <w:iCs/>
          <w:lang w:val="kk-KZ"/>
        </w:rPr>
        <w:t>расчётной схемой с учётом массы перекрытий и жёсткости вертикальных элементов; фундамент принят в виде жёсткой плитной основы, связанной с грунтовым массивом через контактные элементы. Грунтовое основание и V-образный барьер дискретизировались конечными элементами с заданными физико-механическими характеристиками, подобранными по результатам инженерно-геологических изысканий и лабораторных испытаний.</w:t>
      </w:r>
    </w:p>
    <w:p w14:paraId="5700ACEF" w14:textId="58275AFE" w:rsidR="00A76F5C" w:rsidRDefault="00A76F5C" w:rsidP="0072690E">
      <w:pPr>
        <w:rPr>
          <w:bCs/>
          <w:iCs/>
          <w:lang w:val="kk-KZ"/>
        </w:rPr>
      </w:pPr>
      <w:r w:rsidRPr="00CE6325">
        <w:rPr>
          <w:bCs/>
          <w:iCs/>
          <w:lang w:val="kk-KZ"/>
        </w:rPr>
        <w:t>По нижней и боковым границам массива задавались нерефлектирующие (PML/viscous) либо фиксированные граничные условия, исключающие отражение волн от границ расчётной области</w:t>
      </w:r>
      <w:r w:rsidR="003E04D0" w:rsidRPr="00CE6325">
        <w:rPr>
          <w:bCs/>
          <w:iCs/>
          <w:lang w:val="kk-KZ"/>
        </w:rPr>
        <w:t xml:space="preserve"> (Рис 54.1)</w:t>
      </w:r>
      <w:r w:rsidRPr="00CE6325">
        <w:rPr>
          <w:bCs/>
          <w:iCs/>
          <w:lang w:val="kk-KZ"/>
        </w:rPr>
        <w:t>. Сейсмическое воздействие прикладывалось в виде горизонтальной компоненты ускорения по основанию модели; учёт частотных свойств системы осуществлялся за счёт расчёта собственных форм колебаний и введения демпфирования типа Релея. В процессе расчёта анализировались поля перемещений и напряжений в грунтовом массиве, волновое переотражение на границах V-образного барьера, а также временные истории и спектры отклика верха здания. Полученные результаты позволили количественно оценить эффективность V-образного барьер-экрана по снижению сейсмических перемещений и усилий в несущих конструкциях сооружения</w:t>
      </w:r>
      <w:r w:rsidR="007F46EA" w:rsidRPr="00CE6325">
        <w:rPr>
          <w:bCs/>
          <w:iCs/>
          <w:lang w:val="kk-KZ"/>
        </w:rPr>
        <w:t xml:space="preserve"> (рис.69)</w:t>
      </w:r>
      <w:r w:rsidRPr="00CE6325">
        <w:rPr>
          <w:bCs/>
          <w:iCs/>
          <w:lang w:val="kk-KZ"/>
        </w:rPr>
        <w:t>.</w:t>
      </w:r>
    </w:p>
    <w:p w14:paraId="20F133E1" w14:textId="320A7E1F" w:rsidR="006743C1" w:rsidRDefault="00381142" w:rsidP="006743C1">
      <w:pPr>
        <w:ind w:firstLine="0"/>
        <w:jc w:val="center"/>
        <w:rPr>
          <w:lang w:eastAsia="ru-RU"/>
        </w:rPr>
      </w:pPr>
      <w:r>
        <w:rPr>
          <w:noProof/>
          <w:lang w:eastAsia="ru-RU"/>
        </w:rPr>
        <w:lastRenderedPageBreak/>
        <w:drawing>
          <wp:inline distT="0" distB="0" distL="0" distR="0" wp14:anchorId="579544CD" wp14:editId="33BAE72B">
            <wp:extent cx="6120130" cy="3096895"/>
            <wp:effectExtent l="0" t="0" r="0"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6120130" cy="3096895"/>
                    </a:xfrm>
                    <a:prstGeom prst="rect">
                      <a:avLst/>
                    </a:prstGeom>
                  </pic:spPr>
                </pic:pic>
              </a:graphicData>
            </a:graphic>
          </wp:inline>
        </w:drawing>
      </w:r>
    </w:p>
    <w:p w14:paraId="605FF510" w14:textId="77777777" w:rsidR="006743C1" w:rsidRPr="0072690E" w:rsidRDefault="006743C1" w:rsidP="006743C1">
      <w:pPr>
        <w:jc w:val="center"/>
        <w:rPr>
          <w:b/>
          <w:bCs/>
          <w:sz w:val="16"/>
          <w:szCs w:val="16"/>
          <w:lang w:eastAsia="ru-RU"/>
        </w:rPr>
      </w:pPr>
    </w:p>
    <w:p w14:paraId="5C494BBD" w14:textId="197B397B" w:rsidR="006743C1" w:rsidRPr="0072690E" w:rsidRDefault="006743C1" w:rsidP="006743C1">
      <w:pPr>
        <w:ind w:firstLine="0"/>
        <w:jc w:val="center"/>
        <w:rPr>
          <w:bCs/>
          <w:lang w:eastAsia="ru-RU"/>
        </w:rPr>
      </w:pPr>
      <w:r w:rsidRPr="00CE6325">
        <w:rPr>
          <w:bCs/>
          <w:lang w:eastAsia="ru-RU"/>
        </w:rPr>
        <w:t xml:space="preserve">Рисунок </w:t>
      </w:r>
      <w:r w:rsidR="0049365B" w:rsidRPr="00CE6325">
        <w:rPr>
          <w:bCs/>
          <w:lang w:eastAsia="ru-RU"/>
        </w:rPr>
        <w:t>69</w:t>
      </w:r>
      <w:r w:rsidRPr="00CE6325">
        <w:rPr>
          <w:bCs/>
          <w:lang w:eastAsia="ru-RU"/>
        </w:rPr>
        <w:t xml:space="preserve"> </w:t>
      </w:r>
      <w:r w:rsidRPr="00CE6325">
        <w:rPr>
          <w:bCs/>
          <w:szCs w:val="28"/>
        </w:rPr>
        <w:t>–</w:t>
      </w:r>
      <w:r w:rsidRPr="00CE6325">
        <w:rPr>
          <w:bCs/>
          <w:lang w:eastAsia="ru-RU"/>
        </w:rPr>
        <w:t xml:space="preserve"> </w:t>
      </w:r>
      <w:r w:rsidR="009E0FD8" w:rsidRPr="00CE6325">
        <w:rPr>
          <w:bCs/>
          <w:lang w:eastAsia="ru-RU"/>
        </w:rPr>
        <w:t xml:space="preserve">Модель системы </w:t>
      </w:r>
      <w:r w:rsidR="009E0FD8" w:rsidRPr="00CE6325">
        <w:rPr>
          <w:bCs/>
          <w:lang w:val="en-US" w:eastAsia="ru-RU"/>
        </w:rPr>
        <w:t>GSI</w:t>
      </w:r>
      <w:r w:rsidR="009E0FD8" w:rsidRPr="00CE6325">
        <w:rPr>
          <w:bCs/>
          <w:lang w:eastAsia="ru-RU"/>
        </w:rPr>
        <w:t xml:space="preserve"> с </w:t>
      </w:r>
      <w:r w:rsidR="009E0FD8" w:rsidRPr="00CE6325">
        <w:rPr>
          <w:bCs/>
          <w:lang w:val="en-US" w:eastAsia="ru-RU"/>
        </w:rPr>
        <w:t>V</w:t>
      </w:r>
      <w:r w:rsidR="009E0FD8" w:rsidRPr="00CE6325">
        <w:rPr>
          <w:bCs/>
          <w:lang w:eastAsia="ru-RU"/>
        </w:rPr>
        <w:t xml:space="preserve">-образным барьером </w:t>
      </w:r>
      <w:r w:rsidRPr="00CE6325">
        <w:rPr>
          <w:bCs/>
          <w:lang w:eastAsia="ru-RU"/>
        </w:rPr>
        <w:t>.</w:t>
      </w:r>
    </w:p>
    <w:p w14:paraId="4827819B" w14:textId="77777777" w:rsidR="006743C1" w:rsidRPr="006743C1" w:rsidRDefault="006743C1" w:rsidP="0072690E">
      <w:pPr>
        <w:rPr>
          <w:bCs/>
          <w:iCs/>
        </w:rPr>
      </w:pPr>
    </w:p>
    <w:p w14:paraId="62CC2DE8" w14:textId="4AE8B56E" w:rsidR="001D40B4" w:rsidRDefault="001D40B4" w:rsidP="001D40B4">
      <w:pPr>
        <w:ind w:firstLine="0"/>
        <w:jc w:val="center"/>
        <w:rPr>
          <w:lang w:eastAsia="ru-RU"/>
        </w:rPr>
      </w:pPr>
      <w:r>
        <w:rPr>
          <w:noProof/>
          <w:lang w:eastAsia="ru-RU"/>
        </w:rPr>
        <w:drawing>
          <wp:inline distT="0" distB="0" distL="0" distR="0" wp14:anchorId="5C850856" wp14:editId="5F5E4006">
            <wp:extent cx="2750820" cy="2468880"/>
            <wp:effectExtent l="0" t="0" r="0"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2750820" cy="2468880"/>
                    </a:xfrm>
                    <a:prstGeom prst="rect">
                      <a:avLst/>
                    </a:prstGeom>
                  </pic:spPr>
                </pic:pic>
              </a:graphicData>
            </a:graphic>
          </wp:inline>
        </w:drawing>
      </w:r>
    </w:p>
    <w:p w14:paraId="4E0A1072" w14:textId="77777777" w:rsidR="001D40B4" w:rsidRPr="0072690E" w:rsidRDefault="001D40B4" w:rsidP="001D40B4">
      <w:pPr>
        <w:jc w:val="center"/>
        <w:rPr>
          <w:b/>
          <w:bCs/>
          <w:sz w:val="16"/>
          <w:szCs w:val="16"/>
          <w:lang w:eastAsia="ru-RU"/>
        </w:rPr>
      </w:pPr>
    </w:p>
    <w:p w14:paraId="7325C638" w14:textId="28769569" w:rsidR="001D40B4" w:rsidRPr="0072690E" w:rsidRDefault="001D40B4" w:rsidP="001D40B4">
      <w:pPr>
        <w:ind w:firstLine="0"/>
        <w:jc w:val="center"/>
        <w:rPr>
          <w:bCs/>
          <w:lang w:eastAsia="ru-RU"/>
        </w:rPr>
      </w:pPr>
      <w:r w:rsidRPr="00CE6325">
        <w:rPr>
          <w:bCs/>
          <w:lang w:eastAsia="ru-RU"/>
        </w:rPr>
        <w:t xml:space="preserve">Рисунок </w:t>
      </w:r>
      <w:r w:rsidR="0049365B" w:rsidRPr="00CE6325">
        <w:rPr>
          <w:bCs/>
          <w:lang w:eastAsia="ru-RU"/>
        </w:rPr>
        <w:t>70</w:t>
      </w:r>
      <w:r w:rsidRPr="00CE6325">
        <w:rPr>
          <w:bCs/>
          <w:lang w:eastAsia="ru-RU"/>
        </w:rPr>
        <w:t xml:space="preserve"> </w:t>
      </w:r>
      <w:r w:rsidRPr="00CE6325">
        <w:rPr>
          <w:bCs/>
          <w:szCs w:val="28"/>
        </w:rPr>
        <w:t>–</w:t>
      </w:r>
      <w:r w:rsidRPr="00CE6325">
        <w:rPr>
          <w:bCs/>
          <w:lang w:eastAsia="ru-RU"/>
        </w:rPr>
        <w:t xml:space="preserve"> </w:t>
      </w:r>
      <w:r w:rsidR="005B69CE" w:rsidRPr="00CE6325">
        <w:rPr>
          <w:bCs/>
          <w:lang w:eastAsia="ru-RU"/>
        </w:rPr>
        <w:t>Физико-механическая характеристика конусовых барьеров</w:t>
      </w:r>
      <w:r w:rsidRPr="00CE6325">
        <w:rPr>
          <w:bCs/>
          <w:lang w:eastAsia="ru-RU"/>
        </w:rPr>
        <w:t>.</w:t>
      </w:r>
    </w:p>
    <w:p w14:paraId="6E5DA2D2" w14:textId="77777777" w:rsidR="001D40B4" w:rsidRPr="001D40B4" w:rsidRDefault="001D40B4" w:rsidP="0072690E">
      <w:pPr>
        <w:rPr>
          <w:bCs/>
          <w:iCs/>
        </w:rPr>
      </w:pPr>
    </w:p>
    <w:p w14:paraId="6AF6FA88" w14:textId="725A95F6" w:rsidR="000C47A1" w:rsidRDefault="00CF6776" w:rsidP="0072690E">
      <w:pPr>
        <w:rPr>
          <w:bCs/>
          <w:iCs/>
          <w:lang w:val="kk-KZ"/>
        </w:rPr>
      </w:pPr>
      <w:r w:rsidRPr="00CF6776">
        <w:rPr>
          <w:bCs/>
          <w:iCs/>
          <w:lang w:val="kk-KZ"/>
        </w:rPr>
        <w:t xml:space="preserve">На рис. </w:t>
      </w:r>
      <w:r w:rsidR="0049365B">
        <w:rPr>
          <w:bCs/>
          <w:iCs/>
          <w:lang w:val="kk-KZ"/>
        </w:rPr>
        <w:t>71</w:t>
      </w:r>
      <w:r w:rsidRPr="00CF6776">
        <w:rPr>
          <w:bCs/>
          <w:iCs/>
          <w:lang w:val="kk-KZ"/>
        </w:rPr>
        <w:t xml:space="preserve"> показаны примеры V-образных метаструктур и концептуальная линза/клоак вокруг здания; отражённые и преломлённые фронты образуют область пониженной энергетики в тени экрана.</w:t>
      </w:r>
    </w:p>
    <w:p w14:paraId="5BEFE23E" w14:textId="77777777" w:rsidR="005E5D47" w:rsidRDefault="005E5D47" w:rsidP="0072690E">
      <w:pPr>
        <w:rPr>
          <w:bCs/>
          <w:iCs/>
          <w:lang w:val="kk-KZ"/>
        </w:rPr>
      </w:pPr>
    </w:p>
    <w:p w14:paraId="304BAD56" w14:textId="1B6F3E17" w:rsidR="005E5D47" w:rsidRDefault="0085294A" w:rsidP="005E5D47">
      <w:pPr>
        <w:ind w:firstLine="0"/>
        <w:jc w:val="center"/>
        <w:rPr>
          <w:lang w:eastAsia="ru-RU"/>
        </w:rPr>
      </w:pPr>
      <w:r w:rsidRPr="0085294A">
        <w:rPr>
          <w:noProof/>
          <w:lang w:eastAsia="ru-RU"/>
        </w:rPr>
        <w:lastRenderedPageBreak/>
        <w:drawing>
          <wp:inline distT="0" distB="0" distL="0" distR="0" wp14:anchorId="15ADBD98" wp14:editId="454F1D67">
            <wp:extent cx="4174187" cy="2704239"/>
            <wp:effectExtent l="0" t="0" r="0" b="1270"/>
            <wp:docPr id="3" name="Объект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E05C3000-C545-437D-BB2D-FC4A7A3735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Объект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E05C3000-C545-437D-BB2D-FC4A7A373539}"/>
                        </a:ext>
                      </a:extLst>
                    </pic:cNvPr>
                    <pic:cNvPicPr>
                      <a:picLocks noChangeAspect="1"/>
                    </pic:cNvPicPr>
                  </pic:nvPicPr>
                  <pic:blipFill rotWithShape="1">
                    <a:blip r:embed="rId94" cstate="email">
                      <a:extLst>
                        <a:ext uri="{28A0092B-C50C-407E-A947-70E740481C1C}">
                          <a14:useLocalDpi xmlns:a14="http://schemas.microsoft.com/office/drawing/2010/main"/>
                        </a:ext>
                      </a:extLst>
                    </a:blip>
                    <a:srcRect/>
                    <a:stretch/>
                  </pic:blipFill>
                  <pic:spPr>
                    <a:xfrm>
                      <a:off x="0" y="0"/>
                      <a:ext cx="4174187" cy="2704239"/>
                    </a:xfrm>
                    <a:prstGeom prst="rect">
                      <a:avLst/>
                    </a:prstGeom>
                  </pic:spPr>
                </pic:pic>
              </a:graphicData>
            </a:graphic>
          </wp:inline>
        </w:drawing>
      </w:r>
    </w:p>
    <w:p w14:paraId="62459914" w14:textId="77777777" w:rsidR="005E5D47" w:rsidRPr="0072690E" w:rsidRDefault="005E5D47" w:rsidP="005E5D47">
      <w:pPr>
        <w:jc w:val="center"/>
        <w:rPr>
          <w:b/>
          <w:bCs/>
          <w:sz w:val="16"/>
          <w:szCs w:val="16"/>
          <w:lang w:eastAsia="ru-RU"/>
        </w:rPr>
      </w:pPr>
    </w:p>
    <w:p w14:paraId="230E7021" w14:textId="425433A9" w:rsidR="005E5D47" w:rsidRPr="0072690E" w:rsidRDefault="005E5D47" w:rsidP="005E5D47">
      <w:pPr>
        <w:ind w:firstLine="0"/>
        <w:jc w:val="center"/>
        <w:rPr>
          <w:bCs/>
          <w:lang w:eastAsia="ru-RU"/>
        </w:rPr>
      </w:pPr>
      <w:r w:rsidRPr="0072690E">
        <w:rPr>
          <w:bCs/>
          <w:lang w:eastAsia="ru-RU"/>
        </w:rPr>
        <w:t xml:space="preserve">Рисунок </w:t>
      </w:r>
      <w:r w:rsidR="0049365B">
        <w:rPr>
          <w:bCs/>
          <w:lang w:eastAsia="ru-RU"/>
        </w:rPr>
        <w:t>71</w:t>
      </w:r>
      <w:r w:rsidRPr="0072690E">
        <w:rPr>
          <w:bCs/>
          <w:lang w:eastAsia="ru-RU"/>
        </w:rPr>
        <w:t xml:space="preserve"> </w:t>
      </w:r>
      <w:r w:rsidRPr="0072690E">
        <w:rPr>
          <w:bCs/>
          <w:szCs w:val="28"/>
        </w:rPr>
        <w:t>–</w:t>
      </w:r>
      <w:r w:rsidRPr="0072690E">
        <w:rPr>
          <w:bCs/>
          <w:lang w:eastAsia="ru-RU"/>
        </w:rPr>
        <w:t xml:space="preserve"> </w:t>
      </w:r>
      <w:r w:rsidR="00F82231" w:rsidRPr="00F82231">
        <w:rPr>
          <w:bCs/>
          <w:lang w:eastAsia="ru-RU"/>
        </w:rPr>
        <w:t>Расчётная схема системы «здание–основание–V-образный сейсмоизолирующий барьер</w:t>
      </w:r>
      <w:r w:rsidRPr="00F82231">
        <w:rPr>
          <w:bCs/>
          <w:lang w:eastAsia="ru-RU"/>
        </w:rPr>
        <w:t>.</w:t>
      </w:r>
    </w:p>
    <w:p w14:paraId="18BD46A3" w14:textId="77777777" w:rsidR="005E5D47" w:rsidRDefault="005E5D47" w:rsidP="0072690E">
      <w:pPr>
        <w:rPr>
          <w:bCs/>
          <w:iCs/>
          <w:lang w:val="kk-KZ"/>
        </w:rPr>
      </w:pPr>
    </w:p>
    <w:p w14:paraId="2C7D2C92" w14:textId="386CF6B9" w:rsidR="005E5D47" w:rsidRDefault="00EF7F49" w:rsidP="005E5D47">
      <w:pPr>
        <w:ind w:firstLine="0"/>
        <w:jc w:val="center"/>
        <w:rPr>
          <w:lang w:eastAsia="ru-RU"/>
        </w:rPr>
      </w:pPr>
      <w:r>
        <w:rPr>
          <w:noProof/>
          <w:lang w:eastAsia="ru-RU"/>
        </w:rPr>
        <w:drawing>
          <wp:inline distT="0" distB="0" distL="0" distR="0" wp14:anchorId="71E8EB1C" wp14:editId="71B08C21">
            <wp:extent cx="5520690" cy="282702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520690" cy="2827020"/>
                    </a:xfrm>
                    <a:prstGeom prst="rect">
                      <a:avLst/>
                    </a:prstGeom>
                    <a:noFill/>
                  </pic:spPr>
                </pic:pic>
              </a:graphicData>
            </a:graphic>
          </wp:inline>
        </w:drawing>
      </w:r>
    </w:p>
    <w:p w14:paraId="5923B2C1" w14:textId="77777777" w:rsidR="005E5D47" w:rsidRPr="0072690E" w:rsidRDefault="005E5D47" w:rsidP="005E5D47">
      <w:pPr>
        <w:jc w:val="center"/>
        <w:rPr>
          <w:b/>
          <w:bCs/>
          <w:sz w:val="16"/>
          <w:szCs w:val="16"/>
          <w:lang w:eastAsia="ru-RU"/>
        </w:rPr>
      </w:pPr>
    </w:p>
    <w:p w14:paraId="498D8E86" w14:textId="497057E7" w:rsidR="005E5D47" w:rsidRPr="0072690E" w:rsidRDefault="005E5D47" w:rsidP="005E5D47">
      <w:pPr>
        <w:ind w:firstLine="0"/>
        <w:jc w:val="center"/>
        <w:rPr>
          <w:bCs/>
          <w:lang w:eastAsia="ru-RU"/>
        </w:rPr>
      </w:pPr>
      <w:r w:rsidRPr="0072690E">
        <w:rPr>
          <w:bCs/>
          <w:lang w:eastAsia="ru-RU"/>
        </w:rPr>
        <w:t xml:space="preserve">Рисунок </w:t>
      </w:r>
      <w:r w:rsidR="0049365B">
        <w:rPr>
          <w:bCs/>
          <w:lang w:eastAsia="ru-RU"/>
        </w:rPr>
        <w:t>72</w:t>
      </w:r>
      <w:r w:rsidRPr="0072690E">
        <w:rPr>
          <w:bCs/>
          <w:lang w:eastAsia="ru-RU"/>
        </w:rPr>
        <w:t xml:space="preserve"> </w:t>
      </w:r>
      <w:r w:rsidRPr="007F46EA">
        <w:rPr>
          <w:bCs/>
          <w:szCs w:val="28"/>
        </w:rPr>
        <w:t>–</w:t>
      </w:r>
      <w:r w:rsidRPr="007F46EA">
        <w:rPr>
          <w:bCs/>
          <w:lang w:eastAsia="ru-RU"/>
        </w:rPr>
        <w:t xml:space="preserve"> </w:t>
      </w:r>
      <w:r w:rsidR="0049365B" w:rsidRPr="007F46EA">
        <w:rPr>
          <w:bCs/>
          <w:lang w:eastAsia="ru-RU"/>
        </w:rPr>
        <w:t>Сравнения результатов расчетов вида барьеров</w:t>
      </w:r>
      <w:r w:rsidRPr="007F46EA">
        <w:rPr>
          <w:bCs/>
          <w:lang w:eastAsia="ru-RU"/>
        </w:rPr>
        <w:t>.</w:t>
      </w:r>
    </w:p>
    <w:p w14:paraId="0B029CD3" w14:textId="77777777" w:rsidR="0049365B" w:rsidRDefault="0049365B" w:rsidP="0072690E">
      <w:pPr>
        <w:rPr>
          <w:bCs/>
          <w:iCs/>
          <w:highlight w:val="green"/>
          <w:lang w:val="kk-KZ"/>
        </w:rPr>
      </w:pPr>
    </w:p>
    <w:p w14:paraId="43A8306B" w14:textId="17518FD1" w:rsidR="009F7715" w:rsidRPr="00CE6325" w:rsidRDefault="00964806" w:rsidP="0072690E">
      <w:pPr>
        <w:rPr>
          <w:bCs/>
          <w:iCs/>
          <w:lang w:val="kk-KZ"/>
        </w:rPr>
      </w:pPr>
      <w:r w:rsidRPr="00CE6325">
        <w:rPr>
          <w:bCs/>
          <w:iCs/>
          <w:lang w:val="kk-KZ"/>
        </w:rPr>
        <w:t xml:space="preserve">На рисунке </w:t>
      </w:r>
      <w:r w:rsidR="0049365B" w:rsidRPr="00CE6325">
        <w:rPr>
          <w:bCs/>
          <w:iCs/>
          <w:lang w:val="kk-KZ"/>
        </w:rPr>
        <w:t>72</w:t>
      </w:r>
      <w:r w:rsidRPr="00CE6325">
        <w:rPr>
          <w:bCs/>
          <w:iCs/>
          <w:lang w:val="kk-KZ"/>
        </w:rPr>
        <w:t xml:space="preserve"> приведены результаты численного анализа эффективности различных типов сейсмоизолирующих барьеров по критерию горизонтального перемещения последнего этажа здания. По оси абсцисс отложено расстояние барьера от здания (5, 10 и 15 м), по оси ординат – максимальные перемещения верхнего этажа, мм. Синяя линия показывает расчёт без устройства барьера: во всех трёх вариантах расстояния перемещение остаётся практически постоянным и составляет около 113,7 мм.</w:t>
      </w:r>
    </w:p>
    <w:p w14:paraId="581C22F1" w14:textId="519F51A1" w:rsidR="00964806" w:rsidRDefault="00964806" w:rsidP="0072690E">
      <w:pPr>
        <w:rPr>
          <w:bCs/>
          <w:iCs/>
          <w:lang w:val="kk-KZ"/>
        </w:rPr>
      </w:pPr>
      <w:r w:rsidRPr="00CE6325">
        <w:rPr>
          <w:bCs/>
          <w:iCs/>
          <w:lang w:val="kk-KZ"/>
        </w:rPr>
        <w:t xml:space="preserve">Серая линия соответствует вертикальному барьеру глубиной 10 м. В этом случае перемещения уменьшаются незначительно – до 109 мм при расстоянии 5 м, примерно 108 мм при 10 м и снова около 109 мм при 15 м, что указывает на слабую чувствительность эффективности такого барьера к его удалению от </w:t>
      </w:r>
      <w:r w:rsidRPr="00CE6325">
        <w:rPr>
          <w:bCs/>
          <w:iCs/>
          <w:lang w:val="kk-KZ"/>
        </w:rPr>
        <w:lastRenderedPageBreak/>
        <w:t>здания. Оранжевая линия иллюстрирует работу конического барьера глубиной 20 м. Для него наблюдается наиболее выраженное снижение отклика здания: перемещение уменьшается с 112,7 мм при расстоянии 5 м до 104,1 мм при 10 м и 103,8 мм при 15 м. Таким образом, конический барьер обеспечивает наибольшее снижение перемещений верхнего этажа по сравнению как с вариантом без барьера, так и с вертикальным барьером, а оптимальным с точки зрения эффективности является его расположение на расстоянии порядка 10–15 м от здания</w:t>
      </w:r>
      <w:r w:rsidR="007F46EA" w:rsidRPr="00CE6325">
        <w:rPr>
          <w:bCs/>
          <w:iCs/>
          <w:lang w:val="kk-KZ"/>
        </w:rPr>
        <w:t xml:space="preserve"> (рис. 73)</w:t>
      </w:r>
      <w:r w:rsidRPr="00CE6325">
        <w:rPr>
          <w:bCs/>
          <w:iCs/>
          <w:lang w:val="kk-KZ"/>
        </w:rPr>
        <w:t>.</w:t>
      </w:r>
    </w:p>
    <w:p w14:paraId="5A1BD9EC" w14:textId="3588BA9F" w:rsidR="00784E36" w:rsidRDefault="00784E36" w:rsidP="00784E36">
      <w:pPr>
        <w:ind w:firstLine="0"/>
        <w:jc w:val="center"/>
        <w:rPr>
          <w:lang w:eastAsia="ru-RU"/>
        </w:rPr>
      </w:pPr>
      <w:r>
        <w:rPr>
          <w:noProof/>
          <w:lang w:eastAsia="ru-RU"/>
        </w:rPr>
        <w:drawing>
          <wp:inline distT="0" distB="0" distL="0" distR="0" wp14:anchorId="596C2D8B" wp14:editId="3F8B7910">
            <wp:extent cx="6120130" cy="3730625"/>
            <wp:effectExtent l="0" t="0" r="0"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a:ext>
                      </a:extLst>
                    </a:blip>
                    <a:stretch>
                      <a:fillRect/>
                    </a:stretch>
                  </pic:blipFill>
                  <pic:spPr>
                    <a:xfrm>
                      <a:off x="0" y="0"/>
                      <a:ext cx="6120130" cy="3730625"/>
                    </a:xfrm>
                    <a:prstGeom prst="rect">
                      <a:avLst/>
                    </a:prstGeom>
                  </pic:spPr>
                </pic:pic>
              </a:graphicData>
            </a:graphic>
          </wp:inline>
        </w:drawing>
      </w:r>
    </w:p>
    <w:p w14:paraId="79841F9A" w14:textId="77777777" w:rsidR="00784E36" w:rsidRPr="0072690E" w:rsidRDefault="00784E36" w:rsidP="00784E36">
      <w:pPr>
        <w:jc w:val="center"/>
        <w:rPr>
          <w:b/>
          <w:bCs/>
          <w:sz w:val="16"/>
          <w:szCs w:val="16"/>
          <w:lang w:eastAsia="ru-RU"/>
        </w:rPr>
      </w:pPr>
    </w:p>
    <w:p w14:paraId="5CBD5439" w14:textId="3DA2AC6B" w:rsidR="00784E36" w:rsidRPr="0072690E" w:rsidRDefault="00784E36" w:rsidP="00784E36">
      <w:pPr>
        <w:ind w:firstLine="0"/>
        <w:jc w:val="center"/>
        <w:rPr>
          <w:bCs/>
          <w:lang w:eastAsia="ru-RU"/>
        </w:rPr>
      </w:pPr>
      <w:r w:rsidRPr="00CE6325">
        <w:rPr>
          <w:bCs/>
          <w:lang w:eastAsia="ru-RU"/>
        </w:rPr>
        <w:t xml:space="preserve">Рисунок </w:t>
      </w:r>
      <w:r w:rsidR="0049365B" w:rsidRPr="00CE6325">
        <w:rPr>
          <w:bCs/>
          <w:lang w:eastAsia="ru-RU"/>
        </w:rPr>
        <w:t>73</w:t>
      </w:r>
      <w:r w:rsidRPr="00CE6325">
        <w:rPr>
          <w:bCs/>
          <w:lang w:eastAsia="ru-RU"/>
        </w:rPr>
        <w:t xml:space="preserve"> </w:t>
      </w:r>
      <w:r w:rsidRPr="00CE6325">
        <w:rPr>
          <w:bCs/>
          <w:szCs w:val="28"/>
        </w:rPr>
        <w:t>–</w:t>
      </w:r>
      <w:r w:rsidRPr="00CE6325">
        <w:rPr>
          <w:bCs/>
          <w:lang w:eastAsia="ru-RU"/>
        </w:rPr>
        <w:t xml:space="preserve"> Напряженное-деформированное состояние </w:t>
      </w:r>
      <w:r w:rsidRPr="00CE6325">
        <w:rPr>
          <w:bCs/>
          <w:lang w:val="en-US" w:eastAsia="ru-RU"/>
        </w:rPr>
        <w:t>GSI</w:t>
      </w:r>
      <w:r w:rsidRPr="00CE6325">
        <w:rPr>
          <w:bCs/>
          <w:lang w:eastAsia="ru-RU"/>
        </w:rPr>
        <w:t>.</w:t>
      </w:r>
    </w:p>
    <w:p w14:paraId="0A5AD7F7" w14:textId="77777777" w:rsidR="00784E36" w:rsidRPr="00784E36" w:rsidRDefault="00784E36" w:rsidP="0072690E">
      <w:pPr>
        <w:rPr>
          <w:bCs/>
          <w:iCs/>
        </w:rPr>
      </w:pPr>
    </w:p>
    <w:p w14:paraId="279AFE86" w14:textId="5EFF7C92" w:rsidR="00FD66DF" w:rsidRDefault="007E2866" w:rsidP="0072690E">
      <w:pPr>
        <w:rPr>
          <w:bCs/>
          <w:iCs/>
          <w:lang w:val="kk-KZ"/>
        </w:rPr>
      </w:pPr>
      <w:r w:rsidRPr="007E2866">
        <w:rPr>
          <w:bCs/>
          <w:iCs/>
          <w:lang w:val="kk-KZ"/>
        </w:rPr>
        <w:t>2) Рассеяние и дифракция (структурно-волновой механизм)</w:t>
      </w:r>
    </w:p>
    <w:p w14:paraId="60E4EC86" w14:textId="4FEFD019" w:rsidR="00FD66DF" w:rsidRDefault="007E2866" w:rsidP="0072690E">
      <w:pPr>
        <w:rPr>
          <w:bCs/>
          <w:iCs/>
          <w:lang w:val="kk-KZ"/>
        </w:rPr>
      </w:pPr>
      <w:r w:rsidRPr="007E2866">
        <w:rPr>
          <w:bCs/>
          <w:iCs/>
          <w:lang w:val="kk-KZ"/>
        </w:rPr>
        <w:t>Кромки и горло V-экрана выступают как дифракционные центры, а периодизация (ряд свай/скважин вдоль плеч экрана) вводит полосы запрещённых частот (band gaps) и эффекты Бриллюэна—Бриллюэна. В натуральных и лабораторных экспериментах массивы вертикальных включений создают молдинг поверхностных волн и выраженное снижение энергии в защищаемом объёме; V-/N-образные ячейки метаматериалов расширяют полосу частотной фильтрации и позволяют подстроить экран под частоты сооружения и грунта.</w:t>
      </w:r>
      <w:r>
        <w:rPr>
          <w:bCs/>
          <w:iCs/>
          <w:lang w:val="kk-KZ"/>
        </w:rPr>
        <w:t xml:space="preserve"> </w:t>
      </w:r>
    </w:p>
    <w:p w14:paraId="03D78B35" w14:textId="77937C8C" w:rsidR="00FD66DF" w:rsidRPr="00CE6325" w:rsidRDefault="003B27D4" w:rsidP="0072690E">
      <w:pPr>
        <w:rPr>
          <w:bCs/>
          <w:iCs/>
        </w:rPr>
      </w:pPr>
      <w:r w:rsidRPr="00CE6325">
        <w:rPr>
          <w:bCs/>
          <w:iCs/>
        </w:rPr>
        <w:t>На рисунке 57 показано распределение внутренних усилий в элементах V-образного барьера в момент времени t = 10 c при сейсмическом воздействии</w:t>
      </w:r>
    </w:p>
    <w:p w14:paraId="7E13B1BB" w14:textId="4C188986" w:rsidR="003B27D4" w:rsidRPr="00CE6325" w:rsidRDefault="003B27D4" w:rsidP="0072690E">
      <w:pPr>
        <w:rPr>
          <w:bCs/>
          <w:iCs/>
          <w:lang w:val="kk-KZ"/>
        </w:rPr>
      </w:pPr>
      <w:r w:rsidRPr="00CE6325">
        <w:rPr>
          <w:bCs/>
          <w:i/>
          <w:lang w:val="kk-KZ"/>
        </w:rPr>
        <w:t>Изгибающие моменты M</w:t>
      </w:r>
      <w:r w:rsidRPr="00CE6325">
        <w:rPr>
          <w:bCs/>
          <w:iCs/>
          <w:lang w:val="kk-KZ"/>
        </w:rPr>
        <w:t xml:space="preserve">. На первой схеме приведены изгибающие моменты в стержневых элементах барьера. Наибольшие по модулю значения сосредоточены в зоне узла сопряжения ветвей V-образного экрана, где происходит концентрация изгиба: максимальный положительный момент </w:t>
      </w:r>
      <w:r w:rsidRPr="00CE6325">
        <w:rPr>
          <w:bCs/>
          <w:iCs/>
          <w:lang w:val="kk-KZ"/>
        </w:rPr>
        <w:lastRenderedPageBreak/>
        <w:t>достигает около +6755 kN·m/м (элемент 146, узел 9170), минимальный — –2856 kN·m/м (элемент 141, узел 9498). По мере удаления к поверхности грунта моменты уменьшаются, что свидетельствует о более жёсткой работе барьера в его нижней части.</w:t>
      </w:r>
    </w:p>
    <w:p w14:paraId="6460ADBF" w14:textId="2A716161" w:rsidR="003B27D4" w:rsidRPr="00CE6325" w:rsidRDefault="003B27D4" w:rsidP="0072690E">
      <w:pPr>
        <w:rPr>
          <w:bCs/>
          <w:iCs/>
          <w:lang w:val="kk-KZ"/>
        </w:rPr>
      </w:pPr>
      <w:r w:rsidRPr="00CE6325">
        <w:rPr>
          <w:bCs/>
          <w:i/>
          <w:lang w:val="kk-KZ"/>
        </w:rPr>
        <w:t>Продольные усилия N</w:t>
      </w:r>
      <w:r w:rsidRPr="00CE6325">
        <w:rPr>
          <w:bCs/>
          <w:iCs/>
          <w:lang w:val="kk-KZ"/>
        </w:rPr>
        <w:t>. На второй схеме показаны продольные (осевые) силы. Ветви барьера в нижней части работают преимущественно на сжатие, при этом минимальное (наибольшее по модулю) сжимающее усилие составляет –2611 kN/м (элемент 123, узел 8116). Максимальное растягивающее усилие не превышает +1855 kN/м (элемент 151, узел 7862). Распределение N вдоль ветвей указывает на значительную поясовую работу барьера как распорной системы, воспринимающей сейсмические волны</w:t>
      </w:r>
      <w:r w:rsidR="00551667" w:rsidRPr="00CE6325">
        <w:rPr>
          <w:bCs/>
          <w:iCs/>
          <w:lang w:val="kk-KZ"/>
        </w:rPr>
        <w:t xml:space="preserve"> (рис. 74а)</w:t>
      </w:r>
      <w:r w:rsidRPr="00CE6325">
        <w:rPr>
          <w:bCs/>
          <w:iCs/>
          <w:lang w:val="kk-KZ"/>
        </w:rPr>
        <w:t>.</w:t>
      </w:r>
    </w:p>
    <w:p w14:paraId="05649F26" w14:textId="681B162E" w:rsidR="003B27D4" w:rsidRDefault="003B27D4" w:rsidP="0072690E">
      <w:pPr>
        <w:rPr>
          <w:bCs/>
          <w:iCs/>
          <w:lang w:val="kk-KZ"/>
        </w:rPr>
      </w:pPr>
      <w:r w:rsidRPr="00CE6325">
        <w:rPr>
          <w:bCs/>
          <w:iCs/>
          <w:lang w:val="kk-KZ"/>
        </w:rPr>
        <w:t>Поперечные силы Q. На третьей схеме приведены поперечные силы. Их экстремальные значения также сосредоточены в районе вершины V-образного экрана: максимальное положительное значение около +1851 kN/м, минимальное — –1824 kN/м (оба в зоне узла 9170). Это указывает на интенсивную работу барьера на срез в месте излома, где происходит основное перераспределение сейсмических нагрузок и передача усилий между ветвями барьера и грунтовым основанием</w:t>
      </w:r>
      <w:r w:rsidR="00551667" w:rsidRPr="00CE6325">
        <w:rPr>
          <w:bCs/>
          <w:iCs/>
          <w:lang w:val="kk-KZ"/>
        </w:rPr>
        <w:t xml:space="preserve"> (рис. 74б)</w:t>
      </w:r>
      <w:r w:rsidRPr="00CE6325">
        <w:rPr>
          <w:bCs/>
          <w:iCs/>
          <w:lang w:val="kk-KZ"/>
        </w:rPr>
        <w:t>.</w:t>
      </w:r>
    </w:p>
    <w:tbl>
      <w:tblPr>
        <w:tblW w:w="0" w:type="auto"/>
        <w:jc w:val="center"/>
        <w:tblLook w:val="0000" w:firstRow="0" w:lastRow="0" w:firstColumn="0" w:lastColumn="0" w:noHBand="0" w:noVBand="0"/>
      </w:tblPr>
      <w:tblGrid>
        <w:gridCol w:w="9628"/>
      </w:tblGrid>
      <w:tr w:rsidR="00763D55" w:rsidRPr="00196D5A" w14:paraId="102F491B" w14:textId="77777777" w:rsidTr="003B27D4">
        <w:trPr>
          <w:jc w:val="center"/>
        </w:trPr>
        <w:tc>
          <w:tcPr>
            <w:tcW w:w="9628" w:type="dxa"/>
            <w:shd w:val="clear" w:color="auto" w:fill="auto"/>
            <w:vAlign w:val="center"/>
          </w:tcPr>
          <w:p w14:paraId="2A08FEEA" w14:textId="0D4DAD26" w:rsidR="00763D55" w:rsidRPr="006D60A3" w:rsidRDefault="006D60A3" w:rsidP="000334E6">
            <w:pPr>
              <w:pStyle w:val="MDPI52figure"/>
              <w:spacing w:before="0"/>
              <w:rPr>
                <w:lang w:val="ru-RU"/>
              </w:rPr>
            </w:pPr>
            <w:r>
              <w:rPr>
                <w:noProof/>
                <w:lang w:val="ru-RU" w:eastAsia="ru-RU" w:bidi="ar-SA"/>
              </w:rPr>
              <w:drawing>
                <wp:inline distT="0" distB="0" distL="0" distR="0" wp14:anchorId="77F852F5" wp14:editId="0C2930D6">
                  <wp:extent cx="5417820" cy="30480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a:ext>
                            </a:extLst>
                          </a:blip>
                          <a:stretch>
                            <a:fillRect/>
                          </a:stretch>
                        </pic:blipFill>
                        <pic:spPr>
                          <a:xfrm>
                            <a:off x="0" y="0"/>
                            <a:ext cx="5417820" cy="3048000"/>
                          </a:xfrm>
                          <a:prstGeom prst="rect">
                            <a:avLst/>
                          </a:prstGeom>
                        </pic:spPr>
                      </pic:pic>
                    </a:graphicData>
                  </a:graphic>
                </wp:inline>
              </w:drawing>
            </w:r>
          </w:p>
          <w:p w14:paraId="7B6942A9" w14:textId="6DB3403E" w:rsidR="00763D55" w:rsidRPr="00196D5A" w:rsidRDefault="00763D55" w:rsidP="006D60A3">
            <w:pPr>
              <w:pStyle w:val="MDPI52figure"/>
              <w:spacing w:before="0"/>
            </w:pPr>
            <w:r>
              <w:t xml:space="preserve"> (</w:t>
            </w:r>
            <w:r>
              <w:rPr>
                <w:lang w:val="ru-RU"/>
              </w:rPr>
              <w:t>а</w:t>
            </w:r>
            <w:r>
              <w:t>)</w:t>
            </w:r>
          </w:p>
        </w:tc>
      </w:tr>
      <w:tr w:rsidR="00763D55" w:rsidRPr="00196D5A" w14:paraId="6537E550" w14:textId="77777777" w:rsidTr="003B27D4">
        <w:trPr>
          <w:jc w:val="center"/>
        </w:trPr>
        <w:tc>
          <w:tcPr>
            <w:tcW w:w="9628" w:type="dxa"/>
            <w:shd w:val="clear" w:color="auto" w:fill="auto"/>
            <w:vAlign w:val="center"/>
          </w:tcPr>
          <w:p w14:paraId="3BFE0D57" w14:textId="40F51B19" w:rsidR="00763D55" w:rsidRDefault="00763D55" w:rsidP="000334E6">
            <w:pPr>
              <w:pStyle w:val="MDPI42tablebody"/>
            </w:pPr>
            <w:r>
              <w:lastRenderedPageBreak/>
              <w:t xml:space="preserve"> </w:t>
            </w:r>
            <w:r w:rsidR="006D60A3">
              <w:rPr>
                <w:noProof/>
                <w:lang w:val="ru-RU" w:eastAsia="ru-RU" w:bidi="ar-SA"/>
              </w:rPr>
              <w:drawing>
                <wp:inline distT="0" distB="0" distL="0" distR="0" wp14:anchorId="161D77F5" wp14:editId="5453166E">
                  <wp:extent cx="5410200" cy="305562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email">
                            <a:extLst>
                              <a:ext uri="{28A0092B-C50C-407E-A947-70E740481C1C}">
                                <a14:useLocalDpi xmlns:a14="http://schemas.microsoft.com/office/drawing/2010/main"/>
                              </a:ext>
                            </a:extLst>
                          </a:blip>
                          <a:stretch>
                            <a:fillRect/>
                          </a:stretch>
                        </pic:blipFill>
                        <pic:spPr>
                          <a:xfrm>
                            <a:off x="0" y="0"/>
                            <a:ext cx="5410200" cy="3055620"/>
                          </a:xfrm>
                          <a:prstGeom prst="rect">
                            <a:avLst/>
                          </a:prstGeom>
                        </pic:spPr>
                      </pic:pic>
                    </a:graphicData>
                  </a:graphic>
                </wp:inline>
              </w:drawing>
            </w:r>
          </w:p>
          <w:p w14:paraId="00EB7D70" w14:textId="763875F9" w:rsidR="00763D55" w:rsidRPr="00196D5A" w:rsidRDefault="00763D55" w:rsidP="006D60A3">
            <w:pPr>
              <w:pStyle w:val="MDPI42tablebody"/>
            </w:pPr>
            <w:r>
              <w:t>(</w:t>
            </w:r>
            <w:r>
              <w:rPr>
                <w:lang w:val="ru-RU"/>
              </w:rPr>
              <w:t>б</w:t>
            </w:r>
            <w:r>
              <w:t>)</w:t>
            </w:r>
          </w:p>
        </w:tc>
      </w:tr>
      <w:tr w:rsidR="00763D55" w:rsidRPr="00196D5A" w14:paraId="774B9BAE" w14:textId="77777777" w:rsidTr="003B27D4">
        <w:trPr>
          <w:jc w:val="center"/>
        </w:trPr>
        <w:tc>
          <w:tcPr>
            <w:tcW w:w="9628" w:type="dxa"/>
            <w:shd w:val="clear" w:color="auto" w:fill="auto"/>
            <w:vAlign w:val="center"/>
          </w:tcPr>
          <w:p w14:paraId="3A1246E2" w14:textId="79FF973E" w:rsidR="00763D55" w:rsidRDefault="006D60A3" w:rsidP="000334E6">
            <w:pPr>
              <w:pStyle w:val="MDPI42tablebody"/>
            </w:pPr>
            <w:r>
              <w:rPr>
                <w:noProof/>
                <w:lang w:val="ru-RU" w:eastAsia="ru-RU" w:bidi="ar-SA"/>
              </w:rPr>
              <w:drawing>
                <wp:inline distT="0" distB="0" distL="0" distR="0" wp14:anchorId="5D5A1CBC" wp14:editId="315C7DDE">
                  <wp:extent cx="5433060" cy="32766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5433060" cy="3276600"/>
                          </a:xfrm>
                          <a:prstGeom prst="rect">
                            <a:avLst/>
                          </a:prstGeom>
                        </pic:spPr>
                      </pic:pic>
                    </a:graphicData>
                  </a:graphic>
                </wp:inline>
              </w:drawing>
            </w:r>
          </w:p>
          <w:p w14:paraId="3D8375D1" w14:textId="02CA6879" w:rsidR="00763D55" w:rsidRPr="00196D5A" w:rsidRDefault="00763D55" w:rsidP="006D60A3">
            <w:pPr>
              <w:pStyle w:val="MDPI42tablebody"/>
            </w:pPr>
            <w:r>
              <w:t xml:space="preserve"> (</w:t>
            </w:r>
            <w:r>
              <w:rPr>
                <w:lang w:val="ru-RU"/>
              </w:rPr>
              <w:t>в</w:t>
            </w:r>
            <w:r>
              <w:t>)</w:t>
            </w:r>
          </w:p>
        </w:tc>
      </w:tr>
    </w:tbl>
    <w:p w14:paraId="625197D7" w14:textId="77777777" w:rsidR="00763D55" w:rsidRPr="0072690E" w:rsidRDefault="00763D55" w:rsidP="00763D55">
      <w:pPr>
        <w:jc w:val="center"/>
        <w:rPr>
          <w:b/>
          <w:bCs/>
          <w:sz w:val="16"/>
          <w:szCs w:val="16"/>
          <w:lang w:eastAsia="ru-RU"/>
        </w:rPr>
      </w:pPr>
    </w:p>
    <w:p w14:paraId="6F3B0CF0" w14:textId="1E78E590" w:rsidR="00763D55" w:rsidRPr="004D1CDB" w:rsidRDefault="00763D55" w:rsidP="00763D55">
      <w:pPr>
        <w:ind w:firstLine="0"/>
        <w:rPr>
          <w:bCs/>
          <w:sz w:val="24"/>
          <w:szCs w:val="24"/>
          <w:lang w:eastAsia="ru-RU"/>
        </w:rPr>
      </w:pPr>
      <w:r w:rsidRPr="00CE6325">
        <w:rPr>
          <w:bCs/>
          <w:szCs w:val="28"/>
          <w:lang w:eastAsia="ru-RU"/>
        </w:rPr>
        <w:t xml:space="preserve">Рисунок </w:t>
      </w:r>
      <w:r w:rsidR="0049365B" w:rsidRPr="00CE6325">
        <w:rPr>
          <w:bCs/>
          <w:szCs w:val="28"/>
          <w:lang w:eastAsia="ru-RU"/>
        </w:rPr>
        <w:t>74</w:t>
      </w:r>
      <w:r w:rsidRPr="00CE6325">
        <w:rPr>
          <w:bCs/>
          <w:szCs w:val="28"/>
          <w:lang w:eastAsia="ru-RU"/>
        </w:rPr>
        <w:t xml:space="preserve"> </w:t>
      </w:r>
      <w:r w:rsidRPr="00CE6325">
        <w:rPr>
          <w:bCs/>
          <w:szCs w:val="28"/>
        </w:rPr>
        <w:t>–</w:t>
      </w:r>
      <w:r w:rsidRPr="00CE6325">
        <w:rPr>
          <w:bCs/>
          <w:szCs w:val="28"/>
          <w:lang w:eastAsia="ru-RU"/>
        </w:rPr>
        <w:t xml:space="preserve"> </w:t>
      </w:r>
      <w:r w:rsidR="00093E8B" w:rsidRPr="00CE6325">
        <w:rPr>
          <w:bCs/>
          <w:szCs w:val="28"/>
          <w:lang w:eastAsia="ru-RU"/>
        </w:rPr>
        <w:t xml:space="preserve">Распределения внутренних усилии </w:t>
      </w:r>
      <w:r w:rsidR="00093E8B" w:rsidRPr="00CE6325">
        <w:rPr>
          <w:bCs/>
          <w:szCs w:val="28"/>
          <w:lang w:val="en-US" w:eastAsia="ru-RU"/>
        </w:rPr>
        <w:t>N</w:t>
      </w:r>
      <w:r w:rsidR="00093E8B" w:rsidRPr="00CE6325">
        <w:rPr>
          <w:bCs/>
          <w:szCs w:val="28"/>
          <w:lang w:eastAsia="ru-RU"/>
        </w:rPr>
        <w:t xml:space="preserve"> (а) Момент </w:t>
      </w:r>
      <w:r w:rsidR="00093E8B" w:rsidRPr="00CE6325">
        <w:rPr>
          <w:bCs/>
          <w:szCs w:val="28"/>
          <w:lang w:val="en-US" w:eastAsia="ru-RU"/>
        </w:rPr>
        <w:t>M</w:t>
      </w:r>
      <w:r w:rsidR="00093E8B" w:rsidRPr="00CE6325">
        <w:rPr>
          <w:bCs/>
          <w:szCs w:val="28"/>
          <w:lang w:eastAsia="ru-RU"/>
        </w:rPr>
        <w:t xml:space="preserve"> (б), Поперечная сила </w:t>
      </w:r>
      <w:r w:rsidR="00093E8B" w:rsidRPr="00CE6325">
        <w:rPr>
          <w:bCs/>
          <w:szCs w:val="28"/>
          <w:lang w:val="en-US" w:eastAsia="ru-RU"/>
        </w:rPr>
        <w:t>Q</w:t>
      </w:r>
      <w:r w:rsidR="00093E8B" w:rsidRPr="00CE6325">
        <w:rPr>
          <w:bCs/>
          <w:szCs w:val="28"/>
          <w:lang w:eastAsia="ru-RU"/>
        </w:rPr>
        <w:t xml:space="preserve"> (в)</w:t>
      </w:r>
      <w:r w:rsidR="004D1CDB" w:rsidRPr="00CE6325">
        <w:rPr>
          <w:bCs/>
          <w:szCs w:val="28"/>
          <w:lang w:eastAsia="ru-RU"/>
        </w:rPr>
        <w:t xml:space="preserve"> </w:t>
      </w:r>
      <w:r w:rsidR="004D1CDB" w:rsidRPr="00CE6325">
        <w:rPr>
          <w:bCs/>
          <w:szCs w:val="28"/>
          <w:lang w:val="en-US" w:eastAsia="ru-RU"/>
        </w:rPr>
        <w:t>V</w:t>
      </w:r>
      <w:r w:rsidR="004D1CDB" w:rsidRPr="00CE6325">
        <w:rPr>
          <w:bCs/>
          <w:szCs w:val="28"/>
          <w:lang w:eastAsia="ru-RU"/>
        </w:rPr>
        <w:t>-образного барьера</w:t>
      </w:r>
      <w:r w:rsidR="00FD1174" w:rsidRPr="00CE6325">
        <w:rPr>
          <w:bCs/>
          <w:sz w:val="24"/>
          <w:szCs w:val="24"/>
          <w:lang w:eastAsia="ru-RU"/>
        </w:rPr>
        <w:t>.</w:t>
      </w:r>
    </w:p>
    <w:p w14:paraId="1AFF0229" w14:textId="77777777" w:rsidR="00763D55" w:rsidRPr="00763D55" w:rsidRDefault="00763D55" w:rsidP="0072690E">
      <w:pPr>
        <w:rPr>
          <w:bCs/>
          <w:iCs/>
        </w:rPr>
      </w:pPr>
    </w:p>
    <w:p w14:paraId="5A5D6B51" w14:textId="49DC728A" w:rsidR="00FD66DF" w:rsidRPr="003C7FB4" w:rsidRDefault="00167109" w:rsidP="0072690E">
      <w:pPr>
        <w:rPr>
          <w:bCs/>
          <w:i/>
          <w:lang w:val="kk-KZ"/>
        </w:rPr>
      </w:pPr>
      <w:r w:rsidRPr="003C7FB4">
        <w:rPr>
          <w:bCs/>
          <w:i/>
          <w:lang w:val="kk-KZ"/>
        </w:rPr>
        <w:t>3) Поглощение (вязко-гистерезисный механизм)</w:t>
      </w:r>
    </w:p>
    <w:p w14:paraId="681F793C" w14:textId="4C79015F" w:rsidR="00FD66DF" w:rsidRDefault="000417A5" w:rsidP="000417A5">
      <w:pPr>
        <w:rPr>
          <w:bCs/>
          <w:iCs/>
          <w:lang w:val="kk-KZ"/>
        </w:rPr>
      </w:pPr>
      <w:r w:rsidRPr="000417A5">
        <w:rPr>
          <w:bCs/>
          <w:iCs/>
          <w:lang w:val="kk-KZ"/>
        </w:rPr>
        <w:t xml:space="preserve">Заполнение V-экрана демпфирующими материалами (RSM/GRM, гео-пены, бентонитовые суспензии и др.) повышает эффективный коэффициент демпфирования ξ(γ) при умеренном снижении модуля сдвига G(γ). Эксперименты на больших моделях и полевые испытания показывают снижение базового сдвига/момента и ускорений у подошвы при долях резиновой крошки ~20–30% по массе; тем самым V-экран реализует режим впитывающей воронки, аккумулируя и рассеивая часть энергии в объёме </w:t>
      </w:r>
      <w:r w:rsidRPr="000417A5">
        <w:rPr>
          <w:bCs/>
          <w:iCs/>
          <w:lang w:val="kk-KZ"/>
        </w:rPr>
        <w:lastRenderedPageBreak/>
        <w:t>барьера.</w:t>
      </w:r>
      <w:r w:rsidR="003C7FB4">
        <w:rPr>
          <w:bCs/>
          <w:iCs/>
          <w:lang w:val="kk-KZ"/>
        </w:rPr>
        <w:t xml:space="preserve"> </w:t>
      </w:r>
      <w:r w:rsidR="003C7FB4" w:rsidRPr="003C7FB4">
        <w:rPr>
          <w:bCs/>
          <w:iCs/>
          <w:lang w:val="kk-KZ"/>
        </w:rPr>
        <w:t>На рис. 4 приведено сравнение отклика с/без V-образной метаструктуры: амплитуда и длительность колебаний в защищённой области уменьшаются.</w:t>
      </w:r>
    </w:p>
    <w:p w14:paraId="2A551002" w14:textId="35713D69" w:rsidR="002A7C8A" w:rsidRDefault="008D5EEF" w:rsidP="002A7C8A">
      <w:pPr>
        <w:ind w:firstLine="0"/>
        <w:jc w:val="center"/>
        <w:rPr>
          <w:lang w:eastAsia="ru-RU"/>
        </w:rPr>
      </w:pPr>
      <w:r>
        <w:rPr>
          <w:noProof/>
          <w:lang w:eastAsia="ru-RU"/>
        </w:rPr>
        <w:drawing>
          <wp:inline distT="0" distB="0" distL="0" distR="0" wp14:anchorId="544DA2F6" wp14:editId="4B32B516">
            <wp:extent cx="6120130" cy="360489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6120130" cy="3604895"/>
                    </a:xfrm>
                    <a:prstGeom prst="rect">
                      <a:avLst/>
                    </a:prstGeom>
                  </pic:spPr>
                </pic:pic>
              </a:graphicData>
            </a:graphic>
          </wp:inline>
        </w:drawing>
      </w:r>
    </w:p>
    <w:p w14:paraId="1C53D36D" w14:textId="77777777" w:rsidR="002A7C8A" w:rsidRPr="0072690E" w:rsidRDefault="002A7C8A" w:rsidP="002A7C8A">
      <w:pPr>
        <w:jc w:val="center"/>
        <w:rPr>
          <w:b/>
          <w:bCs/>
          <w:sz w:val="16"/>
          <w:szCs w:val="16"/>
          <w:lang w:eastAsia="ru-RU"/>
        </w:rPr>
      </w:pPr>
    </w:p>
    <w:p w14:paraId="56E2C700" w14:textId="5CEDF07A" w:rsidR="002A7C8A" w:rsidRPr="0072690E" w:rsidRDefault="002A7C8A" w:rsidP="002A7C8A">
      <w:pPr>
        <w:ind w:firstLine="0"/>
        <w:jc w:val="center"/>
        <w:rPr>
          <w:bCs/>
          <w:lang w:eastAsia="ru-RU"/>
        </w:rPr>
      </w:pPr>
      <w:r w:rsidRPr="0072690E">
        <w:rPr>
          <w:bCs/>
          <w:lang w:eastAsia="ru-RU"/>
        </w:rPr>
        <w:t xml:space="preserve">Рисунок </w:t>
      </w:r>
      <w:r w:rsidR="00E86296">
        <w:rPr>
          <w:bCs/>
          <w:lang w:eastAsia="ru-RU"/>
        </w:rPr>
        <w:t>75</w:t>
      </w:r>
      <w:r w:rsidRPr="0072690E">
        <w:rPr>
          <w:bCs/>
          <w:lang w:eastAsia="ru-RU"/>
        </w:rPr>
        <w:t xml:space="preserve"> </w:t>
      </w:r>
      <w:r w:rsidRPr="0072690E">
        <w:rPr>
          <w:bCs/>
          <w:szCs w:val="28"/>
        </w:rPr>
        <w:t>–</w:t>
      </w:r>
      <w:r w:rsidRPr="0072690E">
        <w:rPr>
          <w:bCs/>
          <w:lang w:eastAsia="ru-RU"/>
        </w:rPr>
        <w:t xml:space="preserve"> </w:t>
      </w:r>
      <w:r w:rsidRPr="002A7C8A">
        <w:rPr>
          <w:bCs/>
          <w:lang w:eastAsia="ru-RU"/>
        </w:rPr>
        <w:t xml:space="preserve">Снижение </w:t>
      </w:r>
      <w:r w:rsidR="00BF7051">
        <w:rPr>
          <w:bCs/>
          <w:lang w:eastAsia="ru-RU"/>
        </w:rPr>
        <w:t>ускорения</w:t>
      </w:r>
      <w:r w:rsidRPr="002A7C8A">
        <w:rPr>
          <w:bCs/>
          <w:lang w:eastAsia="ru-RU"/>
        </w:rPr>
        <w:t xml:space="preserve"> во времени при наличии V-образной </w:t>
      </w:r>
      <w:r w:rsidR="00BF7051">
        <w:rPr>
          <w:bCs/>
          <w:lang w:eastAsia="ru-RU"/>
        </w:rPr>
        <w:t>барьеры</w:t>
      </w:r>
      <w:r w:rsidRPr="005E5D47">
        <w:rPr>
          <w:bCs/>
          <w:lang w:eastAsia="ru-RU"/>
        </w:rPr>
        <w:t>.</w:t>
      </w:r>
    </w:p>
    <w:p w14:paraId="2F8D491A" w14:textId="6BFBE1CC" w:rsidR="00CB5F89" w:rsidRPr="002A7C8A" w:rsidRDefault="00CB5F89" w:rsidP="000417A5">
      <w:pPr>
        <w:rPr>
          <w:bCs/>
          <w:iCs/>
        </w:rPr>
      </w:pPr>
    </w:p>
    <w:p w14:paraId="3D84254D" w14:textId="76FB1FC0" w:rsidR="00167109" w:rsidRPr="002773A6" w:rsidRDefault="00924CF6" w:rsidP="0072690E">
      <w:pPr>
        <w:rPr>
          <w:bCs/>
          <w:i/>
          <w:lang w:val="kk-KZ"/>
        </w:rPr>
      </w:pPr>
      <w:r w:rsidRPr="002773A6">
        <w:rPr>
          <w:bCs/>
          <w:i/>
          <w:lang w:val="kk-KZ"/>
        </w:rPr>
        <w:t>4) Проектные следствия и геометрические параметры</w:t>
      </w:r>
    </w:p>
    <w:p w14:paraId="07C94CE1" w14:textId="18F13580" w:rsidR="00167109" w:rsidRDefault="002773A6" w:rsidP="0072690E">
      <w:pPr>
        <w:rPr>
          <w:bCs/>
          <w:iCs/>
          <w:lang w:val="kk-KZ"/>
        </w:rPr>
      </w:pPr>
      <w:r w:rsidRPr="002773A6">
        <w:rPr>
          <w:bCs/>
          <w:iCs/>
          <w:lang w:val="kk-KZ"/>
        </w:rPr>
        <w:t>Угол раскрытия 2θ. Умеренные углы (например, 40–80°) дают баланс между шириной тени и длиной экрана; увеличивая 2θ, расширяют защищаемую зону, но растут объёмы работ. (Обобщение по данным о траншеях/решётках и V-метастакилатах.)</w:t>
      </w:r>
      <w:r w:rsidR="0090305F">
        <w:rPr>
          <w:bCs/>
          <w:iCs/>
          <w:lang w:val="kk-KZ"/>
        </w:rPr>
        <w:t xml:space="preserve"> </w:t>
      </w:r>
    </w:p>
    <w:p w14:paraId="79DA57E5" w14:textId="6A437449" w:rsidR="00FD66DF" w:rsidRDefault="0090305F" w:rsidP="0072690E">
      <w:pPr>
        <w:rPr>
          <w:rFonts w:cs="Times New Roman"/>
          <w:bCs/>
          <w:iCs/>
          <w:lang w:val="kk-KZ"/>
        </w:rPr>
      </w:pPr>
      <w:r w:rsidRPr="0090305F">
        <w:rPr>
          <w:bCs/>
          <w:iCs/>
          <w:lang w:val="kk-KZ"/>
        </w:rPr>
        <w:t>Глубина/высота H относительно доминирующей длины волны</w:t>
      </w:r>
      <w:r>
        <w:rPr>
          <w:bCs/>
          <w:iCs/>
          <w:lang w:val="kk-KZ"/>
        </w:rPr>
        <w:t xml:space="preserve"> </w:t>
      </w:r>
      <w:r w:rsidRPr="0090305F">
        <w:rPr>
          <w:bCs/>
          <w:iCs/>
          <w:lang w:val="kk-KZ"/>
        </w:rPr>
        <w:t>λR​</w:t>
      </w:r>
      <w:r>
        <w:rPr>
          <w:bCs/>
          <w:iCs/>
          <w:lang w:val="kk-KZ"/>
        </w:rPr>
        <w:t xml:space="preserve"> </w:t>
      </w:r>
      <w:r>
        <w:rPr>
          <w:bCs/>
          <w:iCs/>
        </w:rPr>
        <w:t>(</w:t>
      </w:r>
      <w:r w:rsidRPr="0090305F">
        <w:rPr>
          <w:bCs/>
          <w:iCs/>
          <w:lang w:val="kk-KZ"/>
        </w:rPr>
        <w:t>Rayleigh):</w:t>
      </w:r>
      <w:r>
        <w:rPr>
          <w:bCs/>
          <w:iCs/>
          <w:lang w:val="kk-KZ"/>
        </w:rPr>
        <w:t xml:space="preserve"> </w:t>
      </w:r>
      <w:r w:rsidRPr="0090305F">
        <w:rPr>
          <w:bCs/>
          <w:iCs/>
          <w:lang w:val="kk-KZ"/>
        </w:rPr>
        <w:t>для выраженного экранирования ориентир</w:t>
      </w:r>
      <w:r>
        <w:rPr>
          <w:bCs/>
          <w:iCs/>
          <w:lang w:val="kk-KZ"/>
        </w:rPr>
        <w:t xml:space="preserve"> </w:t>
      </w:r>
      <w:r w:rsidRPr="0090305F">
        <w:rPr>
          <w:bCs/>
          <w:iCs/>
          <w:lang w:val="kk-KZ"/>
        </w:rPr>
        <w:t>H</w:t>
      </w:r>
      <w:r w:rsidRPr="0090305F">
        <w:rPr>
          <w:rFonts w:ascii="Cambria Math" w:hAnsi="Cambria Math" w:cs="Cambria Math"/>
          <w:bCs/>
          <w:iCs/>
          <w:lang w:val="kk-KZ"/>
        </w:rPr>
        <w:t>≳</w:t>
      </w:r>
      <w:r w:rsidRPr="0090305F">
        <w:rPr>
          <w:bCs/>
          <w:iCs/>
          <w:lang w:val="kk-KZ"/>
        </w:rPr>
        <w:t>0.6</w:t>
      </w:r>
      <w:r w:rsidRPr="0090305F">
        <w:rPr>
          <w:rFonts w:cs="Times New Roman"/>
          <w:bCs/>
          <w:iCs/>
          <w:lang w:val="kk-KZ"/>
        </w:rPr>
        <w:t>λ</w:t>
      </w:r>
      <w:r w:rsidRPr="0090305F">
        <w:rPr>
          <w:bCs/>
          <w:iCs/>
          <w:lang w:val="kk-KZ"/>
        </w:rPr>
        <w:t>R</w:t>
      </w:r>
      <w:r w:rsidRPr="0090305F">
        <w:rPr>
          <w:rFonts w:cs="Times New Roman"/>
          <w:bCs/>
          <w:iCs/>
          <w:lang w:val="kk-KZ"/>
        </w:rPr>
        <w:t>у</w:t>
      </w:r>
      <w:r>
        <w:rPr>
          <w:rFonts w:cs="Times New Roman"/>
          <w:bCs/>
          <w:iCs/>
          <w:lang w:val="kk-KZ"/>
        </w:rPr>
        <w:t xml:space="preserve"> </w:t>
      </w:r>
      <w:r w:rsidRPr="0090305F">
        <w:rPr>
          <w:rFonts w:cs="Times New Roman"/>
          <w:bCs/>
          <w:iCs/>
          <w:lang w:val="kk-KZ"/>
        </w:rPr>
        <w:t>мягких</w:t>
      </w:r>
      <w:r w:rsidR="0090605D">
        <w:rPr>
          <w:rFonts w:cs="Times New Roman"/>
          <w:bCs/>
          <w:iCs/>
          <w:lang w:val="kk-KZ"/>
        </w:rPr>
        <w:t xml:space="preserve"> </w:t>
      </w:r>
      <w:r w:rsidRPr="0090305F">
        <w:rPr>
          <w:rFonts w:cs="Times New Roman"/>
          <w:bCs/>
          <w:iCs/>
          <w:lang w:val="kk-KZ"/>
        </w:rPr>
        <w:t>барьеров и меньшие H при развитой периодичности/резонансах.</w:t>
      </w:r>
      <w:r w:rsidR="00230088">
        <w:rPr>
          <w:rFonts w:cs="Times New Roman"/>
          <w:bCs/>
          <w:iCs/>
          <w:lang w:val="kk-KZ"/>
        </w:rPr>
        <w:t xml:space="preserve"> </w:t>
      </w:r>
    </w:p>
    <w:p w14:paraId="6A11D808" w14:textId="483D0D11" w:rsidR="00230088" w:rsidRDefault="0078043E" w:rsidP="0072690E">
      <w:pPr>
        <w:rPr>
          <w:bCs/>
          <w:iCs/>
          <w:lang w:val="kk-KZ"/>
        </w:rPr>
      </w:pPr>
      <w:r w:rsidRPr="0078043E">
        <w:rPr>
          <w:bCs/>
          <w:iCs/>
          <w:lang w:val="kk-KZ"/>
        </w:rPr>
        <w:t>Материал/наполнение. RSM/GRM и геопены обеспечивают поглощение; жёсткие элементы (сваи/стенки) обеспечивают рассеяние и направленную рефракцию. Комбинированные схемы (V-экран из рядов свай с демпфирующим ядром) дают синергетический эффект</w:t>
      </w:r>
      <w:r>
        <w:rPr>
          <w:bCs/>
          <w:iCs/>
          <w:lang w:val="kk-KZ"/>
        </w:rPr>
        <w:t xml:space="preserve">. </w:t>
      </w:r>
    </w:p>
    <w:p w14:paraId="611A2C55" w14:textId="391A8E0E" w:rsidR="0078043E" w:rsidRDefault="0078043E" w:rsidP="0072690E">
      <w:pPr>
        <w:rPr>
          <w:bCs/>
          <w:iCs/>
          <w:lang w:val="kk-KZ"/>
        </w:rPr>
      </w:pPr>
      <w:r w:rsidRPr="0078043E">
        <w:rPr>
          <w:bCs/>
          <w:iCs/>
          <w:lang w:val="kk-KZ"/>
        </w:rPr>
        <w:t>Периодизация (шаг a). Выбор шага и высоты резонаторов/скважин позволяет целить band-gap в диапазон 1–15 Гц (частоты городского основания/высотных зданий).</w:t>
      </w:r>
    </w:p>
    <w:p w14:paraId="4535DBE4" w14:textId="5B630018" w:rsidR="00FD66DF" w:rsidRPr="00C63C52" w:rsidRDefault="0078043E" w:rsidP="0072690E">
      <w:pPr>
        <w:rPr>
          <w:bCs/>
          <w:i/>
          <w:lang w:val="kk-KZ"/>
        </w:rPr>
      </w:pPr>
      <w:r w:rsidRPr="00C63C52">
        <w:rPr>
          <w:bCs/>
          <w:i/>
          <w:lang w:val="kk-KZ"/>
        </w:rPr>
        <w:t>Где V-экран особенно полезен</w:t>
      </w:r>
    </w:p>
    <w:p w14:paraId="5D98963B" w14:textId="0C3C66BD" w:rsidR="0078043E" w:rsidRDefault="00680871" w:rsidP="0072690E">
      <w:pPr>
        <w:rPr>
          <w:bCs/>
          <w:iCs/>
          <w:lang w:val="kk-KZ"/>
        </w:rPr>
      </w:pPr>
      <w:r w:rsidRPr="00680871">
        <w:rPr>
          <w:bCs/>
          <w:iCs/>
          <w:lang w:val="kk-KZ"/>
        </w:rPr>
        <w:t>Плотная застройка/реконструкция: можно размещать за пределами пятна здания, сохраняя эксплуатацию объекта.</w:t>
      </w:r>
    </w:p>
    <w:p w14:paraId="377705DA" w14:textId="0679A8F8" w:rsidR="0078043E" w:rsidRDefault="00680871" w:rsidP="0072690E">
      <w:pPr>
        <w:rPr>
          <w:bCs/>
          <w:iCs/>
          <w:lang w:val="kk-KZ"/>
        </w:rPr>
      </w:pPr>
      <w:r w:rsidRPr="00680871">
        <w:rPr>
          <w:bCs/>
          <w:iCs/>
          <w:lang w:val="kk-KZ"/>
        </w:rPr>
        <w:t>Критическая инфраструктура: формирование многослойных контуров защиты вокруг станций, узлов сетей, эстакад.</w:t>
      </w:r>
    </w:p>
    <w:p w14:paraId="6311C216" w14:textId="6506E068" w:rsidR="0078043E" w:rsidRDefault="00680871" w:rsidP="0072690E">
      <w:pPr>
        <w:rPr>
          <w:bCs/>
          <w:iCs/>
          <w:lang w:val="kk-KZ"/>
        </w:rPr>
      </w:pPr>
      <w:r w:rsidRPr="00680871">
        <w:rPr>
          <w:bCs/>
          <w:iCs/>
          <w:lang w:val="kk-KZ"/>
        </w:rPr>
        <w:lastRenderedPageBreak/>
        <w:t>Слабые/водонасыщенные грунты: акцент на поглощении (RSM/GRM), разгрузочно-дренажные элементы для контроля поровых давлений. (Практические выводы из полевых/лабораторных исследований GRM и крупных испытаний GSI.)</w:t>
      </w:r>
    </w:p>
    <w:p w14:paraId="1BE4072B" w14:textId="3118A07C" w:rsidR="00F04848" w:rsidRDefault="00F04848" w:rsidP="00F04848">
      <w:pPr>
        <w:ind w:firstLine="0"/>
        <w:jc w:val="center"/>
        <w:rPr>
          <w:lang w:eastAsia="ru-RU"/>
        </w:rPr>
      </w:pPr>
    </w:p>
    <w:p w14:paraId="15F3B7E4" w14:textId="155A7280" w:rsidR="00F04848" w:rsidRPr="0072690E" w:rsidRDefault="00F04848" w:rsidP="00F04848">
      <w:pPr>
        <w:jc w:val="center"/>
        <w:rPr>
          <w:b/>
          <w:bCs/>
          <w:sz w:val="16"/>
          <w:szCs w:val="16"/>
          <w:lang w:eastAsia="ru-RU"/>
        </w:rPr>
      </w:pPr>
      <w:r>
        <w:rPr>
          <w:noProof/>
          <w:lang w:eastAsia="ru-RU"/>
        </w:rPr>
        <w:drawing>
          <wp:inline distT="0" distB="0" distL="0" distR="0" wp14:anchorId="49E75A70" wp14:editId="267E5751">
            <wp:extent cx="5403850" cy="3291840"/>
            <wp:effectExtent l="0" t="0" r="6350" b="381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5403850" cy="3291840"/>
                    </a:xfrm>
                    <a:prstGeom prst="rect">
                      <a:avLst/>
                    </a:prstGeom>
                  </pic:spPr>
                </pic:pic>
              </a:graphicData>
            </a:graphic>
          </wp:inline>
        </w:drawing>
      </w:r>
    </w:p>
    <w:p w14:paraId="41E2734E" w14:textId="17836309" w:rsidR="00F04848" w:rsidRPr="0072690E" w:rsidRDefault="00F04848" w:rsidP="00F04848">
      <w:pPr>
        <w:ind w:firstLine="0"/>
        <w:jc w:val="center"/>
        <w:rPr>
          <w:bCs/>
          <w:lang w:eastAsia="ru-RU"/>
        </w:rPr>
      </w:pPr>
      <w:r w:rsidRPr="00CE6325">
        <w:rPr>
          <w:bCs/>
          <w:lang w:eastAsia="ru-RU"/>
        </w:rPr>
        <w:t xml:space="preserve">Рисунок </w:t>
      </w:r>
      <w:r w:rsidR="00E86296" w:rsidRPr="00CE6325">
        <w:rPr>
          <w:bCs/>
          <w:lang w:eastAsia="ru-RU"/>
        </w:rPr>
        <w:t>76</w:t>
      </w:r>
      <w:r w:rsidRPr="00CE6325">
        <w:rPr>
          <w:bCs/>
          <w:lang w:eastAsia="ru-RU"/>
        </w:rPr>
        <w:t xml:space="preserve"> </w:t>
      </w:r>
      <w:r w:rsidRPr="00CE6325">
        <w:rPr>
          <w:bCs/>
          <w:szCs w:val="28"/>
        </w:rPr>
        <w:t>–</w:t>
      </w:r>
      <w:r w:rsidRPr="00CE6325">
        <w:rPr>
          <w:bCs/>
          <w:lang w:eastAsia="ru-RU"/>
        </w:rPr>
        <w:t xml:space="preserve"> Снижение амплитуд</w:t>
      </w:r>
      <w:r w:rsidR="009B287E" w:rsidRPr="00CE6325">
        <w:rPr>
          <w:bCs/>
          <w:lang w:eastAsia="ru-RU"/>
        </w:rPr>
        <w:t>а</w:t>
      </w:r>
      <w:r w:rsidRPr="00CE6325">
        <w:rPr>
          <w:bCs/>
          <w:lang w:eastAsia="ru-RU"/>
        </w:rPr>
        <w:t xml:space="preserve"> </w:t>
      </w:r>
      <w:r w:rsidR="009B287E" w:rsidRPr="00CE6325">
        <w:rPr>
          <w:bCs/>
          <w:lang w:eastAsia="ru-RU"/>
        </w:rPr>
        <w:t xml:space="preserve">ускорения </w:t>
      </w:r>
      <w:r w:rsidRPr="00CE6325">
        <w:rPr>
          <w:bCs/>
          <w:lang w:eastAsia="ru-RU"/>
        </w:rPr>
        <w:t>во времени при наличии V-образной барьеры</w:t>
      </w:r>
    </w:p>
    <w:p w14:paraId="53DBEA72" w14:textId="77777777" w:rsidR="008A6EBC" w:rsidRPr="00F04848" w:rsidRDefault="008A6EBC" w:rsidP="0072690E">
      <w:pPr>
        <w:rPr>
          <w:bCs/>
          <w:iCs/>
        </w:rPr>
      </w:pPr>
    </w:p>
    <w:p w14:paraId="37B3D5F4" w14:textId="4501F3EF" w:rsidR="006976FD" w:rsidRDefault="006976FD" w:rsidP="001F1DFB">
      <w:pPr>
        <w:rPr>
          <w:lang w:val="kk-KZ" w:eastAsia="ru-RU"/>
        </w:rPr>
      </w:pPr>
      <w:r w:rsidRPr="006976FD">
        <w:rPr>
          <w:i/>
          <w:iCs/>
          <w:lang w:val="kk-KZ" w:eastAsia="ru-RU"/>
        </w:rPr>
        <w:t>Материалы барьера GSI: RSM (грунт-резина), грунтобетон/soil-cement</w:t>
      </w:r>
      <w:r>
        <w:rPr>
          <w:lang w:val="kk-KZ" w:eastAsia="ru-RU"/>
        </w:rPr>
        <w:t>.</w:t>
      </w:r>
    </w:p>
    <w:p w14:paraId="4CD98CCF" w14:textId="263B79AA" w:rsidR="003F2080" w:rsidRDefault="00E34789" w:rsidP="001F1DFB">
      <w:pPr>
        <w:rPr>
          <w:lang w:val="kk-KZ" w:eastAsia="ru-RU"/>
        </w:rPr>
      </w:pPr>
      <w:r w:rsidRPr="00E34789">
        <w:rPr>
          <w:lang w:val="kk-KZ" w:eastAsia="ru-RU"/>
        </w:rPr>
        <w:t>Для численного моделирования V-образного барьера-экрана (GSI) нужны эквивалентные параметры материалов в форме {E,G,ρ,ξ} с учётом частотно-амплитудной зависимости. Ниже суммированы проверенные опции материалов, источники данных и практические диапазоны для предпроектных оценок, а также концепция демпфирующего ядра (RSM/GRM) между более жёсткими ограждающими элементами (soil-cement/грунтобетон, тонкий lean-/RCC-бетон и т.п.).</w:t>
      </w:r>
    </w:p>
    <w:p w14:paraId="6E0A5C2F" w14:textId="5BB0EF88" w:rsidR="00E34789" w:rsidRDefault="006C43D8" w:rsidP="001F1DFB">
      <w:pPr>
        <w:rPr>
          <w:lang w:val="kk-KZ" w:eastAsia="ru-RU"/>
        </w:rPr>
      </w:pPr>
      <w:r w:rsidRPr="006C43D8">
        <w:rPr>
          <w:lang w:val="kk-KZ" w:eastAsia="ru-RU"/>
        </w:rPr>
        <w:t>Для Rayleigh-доминирующих площадок ориентир</w:t>
      </w:r>
      <w:r>
        <w:rPr>
          <w:lang w:val="kk-KZ" w:eastAsia="ru-RU"/>
        </w:rPr>
        <w:t xml:space="preserve"> </w:t>
      </w:r>
      <w:r w:rsidRPr="006C43D8">
        <w:rPr>
          <w:lang w:val="kk-KZ" w:eastAsia="ru-RU"/>
        </w:rPr>
        <w:t>H</w:t>
      </w:r>
      <w:r w:rsidRPr="006C43D8">
        <w:rPr>
          <w:rFonts w:ascii="Cambria Math" w:hAnsi="Cambria Math" w:cs="Cambria Math"/>
          <w:lang w:val="kk-KZ" w:eastAsia="ru-RU"/>
        </w:rPr>
        <w:t>≳</w:t>
      </w:r>
      <w:r w:rsidRPr="006C43D8">
        <w:rPr>
          <w:lang w:val="kk-KZ" w:eastAsia="ru-RU"/>
        </w:rPr>
        <w:t>0.6</w:t>
      </w:r>
      <w:r w:rsidRPr="006C43D8">
        <w:rPr>
          <w:rFonts w:cs="Times New Roman"/>
          <w:lang w:val="kk-KZ" w:eastAsia="ru-RU"/>
        </w:rPr>
        <w:t>λ</w:t>
      </w:r>
      <w:r w:rsidRPr="006C43D8">
        <w:rPr>
          <w:lang w:val="kk-KZ" w:eastAsia="ru-RU"/>
        </w:rPr>
        <w:t>R</w:t>
      </w:r>
      <w:r>
        <w:rPr>
          <w:lang w:val="kk-KZ" w:eastAsia="ru-RU"/>
        </w:rPr>
        <w:t xml:space="preserve"> при </w:t>
      </w:r>
      <w:r w:rsidRPr="006C43D8">
        <w:rPr>
          <w:lang w:val="kk-KZ" w:eastAsia="ru-RU"/>
        </w:rPr>
        <w:t>λR</w:t>
      </w:r>
      <w:r>
        <w:rPr>
          <w:lang w:val="kk-KZ" w:eastAsia="ru-RU"/>
        </w:rPr>
        <w:t>=</w:t>
      </w:r>
      <w:r w:rsidRPr="006C43D8">
        <w:rPr>
          <w:lang w:val="kk-KZ" w:eastAsia="ru-RU"/>
        </w:rPr>
        <w:t>cR​/f</w:t>
      </w:r>
      <w:r>
        <w:rPr>
          <w:lang w:val="kk-KZ" w:eastAsia="ru-RU"/>
        </w:rPr>
        <w:t xml:space="preserve">, </w:t>
      </w:r>
      <w:r w:rsidRPr="006C43D8">
        <w:rPr>
          <w:lang w:val="kk-KZ" w:eastAsia="ru-RU"/>
        </w:rPr>
        <w:t>cR​≈0.9–0.95Vs</w:t>
      </w:r>
      <w:r>
        <w:rPr>
          <w:lang w:val="kk-KZ" w:eastAsia="ru-RU"/>
        </w:rPr>
        <w:t xml:space="preserve"> </w:t>
      </w:r>
      <w:r w:rsidRPr="006C43D8">
        <w:rPr>
          <w:lang w:val="kk-KZ" w:eastAsia="ru-RU"/>
        </w:rPr>
        <w:t>обеспечивает выраженную теневую зону; периодизация плеч (скважины/сваи-резонаторы) формирует band-gap в целевом диапазоне 1–10 Гц. Подтверждается траншейными и метаматериальными натурными тестами.</w:t>
      </w:r>
    </w:p>
    <w:p w14:paraId="16D1216E" w14:textId="5380219C" w:rsidR="00E34789" w:rsidRPr="0090605D" w:rsidRDefault="006C43D8" w:rsidP="001F1DFB">
      <w:pPr>
        <w:rPr>
          <w:rFonts w:cs="Times New Roman"/>
          <w:lang w:val="kk-KZ" w:eastAsia="ru-RU"/>
        </w:rPr>
      </w:pPr>
      <w:r w:rsidRPr="0090605D">
        <w:rPr>
          <w:rFonts w:cs="Times New Roman"/>
          <w:lang w:val="kk-KZ" w:eastAsia="ru-RU"/>
        </w:rPr>
        <w:t>Рост контраста Z≈ρc и умеренные углы 2θ</w:t>
      </w:r>
      <w:r w:rsidRPr="0090605D">
        <w:rPr>
          <w:rFonts w:ascii="Cambria Math" w:hAnsi="Cambria Math" w:cs="Cambria Math"/>
          <w:lang w:val="kk-KZ" w:eastAsia="ru-RU"/>
        </w:rPr>
        <w:t>∼</w:t>
      </w:r>
      <w:r w:rsidRPr="0090605D">
        <w:rPr>
          <w:rFonts w:cs="Times New Roman"/>
          <w:lang w:val="kk-KZ" w:eastAsia="ru-RU"/>
        </w:rPr>
        <w:t>40</w:t>
      </w:r>
      <w:r w:rsidRPr="0090605D">
        <w:rPr>
          <w:rFonts w:ascii="Cambria Math" w:hAnsi="Cambria Math" w:cs="Cambria Math"/>
          <w:lang w:val="kk-KZ" w:eastAsia="ru-RU"/>
        </w:rPr>
        <w:t>∘</w:t>
      </w:r>
      <w:r w:rsidRPr="0090605D">
        <w:rPr>
          <w:rFonts w:cs="Times New Roman"/>
          <w:lang w:val="kk-KZ" w:eastAsia="ru-RU"/>
        </w:rPr>
        <w:t>−80</w:t>
      </w:r>
      <w:r w:rsidRPr="0090605D">
        <w:rPr>
          <w:rFonts w:ascii="Cambria Math" w:hAnsi="Cambria Math" w:cs="Cambria Math"/>
          <w:lang w:val="kk-KZ" w:eastAsia="ru-RU"/>
        </w:rPr>
        <w:t>∘</w:t>
      </w:r>
      <w:r w:rsidRPr="0090605D">
        <w:rPr>
          <w:rFonts w:cs="Times New Roman"/>
          <w:lang w:val="kk-KZ" w:eastAsia="ru-RU"/>
        </w:rPr>
        <w:t xml:space="preserve"> усиливают отражение и управляемую рефракцию; периодические плечи дают устойчивое рассеяние. Полевые эксперименты (решётки скважин) демонстрируют снижение энергии в зоне тени.</w:t>
      </w:r>
    </w:p>
    <w:p w14:paraId="79D5FAB8" w14:textId="2100637A" w:rsidR="00E34789" w:rsidRDefault="00E34789" w:rsidP="001F1DFB">
      <w:pPr>
        <w:rPr>
          <w:lang w:val="kk-KZ" w:eastAsia="ru-RU"/>
        </w:rPr>
      </w:pPr>
    </w:p>
    <w:p w14:paraId="26F4F1E6" w14:textId="1DF0CF56" w:rsidR="00E34789" w:rsidRDefault="00E34789" w:rsidP="001F1DFB">
      <w:pPr>
        <w:rPr>
          <w:lang w:val="kk-KZ" w:eastAsia="ru-RU"/>
        </w:rPr>
      </w:pPr>
    </w:p>
    <w:p w14:paraId="3A4ED45C" w14:textId="7D359726" w:rsidR="00E34789" w:rsidRDefault="00E34789" w:rsidP="001F1DFB">
      <w:pPr>
        <w:rPr>
          <w:lang w:val="kk-KZ" w:eastAsia="ru-RU"/>
        </w:rPr>
      </w:pPr>
    </w:p>
    <w:p w14:paraId="0BF482D2" w14:textId="77777777" w:rsidR="00E34789" w:rsidRPr="00B521A8" w:rsidRDefault="00E34789" w:rsidP="001F1DFB">
      <w:pPr>
        <w:rPr>
          <w:lang w:val="kk-KZ" w:eastAsia="ru-RU"/>
        </w:rPr>
      </w:pPr>
    </w:p>
    <w:p w14:paraId="1BF74AC6" w14:textId="19A570E0" w:rsidR="00193534" w:rsidRPr="00CE6325" w:rsidRDefault="00193534" w:rsidP="00193534">
      <w:pPr>
        <w:pStyle w:val="1"/>
        <w:rPr>
          <w:lang w:val="kk-KZ"/>
        </w:rPr>
      </w:pPr>
      <w:r w:rsidRPr="00CE6325">
        <w:lastRenderedPageBreak/>
        <w:t>3.4 Поведения здания с геотехнической сейсмоизоляцией</w:t>
      </w:r>
    </w:p>
    <w:p w14:paraId="297F1313" w14:textId="77777777" w:rsidR="00E41A2D" w:rsidRPr="00CE6325" w:rsidRDefault="00E41A2D" w:rsidP="00E41A2D">
      <w:pPr>
        <w:rPr>
          <w:rFonts w:eastAsia="Times New Roman"/>
          <w:kern w:val="0"/>
          <w:lang w:eastAsia="ru-RU"/>
          <w14:ligatures w14:val="none"/>
        </w:rPr>
      </w:pPr>
      <w:r w:rsidRPr="00CE6325">
        <w:rPr>
          <w:rFonts w:eastAsia="Times New Roman"/>
          <w:kern w:val="0"/>
          <w:lang w:eastAsia="ru-RU"/>
          <w14:ligatures w14:val="none"/>
        </w:rPr>
        <w:t>Расчётная схема и исследуемые варианты</w:t>
      </w:r>
    </w:p>
    <w:p w14:paraId="0B0B909B" w14:textId="7E2B4AD7" w:rsidR="00E41A2D" w:rsidRPr="009100C7" w:rsidRDefault="00E41A2D" w:rsidP="00E41A2D">
      <w:pPr>
        <w:rPr>
          <w:rFonts w:eastAsia="Times New Roman"/>
          <w:i/>
          <w:iCs/>
          <w:kern w:val="0"/>
          <w:lang w:eastAsia="ru-RU"/>
          <w14:ligatures w14:val="none"/>
        </w:rPr>
      </w:pPr>
      <w:r w:rsidRPr="00CE6325">
        <w:rPr>
          <w:rFonts w:eastAsia="Times New Roman"/>
          <w:i/>
          <w:iCs/>
          <w:kern w:val="0"/>
          <w:lang w:eastAsia="ru-RU"/>
          <w14:ligatures w14:val="none"/>
        </w:rPr>
        <w:t>Базовая геометрия</w:t>
      </w:r>
    </w:p>
    <w:p w14:paraId="6FA51264" w14:textId="36A8E5E0"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Рассматривается здание на плитном фундаменте, расположенное в стратифицированном грунтовом массиве. Геотехнический барьер формируется вблизи здания с одной или двух сторон. Варианты:</w:t>
      </w:r>
    </w:p>
    <w:p w14:paraId="0DC1A1F3"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Вертикальный экран (прямолинейный, толщина t, высота h, отступ s от фундамента);</w:t>
      </w:r>
    </w:p>
    <w:p w14:paraId="293EACBD"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V‑образный (две плоскости под углом 2θ, вершина ориентирована к источнику волн);</w:t>
      </w:r>
    </w:p>
    <w:p w14:paraId="1018F053"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Барьер с демпфирующим ядром (слой материала с повышенным внутренним трением — RSM/GRM/soil‑cement).</w:t>
      </w:r>
    </w:p>
    <w:p w14:paraId="49D5C953"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2.2. Материалы и волновые свойства</w:t>
      </w:r>
    </w:p>
    <w:p w14:paraId="7BDC7C65" w14:textId="020801EE" w:rsidR="00E41A2D" w:rsidRDefault="00E41A2D" w:rsidP="00E41A2D">
      <w:pPr>
        <w:rPr>
          <w:rFonts w:eastAsia="Times New Roman"/>
          <w:kern w:val="0"/>
          <w:lang w:eastAsia="ru-RU"/>
          <w14:ligatures w14:val="none"/>
        </w:rPr>
      </w:pPr>
      <w:r w:rsidRPr="00E41A2D">
        <w:rPr>
          <w:rFonts w:eastAsia="Times New Roman"/>
          <w:kern w:val="0"/>
          <w:lang w:eastAsia="ru-RU"/>
          <w14:ligatures w14:val="none"/>
        </w:rPr>
        <w:t>Грунты основания охватывают диапазон от мягкопластичных глин до песков и гравийно‑галечных отложений. Материалы барьера выбираются с контрастом по модулю сдвига и плотности относительно окрестного грунта; для ядра — повышенная удельная потеря. В моделях учтено зависимое от деформаций снижение жёсткости и рост эффективного демпфирования для грунтов в диапазоне слабых–средних деформаций (без углубления в формулы; параметры вводятся таблично).</w:t>
      </w:r>
    </w:p>
    <w:p w14:paraId="685D08F5" w14:textId="373CDE16" w:rsidR="00BB3098" w:rsidRDefault="00BB3098" w:rsidP="00BB3098">
      <w:pPr>
        <w:ind w:firstLine="0"/>
        <w:jc w:val="center"/>
        <w:rPr>
          <w:lang w:eastAsia="ru-RU"/>
        </w:rPr>
      </w:pPr>
      <w:r>
        <w:rPr>
          <w:noProof/>
          <w:lang w:eastAsia="ru-RU"/>
        </w:rPr>
        <w:drawing>
          <wp:inline distT="0" distB="0" distL="0" distR="0" wp14:anchorId="3520D3C6" wp14:editId="55267963">
            <wp:extent cx="3352800" cy="2659380"/>
            <wp:effectExtent l="0" t="0" r="0" b="76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3352800" cy="2659380"/>
                    </a:xfrm>
                    <a:prstGeom prst="rect">
                      <a:avLst/>
                    </a:prstGeom>
                  </pic:spPr>
                </pic:pic>
              </a:graphicData>
            </a:graphic>
          </wp:inline>
        </w:drawing>
      </w:r>
    </w:p>
    <w:p w14:paraId="542D8439" w14:textId="77777777" w:rsidR="00BB3098" w:rsidRPr="0072690E" w:rsidRDefault="00BB3098" w:rsidP="00BB3098">
      <w:pPr>
        <w:jc w:val="center"/>
        <w:rPr>
          <w:b/>
          <w:bCs/>
          <w:sz w:val="16"/>
          <w:szCs w:val="16"/>
          <w:lang w:eastAsia="ru-RU"/>
        </w:rPr>
      </w:pPr>
    </w:p>
    <w:p w14:paraId="71365878" w14:textId="5C933708" w:rsidR="00BB3098" w:rsidRPr="006306F4" w:rsidRDefault="00BB3098" w:rsidP="00BB3098">
      <w:pPr>
        <w:ind w:firstLine="0"/>
        <w:jc w:val="center"/>
        <w:rPr>
          <w:bCs/>
          <w:lang w:eastAsia="ru-RU"/>
        </w:rPr>
      </w:pPr>
      <w:r w:rsidRPr="00CE6325">
        <w:rPr>
          <w:bCs/>
          <w:lang w:eastAsia="ru-RU"/>
        </w:rPr>
        <w:t xml:space="preserve">Рисунок </w:t>
      </w:r>
      <w:r w:rsidR="00E86296" w:rsidRPr="00CE6325">
        <w:rPr>
          <w:bCs/>
          <w:lang w:eastAsia="ru-RU"/>
        </w:rPr>
        <w:t>77</w:t>
      </w:r>
      <w:r w:rsidRPr="00CE6325">
        <w:rPr>
          <w:bCs/>
          <w:lang w:eastAsia="ru-RU"/>
        </w:rPr>
        <w:t xml:space="preserve"> </w:t>
      </w:r>
      <w:r w:rsidRPr="00CE6325">
        <w:rPr>
          <w:bCs/>
          <w:szCs w:val="28"/>
        </w:rPr>
        <w:t>–</w:t>
      </w:r>
      <w:r w:rsidRPr="00CE6325">
        <w:rPr>
          <w:bCs/>
          <w:lang w:eastAsia="ru-RU"/>
        </w:rPr>
        <w:t xml:space="preserve"> Материал грунтового массива</w:t>
      </w:r>
    </w:p>
    <w:p w14:paraId="083EB2C6" w14:textId="77777777" w:rsidR="00BB3098" w:rsidRPr="00E41A2D" w:rsidRDefault="00BB3098" w:rsidP="00E41A2D">
      <w:pPr>
        <w:rPr>
          <w:rFonts w:eastAsia="Times New Roman"/>
          <w:kern w:val="0"/>
          <w:lang w:eastAsia="ru-RU"/>
          <w14:ligatures w14:val="none"/>
        </w:rPr>
      </w:pPr>
    </w:p>
    <w:p w14:paraId="2DBAF1E7"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2.3. Воздействие и граничные условия</w:t>
      </w:r>
    </w:p>
    <w:p w14:paraId="3E931D02" w14:textId="3747FBF7" w:rsidR="00E41A2D" w:rsidRDefault="00E41A2D" w:rsidP="00E41A2D">
      <w:pPr>
        <w:rPr>
          <w:rFonts w:eastAsia="Times New Roman"/>
          <w:kern w:val="0"/>
          <w:lang w:eastAsia="ru-RU"/>
          <w14:ligatures w14:val="none"/>
        </w:rPr>
      </w:pPr>
      <w:r w:rsidRPr="00E41A2D">
        <w:rPr>
          <w:rFonts w:eastAsia="Times New Roman"/>
          <w:kern w:val="0"/>
          <w:lang w:eastAsia="ru-RU"/>
          <w14:ligatures w14:val="none"/>
        </w:rPr>
        <w:t>Используются синтетические узкополосные возбуждения (свипы), импульсы, а также представительные акселерограммы площадки. По бокам и в основании — поглощающие границы (Лисмера–Кулдера или PML) для исключения паразитных отражений.</w:t>
      </w:r>
    </w:p>
    <w:p w14:paraId="718E399B" w14:textId="67A6D554" w:rsidR="006306F4" w:rsidRDefault="006306F4" w:rsidP="006306F4">
      <w:pPr>
        <w:ind w:firstLine="0"/>
        <w:jc w:val="center"/>
        <w:rPr>
          <w:lang w:eastAsia="ru-RU"/>
        </w:rPr>
      </w:pPr>
      <w:r>
        <w:rPr>
          <w:noProof/>
          <w:lang w:eastAsia="ru-RU"/>
        </w:rPr>
        <w:lastRenderedPageBreak/>
        <w:drawing>
          <wp:inline distT="0" distB="0" distL="0" distR="0" wp14:anchorId="0652D8B4" wp14:editId="7A3BF944">
            <wp:extent cx="6120130" cy="2665095"/>
            <wp:effectExtent l="0" t="0" r="0" b="190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6120130" cy="2665095"/>
                    </a:xfrm>
                    <a:prstGeom prst="rect">
                      <a:avLst/>
                    </a:prstGeom>
                  </pic:spPr>
                </pic:pic>
              </a:graphicData>
            </a:graphic>
          </wp:inline>
        </w:drawing>
      </w:r>
    </w:p>
    <w:p w14:paraId="7844EC49" w14:textId="77777777" w:rsidR="006306F4" w:rsidRPr="0072690E" w:rsidRDefault="006306F4" w:rsidP="006306F4">
      <w:pPr>
        <w:jc w:val="center"/>
        <w:rPr>
          <w:b/>
          <w:bCs/>
          <w:sz w:val="16"/>
          <w:szCs w:val="16"/>
          <w:lang w:eastAsia="ru-RU"/>
        </w:rPr>
      </w:pPr>
    </w:p>
    <w:p w14:paraId="0729ABD4" w14:textId="210E448C" w:rsidR="006306F4" w:rsidRPr="006306F4" w:rsidRDefault="006306F4" w:rsidP="006306F4">
      <w:pPr>
        <w:ind w:firstLine="0"/>
        <w:jc w:val="center"/>
        <w:rPr>
          <w:bCs/>
          <w:lang w:eastAsia="ru-RU"/>
        </w:rPr>
      </w:pPr>
      <w:r w:rsidRPr="00CE6325">
        <w:rPr>
          <w:bCs/>
          <w:lang w:eastAsia="ru-RU"/>
        </w:rPr>
        <w:t xml:space="preserve">Рисунок </w:t>
      </w:r>
      <w:r w:rsidR="00E86296" w:rsidRPr="00CE6325">
        <w:rPr>
          <w:bCs/>
          <w:lang w:eastAsia="ru-RU"/>
        </w:rPr>
        <w:t>78</w:t>
      </w:r>
      <w:r w:rsidRPr="00CE6325">
        <w:rPr>
          <w:bCs/>
          <w:lang w:eastAsia="ru-RU"/>
        </w:rPr>
        <w:t xml:space="preserve"> </w:t>
      </w:r>
      <w:r w:rsidRPr="00CE6325">
        <w:rPr>
          <w:bCs/>
          <w:szCs w:val="28"/>
        </w:rPr>
        <w:t>–</w:t>
      </w:r>
      <w:r w:rsidRPr="00CE6325">
        <w:rPr>
          <w:bCs/>
          <w:lang w:eastAsia="ru-RU"/>
        </w:rPr>
        <w:t xml:space="preserve"> Граничные условия системы </w:t>
      </w:r>
      <w:r w:rsidRPr="00CE6325">
        <w:rPr>
          <w:bCs/>
          <w:lang w:val="en-US" w:eastAsia="ru-RU"/>
        </w:rPr>
        <w:t>GSI</w:t>
      </w:r>
    </w:p>
    <w:p w14:paraId="5F9A0693" w14:textId="77777777" w:rsidR="006306F4" w:rsidRPr="00E41A2D" w:rsidRDefault="006306F4" w:rsidP="00E41A2D">
      <w:pPr>
        <w:rPr>
          <w:rFonts w:eastAsia="Times New Roman"/>
          <w:kern w:val="0"/>
          <w:lang w:eastAsia="ru-RU"/>
          <w14:ligatures w14:val="none"/>
        </w:rPr>
      </w:pPr>
    </w:p>
    <w:p w14:paraId="41337979"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3. Метрики и критерии сравнения</w:t>
      </w:r>
    </w:p>
    <w:p w14:paraId="05A1A87A"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Коэффициент передачи T(ω) и вставочные потери IL(ω) на уровне подошвы и фундамента;</w:t>
      </w:r>
    </w:p>
    <w:p w14:paraId="2CABEEE2"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Пиковые ускорения/скорости/перемещения (PGA/PGV/PID) этажей;</w:t>
      </w:r>
    </w:p>
    <w:p w14:paraId="7EA2813C"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Максимальный относительный прогиб (IDR) как индикатор повреждаемости надземной части;</w:t>
      </w:r>
    </w:p>
    <w:p w14:paraId="5CA65454"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Осадки/наклон фундамента, локальные деформации и напряжения в грунте;</w:t>
      </w:r>
    </w:p>
    <w:p w14:paraId="7581FFF4"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Для насыщённых грунтов — максимальная доля избыточного порового давления ru,max в защищаемой зоне.</w:t>
      </w:r>
    </w:p>
    <w:p w14:paraId="53EB8256"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Сравнение проводится между эталонным сценарием (без GSI) и вариантами с барьерами. Важна оценка частотной селективности: эффективность может быть высокой в окне частот, близком к первой форме здания и доминирующим частотам входных волн Релея.</w:t>
      </w:r>
    </w:p>
    <w:p w14:paraId="08B37746"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4. Качественные результаты и их интерпретация</w:t>
      </w:r>
    </w:p>
    <w:p w14:paraId="0395F164"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Ниже суммированы типичные закономерности, выявляемые при расчётах.</w:t>
      </w:r>
    </w:p>
    <w:p w14:paraId="656DBEE4" w14:textId="16B0215D"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4.1. Частотная избирательность и окна эффективности</w:t>
      </w:r>
    </w:p>
    <w:p w14:paraId="627F1A0E" w14:textId="327352DB" w:rsidR="00E41A2D" w:rsidRDefault="00E41A2D" w:rsidP="00E41A2D">
      <w:pPr>
        <w:rPr>
          <w:rFonts w:eastAsia="Times New Roman"/>
          <w:kern w:val="0"/>
          <w:lang w:eastAsia="ru-RU"/>
          <w14:ligatures w14:val="none"/>
        </w:rPr>
      </w:pPr>
      <w:r w:rsidRPr="00E41A2D">
        <w:rPr>
          <w:rFonts w:eastAsia="Times New Roman"/>
          <w:kern w:val="0"/>
          <w:lang w:eastAsia="ru-RU"/>
          <w14:ligatures w14:val="none"/>
        </w:rPr>
        <w:t>Вставочные потери IL(ω) демонстрируют выраженные пики в диапазонах, где длина волны поверхностных волн соизмерима с характерными размерами барьера (h, t, s) и углом θ (для V‑формы). В этих диапазонах коэффициент передачи T(ω) у фундамента снижается, что сопровождается заметным уменьшением отклика верхних этажей (PGA, IDR). Вне окон эффективности получается умеренное, но стабильное снижение, обусловленное абсорбцией и частичным рассеянием.</w:t>
      </w:r>
    </w:p>
    <w:p w14:paraId="2EA3AD51" w14:textId="4A353AE3" w:rsidR="00D828C8" w:rsidRDefault="00D828C8" w:rsidP="00D828C8">
      <w:pPr>
        <w:ind w:firstLine="0"/>
        <w:jc w:val="center"/>
        <w:rPr>
          <w:lang w:eastAsia="ru-RU"/>
        </w:rPr>
      </w:pPr>
      <w:r>
        <w:rPr>
          <w:noProof/>
          <w:lang w:eastAsia="ru-RU"/>
        </w:rPr>
        <w:lastRenderedPageBreak/>
        <w:drawing>
          <wp:inline distT="0" distB="0" distL="0" distR="0" wp14:anchorId="7720EFA0" wp14:editId="6AED93B2">
            <wp:extent cx="5013960" cy="3025140"/>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5013960" cy="3025140"/>
                    </a:xfrm>
                    <a:prstGeom prst="rect">
                      <a:avLst/>
                    </a:prstGeom>
                  </pic:spPr>
                </pic:pic>
              </a:graphicData>
            </a:graphic>
          </wp:inline>
        </w:drawing>
      </w:r>
    </w:p>
    <w:p w14:paraId="583CC6D4" w14:textId="77777777" w:rsidR="00D828C8" w:rsidRPr="0072690E" w:rsidRDefault="00D828C8" w:rsidP="00D828C8">
      <w:pPr>
        <w:jc w:val="center"/>
        <w:rPr>
          <w:b/>
          <w:bCs/>
          <w:sz w:val="16"/>
          <w:szCs w:val="16"/>
          <w:lang w:eastAsia="ru-RU"/>
        </w:rPr>
      </w:pPr>
    </w:p>
    <w:p w14:paraId="2EA49B04" w14:textId="1C345E9A" w:rsidR="00D828C8" w:rsidRPr="00D828C8" w:rsidRDefault="00D828C8" w:rsidP="00D828C8">
      <w:pPr>
        <w:ind w:firstLine="0"/>
        <w:jc w:val="center"/>
        <w:rPr>
          <w:bCs/>
          <w:lang w:eastAsia="ru-RU"/>
        </w:rPr>
      </w:pPr>
      <w:r w:rsidRPr="00CE6325">
        <w:rPr>
          <w:bCs/>
          <w:lang w:eastAsia="ru-RU"/>
        </w:rPr>
        <w:t xml:space="preserve">Рисунок </w:t>
      </w:r>
      <w:r w:rsidR="00E86296" w:rsidRPr="00CE6325">
        <w:rPr>
          <w:bCs/>
          <w:lang w:eastAsia="ru-RU"/>
        </w:rPr>
        <w:t>79</w:t>
      </w:r>
      <w:r w:rsidRPr="00CE6325">
        <w:rPr>
          <w:bCs/>
          <w:lang w:eastAsia="ru-RU"/>
        </w:rPr>
        <w:t xml:space="preserve"> </w:t>
      </w:r>
      <w:r w:rsidRPr="00CE6325">
        <w:rPr>
          <w:bCs/>
          <w:szCs w:val="28"/>
        </w:rPr>
        <w:t>–</w:t>
      </w:r>
      <w:r w:rsidRPr="00CE6325">
        <w:rPr>
          <w:bCs/>
          <w:lang w:eastAsia="ru-RU"/>
        </w:rPr>
        <w:t xml:space="preserve"> Деформированная схема системы </w:t>
      </w:r>
      <w:r w:rsidRPr="00CE6325">
        <w:rPr>
          <w:bCs/>
          <w:lang w:val="en-US" w:eastAsia="ru-RU"/>
        </w:rPr>
        <w:t>GSI</w:t>
      </w:r>
      <w:r w:rsidRPr="00CE6325">
        <w:rPr>
          <w:bCs/>
          <w:lang w:eastAsia="ru-RU"/>
        </w:rPr>
        <w:t xml:space="preserve"> в разрезе</w:t>
      </w:r>
    </w:p>
    <w:p w14:paraId="0D3E6B36" w14:textId="77777777" w:rsidR="00D828C8" w:rsidRPr="00E41A2D" w:rsidRDefault="00D828C8" w:rsidP="00E41A2D">
      <w:pPr>
        <w:rPr>
          <w:rFonts w:eastAsia="Times New Roman"/>
          <w:kern w:val="0"/>
          <w:lang w:eastAsia="ru-RU"/>
          <w14:ligatures w14:val="none"/>
        </w:rPr>
      </w:pPr>
    </w:p>
    <w:p w14:paraId="3D0B614A"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4.2. Роль контраста материала</w:t>
      </w:r>
    </w:p>
    <w:p w14:paraId="36206BB2"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Чем больше контраст по жёсткости/плотности между барьером и окружением, тем выше отражательная способность и, как правило, глубже локальные минимумы T(ω). Если контраст чрезмерен для хрупких материалов, могут возникать локальные концентрации напряжений в грунте на кромках барьера; демпфирующее ядро (RSM/GRM) смягчает этот эффект и расширяет частотный диапазон эффективного подавления.</w:t>
      </w:r>
    </w:p>
    <w:p w14:paraId="19431E01"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4.3. Геометрические параметры</w:t>
      </w:r>
    </w:p>
    <w:p w14:paraId="1DF754FC" w14:textId="7AAEFCD5"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Высота h: рост h, как правило, сдвигает основное окно эффективности к более низким частотам (длинноволновым режимам) и увеличивает глубину вставочных потерь.</w:t>
      </w:r>
    </w:p>
    <w:p w14:paraId="4789981C"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Толщина t: увеличение t повышает вклад рассеяния/абсорбции, но после некоторого порога наблюдается эффект насыщения — прибавка эффективности становится умеренной.</w:t>
      </w:r>
    </w:p>
    <w:p w14:paraId="1ECB89D6"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Отступ s: слишком малый s может вызывать нежелательную концентрацию деформаций у подошвы фундамента; оптимальный s достигает компромисса между отражением и безопасным распределением напряжений.</w:t>
      </w:r>
    </w:p>
    <w:p w14:paraId="49818CE5"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Угол θ (V‑экран): при умеренных углах лучи поверхностных волн частично преломляются от зоны фундамента и рассеиваются; слишком острые или, напротив, почти плоские конфигурации ухудшают баланс отражения/абсорбции.</w:t>
      </w:r>
    </w:p>
    <w:p w14:paraId="4935AB98"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4.4. Влияние насыщения грунта</w:t>
      </w:r>
    </w:p>
    <w:p w14:paraId="7353CE12"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В условиях повышенной влажности и возможного роста порового давления эффективность GSI по снижению T(ω) сохраняется, но требуется аккуратный выбор материалов и ядра с повышенным демпфированием. Демпфирующее ядро помогает ограничить рост ru в прифундаментной зоне, одновременно сохраняя снижение колебаний.</w:t>
      </w:r>
    </w:p>
    <w:p w14:paraId="61769AD7"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lastRenderedPageBreak/>
        <w:t>4.5. Сценарии входных сигналов</w:t>
      </w:r>
    </w:p>
    <w:p w14:paraId="2B427A69" w14:textId="2B4AF1F3"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При коротких импульсах и узких полосах частот резонансная настройка геометрии даёт максимальный эффект. Для реальных акселерограмм длительного действия преимущество демонстрируют комбинированные барьеры (жёсткая оболочка + демпфирующее ядро), обеспечивающие широкий спектр ослабления.</w:t>
      </w:r>
    </w:p>
    <w:p w14:paraId="3FFCEE00"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5. Иллюстрации (описания для воспроизведения)</w:t>
      </w:r>
    </w:p>
    <w:p w14:paraId="6271BBBE"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Ниже приведены описания рисунков/диаграмм, которые можно построить по данным расчёта; добавлены подписи и интерпретации.</w:t>
      </w:r>
    </w:p>
    <w:p w14:paraId="4699376F" w14:textId="68D80637" w:rsidR="001A2CE1" w:rsidRDefault="006306F4" w:rsidP="001A2CE1">
      <w:pPr>
        <w:ind w:firstLine="0"/>
        <w:jc w:val="center"/>
        <w:rPr>
          <w:lang w:eastAsia="ru-RU"/>
        </w:rPr>
      </w:pPr>
      <w:r>
        <w:rPr>
          <w:noProof/>
          <w:lang w:eastAsia="ru-RU"/>
        </w:rPr>
        <w:drawing>
          <wp:inline distT="0" distB="0" distL="0" distR="0" wp14:anchorId="42734F69" wp14:editId="7A498D85">
            <wp:extent cx="6120130" cy="2665095"/>
            <wp:effectExtent l="0" t="0" r="0" b="19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6120130" cy="2665095"/>
                    </a:xfrm>
                    <a:prstGeom prst="rect">
                      <a:avLst/>
                    </a:prstGeom>
                  </pic:spPr>
                </pic:pic>
              </a:graphicData>
            </a:graphic>
          </wp:inline>
        </w:drawing>
      </w:r>
    </w:p>
    <w:p w14:paraId="7EF0675A" w14:textId="77777777" w:rsidR="001A2CE1" w:rsidRPr="0072690E" w:rsidRDefault="001A2CE1" w:rsidP="001A2CE1">
      <w:pPr>
        <w:jc w:val="center"/>
        <w:rPr>
          <w:b/>
          <w:bCs/>
          <w:sz w:val="16"/>
          <w:szCs w:val="16"/>
          <w:lang w:eastAsia="ru-RU"/>
        </w:rPr>
      </w:pPr>
    </w:p>
    <w:p w14:paraId="67B9D337" w14:textId="18E3769F" w:rsidR="001A2CE1" w:rsidRPr="00D828C8" w:rsidRDefault="001A2CE1" w:rsidP="001A2CE1">
      <w:pPr>
        <w:ind w:firstLine="0"/>
        <w:jc w:val="center"/>
        <w:rPr>
          <w:bCs/>
          <w:lang w:eastAsia="ru-RU"/>
        </w:rPr>
      </w:pPr>
      <w:r w:rsidRPr="00CE6325">
        <w:rPr>
          <w:bCs/>
          <w:lang w:eastAsia="ru-RU"/>
        </w:rPr>
        <w:t xml:space="preserve">Рисунок </w:t>
      </w:r>
      <w:r w:rsidR="00E86296" w:rsidRPr="00CE6325">
        <w:rPr>
          <w:bCs/>
          <w:lang w:eastAsia="ru-RU"/>
        </w:rPr>
        <w:t>80</w:t>
      </w:r>
      <w:r w:rsidRPr="00CE6325">
        <w:rPr>
          <w:bCs/>
          <w:lang w:eastAsia="ru-RU"/>
        </w:rPr>
        <w:t xml:space="preserve"> </w:t>
      </w:r>
      <w:r w:rsidRPr="00CE6325">
        <w:rPr>
          <w:bCs/>
          <w:szCs w:val="28"/>
        </w:rPr>
        <w:t>–</w:t>
      </w:r>
      <w:r w:rsidRPr="00CE6325">
        <w:rPr>
          <w:bCs/>
          <w:lang w:eastAsia="ru-RU"/>
        </w:rPr>
        <w:t xml:space="preserve"> Схема расчётного домена с GSI.</w:t>
      </w:r>
    </w:p>
    <w:p w14:paraId="4A07F34F" w14:textId="77777777" w:rsidR="001A2CE1" w:rsidRPr="001A2CE1" w:rsidRDefault="001A2CE1" w:rsidP="00E41A2D"/>
    <w:p w14:paraId="29A2DA4D" w14:textId="691608A2"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Содержание: продольный разрез источник волн — грунтовый массив — барьер — фундамент — здание. Варианты: вертикальный экран; V‑экран; экран с демпфирующим ядром.</w:t>
      </w:r>
    </w:p>
    <w:p w14:paraId="21167A6E"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Аннотации: h, t, s, θ; типы грунтовых слоёв; расположение поглощающих границ.</w:t>
      </w:r>
    </w:p>
    <w:p w14:paraId="64BF5C75"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Назначение: визуализация постановки задачи и ключевых параметров.</w:t>
      </w:r>
    </w:p>
    <w:p w14:paraId="00952CB5"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Рисунок 2. Частотные характеристики T(ω) и IL(ω).</w:t>
      </w:r>
    </w:p>
    <w:p w14:paraId="4E5806A3"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Содержание: три графика T(ω) для: (а) без GSI, (б) вертикальный экран, (в) V‑экран с ядром. Отдельно столбчатая диаграмма IL в окнах частот.</w:t>
      </w:r>
    </w:p>
    <w:p w14:paraId="7C4F0D7E" w14:textId="3CF94D89"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Аннотации: диапазоны окон эффективности, подписаны частоты, близкие к первой форме здания.</w:t>
      </w:r>
    </w:p>
    <w:p w14:paraId="59FCC465"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Вывод: V‑экран с ядром расширяет диапазон ослабления и углубляет минимумы T(ω).</w:t>
      </w:r>
    </w:p>
    <w:p w14:paraId="1DCC0CD6"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Рисунок 3. Временные реализации отклика верхних этажей.</w:t>
      </w:r>
    </w:p>
    <w:p w14:paraId="20995122"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Содержание: перекрывающиеся кривые ускорений/перемещений верхнего этажа для разных вариантов.</w:t>
      </w:r>
    </w:p>
    <w:p w14:paraId="51CCB6D1"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Аннотации: сравнение пиков и затухания после пика; оценка снижения PGA/PID.</w:t>
      </w:r>
    </w:p>
    <w:p w14:paraId="32094F56" w14:textId="4BCADE23"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Вывод: при GSI пики отклика ниже; также уменьшается хвост колебаний за счёт абсорбции.</w:t>
      </w:r>
    </w:p>
    <w:p w14:paraId="3F07994B" w14:textId="0525BFB8" w:rsidR="001A124E" w:rsidRDefault="001A124E" w:rsidP="001A124E">
      <w:pPr>
        <w:ind w:firstLine="0"/>
        <w:jc w:val="center"/>
        <w:rPr>
          <w:lang w:eastAsia="ru-RU"/>
        </w:rPr>
      </w:pPr>
      <w:r>
        <w:rPr>
          <w:noProof/>
          <w:lang w:eastAsia="ru-RU"/>
        </w:rPr>
        <w:lastRenderedPageBreak/>
        <w:drawing>
          <wp:inline distT="0" distB="0" distL="0" distR="0" wp14:anchorId="1438AE0B" wp14:editId="48A37AFC">
            <wp:extent cx="6120130" cy="375539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6120130" cy="3755390"/>
                    </a:xfrm>
                    <a:prstGeom prst="rect">
                      <a:avLst/>
                    </a:prstGeom>
                  </pic:spPr>
                </pic:pic>
              </a:graphicData>
            </a:graphic>
          </wp:inline>
        </w:drawing>
      </w:r>
    </w:p>
    <w:p w14:paraId="2190B754" w14:textId="77777777" w:rsidR="001A124E" w:rsidRPr="0072690E" w:rsidRDefault="001A124E" w:rsidP="001A124E">
      <w:pPr>
        <w:jc w:val="center"/>
        <w:rPr>
          <w:b/>
          <w:bCs/>
          <w:sz w:val="16"/>
          <w:szCs w:val="16"/>
          <w:lang w:eastAsia="ru-RU"/>
        </w:rPr>
      </w:pPr>
    </w:p>
    <w:p w14:paraId="47D5C644" w14:textId="2A0C5345" w:rsidR="001A124E" w:rsidRPr="00D828C8" w:rsidRDefault="001A124E" w:rsidP="001A124E">
      <w:pPr>
        <w:ind w:firstLine="0"/>
        <w:jc w:val="center"/>
        <w:rPr>
          <w:bCs/>
          <w:lang w:eastAsia="ru-RU"/>
        </w:rPr>
      </w:pPr>
      <w:r w:rsidRPr="00CE6325">
        <w:rPr>
          <w:bCs/>
          <w:lang w:eastAsia="ru-RU"/>
        </w:rPr>
        <w:t xml:space="preserve">Рисунок </w:t>
      </w:r>
      <w:r w:rsidR="00E86296" w:rsidRPr="00CE6325">
        <w:rPr>
          <w:bCs/>
          <w:lang w:eastAsia="ru-RU"/>
        </w:rPr>
        <w:t>81</w:t>
      </w:r>
      <w:r w:rsidRPr="00CE6325">
        <w:rPr>
          <w:bCs/>
          <w:lang w:eastAsia="ru-RU"/>
        </w:rPr>
        <w:t xml:space="preserve"> </w:t>
      </w:r>
      <w:r w:rsidRPr="00CE6325">
        <w:rPr>
          <w:bCs/>
          <w:szCs w:val="28"/>
        </w:rPr>
        <w:t>–</w:t>
      </w:r>
      <w:r w:rsidRPr="00CE6325">
        <w:rPr>
          <w:bCs/>
          <w:lang w:eastAsia="ru-RU"/>
        </w:rPr>
        <w:t xml:space="preserve"> Деформаций и напряжений в грунте.</w:t>
      </w:r>
    </w:p>
    <w:p w14:paraId="5EF728DA" w14:textId="66F7C08A" w:rsidR="00E41A2D" w:rsidRPr="00E41A2D" w:rsidRDefault="00E41A2D" w:rsidP="00E41A2D">
      <w:pPr>
        <w:rPr>
          <w:rFonts w:eastAsia="Times New Roman"/>
          <w:kern w:val="0"/>
          <w:lang w:eastAsia="ru-RU"/>
          <w14:ligatures w14:val="none"/>
        </w:rPr>
      </w:pPr>
    </w:p>
    <w:p w14:paraId="1E841194"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Содержание: поля эквивалентных деформаций и касательных напряжений в окрестности барьера.</w:t>
      </w:r>
    </w:p>
    <w:p w14:paraId="4D9F0191"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Аннотации: зоны локальных концентраций на кромках; влияние ядра на сглаживание градиентов.</w:t>
      </w:r>
    </w:p>
    <w:p w14:paraId="30ACBF0D"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Вывод: демпфирующее ядро снижает концентрации и более равномерно распределяет деформации.</w:t>
      </w:r>
    </w:p>
    <w:p w14:paraId="641BF139"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Рисунок 5. Поверхность отклика IL(h, θ).</w:t>
      </w:r>
    </w:p>
    <w:p w14:paraId="2BC13552"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Содержание: 3D‑поверхность или карта уровня (heatmap), где показаны средние вставочные потери в заданном частотном окне в зависимости от высоты h и половинного угла θ V‑экрана.</w:t>
      </w:r>
    </w:p>
    <w:p w14:paraId="37C80C1C"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Аннотации: область оптимальных h–θ; линии равного IL.</w:t>
      </w:r>
    </w:p>
    <w:p w14:paraId="688C916A"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Вывод: при фиксированном s оптимум лежит в зоне средних углов и достаточной высоты.</w:t>
      </w:r>
    </w:p>
    <w:p w14:paraId="49C8545C"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Рисунок 6. Влияние отступа s на фундамент.</w:t>
      </w:r>
    </w:p>
    <w:p w14:paraId="67E80B26"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Содержание: зависимость осадки и наклона фундамента от s при прочих равных.</w:t>
      </w:r>
    </w:p>
    <w:p w14:paraId="4E46516B" w14:textId="3483EC41"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Аннотации: зона слишком близко (рост градиентов деформаций), зона оптимально, зона слишком далеко (ослабление экранного эффекта).</w:t>
      </w:r>
    </w:p>
    <w:p w14:paraId="0F7C2507"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Вывод: существует интервал s, где достигается компромисс между снижением колебаний и безопасной контактной работой грунта.</w:t>
      </w:r>
    </w:p>
    <w:p w14:paraId="67EE351A"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Рисунок 7. ru,max в насыщённой среде.</w:t>
      </w:r>
    </w:p>
    <w:p w14:paraId="72365995"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Содержание: столбчатая диаграмма ru,max для: без GSI; жёсткий барьер; барьер с ядром.</w:t>
      </w:r>
    </w:p>
    <w:p w14:paraId="6483A4C5"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lastRenderedPageBreak/>
        <w:t>Аннотации: подписи значений; допустимые пороги для безопасной эксплуатации.</w:t>
      </w:r>
    </w:p>
    <w:p w14:paraId="3AFC4F1A"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Вывод: присутствие демпфирующего ядра уменьшает вероятность нежелательного роста порового давления.</w:t>
      </w:r>
    </w:p>
    <w:p w14:paraId="7139AB9D"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6. Сравнение типов барьеров</w:t>
      </w:r>
    </w:p>
    <w:p w14:paraId="4C79A9D5"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6.1. Вертикальный экран</w:t>
      </w:r>
    </w:p>
    <w:p w14:paraId="16CCD665"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Обеспечивает заметное отражение и частотную избирательность, относительно прост в устройстве. Эффективность наиболее выражена для узких диапазонов частот, соответствующих геометрическим размерам.</w:t>
      </w:r>
    </w:p>
    <w:p w14:paraId="61220327"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6.2. V‑образный экран</w:t>
      </w:r>
    </w:p>
    <w:p w14:paraId="5759BEED" w14:textId="003FE9D2"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Благодаря преломлению и рассеянию лучей поверхностных волн от защищаемой зоны формирует теневую область, снижая энергетику у подошвы. При оптимальном θ расширяет полосу подавления относительно прямолинейного экрана.</w:t>
      </w:r>
    </w:p>
    <w:p w14:paraId="464C11D2"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6.3. Экран с демпфирующим ядром</w:t>
      </w:r>
    </w:p>
    <w:p w14:paraId="1628377A"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Комбинирует отражение (жёсткая оболочка) и абсорбцию (ядро), позволяя одновременно сокращать пики отклика и сглаживать поля напряжений. Видно преимущество на реальных длительных акселерограммах.</w:t>
      </w:r>
    </w:p>
    <w:p w14:paraId="2D97C4E3"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7. Чувствительность к параметрам и рекомендации по выбору</w:t>
      </w:r>
    </w:p>
    <w:p w14:paraId="0171E8B9" w14:textId="3DA02559"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Высота h подбирается, исходя из целевого диапазона частот: для сдвига окна эффективности к более низким частотам — увеличить h.</w:t>
      </w:r>
    </w:p>
    <w:p w14:paraId="4AA3FA1C"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Толщина t рационально увеличивать до точки насыщения; сверх неё — рост эффективности невелик по сравнению с затратами.</w:t>
      </w:r>
    </w:p>
    <w:p w14:paraId="2A22662C" w14:textId="77777777"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Отступ s должен исключать концентрации деформаций под подошвой и одновременно сохранять экранный эффект.</w:t>
      </w:r>
    </w:p>
    <w:p w14:paraId="680216F1" w14:textId="0DCAFD6C" w:rsidR="00E41A2D" w:rsidRPr="00E41A2D" w:rsidRDefault="00E41A2D" w:rsidP="00E41A2D">
      <w:pPr>
        <w:rPr>
          <w:rFonts w:eastAsia="Times New Roman"/>
          <w:kern w:val="0"/>
          <w:lang w:eastAsia="ru-RU"/>
          <w14:ligatures w14:val="none"/>
        </w:rPr>
      </w:pPr>
      <w:r w:rsidRPr="00E41A2D">
        <w:rPr>
          <w:rFonts w:eastAsia="Times New Roman"/>
          <w:kern w:val="0"/>
          <w:lang w:eastAsia="ru-RU"/>
          <w14:ligatures w14:val="none"/>
        </w:rPr>
        <w:t>Угол θ (V‑экран) рекомендуется выбирать в пределах средних значений, избегая чрезмерно острых/тупых конфигураций.</w:t>
      </w:r>
    </w:p>
    <w:p w14:paraId="19742870" w14:textId="642ACD0B" w:rsidR="00E41A2D" w:rsidRDefault="00E41A2D" w:rsidP="00E41A2D">
      <w:pPr>
        <w:rPr>
          <w:rFonts w:eastAsia="Times New Roman"/>
          <w:kern w:val="0"/>
          <w:lang w:eastAsia="ru-RU"/>
          <w14:ligatures w14:val="none"/>
        </w:rPr>
      </w:pPr>
      <w:r w:rsidRPr="00E41A2D">
        <w:rPr>
          <w:rFonts w:eastAsia="Times New Roman"/>
          <w:kern w:val="0"/>
          <w:lang w:eastAsia="ru-RU"/>
          <w14:ligatures w14:val="none"/>
        </w:rPr>
        <w:t>Материалы: для оболочки — контраст по импедансу; для ядра — повышенное демпфирование (RSM/GRM/soil‑cement) для расширения полосы подавления и контроля ru.</w:t>
      </w:r>
    </w:p>
    <w:p w14:paraId="2B07255F" w14:textId="77777777" w:rsidR="00193534" w:rsidRDefault="00193534" w:rsidP="00193534">
      <w:pPr>
        <w:rPr>
          <w:lang w:eastAsia="ru-RU"/>
        </w:rPr>
      </w:pPr>
    </w:p>
    <w:p w14:paraId="2CA847C2" w14:textId="4ED5B225" w:rsidR="003128F7" w:rsidRDefault="003128F7" w:rsidP="003128F7">
      <w:pPr>
        <w:rPr>
          <w:lang w:eastAsia="ru-RU"/>
        </w:rPr>
      </w:pPr>
    </w:p>
    <w:p w14:paraId="24C3710F" w14:textId="67486142" w:rsidR="003128F7" w:rsidRDefault="003128F7" w:rsidP="00F353AB">
      <w:pPr>
        <w:pStyle w:val="1"/>
        <w:rPr>
          <w:rFonts w:eastAsia="Times New Roman"/>
          <w:lang w:eastAsia="ru-RU"/>
        </w:rPr>
      </w:pPr>
      <w:bookmarkStart w:id="23" w:name="_Toc177476376"/>
      <w:r w:rsidRPr="001759F6">
        <w:rPr>
          <w:rFonts w:eastAsia="Times New Roman"/>
          <w:lang w:eastAsia="ru-RU"/>
        </w:rPr>
        <w:t xml:space="preserve">Выводы по </w:t>
      </w:r>
      <w:r w:rsidR="00A710C8" w:rsidRPr="001759F6">
        <w:rPr>
          <w:rFonts w:eastAsia="Times New Roman"/>
          <w:lang w:eastAsia="ru-RU"/>
        </w:rPr>
        <w:t>разделу</w:t>
      </w:r>
      <w:r w:rsidRPr="001759F6">
        <w:rPr>
          <w:rFonts w:eastAsia="Times New Roman"/>
          <w:lang w:eastAsia="ru-RU"/>
        </w:rPr>
        <w:t xml:space="preserve"> 3</w:t>
      </w:r>
      <w:bookmarkEnd w:id="23"/>
      <w:r w:rsidR="004F11CC" w:rsidRPr="001759F6">
        <w:rPr>
          <w:rFonts w:eastAsia="Times New Roman"/>
          <w:lang w:eastAsia="ru-RU"/>
        </w:rPr>
        <w:t xml:space="preserve"> </w:t>
      </w:r>
    </w:p>
    <w:p w14:paraId="3C76C6A2" w14:textId="0023AD20" w:rsidR="0072782A" w:rsidRDefault="003005C2" w:rsidP="00762147">
      <w:r w:rsidRPr="003005C2">
        <w:rPr>
          <w:lang w:val="kk-KZ"/>
        </w:rPr>
        <w:t>На основании разработанной модели геотехнической сейсмоизоляции, учитывающей совместную работу системы «основание–сооружение» при землетрясении, а также результатов численных исследований с применением ПК PLAXIS, могут быть сформулированы следующие выводы</w:t>
      </w:r>
      <w:r w:rsidR="0072782A" w:rsidRPr="003005C2">
        <w:t>:</w:t>
      </w:r>
    </w:p>
    <w:p w14:paraId="36F65609" w14:textId="77777777" w:rsidR="00664308" w:rsidRPr="00664308" w:rsidRDefault="00664308" w:rsidP="00664308">
      <w:r w:rsidRPr="00664308">
        <w:t>1.Анализ теоретических и экспериментальных исследований позволяет обосновать систему геотехнической сейсмоизоляции, как альтернативный метод, снижающие интенсивность сейсмических нагрузок.</w:t>
      </w:r>
    </w:p>
    <w:p w14:paraId="234F67AB" w14:textId="3F819F4D" w:rsidR="00664308" w:rsidRPr="00664308" w:rsidRDefault="00664308" w:rsidP="00664308">
      <w:r w:rsidRPr="00664308">
        <w:t>2.</w:t>
      </w:r>
      <w:r w:rsidR="00CB4C88" w:rsidRPr="00CB4C88">
        <w:t xml:space="preserve"> Предложена геотехническая сейсмоизоляция в форме вертикальных барьеров, реализующих новые принципы работы и использующих модифицированные геоматериалы с улучшенными свойствами для снижения инерционных сейсмических нагрузок на здания.</w:t>
      </w:r>
      <w:r w:rsidRPr="00664308">
        <w:t xml:space="preserve"> </w:t>
      </w:r>
    </w:p>
    <w:p w14:paraId="3848E124" w14:textId="77777777" w:rsidR="00664308" w:rsidRPr="00664308" w:rsidRDefault="00664308" w:rsidP="00664308">
      <w:r w:rsidRPr="00664308">
        <w:lastRenderedPageBreak/>
        <w:t xml:space="preserve">3.Результаты исследования подчеркивают благоприятное влияние использования RSM в качестве геоматериала вертикальных барьеров, на реакцию конструкций при динамических нагрузках. </w:t>
      </w:r>
    </w:p>
    <w:p w14:paraId="5EF1E9A2" w14:textId="6BC941A2" w:rsidR="00664308" w:rsidRPr="00664308" w:rsidRDefault="00664308" w:rsidP="00664308">
      <w:r w:rsidRPr="00664308">
        <w:t>4. В результате численных исследований было установлено, что толщина, высота, расстояние между барьером и зданием являются основными факторами, определяющими показателями демпфирования и cтепени снижения входного движения землетрясения.</w:t>
      </w:r>
    </w:p>
    <w:p w14:paraId="019CD79A" w14:textId="77777777" w:rsidR="00664308" w:rsidRPr="00664308" w:rsidRDefault="00664308" w:rsidP="00664308">
      <w:r w:rsidRPr="00664308">
        <w:t>5. Вертикальные сейсмические барьеры из геоматериалов с 75%-м содержанием резины снижает горизонтальные ускорения на 60% при выбранной оптимальной толщине, высоте и расстояние RSM вокруг здания.</w:t>
      </w:r>
    </w:p>
    <w:p w14:paraId="7907EA10" w14:textId="3803014D" w:rsidR="00664308" w:rsidRPr="00664308" w:rsidRDefault="00664308" w:rsidP="00664308">
      <w:r w:rsidRPr="00664308">
        <w:t>6. Эффективность геотехническая сейсмоизоляция на степень снижения входного движения землетрясения наблюдается по глубине или высоте вертикальных сейсмических барьеров. С увеличением глубины барьера наблюдается снижение входного ускорения до 60%.</w:t>
      </w:r>
    </w:p>
    <w:p w14:paraId="3FAB4DB7" w14:textId="77777777" w:rsidR="00664308" w:rsidRPr="00664308" w:rsidRDefault="00664308" w:rsidP="00664308">
      <w:r w:rsidRPr="00664308">
        <w:t>7. Результатами исследования зафиксировано значительное снижение ускорения в зависимости расположения барьера от здания: 60% при расстоянии 5 м от здания, 40% на расстоянии 10 м, и 30% на расстоянии 15 м от здания.</w:t>
      </w:r>
    </w:p>
    <w:p w14:paraId="29D14C0F" w14:textId="6655CA07" w:rsidR="00664308" w:rsidRPr="00664308" w:rsidRDefault="00664308" w:rsidP="00664308">
      <w:r w:rsidRPr="00664308">
        <w:t xml:space="preserve">8. Конструктивные и технические решения вертикальных сейсмических барьеров на RSM отличаются надежностью в обеспечении сейсмоизоляции объектов существующей застройки от воздействия сейсмических сил и технологичностью их устройства в строительный и эксплуатационные периоды. </w:t>
      </w:r>
    </w:p>
    <w:p w14:paraId="5D5FA879" w14:textId="658760BC" w:rsidR="00664308" w:rsidRPr="00664308" w:rsidRDefault="00664308" w:rsidP="00664308">
      <w:r w:rsidRPr="00664308">
        <w:t>9. Результаты исследования способствует обоснованию методологии и научно-технической эффективности геотехнической сейсмоизоляции, как простой и надежной системы, экономически выгодной проектной альтернативой традиционной системе сейсмоизоляции и намного сокращает финансовые и временные затраты по обеспечения сейсмоустойчивости.</w:t>
      </w:r>
    </w:p>
    <w:p w14:paraId="39CF1FAC" w14:textId="04344D55" w:rsidR="00664308" w:rsidRPr="00664308" w:rsidRDefault="00664308" w:rsidP="00664308">
      <w:r w:rsidRPr="00664308">
        <w:t>10. Разработанная система геотехнической сейсмоизоляции, результаты расчетно-экспериментального моделирования станет исследовательской, аналитической и проектной базой разработки новых способов обеспечения сейсмостойкости объектов строительства.</w:t>
      </w:r>
    </w:p>
    <w:p w14:paraId="59FECAAC" w14:textId="77777777" w:rsidR="00664308" w:rsidRPr="00664308" w:rsidRDefault="00664308" w:rsidP="00664308">
      <w:r w:rsidRPr="00664308">
        <w:t>11. Перспективным направлением дальнейших исследовании по нашему мнению, является разработка комплексной теории расчета, позволяющий  рассчитывать и подбирать структуру и геометрию системы геотехнической сейсмоизоляции.</w:t>
      </w:r>
    </w:p>
    <w:p w14:paraId="4ED405FB" w14:textId="77777777" w:rsidR="00664308" w:rsidRPr="0072782A" w:rsidRDefault="00664308" w:rsidP="00762147"/>
    <w:p w14:paraId="5498720A" w14:textId="07D26859" w:rsidR="00965C75" w:rsidRDefault="00965C75" w:rsidP="00957969">
      <w:pPr>
        <w:pStyle w:val="a3"/>
        <w:numPr>
          <w:ilvl w:val="0"/>
          <w:numId w:val="21"/>
        </w:numPr>
        <w:ind w:left="0" w:firstLine="709"/>
        <w:rPr>
          <w:lang w:eastAsia="ru-RU"/>
        </w:rPr>
      </w:pPr>
      <w:r w:rsidRPr="008914EB">
        <w:rPr>
          <w:b/>
          <w:lang w:eastAsia="ru-RU"/>
        </w:rPr>
        <w:br w:type="page"/>
      </w:r>
    </w:p>
    <w:p w14:paraId="6BFD5F90" w14:textId="48D54388" w:rsidR="000C0BE4" w:rsidRPr="00E550B4" w:rsidRDefault="003F11C1" w:rsidP="0030777E">
      <w:pPr>
        <w:pStyle w:val="1"/>
        <w:numPr>
          <w:ilvl w:val="0"/>
          <w:numId w:val="25"/>
        </w:numPr>
        <w:tabs>
          <w:tab w:val="left" w:pos="993"/>
        </w:tabs>
        <w:ind w:left="0" w:firstLine="709"/>
        <w:rPr>
          <w:rFonts w:eastAsia="Times New Roman"/>
          <w:szCs w:val="28"/>
          <w:lang w:eastAsia="ru-RU"/>
        </w:rPr>
      </w:pPr>
      <w:bookmarkStart w:id="24" w:name="_Toc177476377"/>
      <w:r w:rsidRPr="00E550B4">
        <w:rPr>
          <w:rFonts w:eastAsia="Times New Roman"/>
          <w:szCs w:val="28"/>
          <w:lang w:eastAsia="ru-RU"/>
        </w:rPr>
        <w:lastRenderedPageBreak/>
        <w:t>ЭФФЕКТИВНОСТЬ УСТАНОВКИ ГЕОТЕХНИЧЕСКОЙ СЕЙСМОИЗОЛЯЦИИ ДЛЯ СНИЖЕНИЯ СИЛЫ ЗЕМЛЯТРЕСЕНИЯ</w:t>
      </w:r>
      <w:r w:rsidR="004D61EF" w:rsidRPr="00E550B4">
        <w:rPr>
          <w:rFonts w:eastAsia="Times New Roman"/>
          <w:szCs w:val="28"/>
          <w:lang w:eastAsia="ru-RU"/>
        </w:rPr>
        <w:t xml:space="preserve"> </w:t>
      </w:r>
      <w:bookmarkEnd w:id="24"/>
    </w:p>
    <w:p w14:paraId="15825150" w14:textId="2F487B35" w:rsidR="002857A8" w:rsidRDefault="002857A8" w:rsidP="000C0BE4">
      <w:pPr>
        <w:rPr>
          <w:szCs w:val="28"/>
          <w:lang w:eastAsia="ru-RU"/>
        </w:rPr>
      </w:pPr>
      <w:r w:rsidRPr="002857A8">
        <w:rPr>
          <w:szCs w:val="28"/>
          <w:lang w:eastAsia="ru-RU"/>
        </w:rPr>
        <w:t>Эффективность установки геотехнической сейсмоизоляции (GSI) заключается не в уменьшении силы землетрясения, а в снижении передаваемого на сооружение сейсмического спроса за счёт управления волновыми процессами в основании. Барьеры-экраны с контрастом плотности и жёсткости (RSM/GRM, грунтобетон, soil-cement) отражают, рассеивают и частично поглощают поверхностные и сдвиговые волны, уменьшая энергию и амплитуды колебаний в защищаемой зоне. На практике это выражается в снижении коэффициента передачи и росте вставочных потерь (IL), уменьшении ПГА/ПГС у подошвы, предельных ускорений перекрытий (PFA) и межэтажных дрейфов (IDR), что ведёт к снижению повреждаемости несущих и ограждающих элементов. При корректном подборе геометрии (высоты, толщины, угла, расстояния от фундамента) и демпфирующих свойств ядра достигается таргетная фильтрация частот, критичных для собственных форм здания, включая сценарии насыщения и длительных записей. Благодаря внеплощадочному характеру работ GSI особенно эффективна для плотной застройки и объектов реконструкции, обеспечивая прирост сейсмостойкости и экономию на усилении надземной части при сопоставимых или меньших затратах жизненного цикла.</w:t>
      </w:r>
    </w:p>
    <w:p w14:paraId="6C1DE29C" w14:textId="4A7924C3" w:rsidR="000C0BE4" w:rsidRDefault="00CD3534" w:rsidP="001764C1">
      <w:pPr>
        <w:rPr>
          <w:rFonts w:eastAsia="Times New Roman" w:cs="Times New Roman"/>
          <w:kern w:val="0"/>
          <w:szCs w:val="28"/>
          <w:lang w:eastAsia="ru-RU"/>
          <w14:ligatures w14:val="none"/>
        </w:rPr>
      </w:pPr>
      <w:r w:rsidRPr="00CD3534">
        <w:rPr>
          <w:rFonts w:eastAsia="Times New Roman" w:cs="Times New Roman"/>
          <w:kern w:val="0"/>
          <w:szCs w:val="28"/>
          <w:lang w:eastAsia="ru-RU"/>
          <w14:ligatures w14:val="none"/>
        </w:rPr>
        <w:t xml:space="preserve">Геотехническая сейсмоизоляция (GSI) снижает сейсмический спрос на здание не за счёт ослабления землетрясения, а через управление волновыми процессами в основании. Контраст плотности и жёсткости между барьером и окружающим грунтом (например, ядро RSM/GRM, обойма из soil-cement) инициирует отражение и преломление S- и поверхностных волн, их дифракцию на кромках и частичную абсорбцию за счёт вязко-гистерезисного демпфирования материала ядра. Для инженерной оценки эффективности используют расчётно-экспериментальный цикл SSI+GSI: (1) параметрические КЭ-модели домена основание–барьер–фундамент–сооружение с поглощающими границами и реалистичными входами (наборы акселерограмм, согласованных с площадочным спектром); (2) лабораторные/шейк-табличные испытания масштабных образцов барьера в песчано-глинистых матрицах, а также пилотные участки in situ. Сопоставление расчёта и эксперимента ведут по метрикам: коэффициент передачи T(f) у подошвы, вставочные потери IL(f)=20 log10[Tбез/Tс], межэтажные дрейфы IDR, пиковые ускорения перекрытий PFA, а также интегральные показатели энергии (интенсивность Ариаса) и длительности. Типичные тренды — формирование частотных провалов T(f) вблизи собственных форм здания и диапазонов доминирующих Rayleigh-волн грунта; рост IL на 1–2 октавы вокруг целевой частоты; монотонное снижение нормированных IDR и PFA при увеличении относительной высоты барьера h/H и эффективного демпфирования ядра. Конструктивно-технологические выводы: (i) целесообразно разделять оптимизацию на геометрию (высота, толщина, угол/офсет) и мехпараметры (E, ρ, ξ) — это упрощает поиск решений; (ii) V-образные и слоистые схемы </w:t>
      </w:r>
      <w:r w:rsidRPr="00CD3534">
        <w:rPr>
          <w:rFonts w:eastAsia="Times New Roman" w:cs="Times New Roman"/>
          <w:kern w:val="0"/>
          <w:szCs w:val="28"/>
          <w:lang w:eastAsia="ru-RU"/>
          <w14:ligatures w14:val="none"/>
        </w:rPr>
        <w:lastRenderedPageBreak/>
        <w:t>позволяют расширять полосу подавления; (iii) в водонасыщенных грунтах нужно учитывать пороупругие эффекты (возможный сдвиг полосы подавления и требования к устойчивости траншеи/обделки). С точки зрения практики для плотной городской застройки GSI особенно привлекательна тем, что значительную часть работ можно выполнить вне пятна здания, снижая вмешательство в надземную часть и обеспечивая выигрыш по жизненному циклу за счёт уменьшения повреждаемости при сценарных и вероятностных землетрясениях.</w:t>
      </w:r>
    </w:p>
    <w:p w14:paraId="11A8169D" w14:textId="717286FD" w:rsidR="00CD3534" w:rsidRDefault="00491736" w:rsidP="001764C1">
      <w:pPr>
        <w:rPr>
          <w:rFonts w:eastAsia="Times New Roman" w:cs="Times New Roman"/>
          <w:kern w:val="0"/>
          <w:szCs w:val="28"/>
          <w:lang w:eastAsia="ru-RU"/>
          <w14:ligatures w14:val="none"/>
        </w:rPr>
      </w:pPr>
      <w:r w:rsidRPr="00491736">
        <w:rPr>
          <w:rFonts w:eastAsia="Times New Roman" w:cs="Times New Roman"/>
          <w:kern w:val="0"/>
          <w:szCs w:val="28"/>
          <w:lang w:eastAsia="ru-RU"/>
          <w14:ligatures w14:val="none"/>
        </w:rPr>
        <w:t>Две линии показывают, как грунт передаёт колебания разной частоты к зданию: без GSI (жёлтая) и с GSI (синяя). Видно, что с барьером синяя линия проваливается ниже в области опасных частот — значит, к зданию доходит меньше колебаний именно там, где они обычно сильнее всего раскачивают конструкцию.</w:t>
      </w:r>
    </w:p>
    <w:p w14:paraId="036D33D4" w14:textId="07E92329" w:rsidR="00CD3534" w:rsidRDefault="00C53B2D" w:rsidP="00CD3534">
      <w:pPr>
        <w:ind w:firstLine="0"/>
        <w:jc w:val="center"/>
        <w:rPr>
          <w:lang w:eastAsia="ru-RU"/>
        </w:rPr>
      </w:pPr>
      <w:r>
        <w:rPr>
          <w:noProof/>
          <w:lang w:eastAsia="ru-RU"/>
        </w:rPr>
        <w:drawing>
          <wp:inline distT="0" distB="0" distL="0" distR="0" wp14:anchorId="15F69CC9" wp14:editId="4488A021">
            <wp:extent cx="4747260" cy="2529840"/>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4747260" cy="2529840"/>
                    </a:xfrm>
                    <a:prstGeom prst="rect">
                      <a:avLst/>
                    </a:prstGeom>
                  </pic:spPr>
                </pic:pic>
              </a:graphicData>
            </a:graphic>
          </wp:inline>
        </w:drawing>
      </w:r>
    </w:p>
    <w:p w14:paraId="0F6A05B7" w14:textId="77777777" w:rsidR="00CD3534" w:rsidRPr="0072690E" w:rsidRDefault="00CD3534" w:rsidP="00CD3534">
      <w:pPr>
        <w:jc w:val="center"/>
        <w:rPr>
          <w:b/>
          <w:bCs/>
          <w:sz w:val="16"/>
          <w:szCs w:val="16"/>
          <w:lang w:eastAsia="ru-RU"/>
        </w:rPr>
      </w:pPr>
    </w:p>
    <w:p w14:paraId="7169EBB5" w14:textId="406F8B55" w:rsidR="00CD3534" w:rsidRPr="0072690E" w:rsidRDefault="00CD3534" w:rsidP="00CD3534">
      <w:pPr>
        <w:ind w:firstLine="0"/>
        <w:jc w:val="center"/>
        <w:rPr>
          <w:bCs/>
          <w:lang w:eastAsia="ru-RU"/>
        </w:rPr>
      </w:pPr>
      <w:r w:rsidRPr="0072690E">
        <w:rPr>
          <w:bCs/>
          <w:lang w:eastAsia="ru-RU"/>
        </w:rPr>
        <w:t xml:space="preserve">Рисунок </w:t>
      </w:r>
      <w:r w:rsidR="00E86296">
        <w:rPr>
          <w:bCs/>
          <w:lang w:eastAsia="ru-RU"/>
        </w:rPr>
        <w:t>82</w:t>
      </w:r>
      <w:r w:rsidRPr="0072690E">
        <w:rPr>
          <w:bCs/>
          <w:lang w:eastAsia="ru-RU"/>
        </w:rPr>
        <w:t xml:space="preserve"> </w:t>
      </w:r>
      <w:r w:rsidRPr="0072690E">
        <w:rPr>
          <w:bCs/>
          <w:szCs w:val="28"/>
        </w:rPr>
        <w:t>–</w:t>
      </w:r>
      <w:r w:rsidRPr="0072690E">
        <w:rPr>
          <w:bCs/>
          <w:lang w:eastAsia="ru-RU"/>
        </w:rPr>
        <w:t xml:space="preserve"> </w:t>
      </w:r>
      <w:r w:rsidRPr="00CD3534">
        <w:rPr>
          <w:bCs/>
          <w:lang w:eastAsia="ru-RU"/>
        </w:rPr>
        <w:t>Амплитудно-частотная характеристика основания: формирование провала T(f) при установке GSI</w:t>
      </w:r>
    </w:p>
    <w:p w14:paraId="62263CF5" w14:textId="77777777" w:rsidR="00491736" w:rsidRDefault="00491736" w:rsidP="00CD3534">
      <w:pPr>
        <w:ind w:firstLine="0"/>
        <w:jc w:val="center"/>
        <w:rPr>
          <w:noProof/>
        </w:rPr>
      </w:pPr>
    </w:p>
    <w:p w14:paraId="223F22EB" w14:textId="22AA1EF1" w:rsidR="00491736" w:rsidRDefault="0015635F" w:rsidP="00491736">
      <w:pPr>
        <w:rPr>
          <w:rFonts w:eastAsia="Times New Roman" w:cs="Times New Roman"/>
          <w:kern w:val="0"/>
          <w:szCs w:val="28"/>
          <w:lang w:eastAsia="ru-RU"/>
          <w14:ligatures w14:val="none"/>
        </w:rPr>
      </w:pPr>
      <w:r w:rsidRPr="0015635F">
        <w:rPr>
          <w:rFonts w:eastAsia="Times New Roman" w:cs="Times New Roman"/>
          <w:kern w:val="0"/>
          <w:szCs w:val="28"/>
          <w:lang w:eastAsia="ru-RU"/>
          <w14:ligatures w14:val="none"/>
        </w:rPr>
        <w:t>Здесь одна линия показывает выигрыш от GSI в децибелах. Чем выше пик, тем сильнее ослабление колебаний на этой частоте. Пик в центре графика означает: в этой полосе барьер работает особенно эффективно и заметно гасит вибрации.</w:t>
      </w:r>
      <w:r w:rsidR="00491736" w:rsidRPr="00491736">
        <w:rPr>
          <w:rFonts w:eastAsia="Times New Roman" w:cs="Times New Roman"/>
          <w:kern w:val="0"/>
          <w:szCs w:val="28"/>
          <w:lang w:eastAsia="ru-RU"/>
          <w14:ligatures w14:val="none"/>
        </w:rPr>
        <w:t>.</w:t>
      </w:r>
    </w:p>
    <w:p w14:paraId="6691D41F" w14:textId="77777777" w:rsidR="00491736" w:rsidRDefault="00491736" w:rsidP="00CD3534">
      <w:pPr>
        <w:ind w:firstLine="0"/>
        <w:jc w:val="center"/>
        <w:rPr>
          <w:noProof/>
        </w:rPr>
      </w:pPr>
    </w:p>
    <w:p w14:paraId="692C3863" w14:textId="77777777" w:rsidR="00491736" w:rsidRDefault="00491736" w:rsidP="00CD3534">
      <w:pPr>
        <w:ind w:firstLine="0"/>
        <w:jc w:val="center"/>
        <w:rPr>
          <w:noProof/>
        </w:rPr>
      </w:pPr>
    </w:p>
    <w:p w14:paraId="008F6A32" w14:textId="03838FB1" w:rsidR="00CD3534" w:rsidRDefault="00C53B2D" w:rsidP="00CD3534">
      <w:pPr>
        <w:ind w:firstLine="0"/>
        <w:jc w:val="center"/>
        <w:rPr>
          <w:lang w:eastAsia="ru-RU"/>
        </w:rPr>
      </w:pPr>
      <w:r>
        <w:rPr>
          <w:noProof/>
          <w:lang w:eastAsia="ru-RU"/>
        </w:rPr>
        <w:lastRenderedPageBreak/>
        <w:drawing>
          <wp:inline distT="0" distB="0" distL="0" distR="0" wp14:anchorId="67AFFF89" wp14:editId="1A8A5568">
            <wp:extent cx="4785360" cy="2590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4785360" cy="2590800"/>
                    </a:xfrm>
                    <a:prstGeom prst="rect">
                      <a:avLst/>
                    </a:prstGeom>
                  </pic:spPr>
                </pic:pic>
              </a:graphicData>
            </a:graphic>
          </wp:inline>
        </w:drawing>
      </w:r>
    </w:p>
    <w:p w14:paraId="18E9B5E4" w14:textId="77777777" w:rsidR="00CD3534" w:rsidRPr="0072690E" w:rsidRDefault="00CD3534" w:rsidP="00CD3534">
      <w:pPr>
        <w:jc w:val="center"/>
        <w:rPr>
          <w:b/>
          <w:bCs/>
          <w:sz w:val="16"/>
          <w:szCs w:val="16"/>
          <w:lang w:eastAsia="ru-RU"/>
        </w:rPr>
      </w:pPr>
    </w:p>
    <w:p w14:paraId="58F3B3DE" w14:textId="54B901DB" w:rsidR="00CD3534" w:rsidRPr="0072690E" w:rsidRDefault="00CD3534" w:rsidP="00CD3534">
      <w:pPr>
        <w:ind w:firstLine="0"/>
        <w:jc w:val="center"/>
        <w:rPr>
          <w:bCs/>
          <w:lang w:eastAsia="ru-RU"/>
        </w:rPr>
      </w:pPr>
      <w:r w:rsidRPr="0072690E">
        <w:rPr>
          <w:bCs/>
          <w:lang w:eastAsia="ru-RU"/>
        </w:rPr>
        <w:t xml:space="preserve">Рисунок </w:t>
      </w:r>
      <w:r w:rsidR="00173196">
        <w:rPr>
          <w:bCs/>
          <w:lang w:eastAsia="ru-RU"/>
        </w:rPr>
        <w:t>83</w:t>
      </w:r>
      <w:r w:rsidRPr="0072690E">
        <w:rPr>
          <w:bCs/>
          <w:lang w:eastAsia="ru-RU"/>
        </w:rPr>
        <w:t xml:space="preserve"> </w:t>
      </w:r>
      <w:r w:rsidRPr="0072690E">
        <w:rPr>
          <w:bCs/>
          <w:szCs w:val="28"/>
        </w:rPr>
        <w:t>–</w:t>
      </w:r>
      <w:r w:rsidRPr="0072690E">
        <w:rPr>
          <w:bCs/>
          <w:lang w:eastAsia="ru-RU"/>
        </w:rPr>
        <w:t xml:space="preserve"> </w:t>
      </w:r>
      <w:r w:rsidRPr="00CD3534">
        <w:rPr>
          <w:bCs/>
          <w:lang w:eastAsia="ru-RU"/>
        </w:rPr>
        <w:t>Частотная зависимость вставочных потерь IL(f): целевая полоса подавления вокруг резонанса здания</w:t>
      </w:r>
    </w:p>
    <w:p w14:paraId="09F2DCF3" w14:textId="77777777" w:rsidR="00340D56" w:rsidRDefault="00340D56" w:rsidP="00CD3534">
      <w:pPr>
        <w:ind w:firstLine="0"/>
        <w:jc w:val="center"/>
        <w:rPr>
          <w:noProof/>
        </w:rPr>
      </w:pPr>
    </w:p>
    <w:p w14:paraId="2F894053" w14:textId="29A616EA" w:rsidR="00340D56" w:rsidRDefault="00403E2B" w:rsidP="00340D56">
      <w:pPr>
        <w:rPr>
          <w:rFonts w:eastAsia="Times New Roman" w:cs="Times New Roman"/>
          <w:kern w:val="0"/>
          <w:szCs w:val="28"/>
          <w:lang w:eastAsia="ru-RU"/>
          <w14:ligatures w14:val="none"/>
        </w:rPr>
      </w:pPr>
      <w:r w:rsidRPr="00403E2B">
        <w:rPr>
          <w:rFonts w:eastAsia="Times New Roman" w:cs="Times New Roman"/>
          <w:kern w:val="0"/>
          <w:szCs w:val="28"/>
          <w:lang w:eastAsia="ru-RU"/>
          <w14:ligatures w14:val="none"/>
        </w:rPr>
        <w:t>Столбики показывают, как меняются две меры отклика здания, если делать барьер выше. Чем ниже столбик, тем лучше. Видно, что при увеличении относительной высоты (слева направо) оба показателя снижаются — то есть более высокий барьер защищает лучше</w:t>
      </w:r>
      <w:r w:rsidR="00340D56" w:rsidRPr="00491736">
        <w:rPr>
          <w:rFonts w:eastAsia="Times New Roman" w:cs="Times New Roman"/>
          <w:kern w:val="0"/>
          <w:szCs w:val="28"/>
          <w:lang w:eastAsia="ru-RU"/>
          <w14:ligatures w14:val="none"/>
        </w:rPr>
        <w:t>.</w:t>
      </w:r>
    </w:p>
    <w:p w14:paraId="08AEA8AA" w14:textId="77777777" w:rsidR="00340D56" w:rsidRDefault="00340D56" w:rsidP="00CD3534">
      <w:pPr>
        <w:ind w:firstLine="0"/>
        <w:jc w:val="center"/>
        <w:rPr>
          <w:noProof/>
        </w:rPr>
      </w:pPr>
    </w:p>
    <w:p w14:paraId="678FDB69" w14:textId="451318E3" w:rsidR="00CD3534" w:rsidRDefault="00395968" w:rsidP="00CD3534">
      <w:pPr>
        <w:ind w:firstLine="0"/>
        <w:jc w:val="center"/>
        <w:rPr>
          <w:lang w:eastAsia="ru-RU"/>
        </w:rPr>
      </w:pPr>
      <w:r>
        <w:rPr>
          <w:noProof/>
          <w:lang w:eastAsia="ru-RU"/>
        </w:rPr>
        <w:drawing>
          <wp:inline distT="0" distB="0" distL="0" distR="0" wp14:anchorId="6C204454" wp14:editId="7195906C">
            <wp:extent cx="4861560" cy="265938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4861560" cy="2659380"/>
                    </a:xfrm>
                    <a:prstGeom prst="rect">
                      <a:avLst/>
                    </a:prstGeom>
                  </pic:spPr>
                </pic:pic>
              </a:graphicData>
            </a:graphic>
          </wp:inline>
        </w:drawing>
      </w:r>
    </w:p>
    <w:p w14:paraId="14E14AFA" w14:textId="77777777" w:rsidR="00CD3534" w:rsidRPr="0072690E" w:rsidRDefault="00CD3534" w:rsidP="00CD3534">
      <w:pPr>
        <w:jc w:val="center"/>
        <w:rPr>
          <w:b/>
          <w:bCs/>
          <w:sz w:val="16"/>
          <w:szCs w:val="16"/>
          <w:lang w:eastAsia="ru-RU"/>
        </w:rPr>
      </w:pPr>
    </w:p>
    <w:p w14:paraId="220607A7" w14:textId="343662A0" w:rsidR="00CD3534" w:rsidRPr="0072690E" w:rsidRDefault="00CD3534" w:rsidP="00CD3534">
      <w:pPr>
        <w:ind w:firstLine="0"/>
        <w:jc w:val="center"/>
        <w:rPr>
          <w:bCs/>
          <w:lang w:eastAsia="ru-RU"/>
        </w:rPr>
      </w:pPr>
      <w:r w:rsidRPr="0072690E">
        <w:rPr>
          <w:bCs/>
          <w:lang w:eastAsia="ru-RU"/>
        </w:rPr>
        <w:t xml:space="preserve">Рисунок </w:t>
      </w:r>
      <w:r w:rsidR="00173196">
        <w:rPr>
          <w:bCs/>
          <w:lang w:eastAsia="ru-RU"/>
        </w:rPr>
        <w:t>84</w:t>
      </w:r>
      <w:r w:rsidRPr="0072690E">
        <w:rPr>
          <w:bCs/>
          <w:lang w:eastAsia="ru-RU"/>
        </w:rPr>
        <w:t xml:space="preserve"> </w:t>
      </w:r>
      <w:r w:rsidRPr="0072690E">
        <w:rPr>
          <w:bCs/>
          <w:szCs w:val="28"/>
        </w:rPr>
        <w:t>–</w:t>
      </w:r>
      <w:r w:rsidRPr="0072690E">
        <w:rPr>
          <w:bCs/>
          <w:lang w:eastAsia="ru-RU"/>
        </w:rPr>
        <w:t xml:space="preserve"> </w:t>
      </w:r>
      <w:r w:rsidRPr="00CD3534">
        <w:rPr>
          <w:bCs/>
          <w:lang w:eastAsia="ru-RU"/>
        </w:rPr>
        <w:t>Параметрическое влияние относительной высоты h/H на нормированные IDR и PFA</w:t>
      </w:r>
    </w:p>
    <w:p w14:paraId="3ABB0BA7" w14:textId="7DA574EF" w:rsidR="00CD3534" w:rsidRDefault="00CD3534" w:rsidP="001764C1">
      <w:pPr>
        <w:rPr>
          <w:rFonts w:eastAsia="Times New Roman" w:cs="Times New Roman"/>
          <w:kern w:val="0"/>
          <w:szCs w:val="28"/>
          <w:lang w:eastAsia="ru-RU"/>
          <w14:ligatures w14:val="none"/>
        </w:rPr>
      </w:pPr>
    </w:p>
    <w:p w14:paraId="4F83EF7B" w14:textId="138728DD" w:rsidR="00CD3534" w:rsidRDefault="00CD3534" w:rsidP="001764C1">
      <w:pPr>
        <w:rPr>
          <w:rFonts w:eastAsia="Times New Roman" w:cs="Times New Roman"/>
          <w:kern w:val="0"/>
          <w:szCs w:val="28"/>
          <w:lang w:eastAsia="ru-RU"/>
          <w14:ligatures w14:val="none"/>
        </w:rPr>
      </w:pPr>
    </w:p>
    <w:p w14:paraId="43375E55" w14:textId="3E2AB7A0" w:rsidR="00CD3534" w:rsidRDefault="00CD3534" w:rsidP="001764C1">
      <w:pPr>
        <w:rPr>
          <w:rFonts w:eastAsia="Times New Roman" w:cs="Times New Roman"/>
          <w:kern w:val="0"/>
          <w:szCs w:val="28"/>
          <w:lang w:eastAsia="ru-RU"/>
          <w14:ligatures w14:val="none"/>
        </w:rPr>
      </w:pPr>
    </w:p>
    <w:p w14:paraId="07D33950" w14:textId="4D4A70C7" w:rsidR="00CD3534" w:rsidRDefault="00CD3534" w:rsidP="001764C1">
      <w:pPr>
        <w:rPr>
          <w:rFonts w:eastAsia="Times New Roman" w:cs="Times New Roman"/>
          <w:kern w:val="0"/>
          <w:szCs w:val="28"/>
          <w:lang w:eastAsia="ru-RU"/>
          <w14:ligatures w14:val="none"/>
        </w:rPr>
      </w:pPr>
    </w:p>
    <w:p w14:paraId="3BD55D68" w14:textId="77777777" w:rsidR="00CD3534" w:rsidRDefault="00CD3534" w:rsidP="001764C1">
      <w:pPr>
        <w:rPr>
          <w:rFonts w:eastAsia="Times New Roman" w:cs="Times New Roman"/>
          <w:kern w:val="0"/>
          <w:szCs w:val="28"/>
          <w:lang w:eastAsia="ru-RU"/>
          <w14:ligatures w14:val="none"/>
        </w:rPr>
      </w:pPr>
    </w:p>
    <w:p w14:paraId="7F5F986E" w14:textId="77777777" w:rsidR="00CD3534" w:rsidRDefault="00CD3534" w:rsidP="001764C1">
      <w:pPr>
        <w:rPr>
          <w:rFonts w:eastAsia="Times New Roman" w:cs="Times New Roman"/>
          <w:kern w:val="0"/>
          <w:szCs w:val="28"/>
          <w:lang w:eastAsia="ru-RU"/>
          <w14:ligatures w14:val="none"/>
        </w:rPr>
      </w:pPr>
    </w:p>
    <w:p w14:paraId="1ECA737F" w14:textId="57BD823D" w:rsidR="00CD3534" w:rsidRDefault="00CD3534" w:rsidP="001764C1">
      <w:pPr>
        <w:rPr>
          <w:rFonts w:eastAsia="Times New Roman" w:cs="Times New Roman"/>
          <w:kern w:val="0"/>
          <w:szCs w:val="28"/>
          <w:lang w:eastAsia="ru-RU"/>
          <w14:ligatures w14:val="none"/>
        </w:rPr>
      </w:pPr>
    </w:p>
    <w:p w14:paraId="34994927" w14:textId="02CB183A" w:rsidR="00052A14" w:rsidRPr="00F226B1" w:rsidRDefault="00A710C8" w:rsidP="00A710C8">
      <w:pPr>
        <w:pStyle w:val="1"/>
        <w:rPr>
          <w:rFonts w:eastAsia="Times New Roman"/>
          <w:szCs w:val="28"/>
          <w:lang w:eastAsia="ru-RU"/>
        </w:rPr>
      </w:pPr>
      <w:bookmarkStart w:id="25" w:name="_Toc177476378"/>
      <w:r w:rsidRPr="00CE6325">
        <w:rPr>
          <w:rFonts w:eastAsia="Times New Roman"/>
          <w:szCs w:val="28"/>
          <w:lang w:eastAsia="ru-RU"/>
        </w:rPr>
        <w:lastRenderedPageBreak/>
        <w:t xml:space="preserve">4.1 </w:t>
      </w:r>
      <w:r w:rsidR="00180113" w:rsidRPr="00CE6325">
        <w:rPr>
          <w:rFonts w:eastAsia="Times New Roman"/>
          <w:szCs w:val="28"/>
          <w:lang w:eastAsia="ru-RU"/>
        </w:rPr>
        <w:t>Рекомендации по определению формы и оптимальных геометрических параметров геометрической сейсмоизоляции в виде барьер-экрана</w:t>
      </w:r>
      <w:bookmarkEnd w:id="25"/>
      <w:r w:rsidR="00011673">
        <w:rPr>
          <w:rFonts w:eastAsia="Times New Roman"/>
          <w:szCs w:val="28"/>
          <w:lang w:eastAsia="ru-RU"/>
        </w:rPr>
        <w:t xml:space="preserve"> </w:t>
      </w:r>
    </w:p>
    <w:p w14:paraId="2F776291" w14:textId="055FE3E5" w:rsidR="00131A5D" w:rsidRPr="00F911D0" w:rsidRDefault="00131A5D" w:rsidP="009D5EED">
      <w:pPr>
        <w:rPr>
          <w:lang w:eastAsia="ru-RU"/>
        </w:rPr>
      </w:pPr>
      <w:r w:rsidRPr="00F911D0">
        <w:rPr>
          <w:lang w:eastAsia="ru-RU"/>
        </w:rPr>
        <w:t xml:space="preserve">В условиях повышенной сейсмической активности, характерной для южных и юго-восточных регионов Казахстана, обеспечение устойчивости сооружений к воздействию землетрясений приобретает первостепенное значение. Одним из перспективных направлений современной сейсмозащиты является применение </w:t>
      </w:r>
      <w:r w:rsidRPr="00F911D0">
        <w:rPr>
          <w:b/>
          <w:bCs/>
          <w:lang w:eastAsia="ru-RU"/>
        </w:rPr>
        <w:t>геотехнической сейсмоизоляции (GSI)</w:t>
      </w:r>
      <w:r w:rsidRPr="00F911D0">
        <w:rPr>
          <w:lang w:eastAsia="ru-RU"/>
        </w:rPr>
        <w:t xml:space="preserve">, основанной на изменении свойств или структуры грунтового массива вокруг сооружения. В частности, устройство </w:t>
      </w:r>
      <w:r w:rsidRPr="00F911D0">
        <w:rPr>
          <w:b/>
          <w:bCs/>
          <w:lang w:eastAsia="ru-RU"/>
        </w:rPr>
        <w:t>барьер-экранов</w:t>
      </w:r>
      <w:r w:rsidRPr="00F911D0">
        <w:rPr>
          <w:lang w:eastAsia="ru-RU"/>
        </w:rPr>
        <w:t xml:space="preserve"> в виде траншей, слоёв или преград различной формы позволяет эффективно снижать воздействие поверхностных волн на здание.</w:t>
      </w:r>
    </w:p>
    <w:p w14:paraId="1CB8E6E8" w14:textId="4BDBFE9C" w:rsidR="00131A5D" w:rsidRPr="00F911D0" w:rsidRDefault="00131A5D" w:rsidP="009D5EED">
      <w:pPr>
        <w:rPr>
          <w:lang w:eastAsia="ru-RU"/>
        </w:rPr>
      </w:pPr>
      <w:r w:rsidRPr="00F911D0">
        <w:rPr>
          <w:lang w:eastAsia="ru-RU"/>
        </w:rPr>
        <w:t xml:space="preserve">В отличие от традиционных систем базовой изоляции, устанавливаемых на уровне фундамента, геотехнические барьеры воздействуют на распространение волн в массиве грунта, обеспечивая рассеяние, отражение и частичное поглощение энергии землетрясения. Эффективность таких систем определяется не только физико-механическими свойствами материала засыпки, но и </w:t>
      </w:r>
      <w:r w:rsidRPr="00F911D0">
        <w:rPr>
          <w:b/>
          <w:bCs/>
          <w:lang w:eastAsia="ru-RU"/>
        </w:rPr>
        <w:t>геометрическими параметрами барьера</w:t>
      </w:r>
      <w:r w:rsidRPr="00F911D0">
        <w:rPr>
          <w:lang w:eastAsia="ru-RU"/>
        </w:rPr>
        <w:t xml:space="preserve"> — его глубиной, шириной, расстоянием до сооружения и формой в плане.</w:t>
      </w:r>
    </w:p>
    <w:p w14:paraId="554D5E74" w14:textId="3061BC6F" w:rsidR="00131A5D" w:rsidRPr="00F911D0" w:rsidRDefault="00131A5D" w:rsidP="009D5EED">
      <w:pPr>
        <w:rPr>
          <w:lang w:eastAsia="ru-RU"/>
        </w:rPr>
      </w:pPr>
      <w:r w:rsidRPr="00F911D0">
        <w:rPr>
          <w:lang w:eastAsia="ru-RU"/>
        </w:rPr>
        <w:t>Правильный выбор этих параметров позволяет добиться снижения амплитуд колебаний до 30–50%, что подтверждено результатами численных и экспериментальных исследований. Вместе с тем, универсальных размеров не существует: оптимальные значения зависят от характеристик сейсмического воздействия, длины волны Релея, инженерно-геологических условий площадки и динамических свойств сооружения.</w:t>
      </w:r>
    </w:p>
    <w:p w14:paraId="23F5BA0D" w14:textId="0B612276" w:rsidR="00131A5D" w:rsidRPr="00F911D0" w:rsidRDefault="00131A5D" w:rsidP="009D5EED">
      <w:pPr>
        <w:rPr>
          <w:lang w:eastAsia="ru-RU"/>
        </w:rPr>
      </w:pPr>
      <w:r w:rsidRPr="00F911D0">
        <w:rPr>
          <w:lang w:eastAsia="ru-RU"/>
        </w:rPr>
        <w:t xml:space="preserve">Поэтому при проектировании геотехнической сейсмоизоляции особое внимание уделяется </w:t>
      </w:r>
      <w:r w:rsidRPr="00F911D0">
        <w:rPr>
          <w:b/>
          <w:bCs/>
          <w:lang w:eastAsia="ru-RU"/>
        </w:rPr>
        <w:t>определению рациональной формы барьера (вертикальной, V-образной, конической, многорядной)</w:t>
      </w:r>
      <w:r w:rsidRPr="00F911D0">
        <w:rPr>
          <w:lang w:eastAsia="ru-RU"/>
        </w:rPr>
        <w:t xml:space="preserve"> и установлению оптимальных геометрических соотношений в безразмерном виде — по отношению к длине волны и расстоянию до объекта защиты.</w:t>
      </w:r>
    </w:p>
    <w:p w14:paraId="1BB130C8" w14:textId="2290BC93" w:rsidR="00131A5D" w:rsidRPr="00F911D0" w:rsidRDefault="00131A5D" w:rsidP="009D5EED">
      <w:pPr>
        <w:rPr>
          <w:lang w:eastAsia="ru-RU"/>
        </w:rPr>
      </w:pPr>
      <w:r w:rsidRPr="00F911D0">
        <w:rPr>
          <w:lang w:eastAsia="ru-RU"/>
        </w:rPr>
        <w:t>Настоящие рекомендации направлены на формирование общих принципов и эмпирических зависимостей для выбора формы и параметров барьер-экрана, обеспечивающих максимальное снижение сейсмических воздействий. Применение таких решений способствует повышению надёжности зданий и сооружений, а также расширяет возможности инженерной защиты в сейсмоопасных районах Казахстана.</w:t>
      </w:r>
    </w:p>
    <w:p w14:paraId="3240C121" w14:textId="483B049F" w:rsidR="00131A5D" w:rsidRPr="00F911D0" w:rsidRDefault="00FE064D" w:rsidP="009D5EED">
      <w:pPr>
        <w:rPr>
          <w:lang w:eastAsia="ru-RU"/>
        </w:rPr>
      </w:pPr>
      <w:r w:rsidRPr="00F911D0">
        <w:rPr>
          <w:lang w:eastAsia="ru-RU"/>
        </w:rPr>
        <w:t xml:space="preserve">Оценка эффективности геотехнической сейсмоизоляции в виде барьер-экрана выполняется по нескольким ключевым динамическим показателям, характеризующим снижение воздействия землетрясений на сооружение. Основным критерием служит </w:t>
      </w:r>
      <w:r w:rsidRPr="00F911D0">
        <w:rPr>
          <w:b/>
          <w:bCs/>
          <w:lang w:eastAsia="ru-RU"/>
        </w:rPr>
        <w:t>величина пиковых ускорений и скоростей колебаний на уровне подошвы фундамента</w:t>
      </w:r>
      <w:r w:rsidRPr="00F911D0">
        <w:rPr>
          <w:lang w:eastAsia="ru-RU"/>
        </w:rPr>
        <w:t>, которые напрямую определяют уровень инерционных сил в несущих элементах. Снижение этих параметров после устройства барьера свидетельствует о способности системы отражать и рассеивать часть энергии поступающих волн.</w:t>
      </w:r>
    </w:p>
    <w:p w14:paraId="0B1A6DDF" w14:textId="72A2F422" w:rsidR="00131A5D" w:rsidRPr="00F911D0" w:rsidRDefault="00FE064D" w:rsidP="009D5EED">
      <w:pPr>
        <w:rPr>
          <w:lang w:eastAsia="ru-RU"/>
        </w:rPr>
      </w:pPr>
      <w:r w:rsidRPr="00F911D0">
        <w:rPr>
          <w:lang w:eastAsia="ru-RU"/>
        </w:rPr>
        <w:lastRenderedPageBreak/>
        <w:t xml:space="preserve">Вторым важным показателем являются </w:t>
      </w:r>
      <w:r w:rsidRPr="00F911D0">
        <w:rPr>
          <w:b/>
          <w:bCs/>
          <w:lang w:eastAsia="ru-RU"/>
        </w:rPr>
        <w:t>межэтажные относительные перемещения</w:t>
      </w:r>
      <w:r w:rsidRPr="00F911D0">
        <w:rPr>
          <w:lang w:eastAsia="ru-RU"/>
        </w:rPr>
        <w:t>, отражающие работу надземной части сооружения при динамическом воздействии. Уменьшение этих перемещений после введения сейсмоизоляции указывает на снижение общей деформативности и повышение устойчивости каркаса.</w:t>
      </w:r>
    </w:p>
    <w:p w14:paraId="330961AC" w14:textId="0AFB8304" w:rsidR="00FE064D" w:rsidRPr="00F911D0" w:rsidRDefault="00FE064D" w:rsidP="009D5EED">
      <w:pPr>
        <w:rPr>
          <w:lang w:eastAsia="ru-RU"/>
        </w:rPr>
      </w:pPr>
      <w:r w:rsidRPr="00F911D0">
        <w:rPr>
          <w:lang w:eastAsia="ru-RU"/>
        </w:rPr>
        <w:t xml:space="preserve">Кроме того, анализируются </w:t>
      </w:r>
      <w:r w:rsidRPr="00F911D0">
        <w:rPr>
          <w:b/>
          <w:bCs/>
          <w:lang w:eastAsia="ru-RU"/>
        </w:rPr>
        <w:t>деформации и сдвиги в теле самого барьера</w:t>
      </w:r>
      <w:r w:rsidRPr="00F911D0">
        <w:rPr>
          <w:lang w:eastAsia="ru-RU"/>
        </w:rPr>
        <w:t>, позволяющие оценить его прочность, стабильность и долговечность в условиях циклического нагружения. Важно, чтобы материал барьера (например, резино-грунтовая смесь или лёгкий композит) сохранял свои демпфирующие свойства при многократных циклах и не допускал чрезмерных остаточных деформаций.</w:t>
      </w:r>
    </w:p>
    <w:p w14:paraId="0D803D02" w14:textId="2A268D2F" w:rsidR="00FE064D" w:rsidRPr="00F911D0" w:rsidRDefault="00FE064D" w:rsidP="009D5EED">
      <w:pPr>
        <w:rPr>
          <w:lang w:eastAsia="ru-RU"/>
        </w:rPr>
      </w:pPr>
      <w:r w:rsidRPr="00F911D0">
        <w:rPr>
          <w:lang w:eastAsia="ru-RU"/>
        </w:rPr>
        <w:t xml:space="preserve">Обобщённым показателем эффективности системы сооружение–GSI является </w:t>
      </w:r>
      <w:r w:rsidRPr="00F911D0">
        <w:rPr>
          <w:b/>
          <w:bCs/>
          <w:lang w:eastAsia="ru-RU"/>
        </w:rPr>
        <w:t>коэффициент передачи (transfer function) вход–основание</w:t>
      </w:r>
      <w:r w:rsidRPr="00F911D0">
        <w:rPr>
          <w:lang w:eastAsia="ru-RU"/>
        </w:rPr>
        <w:t>, который показывает отношение амплитуд сейсмического отклика на уровне фундамента к амплитуде исходного воздействия в грунте. Значение коэффициента менее единицы свидетельствует о наличии эффекта изоляции и отражения волн.</w:t>
      </w:r>
    </w:p>
    <w:p w14:paraId="249DD78D" w14:textId="48BA003E" w:rsidR="00FE064D" w:rsidRPr="00F911D0" w:rsidRDefault="00FE064D" w:rsidP="009D5EED">
      <w:pPr>
        <w:rPr>
          <w:lang w:eastAsia="ru-RU"/>
        </w:rPr>
      </w:pPr>
      <w:r w:rsidRPr="00F911D0">
        <w:rPr>
          <w:lang w:eastAsia="ru-RU"/>
        </w:rPr>
        <w:t>Совместный анализ этих параметров в частотной и временной областях позволяет объективно оценить влияние геометрии, глубины и состава барьер-экрана на динамический отклик сооружения. Таким образом, комбинация критериев — пиковых ускорений, скоростей, межэтажных перемещений и коэффициента передачи — обеспечивает комплексную оценку надёжности и эффективности геотехнической сейсмоизоляции при землетрясениях.</w:t>
      </w:r>
    </w:p>
    <w:p w14:paraId="67C5AACB" w14:textId="6A81D03E" w:rsidR="00FE064D" w:rsidRPr="00F911D0" w:rsidRDefault="00495B46" w:rsidP="009D5EED">
      <w:pPr>
        <w:rPr>
          <w:lang w:eastAsia="ru-RU"/>
        </w:rPr>
      </w:pPr>
      <w:r w:rsidRPr="00F911D0">
        <w:rPr>
          <w:lang w:eastAsia="ru-RU"/>
        </w:rPr>
        <w:t xml:space="preserve">Для анализа и проектирования геотехнической сейсмоизоляции в виде барьер-экрана широко применяются </w:t>
      </w:r>
      <w:r w:rsidRPr="00F911D0">
        <w:rPr>
          <w:b/>
          <w:bCs/>
          <w:lang w:eastAsia="ru-RU"/>
        </w:rPr>
        <w:t>безразмерные параметрические группы</w:t>
      </w:r>
      <w:r w:rsidRPr="00F911D0">
        <w:rPr>
          <w:lang w:eastAsia="ru-RU"/>
        </w:rPr>
        <w:t>, которые позволяют обобщить результаты расчётов и экспериментов, независимо от абсолютных размеров сооружения и характеристик площадки. Эти параметры отражают взаимосвязь геометрических размеров барьера, динамических свойств грунта и характеристик сейсмического воздействия.</w:t>
      </w:r>
    </w:p>
    <w:p w14:paraId="0442D741" w14:textId="43302BBD" w:rsidR="00495B46" w:rsidRPr="00F911D0" w:rsidRDefault="00495B46" w:rsidP="009D5EED">
      <w:pPr>
        <w:rPr>
          <w:lang w:eastAsia="ru-RU"/>
        </w:rPr>
      </w:pPr>
      <w:r w:rsidRPr="00F911D0">
        <w:rPr>
          <w:b/>
          <w:bCs/>
          <w:lang w:eastAsia="ru-RU"/>
        </w:rPr>
        <w:t>1.Относительная глубина барьера H/λRH / \lambda_RH/λR​</w:t>
      </w:r>
      <w:r w:rsidRPr="00F911D0">
        <w:rPr>
          <w:lang w:eastAsia="ru-RU"/>
        </w:rPr>
        <w:t xml:space="preserve"> — показывает соотношение глубины барьера к длине волны поверхностных (Rayleigh) волн. Этот параметр определяет, насколько эффективно барьер способен взаимодействовать с проходящей волной. Оптимальный диапазон значений: 0,25–0,5. При меньших значениях эффект экранирования снижается, при больших — рост затрат не оправдан дополнительным эффектом.</w:t>
      </w:r>
    </w:p>
    <w:p w14:paraId="6275118B" w14:textId="390F4D0F" w:rsidR="00495B46" w:rsidRPr="00F911D0" w:rsidRDefault="002511FE" w:rsidP="009D5EED">
      <w:pPr>
        <w:rPr>
          <w:lang w:eastAsia="ru-RU"/>
        </w:rPr>
      </w:pPr>
      <w:r w:rsidRPr="00F911D0">
        <w:rPr>
          <w:b/>
          <w:bCs/>
          <w:lang w:eastAsia="ru-RU"/>
        </w:rPr>
        <w:t>2.Относительная ширина барьера B/λRB / \lambda_RB/λR​</w:t>
      </w:r>
      <w:r w:rsidRPr="00F911D0">
        <w:rPr>
          <w:lang w:eastAsia="ru-RU"/>
        </w:rPr>
        <w:t xml:space="preserve"> — характеризует толщину или ширину траншеи по отношению к длине волны. Обычно принимается в пределах 0,05–0,15. Увеличение ширины повышает демпфирование, но не всегда приводит к пропорциональному росту эффективности.</w:t>
      </w:r>
    </w:p>
    <w:p w14:paraId="25776F89" w14:textId="34A0EB92" w:rsidR="00FE064D" w:rsidRPr="00F911D0" w:rsidRDefault="002511FE" w:rsidP="009D5EED">
      <w:pPr>
        <w:rPr>
          <w:lang w:eastAsia="ru-RU"/>
        </w:rPr>
      </w:pPr>
      <w:r w:rsidRPr="00F911D0">
        <w:rPr>
          <w:lang w:eastAsia="ru-RU"/>
        </w:rPr>
        <w:t>3.</w:t>
      </w:r>
      <w:r w:rsidRPr="00F911D0">
        <w:rPr>
          <w:b/>
          <w:bCs/>
        </w:rPr>
        <w:t xml:space="preserve"> </w:t>
      </w:r>
      <w:r w:rsidRPr="00F911D0">
        <w:rPr>
          <w:b/>
          <w:bCs/>
          <w:lang w:eastAsia="ru-RU"/>
        </w:rPr>
        <w:t>Относительное расстояние от сооружения до барьера x/λRx / \lambda_Rx/λR​</w:t>
      </w:r>
      <w:r w:rsidRPr="00F911D0">
        <w:rPr>
          <w:lang w:eastAsia="ru-RU"/>
        </w:rPr>
        <w:t xml:space="preserve"> — определяет положение барьера относительно фундамента. Наиболее эффективное расстояние составляет 0,1–0,3 от длины волны, что позволяет барьеру перехватывать основную часть энергии до её взаимодействия с сооружением.</w:t>
      </w:r>
    </w:p>
    <w:p w14:paraId="51610D7E" w14:textId="591DADC4" w:rsidR="00FE064D" w:rsidRPr="00F911D0" w:rsidRDefault="002511FE" w:rsidP="009D5EED">
      <w:pPr>
        <w:rPr>
          <w:lang w:eastAsia="ru-RU"/>
        </w:rPr>
      </w:pPr>
      <w:r w:rsidRPr="00F911D0">
        <w:rPr>
          <w:lang w:eastAsia="ru-RU"/>
        </w:rPr>
        <w:lastRenderedPageBreak/>
        <w:t xml:space="preserve">4. </w:t>
      </w:r>
      <w:r w:rsidRPr="00F911D0">
        <w:rPr>
          <w:b/>
          <w:bCs/>
          <w:lang w:eastAsia="ru-RU"/>
        </w:rPr>
        <w:t>Импедансный контраст Zb/ZsZ_b / Z_sZb​/Zs​</w:t>
      </w:r>
      <w:r w:rsidRPr="00F911D0">
        <w:rPr>
          <w:lang w:eastAsia="ru-RU"/>
        </w:rPr>
        <w:t xml:space="preserve"> — отношение волнового сопротивления материала барьера к волновому сопротивлению окружающего грунта, где Z=ρGZ = \sqrt{\rho G}Z=ρG​, ρ\rhoρ — плотность, GGG — модуль сдвига. Чем ниже этот показатель (0,3–0,6), тем сильнее отражение и рассеяние сейсмических волн.</w:t>
      </w:r>
    </w:p>
    <w:p w14:paraId="2C75A7E2" w14:textId="3200FB45" w:rsidR="002511FE" w:rsidRPr="00F911D0" w:rsidRDefault="002511FE" w:rsidP="009D5EED">
      <w:pPr>
        <w:rPr>
          <w:lang w:eastAsia="ru-RU"/>
        </w:rPr>
      </w:pPr>
      <w:r w:rsidRPr="00F911D0">
        <w:rPr>
          <w:b/>
          <w:bCs/>
          <w:lang w:eastAsia="ru-RU"/>
        </w:rPr>
        <w:t>5. Коэффициент демпфирования материала барьера ζb\zeta_bζb​</w:t>
      </w:r>
      <w:r w:rsidRPr="00F911D0">
        <w:rPr>
          <w:lang w:eastAsia="ru-RU"/>
        </w:rPr>
        <w:t xml:space="preserve"> — отражает способность материала рассеивать энергию колебаний. Для резино-грунтовых смесей или композитных материалов этот коэффициент достигает 10–20%, что существенно снижает амплитуды колебаний.</w:t>
      </w:r>
    </w:p>
    <w:p w14:paraId="47C22BF0" w14:textId="323ED66B" w:rsidR="002511FE" w:rsidRPr="00F911D0" w:rsidRDefault="002511FE" w:rsidP="009D5EED">
      <w:pPr>
        <w:rPr>
          <w:lang w:eastAsia="ru-RU"/>
        </w:rPr>
      </w:pPr>
      <w:r w:rsidRPr="00F911D0">
        <w:rPr>
          <w:lang w:eastAsia="ru-RU"/>
        </w:rPr>
        <w:t xml:space="preserve">6. </w:t>
      </w:r>
      <w:r w:rsidRPr="00F911D0">
        <w:rPr>
          <w:b/>
          <w:bCs/>
          <w:lang w:eastAsia="ru-RU"/>
        </w:rPr>
        <w:t>Частотное соотношение f/f0f / f_0f/f0​</w:t>
      </w:r>
      <w:r w:rsidRPr="00F911D0">
        <w:rPr>
          <w:lang w:eastAsia="ru-RU"/>
        </w:rPr>
        <w:t xml:space="preserve"> — отношение частоты сейсмического воздействия к собственной частоте сооружения или изолированной системы. Оно используется для анализа резонансных эффектов и подбора параметров барьера, обеспечивающих рассеяние волн именно в опасном диапазоне частот.</w:t>
      </w:r>
    </w:p>
    <w:p w14:paraId="3849F4D9" w14:textId="77777777" w:rsidR="002511FE" w:rsidRPr="00F911D0" w:rsidRDefault="002511FE" w:rsidP="002511FE">
      <w:pPr>
        <w:rPr>
          <w:lang w:eastAsia="ru-RU"/>
        </w:rPr>
      </w:pPr>
      <w:r w:rsidRPr="00F911D0">
        <w:rPr>
          <w:lang w:eastAsia="ru-RU"/>
        </w:rPr>
        <w:t xml:space="preserve">Форма барьер-экрана оказывает решающее влияние на эффективность отражения и рассеяния сейсмических волн, поступающих к сооружению. Оптимальная конфигурация подбирается с учётом инженерно-геологических условий площадки, спектра сейсмических колебаний, а также конструктивных и технологических ограничений. На практике применяются несколько основных типов барьер-экранов — </w:t>
      </w:r>
      <w:r w:rsidRPr="00F911D0">
        <w:rPr>
          <w:b/>
          <w:bCs/>
          <w:lang w:eastAsia="ru-RU"/>
        </w:rPr>
        <w:t>вертикальные, наклонные, V-образные, U-образные, конические, многорядные и периодические (метаматериальные)</w:t>
      </w:r>
      <w:r w:rsidRPr="00F911D0">
        <w:rPr>
          <w:lang w:eastAsia="ru-RU"/>
        </w:rPr>
        <w:t>.</w:t>
      </w:r>
    </w:p>
    <w:p w14:paraId="0843012D" w14:textId="77777777" w:rsidR="002511FE" w:rsidRPr="00F911D0" w:rsidRDefault="002511FE" w:rsidP="002511FE">
      <w:pPr>
        <w:rPr>
          <w:lang w:eastAsia="ru-RU"/>
        </w:rPr>
      </w:pPr>
      <w:r w:rsidRPr="00F911D0">
        <w:rPr>
          <w:b/>
          <w:bCs/>
          <w:lang w:eastAsia="ru-RU"/>
        </w:rPr>
        <w:t>1. Вертикальная непрерывная траншея</w:t>
      </w:r>
      <w:r w:rsidRPr="00F911D0">
        <w:rPr>
          <w:lang w:eastAsia="ru-RU"/>
        </w:rPr>
        <w:t xml:space="preserve"> является наиболее распространённой и технологически простой формой. Она устраивается вдоль периметра здания или со стороны предполагаемого фронта распространения волн. Такая траншея эффективно отражает и рассеивает Rayleigh-волны, особенно в диапазоне низких и средних частот. Оптимальная глубина составляет 0,3–0,5 длины волны Релея, ширина — 1–2 м. В качестве заполнителя применяются резино-грунтовые смеси, лёгкие композиты или песчано-гравийные материалы с добавками демпфирующих частиц.</w:t>
      </w:r>
    </w:p>
    <w:p w14:paraId="0D90D4BF" w14:textId="77777777" w:rsidR="002511FE" w:rsidRPr="00F911D0" w:rsidRDefault="002511FE" w:rsidP="002511FE">
      <w:pPr>
        <w:rPr>
          <w:lang w:eastAsia="ru-RU"/>
        </w:rPr>
      </w:pPr>
      <w:r w:rsidRPr="00F911D0">
        <w:rPr>
          <w:b/>
          <w:bCs/>
          <w:lang w:eastAsia="ru-RU"/>
        </w:rPr>
        <w:t>2. Наклонные (V-образные) барьеры</w:t>
      </w:r>
      <w:r w:rsidRPr="00F911D0">
        <w:rPr>
          <w:lang w:eastAsia="ru-RU"/>
        </w:rPr>
        <w:t xml:space="preserve"> обеспечивают более выраженное направленное рассеяние энергии волн, особенно при косом подходе сейсмического фронта. Угол раскрытия V-образного экрана варьируется от 30° до 60°, в зависимости от направления распространения волн и характеристик грунта. Такая форма создаёт дополнительное преломление и частичное отражение волны вверх, что снижает интенсивность колебаний в зоне сооружения.</w:t>
      </w:r>
    </w:p>
    <w:p w14:paraId="083E5C1C" w14:textId="232733A5" w:rsidR="002511FE" w:rsidRPr="00F911D0" w:rsidRDefault="002511FE" w:rsidP="002511FE">
      <w:pPr>
        <w:rPr>
          <w:lang w:eastAsia="ru-RU"/>
        </w:rPr>
      </w:pPr>
      <w:r w:rsidRPr="00F911D0">
        <w:rPr>
          <w:b/>
          <w:bCs/>
          <w:lang w:eastAsia="ru-RU"/>
        </w:rPr>
        <w:t>3. U-образные и дугообразные барьеры</w:t>
      </w:r>
      <w:r w:rsidRPr="00F911D0">
        <w:rPr>
          <w:lang w:eastAsia="ru-RU"/>
        </w:rPr>
        <w:t xml:space="preserve"> используются для защиты одиночных зданий или инженерных сооружений (резервуаров, насосных станций). Они формируют замкнутую или полузамкнутую область, создавая ловушку для отражённых волн. В таких системах важно обеспечить плавный радиус кривизны, чтобы избежать концентрации напряжений в углах.</w:t>
      </w:r>
    </w:p>
    <w:p w14:paraId="5B6064E7" w14:textId="77777777" w:rsidR="002511FE" w:rsidRPr="00F911D0" w:rsidRDefault="002511FE" w:rsidP="002511FE">
      <w:pPr>
        <w:rPr>
          <w:lang w:eastAsia="ru-RU"/>
        </w:rPr>
      </w:pPr>
      <w:r w:rsidRPr="00F911D0">
        <w:rPr>
          <w:b/>
          <w:bCs/>
          <w:lang w:eastAsia="ru-RU"/>
        </w:rPr>
        <w:t>4. Конические и ступенчатые экраны</w:t>
      </w:r>
      <w:r w:rsidRPr="00F911D0">
        <w:rPr>
          <w:lang w:eastAsia="ru-RU"/>
        </w:rPr>
        <w:t xml:space="preserve"> применяются при необходимости защитить здания с разной глубиной заложения фундаментов или сооружения на </w:t>
      </w:r>
      <w:r w:rsidRPr="00F911D0">
        <w:rPr>
          <w:lang w:eastAsia="ru-RU"/>
        </w:rPr>
        <w:lastRenderedPageBreak/>
        <w:t>склонах. Постепенное изменение глубины и ширины экрана обеспечивает рассеяние волн разной длины, расширяя рабочий диапазон частот изоляции.</w:t>
      </w:r>
    </w:p>
    <w:p w14:paraId="1C0BDDBE" w14:textId="77777777" w:rsidR="002511FE" w:rsidRPr="00F911D0" w:rsidRDefault="002511FE" w:rsidP="002511FE">
      <w:pPr>
        <w:rPr>
          <w:lang w:eastAsia="ru-RU"/>
        </w:rPr>
      </w:pPr>
      <w:r w:rsidRPr="00F911D0">
        <w:rPr>
          <w:b/>
          <w:bCs/>
          <w:lang w:eastAsia="ru-RU"/>
        </w:rPr>
        <w:t>5. Многорядные экраны</w:t>
      </w:r>
      <w:r w:rsidRPr="00F911D0">
        <w:rPr>
          <w:lang w:eastAsia="ru-RU"/>
        </w:rPr>
        <w:t xml:space="preserve"> состоят из двух или трёх параллельных траншей, расположенных с шагом 0,25–0,5 длины волны. Такой подход обеспечивает более равномерное снижение амплитуд в широком частотном диапазоне. Первый ряд выполняет отражающую функцию, второй — демпфирующую, а третий — поглощающую.</w:t>
      </w:r>
    </w:p>
    <w:p w14:paraId="0E46841D" w14:textId="1E5CD285" w:rsidR="002511FE" w:rsidRPr="00F911D0" w:rsidRDefault="002511FE" w:rsidP="002511FE">
      <w:pPr>
        <w:rPr>
          <w:lang w:eastAsia="ru-RU"/>
        </w:rPr>
      </w:pPr>
      <w:r w:rsidRPr="00F911D0">
        <w:rPr>
          <w:b/>
          <w:bCs/>
          <w:lang w:eastAsia="ru-RU"/>
        </w:rPr>
        <w:t>6. Периодические барьеры (волновые метаматериалы)</w:t>
      </w:r>
      <w:r w:rsidRPr="00F911D0">
        <w:rPr>
          <w:lang w:eastAsia="ru-RU"/>
        </w:rPr>
        <w:t xml:space="preserve"> представляют собой ряды скважин, пустот или ячеек, расположенных с регулярным шагом. Их принцип работы основан на явлении Брегговского рассеяния, при котором волны определённой длины не проходят через структуру, создавая запрещённую зону частот. Такие барьеры эффективны для высокочастотных колебаний и могут использоваться для защиты чувствительных объектов — лабораторий, энергетических установок, систем связи.</w:t>
      </w:r>
    </w:p>
    <w:p w14:paraId="424707F4" w14:textId="77777777" w:rsidR="002511FE" w:rsidRPr="00F911D0" w:rsidRDefault="002511FE" w:rsidP="002511FE">
      <w:pPr>
        <w:rPr>
          <w:lang w:eastAsia="ru-RU"/>
        </w:rPr>
      </w:pPr>
      <w:r w:rsidRPr="00F911D0">
        <w:rPr>
          <w:b/>
          <w:bCs/>
          <w:lang w:eastAsia="ru-RU"/>
        </w:rPr>
        <w:t>7. Комбинированные барьеры</w:t>
      </w:r>
      <w:r w:rsidRPr="00F911D0">
        <w:rPr>
          <w:lang w:eastAsia="ru-RU"/>
        </w:rPr>
        <w:t xml:space="preserve"> сочетают свойства нескольких форм, например вертикальную траншею и V-образный элемент, или наклонный экран с заполнением из резино-грунтовой смеси. Комбинированная конфигурация позволяет добиться баланса между отражением, поглощением и устойчивостью конструкции.</w:t>
      </w:r>
    </w:p>
    <w:p w14:paraId="3A08F70E" w14:textId="77777777" w:rsidR="002511FE" w:rsidRPr="00F911D0" w:rsidRDefault="002511FE" w:rsidP="002511FE">
      <w:pPr>
        <w:rPr>
          <w:lang w:eastAsia="ru-RU"/>
        </w:rPr>
      </w:pPr>
      <w:r w:rsidRPr="00F911D0">
        <w:rPr>
          <w:lang w:eastAsia="ru-RU"/>
        </w:rPr>
        <w:t>Выбор конкретной формы барьер-экрана определяется направлением распространения сейсмических волн, глубиной сжимаемого слоя, плотностью застройки и доступностью строительной техники. В городских условиях предпочтение отдают вертикальным и V-образным формам, которые проще реализовать в ограниченном пространстве.</w:t>
      </w:r>
    </w:p>
    <w:p w14:paraId="04FA9EA5" w14:textId="77777777" w:rsidR="002511FE" w:rsidRPr="00F911D0" w:rsidRDefault="002511FE" w:rsidP="002511FE">
      <w:pPr>
        <w:rPr>
          <w:lang w:eastAsia="ru-RU"/>
        </w:rPr>
      </w:pPr>
      <w:r w:rsidRPr="00F911D0">
        <w:rPr>
          <w:lang w:eastAsia="ru-RU"/>
        </w:rPr>
        <w:t>Таким образом, рациональный подбор формы барьера позволяет значительно повысить эффективность системы геотехнической сейсмоизоляции, снижая пиковые ускорения на фундаменте до 40–60%. Оптимизация геометрии экрана должна выполняться на основе численного моделирования и инженерного анализа с учётом частотного состава местных сейсмических воздействий и свойств грунтового массива.</w:t>
      </w:r>
    </w:p>
    <w:p w14:paraId="2F6A6572" w14:textId="4F3F4AE1" w:rsidR="00131A5D" w:rsidRPr="00F911D0" w:rsidRDefault="002511FE" w:rsidP="009D5EED">
      <w:pPr>
        <w:rPr>
          <w:lang w:eastAsia="ru-RU"/>
        </w:rPr>
      </w:pPr>
      <w:r w:rsidRPr="00F911D0">
        <w:rPr>
          <w:lang w:eastAsia="ru-RU"/>
        </w:rPr>
        <w:t>Рекомендуемые геометрические параметры (рабочие диапазоны) барьеров-экранов с формулами и результатами исследований</w:t>
      </w:r>
    </w:p>
    <w:p w14:paraId="705842CC" w14:textId="08ED16DE" w:rsidR="002511FE" w:rsidRPr="00F911D0" w:rsidRDefault="002511FE" w:rsidP="009D5EED">
      <w:pPr>
        <w:rPr>
          <w:lang w:eastAsia="ru-RU"/>
        </w:rPr>
      </w:pPr>
      <w:r w:rsidRPr="00F911D0">
        <w:rPr>
          <w:lang w:eastAsia="ru-RU"/>
        </w:rPr>
        <w:t>Определение оптимальных геометрических параметров барьеров геотехнической сейсмоизоляции (GSI) является одним из ключевых этапов при проектировании систем защиты сооружений от поверхностных сейсмических волн. Исследования, проведённые различными авторами (Tsang et al., 2012; Forcelini et al., 2018; Chew, 2018; Mavronicola et al., 2020), показали, что эффективность экранирования волн Релея напрямую зависит от относительных размеров барьера, то есть от соотношения его геометрии и длины волны.</w:t>
      </w:r>
    </w:p>
    <w:p w14:paraId="0D14B105" w14:textId="3B5830CF" w:rsidR="002511FE" w:rsidRPr="00F911D0" w:rsidRDefault="002511FE" w:rsidP="009D5EED">
      <w:pPr>
        <w:rPr>
          <w:lang w:eastAsia="ru-RU"/>
        </w:rPr>
      </w:pPr>
      <w:r w:rsidRPr="00F911D0">
        <w:rPr>
          <w:lang w:eastAsia="ru-RU"/>
        </w:rPr>
        <w:t xml:space="preserve">Основным параметром считается </w:t>
      </w:r>
      <w:r w:rsidRPr="00F911D0">
        <w:rPr>
          <w:b/>
          <w:bCs/>
          <w:lang w:eastAsia="ru-RU"/>
        </w:rPr>
        <w:t>глубина барьера HHH</w:t>
      </w:r>
      <w:r w:rsidRPr="00F911D0">
        <w:rPr>
          <w:lang w:eastAsia="ru-RU"/>
        </w:rPr>
        <w:t>, которая определяет диапазон частот, в котором экран способен эффективно взаимодействовать с волновым полем. По результатам численных моделей (Tsang &amp; Pitilakis, 2009), для максимального снижения амплитуд сейсмических колебаний глубина должна составлять:</w:t>
      </w:r>
    </w:p>
    <w:p w14:paraId="5DC8C8D4" w14:textId="491772D8" w:rsidR="002511FE" w:rsidRPr="00F911D0" w:rsidRDefault="002511FE" w:rsidP="002511FE">
      <w:pPr>
        <w:jc w:val="center"/>
        <w:rPr>
          <w:lang w:eastAsia="ru-RU"/>
        </w:rPr>
      </w:pPr>
      <w:r w:rsidRPr="00F911D0">
        <w:rPr>
          <w:noProof/>
          <w:lang w:eastAsia="ru-RU"/>
        </w:rPr>
        <w:lastRenderedPageBreak/>
        <w:drawing>
          <wp:inline distT="0" distB="0" distL="0" distR="0" wp14:anchorId="239DA515" wp14:editId="71D2DD95">
            <wp:extent cx="2124075" cy="7810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124075" cy="781050"/>
                    </a:xfrm>
                    <a:prstGeom prst="rect">
                      <a:avLst/>
                    </a:prstGeom>
                  </pic:spPr>
                </pic:pic>
              </a:graphicData>
            </a:graphic>
          </wp:inline>
        </w:drawing>
      </w:r>
    </w:p>
    <w:p w14:paraId="3528F76C" w14:textId="7FA8C305" w:rsidR="002511FE" w:rsidRPr="00F911D0" w:rsidRDefault="002511FE" w:rsidP="009D5EED">
      <w:pPr>
        <w:rPr>
          <w:lang w:eastAsia="ru-RU"/>
        </w:rPr>
      </w:pPr>
    </w:p>
    <w:p w14:paraId="084EA063" w14:textId="2FB2CA57" w:rsidR="002511FE" w:rsidRPr="00F911D0" w:rsidRDefault="00A842D9" w:rsidP="009D5EED">
      <w:pPr>
        <w:rPr>
          <w:vertAlign w:val="subscript"/>
          <w:lang w:eastAsia="ru-RU"/>
        </w:rPr>
      </w:pPr>
      <w:r w:rsidRPr="00F911D0">
        <w:rPr>
          <w:lang w:eastAsia="ru-RU"/>
        </w:rPr>
        <w:t>где λ</w:t>
      </w:r>
      <w:r w:rsidR="007455FF" w:rsidRPr="00F911D0">
        <w:rPr>
          <w:vertAlign w:val="subscript"/>
          <w:lang w:val="en-US" w:eastAsia="ru-RU"/>
        </w:rPr>
        <w:t>R</w:t>
      </w:r>
      <w:r w:rsidRPr="00F911D0">
        <w:rPr>
          <w:lang w:eastAsia="ru-RU"/>
        </w:rPr>
        <w:t xml:space="preserve"> — длина волны Релея, рассчитываемая как λ</w:t>
      </w:r>
      <w:r w:rsidR="00FF4356" w:rsidRPr="00F911D0">
        <w:rPr>
          <w:vertAlign w:val="subscript"/>
          <w:lang w:val="en-US" w:eastAsia="ru-RU"/>
        </w:rPr>
        <w:t>R</w:t>
      </w:r>
      <w:r w:rsidRPr="00F911D0">
        <w:rPr>
          <w:lang w:eastAsia="ru-RU"/>
        </w:rPr>
        <w:t>=</w:t>
      </w:r>
      <w:r w:rsidR="00FF4356" w:rsidRPr="00F911D0">
        <w:rPr>
          <w:lang w:val="en-US" w:eastAsia="ru-RU"/>
        </w:rPr>
        <w:t>c</w:t>
      </w:r>
      <w:r w:rsidR="00FF4356" w:rsidRPr="00F911D0">
        <w:rPr>
          <w:vertAlign w:val="subscript"/>
          <w:lang w:val="en-US" w:eastAsia="ru-RU"/>
        </w:rPr>
        <w:t>R</w:t>
      </w:r>
      <w:r w:rsidR="00FF4356" w:rsidRPr="00F911D0">
        <w:rPr>
          <w:lang w:eastAsia="ru-RU"/>
        </w:rPr>
        <w:t>/</w:t>
      </w:r>
      <w:r w:rsidR="00FF4356" w:rsidRPr="00F911D0">
        <w:rPr>
          <w:lang w:val="en-US" w:eastAsia="ru-RU"/>
        </w:rPr>
        <w:t>f</w:t>
      </w:r>
      <w:r w:rsidR="00FF4356" w:rsidRPr="00F911D0">
        <w:rPr>
          <w:lang w:eastAsia="ru-RU"/>
        </w:rPr>
        <w:t xml:space="preserve">, а </w:t>
      </w:r>
      <w:r w:rsidR="00FF4356" w:rsidRPr="00F911D0">
        <w:rPr>
          <w:lang w:val="en-US" w:eastAsia="ru-RU"/>
        </w:rPr>
        <w:t>c</w:t>
      </w:r>
      <w:r w:rsidR="00FF4356" w:rsidRPr="00F911D0">
        <w:rPr>
          <w:vertAlign w:val="subscript"/>
          <w:lang w:val="en-US" w:eastAsia="ru-RU"/>
        </w:rPr>
        <w:t>R</w:t>
      </w:r>
      <w:r w:rsidR="00FE1753" w:rsidRPr="00F911D0">
        <w:rPr>
          <w:lang w:eastAsia="ru-RU"/>
        </w:rPr>
        <w:t>≈</w:t>
      </w:r>
      <w:r w:rsidR="00FF4356" w:rsidRPr="00F911D0">
        <w:rPr>
          <w:lang w:eastAsia="ru-RU"/>
        </w:rPr>
        <w:t>0,9</w:t>
      </w:r>
      <w:r w:rsidR="00FF4356" w:rsidRPr="00F911D0">
        <w:rPr>
          <w:lang w:val="en-US" w:eastAsia="ru-RU"/>
        </w:rPr>
        <w:t>V</w:t>
      </w:r>
      <w:r w:rsidR="00FF4356" w:rsidRPr="00F911D0">
        <w:rPr>
          <w:vertAlign w:val="subscript"/>
          <w:lang w:val="en-US" w:eastAsia="ru-RU"/>
        </w:rPr>
        <w:t>s</w:t>
      </w:r>
    </w:p>
    <w:p w14:paraId="7F248521" w14:textId="5C5F7137" w:rsidR="002511FE" w:rsidRPr="00F911D0" w:rsidRDefault="00A842D9" w:rsidP="009D5EED">
      <w:pPr>
        <w:rPr>
          <w:lang w:eastAsia="ru-RU"/>
        </w:rPr>
      </w:pPr>
      <w:r w:rsidRPr="00F911D0">
        <w:rPr>
          <w:lang w:eastAsia="ru-RU"/>
        </w:rPr>
        <w:t>При H&lt;0,25λ</w:t>
      </w:r>
      <w:r w:rsidR="00721461" w:rsidRPr="00F911D0">
        <w:rPr>
          <w:vertAlign w:val="subscript"/>
          <w:lang w:val="en-US" w:eastAsia="ru-RU"/>
        </w:rPr>
        <w:t>R</w:t>
      </w:r>
      <w:r w:rsidRPr="00F911D0">
        <w:rPr>
          <w:lang w:eastAsia="ru-RU"/>
        </w:rPr>
        <w:t xml:space="preserve"> экран работает только для высокочастотных волн, а при H&gt;0,5λ</w:t>
      </w:r>
      <w:r w:rsidR="001E2C97" w:rsidRPr="00F911D0">
        <w:rPr>
          <w:vertAlign w:val="subscript"/>
          <w:lang w:val="en-US" w:eastAsia="ru-RU"/>
        </w:rPr>
        <w:t>R</w:t>
      </w:r>
      <w:r w:rsidRPr="00F911D0">
        <w:rPr>
          <w:lang w:eastAsia="ru-RU"/>
        </w:rPr>
        <w:t xml:space="preserve"> ​ эффективность не увеличивается, но значительно возрастают объёмы земляных работ. В практических условиях глубина таких барьеров составляет </w:t>
      </w:r>
      <w:r w:rsidRPr="00F911D0">
        <w:rPr>
          <w:b/>
          <w:bCs/>
          <w:lang w:eastAsia="ru-RU"/>
        </w:rPr>
        <w:t>8–20 м</w:t>
      </w:r>
      <w:r w:rsidRPr="00F911D0">
        <w:rPr>
          <w:lang w:eastAsia="ru-RU"/>
        </w:rPr>
        <w:t>, что подтверждено экспериментами в работах Forcelini (2018) и Mavronicola (2021).</w:t>
      </w:r>
    </w:p>
    <w:p w14:paraId="090649BA" w14:textId="72A07BE1" w:rsidR="00131A5D" w:rsidRPr="00F911D0" w:rsidRDefault="00A842D9" w:rsidP="009D5EED">
      <w:pPr>
        <w:rPr>
          <w:lang w:eastAsia="ru-RU"/>
        </w:rPr>
      </w:pPr>
      <w:r w:rsidRPr="00F911D0">
        <w:rPr>
          <w:lang w:eastAsia="ru-RU"/>
        </w:rPr>
        <w:t xml:space="preserve">Следующим важным параметром является </w:t>
      </w:r>
      <w:r w:rsidRPr="00F911D0">
        <w:rPr>
          <w:b/>
          <w:bCs/>
          <w:lang w:eastAsia="ru-RU"/>
        </w:rPr>
        <w:t>ширина BBB</w:t>
      </w:r>
      <w:r w:rsidRPr="00F911D0">
        <w:rPr>
          <w:lang w:eastAsia="ru-RU"/>
        </w:rPr>
        <w:t>, которая отвечает за демпфирующую способность и поглощение энергии. Рекомендации, основанные на лабораторных испытаниях песчано-резиновых смесей (Chew, 2018), указывают оптимальный диапазон:</w:t>
      </w:r>
    </w:p>
    <w:p w14:paraId="53625D62" w14:textId="67275993" w:rsidR="00A842D9" w:rsidRPr="00F911D0" w:rsidRDefault="00A842D9" w:rsidP="00A842D9">
      <w:pPr>
        <w:jc w:val="center"/>
        <w:rPr>
          <w:lang w:eastAsia="ru-RU"/>
        </w:rPr>
      </w:pPr>
      <w:r w:rsidRPr="00F911D0">
        <w:rPr>
          <w:noProof/>
          <w:lang w:eastAsia="ru-RU"/>
        </w:rPr>
        <w:drawing>
          <wp:inline distT="0" distB="0" distL="0" distR="0" wp14:anchorId="6BA4478C" wp14:editId="1859BC53">
            <wp:extent cx="1981200" cy="7429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981200" cy="742950"/>
                    </a:xfrm>
                    <a:prstGeom prst="rect">
                      <a:avLst/>
                    </a:prstGeom>
                  </pic:spPr>
                </pic:pic>
              </a:graphicData>
            </a:graphic>
          </wp:inline>
        </w:drawing>
      </w:r>
    </w:p>
    <w:p w14:paraId="0424CD0E" w14:textId="044FE31E" w:rsidR="00A842D9" w:rsidRPr="00F911D0" w:rsidRDefault="00A842D9" w:rsidP="009D5EED">
      <w:pPr>
        <w:rPr>
          <w:lang w:eastAsia="ru-RU"/>
        </w:rPr>
      </w:pPr>
      <w:r w:rsidRPr="00F911D0">
        <w:rPr>
          <w:lang w:eastAsia="ru-RU"/>
        </w:rPr>
        <w:t xml:space="preserve">При этом увеличение ширины более 0,15λR незначительно влияет на снижение амплитуд, так как эффект отражения достигает насыщения. Для инженерных сооружений реальная ширина траншеи принимается в пределах </w:t>
      </w:r>
      <w:r w:rsidRPr="00F911D0">
        <w:rPr>
          <w:b/>
          <w:bCs/>
          <w:lang w:eastAsia="ru-RU"/>
        </w:rPr>
        <w:t>1,0–2,5 м</w:t>
      </w:r>
      <w:r w:rsidRPr="00F911D0">
        <w:rPr>
          <w:lang w:eastAsia="ru-RU"/>
        </w:rPr>
        <w:t>, что обеспечивает хорошее сочетание прочности и демпфирования.</w:t>
      </w:r>
    </w:p>
    <w:p w14:paraId="0FEE63FF" w14:textId="53C7DEEB" w:rsidR="00A842D9" w:rsidRPr="00F911D0" w:rsidRDefault="00A842D9" w:rsidP="009D5EED">
      <w:pPr>
        <w:rPr>
          <w:lang w:eastAsia="ru-RU"/>
        </w:rPr>
      </w:pPr>
      <w:r w:rsidRPr="00F911D0">
        <w:rPr>
          <w:b/>
          <w:bCs/>
          <w:lang w:eastAsia="ru-RU"/>
        </w:rPr>
        <w:t>Расстояние от сооружения до барьера xxx</w:t>
      </w:r>
      <w:r w:rsidRPr="00F911D0">
        <w:rPr>
          <w:lang w:eastAsia="ru-RU"/>
        </w:rPr>
        <w:t xml:space="preserve"> определяет эффективность взаимодействия с волновым фронтом до его подхода к основанию. Согласно Tsang (2012), оптимальное размещение достигается при:</w:t>
      </w:r>
    </w:p>
    <w:p w14:paraId="6BB10EA2" w14:textId="62AF8EE8" w:rsidR="00A842D9" w:rsidRPr="00F911D0" w:rsidRDefault="00A842D9" w:rsidP="00A842D9">
      <w:pPr>
        <w:jc w:val="center"/>
        <w:rPr>
          <w:lang w:eastAsia="ru-RU"/>
        </w:rPr>
      </w:pPr>
      <w:r w:rsidRPr="00F911D0">
        <w:rPr>
          <w:noProof/>
          <w:lang w:eastAsia="ru-RU"/>
        </w:rPr>
        <w:drawing>
          <wp:inline distT="0" distB="0" distL="0" distR="0" wp14:anchorId="040A553E" wp14:editId="1B74E1C6">
            <wp:extent cx="1924050" cy="7143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924050" cy="714375"/>
                    </a:xfrm>
                    <a:prstGeom prst="rect">
                      <a:avLst/>
                    </a:prstGeom>
                  </pic:spPr>
                </pic:pic>
              </a:graphicData>
            </a:graphic>
          </wp:inline>
        </w:drawing>
      </w:r>
    </w:p>
    <w:p w14:paraId="3510CFC5" w14:textId="3006A8BA" w:rsidR="00A842D9" w:rsidRPr="00F911D0" w:rsidRDefault="004435AE" w:rsidP="009D5EED">
      <w:pPr>
        <w:rPr>
          <w:lang w:eastAsia="ru-RU"/>
        </w:rPr>
      </w:pPr>
      <w:r w:rsidRPr="00F911D0">
        <w:rPr>
          <w:lang w:eastAsia="ru-RU"/>
        </w:rPr>
        <w:t xml:space="preserve">На практике это соответствует </w:t>
      </w:r>
      <w:r w:rsidRPr="00F911D0">
        <w:rPr>
          <w:b/>
          <w:bCs/>
          <w:lang w:eastAsia="ru-RU"/>
        </w:rPr>
        <w:t>5–20 м</w:t>
      </w:r>
      <w:r w:rsidRPr="00F911D0">
        <w:rPr>
          <w:lang w:eastAsia="ru-RU"/>
        </w:rPr>
        <w:t xml:space="preserve"> в зависимости от частоты колебаний. Если барьер располагается слишком близко (&lt;0,1λR​), возможны отражения, усиливающие отклик фундамента, тогда как при x&gt;0,3λ</w:t>
      </w:r>
      <w:r w:rsidR="001E2C97" w:rsidRPr="00F911D0">
        <w:rPr>
          <w:vertAlign w:val="subscript"/>
          <w:lang w:val="en-US" w:eastAsia="ru-RU"/>
        </w:rPr>
        <w:t>R</w:t>
      </w:r>
      <w:r w:rsidRPr="00F911D0">
        <w:rPr>
          <w:lang w:eastAsia="ru-RU"/>
        </w:rPr>
        <w:t>​ часть энергии успевает рассеяться до взаимодействия с экраном, снижая его эффективность.</w:t>
      </w:r>
    </w:p>
    <w:p w14:paraId="00957C29" w14:textId="48580DDE" w:rsidR="00A842D9" w:rsidRPr="00F911D0" w:rsidRDefault="004435AE" w:rsidP="009D5EED">
      <w:pPr>
        <w:rPr>
          <w:lang w:eastAsia="ru-RU"/>
        </w:rPr>
      </w:pPr>
      <w:r w:rsidRPr="00F911D0">
        <w:rPr>
          <w:lang w:eastAsia="ru-RU"/>
        </w:rPr>
        <w:t xml:space="preserve">Для повышения эффективности в широком диапазоне частот исследователи (Pitilakis &amp; Forcelini, 2016) рекомендуют использовать </w:t>
      </w:r>
      <w:r w:rsidRPr="00F911D0">
        <w:rPr>
          <w:b/>
          <w:bCs/>
          <w:lang w:eastAsia="ru-RU"/>
        </w:rPr>
        <w:t>многорядные барьеры</w:t>
      </w:r>
      <w:r w:rsidRPr="00F911D0">
        <w:rPr>
          <w:lang w:eastAsia="ru-RU"/>
        </w:rPr>
        <w:t>. Расстояние между рядами определяется выражением:</w:t>
      </w:r>
    </w:p>
    <w:p w14:paraId="40D0C4E1" w14:textId="01F770F6" w:rsidR="004435AE" w:rsidRPr="00F911D0" w:rsidRDefault="004435AE" w:rsidP="004435AE">
      <w:pPr>
        <w:jc w:val="center"/>
        <w:rPr>
          <w:lang w:eastAsia="ru-RU"/>
        </w:rPr>
      </w:pPr>
      <w:r w:rsidRPr="00F911D0">
        <w:rPr>
          <w:noProof/>
          <w:lang w:eastAsia="ru-RU"/>
        </w:rPr>
        <w:drawing>
          <wp:inline distT="0" distB="0" distL="0" distR="0" wp14:anchorId="0CB53682" wp14:editId="1EF8C1FE">
            <wp:extent cx="1914525" cy="7620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914525" cy="762000"/>
                    </a:xfrm>
                    <a:prstGeom prst="rect">
                      <a:avLst/>
                    </a:prstGeom>
                  </pic:spPr>
                </pic:pic>
              </a:graphicData>
            </a:graphic>
          </wp:inline>
        </w:drawing>
      </w:r>
    </w:p>
    <w:p w14:paraId="278D3548" w14:textId="1F68F356" w:rsidR="004435AE" w:rsidRPr="00F911D0" w:rsidRDefault="00462E63" w:rsidP="009D5EED">
      <w:pPr>
        <w:rPr>
          <w:lang w:eastAsia="ru-RU"/>
        </w:rPr>
      </w:pPr>
      <w:r w:rsidRPr="00F911D0">
        <w:rPr>
          <w:lang w:eastAsia="ru-RU"/>
        </w:rPr>
        <w:t xml:space="preserve">где s — шаг между параллельными траншеями. При двух рядах эффективность снижения пиковых ускорений может достигать </w:t>
      </w:r>
      <w:r w:rsidRPr="00F911D0">
        <w:rPr>
          <w:b/>
          <w:bCs/>
          <w:lang w:eastAsia="ru-RU"/>
        </w:rPr>
        <w:t>40–55%</w:t>
      </w:r>
      <w:r w:rsidRPr="00F911D0">
        <w:rPr>
          <w:lang w:eastAsia="ru-RU"/>
        </w:rPr>
        <w:t xml:space="preserve">, а при трёх рядах — до </w:t>
      </w:r>
      <w:r w:rsidRPr="00F911D0">
        <w:rPr>
          <w:b/>
          <w:bCs/>
          <w:lang w:eastAsia="ru-RU"/>
        </w:rPr>
        <w:t>60%</w:t>
      </w:r>
      <w:r w:rsidRPr="00F911D0">
        <w:rPr>
          <w:lang w:eastAsia="ru-RU"/>
        </w:rPr>
        <w:t xml:space="preserve"> при тех же затратах глубины.</w:t>
      </w:r>
    </w:p>
    <w:p w14:paraId="4AB38212" w14:textId="18916E72" w:rsidR="004435AE" w:rsidRPr="00F911D0" w:rsidRDefault="00462E63" w:rsidP="009D5EED">
      <w:pPr>
        <w:rPr>
          <w:lang w:eastAsia="ru-RU"/>
        </w:rPr>
      </w:pPr>
      <w:r w:rsidRPr="00F911D0">
        <w:rPr>
          <w:lang w:eastAsia="ru-RU"/>
        </w:rPr>
        <w:lastRenderedPageBreak/>
        <w:t xml:space="preserve">Для </w:t>
      </w:r>
      <w:r w:rsidRPr="00F911D0">
        <w:rPr>
          <w:b/>
          <w:bCs/>
          <w:lang w:eastAsia="ru-RU"/>
        </w:rPr>
        <w:t>V-образных и конических экранов</w:t>
      </w:r>
      <w:r w:rsidRPr="00F911D0">
        <w:rPr>
          <w:lang w:eastAsia="ru-RU"/>
        </w:rPr>
        <w:t xml:space="preserve"> дополнительно учитывается угол раскрытия α\alphaα, который варьируется в диапазоне:</w:t>
      </w:r>
    </w:p>
    <w:p w14:paraId="6C85311D" w14:textId="4CBA07EA" w:rsidR="004435AE" w:rsidRPr="00F911D0" w:rsidRDefault="004435AE" w:rsidP="009D5EED">
      <w:pPr>
        <w:rPr>
          <w:lang w:eastAsia="ru-RU"/>
        </w:rPr>
      </w:pPr>
    </w:p>
    <w:p w14:paraId="17CE88E2" w14:textId="0245D2D9" w:rsidR="004435AE" w:rsidRPr="00F911D0" w:rsidRDefault="00462E63" w:rsidP="00462E63">
      <w:pPr>
        <w:jc w:val="center"/>
        <w:rPr>
          <w:lang w:eastAsia="ru-RU"/>
        </w:rPr>
      </w:pPr>
      <w:r w:rsidRPr="00F911D0">
        <w:rPr>
          <w:noProof/>
          <w:lang w:eastAsia="ru-RU"/>
        </w:rPr>
        <w:drawing>
          <wp:inline distT="0" distB="0" distL="0" distR="0" wp14:anchorId="4BB67FAF" wp14:editId="65C8D933">
            <wp:extent cx="1363980" cy="373380"/>
            <wp:effectExtent l="0" t="0" r="762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email">
                      <a:extLst>
                        <a:ext uri="{28A0092B-C50C-407E-A947-70E740481C1C}">
                          <a14:useLocalDpi xmlns:a14="http://schemas.microsoft.com/office/drawing/2010/main"/>
                        </a:ext>
                      </a:extLst>
                    </a:blip>
                    <a:stretch>
                      <a:fillRect/>
                    </a:stretch>
                  </pic:blipFill>
                  <pic:spPr>
                    <a:xfrm>
                      <a:off x="0" y="0"/>
                      <a:ext cx="1363980" cy="373380"/>
                    </a:xfrm>
                    <a:prstGeom prst="rect">
                      <a:avLst/>
                    </a:prstGeom>
                  </pic:spPr>
                </pic:pic>
              </a:graphicData>
            </a:graphic>
          </wp:inline>
        </w:drawing>
      </w:r>
    </w:p>
    <w:p w14:paraId="07B4597C" w14:textId="7AE74425" w:rsidR="004435AE" w:rsidRPr="00F911D0" w:rsidRDefault="00FB1B77" w:rsidP="009D5EED">
      <w:pPr>
        <w:rPr>
          <w:lang w:eastAsia="ru-RU"/>
        </w:rPr>
      </w:pPr>
      <w:r w:rsidRPr="00F911D0">
        <w:rPr>
          <w:lang w:eastAsia="ru-RU"/>
        </w:rPr>
        <w:t>По результатам трёхмерных численных экспериментов (Mavronicola, 2021), при угле 45° наблюдается оптимальный баланс между отражением и устойчивостью откосов. Более острый угол улучшает направленное рассеяние, но вызывает концентрацию напряжений на вершине барьера.</w:t>
      </w:r>
    </w:p>
    <w:p w14:paraId="34828395" w14:textId="2C5BB5FD" w:rsidR="004435AE" w:rsidRPr="00F911D0" w:rsidRDefault="00FB1B77" w:rsidP="009D5EED">
      <w:pPr>
        <w:rPr>
          <w:lang w:eastAsia="ru-RU"/>
        </w:rPr>
      </w:pPr>
      <w:r w:rsidRPr="00F911D0">
        <w:rPr>
          <w:lang w:eastAsia="ru-RU"/>
        </w:rPr>
        <w:t xml:space="preserve">Эффективность барьера также связана с </w:t>
      </w:r>
      <w:r w:rsidRPr="00F911D0">
        <w:rPr>
          <w:b/>
          <w:bCs/>
          <w:lang w:eastAsia="ru-RU"/>
        </w:rPr>
        <w:t>импедансным контрастом</w:t>
      </w:r>
      <w:r w:rsidRPr="00F911D0">
        <w:rPr>
          <w:lang w:eastAsia="ru-RU"/>
        </w:rPr>
        <w:t xml:space="preserve"> между материалом засыпки и грунтом:</w:t>
      </w:r>
    </w:p>
    <w:p w14:paraId="5861CB4E" w14:textId="3AC15BC2" w:rsidR="00FB1B77" w:rsidRPr="00F911D0" w:rsidRDefault="00FB1B77" w:rsidP="009D5EED">
      <w:pPr>
        <w:rPr>
          <w:lang w:eastAsia="ru-RU"/>
        </w:rPr>
      </w:pPr>
    </w:p>
    <w:p w14:paraId="26E9F4F3" w14:textId="061C6837" w:rsidR="00FB1B77" w:rsidRPr="00F911D0" w:rsidRDefault="00FB1B77" w:rsidP="00FB1B77">
      <w:pPr>
        <w:jc w:val="center"/>
        <w:rPr>
          <w:lang w:eastAsia="ru-RU"/>
        </w:rPr>
      </w:pPr>
      <w:r w:rsidRPr="00F911D0">
        <w:rPr>
          <w:noProof/>
          <w:lang w:eastAsia="ru-RU"/>
        </w:rPr>
        <w:drawing>
          <wp:inline distT="0" distB="0" distL="0" distR="0" wp14:anchorId="0AD6B27E" wp14:editId="1E3EEC69">
            <wp:extent cx="1409700" cy="5715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1409700" cy="571500"/>
                    </a:xfrm>
                    <a:prstGeom prst="rect">
                      <a:avLst/>
                    </a:prstGeom>
                  </pic:spPr>
                </pic:pic>
              </a:graphicData>
            </a:graphic>
          </wp:inline>
        </w:drawing>
      </w:r>
    </w:p>
    <w:p w14:paraId="3C82CAF3" w14:textId="3693053B" w:rsidR="00FB1B77" w:rsidRPr="00F911D0" w:rsidRDefault="00E525C5" w:rsidP="009D5EED">
      <w:pPr>
        <w:rPr>
          <w:lang w:eastAsia="ru-RU"/>
        </w:rPr>
      </w:pPr>
      <w:r w:rsidRPr="00F911D0">
        <w:rPr>
          <w:lang w:eastAsia="ru-RU"/>
        </w:rPr>
        <w:t xml:space="preserve">Оптимальные значения находятся в диапазоне </w:t>
      </w:r>
      <w:r w:rsidRPr="00F911D0">
        <w:rPr>
          <w:b/>
          <w:bCs/>
          <w:lang w:eastAsia="ru-RU"/>
        </w:rPr>
        <w:t>0,3–0,6</w:t>
      </w:r>
      <w:r w:rsidRPr="00F911D0">
        <w:rPr>
          <w:lang w:eastAsia="ru-RU"/>
        </w:rPr>
        <w:t>, при которых достигается сочетание отражения и частичного поглощения волн. Для песчано-резиновых смесей типичные параметры: ρb=1500–1800кг/м</w:t>
      </w:r>
      <w:r w:rsidR="00FE1753" w:rsidRPr="00F911D0">
        <w:rPr>
          <w:vertAlign w:val="superscript"/>
          <w:lang w:eastAsia="ru-RU"/>
        </w:rPr>
        <w:t>3</w:t>
      </w:r>
      <w:r w:rsidRPr="00F911D0">
        <w:rPr>
          <w:lang w:eastAsia="ru-RU"/>
        </w:rPr>
        <w:t>, Gb=20–60 МПа, что даёт Zb​/Zs​≈0,4.</w:t>
      </w:r>
    </w:p>
    <w:p w14:paraId="42C05F69" w14:textId="4BBA6DB0" w:rsidR="00E525C5" w:rsidRPr="00F911D0" w:rsidRDefault="00E525C5" w:rsidP="009D5EED">
      <w:pPr>
        <w:rPr>
          <w:lang w:eastAsia="ru-RU"/>
        </w:rPr>
      </w:pPr>
      <w:r w:rsidRPr="00F911D0">
        <w:rPr>
          <w:lang w:eastAsia="ru-RU"/>
        </w:rPr>
        <w:t>Демпфирующая способность материала оценивается коэффициентом внутреннего трения ζ</w:t>
      </w:r>
      <w:r w:rsidR="007F4BD1" w:rsidRPr="00F911D0">
        <w:rPr>
          <w:vertAlign w:val="subscript"/>
          <w:lang w:val="en-US" w:eastAsia="ru-RU"/>
        </w:rPr>
        <w:t>b</w:t>
      </w:r>
      <w:r w:rsidRPr="00F911D0">
        <w:rPr>
          <w:lang w:eastAsia="ru-RU"/>
        </w:rPr>
        <w:t>​. Для резино-грунтовых смесей ζ</w:t>
      </w:r>
      <w:r w:rsidR="007F4BD1" w:rsidRPr="00F911D0">
        <w:rPr>
          <w:vertAlign w:val="subscript"/>
          <w:lang w:val="en-US" w:eastAsia="ru-RU"/>
        </w:rPr>
        <w:t>b</w:t>
      </w:r>
      <w:r w:rsidRPr="00F911D0">
        <w:rPr>
          <w:lang w:eastAsia="ru-RU"/>
        </w:rPr>
        <w:t>=0,1–0,2, что обеспечивает значительное снижение амплитуд при циклическом нагружении.</w:t>
      </w:r>
    </w:p>
    <w:p w14:paraId="5E4075FE" w14:textId="3E0C1139" w:rsidR="00E525C5" w:rsidRPr="00F911D0" w:rsidRDefault="00E525C5" w:rsidP="009D5EED">
      <w:pPr>
        <w:rPr>
          <w:lang w:eastAsia="ru-RU"/>
        </w:rPr>
      </w:pPr>
      <w:r w:rsidRPr="00F911D0">
        <w:rPr>
          <w:lang w:eastAsia="ru-RU"/>
        </w:rPr>
        <w:t>В исследованиях Wu (1997) и Kalpakci (2013) отмечено, что при H=0,35λ</w:t>
      </w:r>
      <w:r w:rsidR="002972F4" w:rsidRPr="00F911D0">
        <w:rPr>
          <w:vertAlign w:val="subscript"/>
          <w:lang w:val="en-US" w:eastAsia="ru-RU"/>
        </w:rPr>
        <w:t>R</w:t>
      </w:r>
      <w:r w:rsidRPr="00F911D0">
        <w:rPr>
          <w:lang w:eastAsia="ru-RU"/>
        </w:rPr>
        <w:t>​ и x=0,2λ</w:t>
      </w:r>
      <w:r w:rsidR="002972F4" w:rsidRPr="00F911D0">
        <w:rPr>
          <w:vertAlign w:val="subscript"/>
          <w:lang w:val="en-US" w:eastAsia="ru-RU"/>
        </w:rPr>
        <w:t>R</w:t>
      </w:r>
      <w:r w:rsidRPr="00F911D0">
        <w:rPr>
          <w:lang w:eastAsia="ru-RU"/>
        </w:rPr>
        <w:t xml:space="preserve">  снижение ускорений на уровне подошвы фундамента достигало </w:t>
      </w:r>
      <w:r w:rsidRPr="00F911D0">
        <w:rPr>
          <w:b/>
          <w:bCs/>
          <w:lang w:eastAsia="ru-RU"/>
        </w:rPr>
        <w:t>45%</w:t>
      </w:r>
      <w:r w:rsidRPr="00F911D0">
        <w:rPr>
          <w:lang w:eastAsia="ru-RU"/>
        </w:rPr>
        <w:t>, а коэффициент передачи (transfer function) уменьшался до 0,6. Эти результаты подтверждены последующими экспериментами на вибростендах (Chew, 2018), где при ζ</w:t>
      </w:r>
      <w:r w:rsidR="002972F4" w:rsidRPr="00F911D0">
        <w:rPr>
          <w:vertAlign w:val="subscript"/>
          <w:lang w:val="en-US" w:eastAsia="ru-RU"/>
        </w:rPr>
        <w:t>b</w:t>
      </w:r>
      <w:r w:rsidRPr="00F911D0">
        <w:rPr>
          <w:lang w:eastAsia="ru-RU"/>
        </w:rPr>
        <w:t>=15%\ наблюдалось заметное снижение пиковых скоростей и смещений грунта.</w:t>
      </w:r>
    </w:p>
    <w:p w14:paraId="6E124027" w14:textId="4C065525" w:rsidR="00E525C5" w:rsidRPr="00F911D0" w:rsidRDefault="00E525C5" w:rsidP="009D5EED">
      <w:pPr>
        <w:rPr>
          <w:lang w:eastAsia="ru-RU"/>
        </w:rPr>
      </w:pPr>
      <w:r w:rsidRPr="00F911D0">
        <w:rPr>
          <w:lang w:eastAsia="ru-RU"/>
        </w:rPr>
        <w:t>Для практического применения параметры барьера рекомендуется подбирать по выражениям:</w:t>
      </w:r>
    </w:p>
    <w:p w14:paraId="7F93366B" w14:textId="6ECDA27E" w:rsidR="00E525C5" w:rsidRPr="00F911D0" w:rsidRDefault="00E525C5" w:rsidP="00E525C5">
      <w:pPr>
        <w:jc w:val="center"/>
        <w:rPr>
          <w:lang w:eastAsia="ru-RU"/>
        </w:rPr>
      </w:pPr>
      <w:r w:rsidRPr="00F911D0">
        <w:rPr>
          <w:noProof/>
          <w:lang w:eastAsia="ru-RU"/>
        </w:rPr>
        <w:drawing>
          <wp:inline distT="0" distB="0" distL="0" distR="0" wp14:anchorId="61DFA6D8" wp14:editId="5C109C09">
            <wp:extent cx="2390775" cy="15240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390775" cy="1524000"/>
                    </a:xfrm>
                    <a:prstGeom prst="rect">
                      <a:avLst/>
                    </a:prstGeom>
                  </pic:spPr>
                </pic:pic>
              </a:graphicData>
            </a:graphic>
          </wp:inline>
        </w:drawing>
      </w:r>
    </w:p>
    <w:p w14:paraId="69707E1C" w14:textId="77777777" w:rsidR="00E525C5" w:rsidRPr="00F911D0" w:rsidRDefault="00E525C5" w:rsidP="009D5EED">
      <w:pPr>
        <w:rPr>
          <w:lang w:eastAsia="ru-RU"/>
        </w:rPr>
      </w:pPr>
    </w:p>
    <w:p w14:paraId="10A2E3F3" w14:textId="5F9BDF2A" w:rsidR="00FB1B77" w:rsidRDefault="00CA034B" w:rsidP="009D5EED">
      <w:pPr>
        <w:rPr>
          <w:lang w:eastAsia="ru-RU"/>
        </w:rPr>
      </w:pPr>
      <w:r w:rsidRPr="00F911D0">
        <w:rPr>
          <w:lang w:eastAsia="ru-RU"/>
        </w:rPr>
        <w:t xml:space="preserve">Экспериментальные данные показывают, что в таких условиях пиковые ускорения на фундаменте снижаются на </w:t>
      </w:r>
      <w:r w:rsidRPr="00F911D0">
        <w:rPr>
          <w:b/>
          <w:bCs/>
          <w:lang w:eastAsia="ru-RU"/>
        </w:rPr>
        <w:t>35–50%</w:t>
      </w:r>
      <w:r w:rsidRPr="00F911D0">
        <w:rPr>
          <w:lang w:eastAsia="ru-RU"/>
        </w:rPr>
        <w:t xml:space="preserve">, а межэтажные перемещения — на </w:t>
      </w:r>
      <w:r w:rsidRPr="00F911D0">
        <w:rPr>
          <w:b/>
          <w:bCs/>
          <w:lang w:eastAsia="ru-RU"/>
        </w:rPr>
        <w:t>25–40%</w:t>
      </w:r>
      <w:r w:rsidRPr="00F911D0">
        <w:rPr>
          <w:lang w:eastAsia="ru-RU"/>
        </w:rPr>
        <w:t>, что соответствует эффективной работе барьерной системы.</w:t>
      </w:r>
    </w:p>
    <w:p w14:paraId="0D7DE964" w14:textId="77777777" w:rsidR="00A101EC" w:rsidRDefault="00A101EC" w:rsidP="009D5EED">
      <w:pPr>
        <w:rPr>
          <w:lang w:eastAsia="ru-RU"/>
        </w:rPr>
      </w:pPr>
    </w:p>
    <w:p w14:paraId="73269F3D" w14:textId="77777777" w:rsidR="00A101EC" w:rsidRDefault="00A101EC" w:rsidP="009D5EED">
      <w:pPr>
        <w:rPr>
          <w:lang w:eastAsia="ru-RU"/>
        </w:rPr>
      </w:pPr>
    </w:p>
    <w:p w14:paraId="48A6D2F2" w14:textId="77777777" w:rsidR="00A101EC" w:rsidRDefault="00A101EC" w:rsidP="009D5EED">
      <w:pPr>
        <w:rPr>
          <w:lang w:eastAsia="ru-RU"/>
        </w:rPr>
      </w:pPr>
    </w:p>
    <w:p w14:paraId="79CD49D9" w14:textId="11B6F8DA" w:rsidR="00A101EC" w:rsidRPr="00A101EC" w:rsidRDefault="00A101EC" w:rsidP="009D5EED">
      <w:pPr>
        <w:rPr>
          <w:lang w:eastAsia="ru-RU"/>
        </w:rPr>
      </w:pPr>
      <w:r>
        <w:rPr>
          <w:lang w:eastAsia="ru-RU"/>
        </w:rPr>
        <w:lastRenderedPageBreak/>
        <w:t xml:space="preserve">Таблица </w:t>
      </w:r>
      <w:r w:rsidR="003517FB">
        <w:rPr>
          <w:lang w:eastAsia="ru-RU"/>
        </w:rPr>
        <w:t>3</w:t>
      </w:r>
      <w:r>
        <w:rPr>
          <w:lang w:eastAsia="ru-RU"/>
        </w:rPr>
        <w:t>. Рекомендуемые параметры барьера</w:t>
      </w:r>
    </w:p>
    <w:tbl>
      <w:tblPr>
        <w:tblW w:w="8921" w:type="dxa"/>
        <w:tblCellMar>
          <w:left w:w="0" w:type="dxa"/>
          <w:right w:w="0" w:type="dxa"/>
        </w:tblCellMar>
        <w:tblLook w:val="0420" w:firstRow="1" w:lastRow="0" w:firstColumn="0" w:lastColumn="0" w:noHBand="0" w:noVBand="1"/>
      </w:tblPr>
      <w:tblGrid>
        <w:gridCol w:w="2434"/>
        <w:gridCol w:w="2420"/>
        <w:gridCol w:w="2420"/>
        <w:gridCol w:w="1647"/>
      </w:tblGrid>
      <w:tr w:rsidR="00A101EC" w:rsidRPr="00A101EC" w14:paraId="7A2259C5" w14:textId="77777777" w:rsidTr="00A101EC">
        <w:trPr>
          <w:trHeight w:val="1082"/>
        </w:trPr>
        <w:tc>
          <w:tcPr>
            <w:tcW w:w="2873" w:type="dxa"/>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1D56D737" w14:textId="77777777" w:rsidR="00A101EC" w:rsidRPr="00A101EC" w:rsidRDefault="00A101EC" w:rsidP="00A101EC">
            <w:pPr>
              <w:ind w:firstLine="0"/>
              <w:jc w:val="left"/>
              <w:rPr>
                <w:rFonts w:ascii="Arial" w:eastAsia="Times New Roman" w:hAnsi="Arial" w:cs="Arial"/>
                <w:kern w:val="0"/>
                <w:sz w:val="24"/>
                <w:szCs w:val="24"/>
                <w:lang w:eastAsia="ru-RU"/>
                <w14:ligatures w14:val="none"/>
              </w:rPr>
            </w:pPr>
            <w:r w:rsidRPr="00A101EC">
              <w:rPr>
                <w:rFonts w:ascii="Calibri" w:eastAsia="Times New Roman" w:hAnsi="Calibri" w:cs="Calibri"/>
                <w:b/>
                <w:bCs/>
                <w:color w:val="FFFFFF" w:themeColor="light1"/>
                <w:kern w:val="24"/>
                <w:sz w:val="24"/>
                <w:szCs w:val="24"/>
                <w:lang w:eastAsia="ru-RU"/>
                <w14:ligatures w14:val="none"/>
              </w:rPr>
              <w:t>Виды грунтов</w:t>
            </w:r>
          </w:p>
        </w:tc>
        <w:tc>
          <w:tcPr>
            <w:tcW w:w="2866" w:type="dxa"/>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278B0976" w14:textId="77777777" w:rsidR="00A101EC" w:rsidRPr="00A101EC" w:rsidRDefault="00A101EC" w:rsidP="00A101EC">
            <w:pPr>
              <w:ind w:firstLine="0"/>
              <w:jc w:val="left"/>
              <w:rPr>
                <w:rFonts w:ascii="Arial" w:eastAsia="Times New Roman" w:hAnsi="Arial" w:cs="Arial"/>
                <w:kern w:val="0"/>
                <w:sz w:val="24"/>
                <w:szCs w:val="24"/>
                <w:lang w:eastAsia="ru-RU"/>
                <w14:ligatures w14:val="none"/>
              </w:rPr>
            </w:pPr>
            <w:r w:rsidRPr="00A101EC">
              <w:rPr>
                <w:rFonts w:ascii="Calibri" w:eastAsia="Times New Roman" w:hAnsi="Calibri" w:cs="Calibri"/>
                <w:b/>
                <w:bCs/>
                <w:color w:val="FFFFFF" w:themeColor="light1"/>
                <w:kern w:val="24"/>
                <w:sz w:val="24"/>
                <w:szCs w:val="24"/>
                <w:lang w:eastAsia="ru-RU"/>
                <w14:ligatures w14:val="none"/>
              </w:rPr>
              <w:t>Толщина барьера, м</w:t>
            </w:r>
          </w:p>
        </w:tc>
        <w:tc>
          <w:tcPr>
            <w:tcW w:w="2866" w:type="dxa"/>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1BF6BB5A" w14:textId="77777777" w:rsidR="00A101EC" w:rsidRPr="00A101EC" w:rsidRDefault="00A101EC" w:rsidP="00A101EC">
            <w:pPr>
              <w:ind w:firstLine="0"/>
              <w:jc w:val="left"/>
              <w:rPr>
                <w:rFonts w:ascii="Arial" w:eastAsia="Times New Roman" w:hAnsi="Arial" w:cs="Arial"/>
                <w:kern w:val="0"/>
                <w:sz w:val="24"/>
                <w:szCs w:val="24"/>
                <w:lang w:eastAsia="ru-RU"/>
                <w14:ligatures w14:val="none"/>
              </w:rPr>
            </w:pPr>
            <w:r w:rsidRPr="00A101EC">
              <w:rPr>
                <w:rFonts w:ascii="Calibri" w:eastAsia="Times New Roman" w:hAnsi="Calibri" w:cs="Calibri"/>
                <w:b/>
                <w:bCs/>
                <w:color w:val="FFFFFF" w:themeColor="light1"/>
                <w:kern w:val="24"/>
                <w:sz w:val="24"/>
                <w:szCs w:val="24"/>
                <w:lang w:eastAsia="ru-RU"/>
                <w14:ligatures w14:val="none"/>
              </w:rPr>
              <w:t>Высота барьера, м</w:t>
            </w:r>
          </w:p>
        </w:tc>
        <w:tc>
          <w:tcPr>
            <w:tcW w:w="316" w:type="dxa"/>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637E2A1C" w14:textId="77777777" w:rsidR="00A101EC" w:rsidRPr="00A101EC" w:rsidRDefault="00A101EC" w:rsidP="00A101EC">
            <w:pPr>
              <w:ind w:firstLine="0"/>
              <w:jc w:val="left"/>
              <w:rPr>
                <w:rFonts w:ascii="Arial" w:eastAsia="Times New Roman" w:hAnsi="Arial" w:cs="Arial"/>
                <w:kern w:val="0"/>
                <w:sz w:val="24"/>
                <w:szCs w:val="24"/>
                <w:lang w:eastAsia="ru-RU"/>
                <w14:ligatures w14:val="none"/>
              </w:rPr>
            </w:pPr>
            <w:r w:rsidRPr="00A101EC">
              <w:rPr>
                <w:rFonts w:ascii="Calibri" w:eastAsia="Times New Roman" w:hAnsi="Calibri" w:cs="Calibri"/>
                <w:b/>
                <w:bCs/>
                <w:color w:val="FFFFFF" w:themeColor="light1"/>
                <w:kern w:val="24"/>
                <w:sz w:val="24"/>
                <w:szCs w:val="24"/>
                <w:lang w:eastAsia="ru-RU"/>
                <w14:ligatures w14:val="none"/>
              </w:rPr>
              <w:t>Отступ от фундамента, м</w:t>
            </w:r>
          </w:p>
        </w:tc>
      </w:tr>
      <w:tr w:rsidR="00A101EC" w:rsidRPr="00A101EC" w14:paraId="537B7A1D" w14:textId="77777777" w:rsidTr="00A101EC">
        <w:trPr>
          <w:trHeight w:val="1082"/>
        </w:trPr>
        <w:tc>
          <w:tcPr>
            <w:tcW w:w="2873" w:type="dxa"/>
            <w:tcBorders>
              <w:top w:val="single" w:sz="24"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12DAE676" w14:textId="77777777" w:rsidR="00A101EC" w:rsidRPr="00A101EC" w:rsidRDefault="00A101EC" w:rsidP="00A101EC">
            <w:pPr>
              <w:ind w:firstLine="0"/>
              <w:jc w:val="left"/>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 xml:space="preserve">Суглинок </w:t>
            </w:r>
          </w:p>
        </w:tc>
        <w:tc>
          <w:tcPr>
            <w:tcW w:w="2866" w:type="dxa"/>
            <w:tcBorders>
              <w:top w:val="single" w:sz="24"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72C7F523"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3-4</w:t>
            </w:r>
          </w:p>
        </w:tc>
        <w:tc>
          <w:tcPr>
            <w:tcW w:w="2866" w:type="dxa"/>
            <w:tcBorders>
              <w:top w:val="single" w:sz="24"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7C14295C"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10-11</w:t>
            </w:r>
          </w:p>
        </w:tc>
        <w:tc>
          <w:tcPr>
            <w:tcW w:w="316" w:type="dxa"/>
            <w:tcBorders>
              <w:top w:val="single" w:sz="24"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2C83B31F"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5-6</w:t>
            </w:r>
          </w:p>
        </w:tc>
      </w:tr>
      <w:tr w:rsidR="00A101EC" w:rsidRPr="00A101EC" w14:paraId="5CF4620B" w14:textId="77777777" w:rsidTr="00A101EC">
        <w:trPr>
          <w:trHeight w:val="1082"/>
        </w:trPr>
        <w:tc>
          <w:tcPr>
            <w:tcW w:w="2873"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430879CF" w14:textId="77777777" w:rsidR="00A101EC" w:rsidRPr="00A101EC" w:rsidRDefault="00A101EC" w:rsidP="00A101EC">
            <w:pPr>
              <w:ind w:firstLine="0"/>
              <w:jc w:val="left"/>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 xml:space="preserve">Глина </w:t>
            </w:r>
          </w:p>
        </w:tc>
        <w:tc>
          <w:tcPr>
            <w:tcW w:w="2866"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3735DAC8"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2-3</w:t>
            </w:r>
          </w:p>
        </w:tc>
        <w:tc>
          <w:tcPr>
            <w:tcW w:w="2866"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281709AB"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6-7</w:t>
            </w:r>
          </w:p>
        </w:tc>
        <w:tc>
          <w:tcPr>
            <w:tcW w:w="316"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6DAA4E3"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3-4</w:t>
            </w:r>
          </w:p>
        </w:tc>
      </w:tr>
      <w:tr w:rsidR="00A101EC" w:rsidRPr="00A101EC" w14:paraId="0FF05885" w14:textId="77777777" w:rsidTr="00A101EC">
        <w:trPr>
          <w:trHeight w:val="1082"/>
        </w:trPr>
        <w:tc>
          <w:tcPr>
            <w:tcW w:w="2873" w:type="dxa"/>
            <w:tcBorders>
              <w:top w:val="single" w:sz="8"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26622813" w14:textId="77777777" w:rsidR="00A101EC" w:rsidRPr="00A101EC" w:rsidRDefault="00A101EC" w:rsidP="00A101EC">
            <w:pPr>
              <w:ind w:firstLine="0"/>
              <w:jc w:val="left"/>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 xml:space="preserve">Песок  </w:t>
            </w:r>
          </w:p>
        </w:tc>
        <w:tc>
          <w:tcPr>
            <w:tcW w:w="2866" w:type="dxa"/>
            <w:tcBorders>
              <w:top w:val="single" w:sz="8"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1EA81FD8"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4-6</w:t>
            </w:r>
          </w:p>
        </w:tc>
        <w:tc>
          <w:tcPr>
            <w:tcW w:w="2866" w:type="dxa"/>
            <w:tcBorders>
              <w:top w:val="single" w:sz="8"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32DA6B20"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12-13</w:t>
            </w:r>
          </w:p>
        </w:tc>
        <w:tc>
          <w:tcPr>
            <w:tcW w:w="316" w:type="dxa"/>
            <w:tcBorders>
              <w:top w:val="single" w:sz="8"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004C734F"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6-7</w:t>
            </w:r>
          </w:p>
        </w:tc>
      </w:tr>
      <w:tr w:rsidR="00A101EC" w:rsidRPr="00A101EC" w14:paraId="43998F58" w14:textId="77777777" w:rsidTr="00A101EC">
        <w:trPr>
          <w:trHeight w:val="1082"/>
        </w:trPr>
        <w:tc>
          <w:tcPr>
            <w:tcW w:w="2873"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280B05A" w14:textId="77777777" w:rsidR="00A101EC" w:rsidRPr="00A101EC" w:rsidRDefault="00A101EC" w:rsidP="00A101EC">
            <w:pPr>
              <w:ind w:firstLine="0"/>
              <w:jc w:val="left"/>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 xml:space="preserve">Галечник </w:t>
            </w:r>
          </w:p>
        </w:tc>
        <w:tc>
          <w:tcPr>
            <w:tcW w:w="2866"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6DFA19DB"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5-7</w:t>
            </w:r>
          </w:p>
        </w:tc>
        <w:tc>
          <w:tcPr>
            <w:tcW w:w="2866"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2EBEDC8E"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17-18</w:t>
            </w:r>
          </w:p>
        </w:tc>
        <w:tc>
          <w:tcPr>
            <w:tcW w:w="316"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6B1FF226" w14:textId="77777777" w:rsidR="00A101EC" w:rsidRPr="00A101EC" w:rsidRDefault="00A101EC" w:rsidP="00A101EC">
            <w:pPr>
              <w:ind w:firstLine="0"/>
              <w:jc w:val="center"/>
              <w:rPr>
                <w:rFonts w:ascii="Arial" w:eastAsia="Times New Roman" w:hAnsi="Arial" w:cs="Arial"/>
                <w:kern w:val="0"/>
                <w:sz w:val="24"/>
                <w:szCs w:val="24"/>
                <w:lang w:eastAsia="ru-RU"/>
                <w14:ligatures w14:val="none"/>
              </w:rPr>
            </w:pPr>
            <w:r w:rsidRPr="00A101EC">
              <w:rPr>
                <w:rFonts w:ascii="Calibri" w:eastAsia="Times New Roman" w:hAnsi="Calibri" w:cs="Calibri"/>
                <w:b/>
                <w:bCs/>
                <w:color w:val="000000" w:themeColor="dark1"/>
                <w:kern w:val="24"/>
                <w:sz w:val="24"/>
                <w:szCs w:val="24"/>
                <w:lang w:eastAsia="ru-RU"/>
                <w14:ligatures w14:val="none"/>
              </w:rPr>
              <w:t>8-9</w:t>
            </w:r>
          </w:p>
        </w:tc>
      </w:tr>
    </w:tbl>
    <w:p w14:paraId="2FD41BF8" w14:textId="77777777" w:rsidR="00A101EC" w:rsidRDefault="00A101EC" w:rsidP="009D5EED">
      <w:pPr>
        <w:rPr>
          <w:lang w:eastAsia="ru-RU"/>
        </w:rPr>
      </w:pPr>
    </w:p>
    <w:p w14:paraId="031081AC" w14:textId="5EEFC7E2" w:rsidR="004435AE" w:rsidRDefault="00CA034B" w:rsidP="009D5EED">
      <w:pPr>
        <w:rPr>
          <w:lang w:eastAsia="ru-RU"/>
        </w:rPr>
      </w:pPr>
      <w:r w:rsidRPr="00F911D0">
        <w:rPr>
          <w:lang w:eastAsia="ru-RU"/>
        </w:rPr>
        <w:t>Таким образом, оптимальные геометрические параметры барьеров-экранов устанавливаются в зависимости от длины волны Релея, свойств грунта и динамических характеристик сооружения. Приведённые формулы и диапазоны, подтверждённые исследованиями Tsang, Forcelini, Mavronicola и Chew, могут служить основой для проектирования эффективных систем геотехнической сейсмоизоляции в сейсмоопасных районах Казахстана.</w:t>
      </w:r>
    </w:p>
    <w:p w14:paraId="02FCC914" w14:textId="77777777" w:rsidR="00D2604D" w:rsidRPr="00355BCF" w:rsidRDefault="00D2604D" w:rsidP="001764C1">
      <w:pPr>
        <w:rPr>
          <w:rFonts w:eastAsia="Times New Roman" w:cs="Times New Roman"/>
          <w:kern w:val="0"/>
          <w:szCs w:val="28"/>
          <w:lang w:eastAsia="ru-RU"/>
          <w14:ligatures w14:val="none"/>
        </w:rPr>
      </w:pPr>
    </w:p>
    <w:p w14:paraId="1CD2754A" w14:textId="60A69CE0" w:rsidR="001764C1" w:rsidRPr="00355BCF" w:rsidRDefault="00E26A15" w:rsidP="00E26A15">
      <w:pPr>
        <w:pStyle w:val="1"/>
        <w:rPr>
          <w:rFonts w:eastAsia="Times New Roman"/>
          <w:szCs w:val="28"/>
          <w:lang w:eastAsia="ru-RU"/>
        </w:rPr>
      </w:pPr>
      <w:bookmarkStart w:id="26" w:name="_Toc177476379"/>
      <w:r w:rsidRPr="00CE6325">
        <w:rPr>
          <w:rFonts w:eastAsia="Times New Roman"/>
          <w:szCs w:val="28"/>
          <w:lang w:eastAsia="ru-RU"/>
        </w:rPr>
        <w:t xml:space="preserve">4.2 </w:t>
      </w:r>
      <w:r w:rsidR="0097414F" w:rsidRPr="00CE6325">
        <w:rPr>
          <w:rFonts w:eastAsia="Times New Roman"/>
          <w:szCs w:val="28"/>
          <w:lang w:eastAsia="ru-RU"/>
        </w:rPr>
        <w:t>Надежность системы “сооружение-геотехническая сейсмиизоляция” при интенсивности землятресения 9 баллов</w:t>
      </w:r>
      <w:r w:rsidR="001764C1" w:rsidRPr="00355BCF">
        <w:rPr>
          <w:rFonts w:eastAsia="Times New Roman"/>
          <w:szCs w:val="28"/>
          <w:lang w:eastAsia="ru-RU"/>
        </w:rPr>
        <w:t xml:space="preserve"> </w:t>
      </w:r>
      <w:bookmarkEnd w:id="26"/>
    </w:p>
    <w:p w14:paraId="4BDB31B8" w14:textId="19811E5D" w:rsidR="00C66E76" w:rsidRDefault="00C66E76" w:rsidP="00BC5FB1">
      <w:pPr>
        <w:rPr>
          <w:lang w:eastAsia="ru-RU"/>
        </w:rPr>
      </w:pPr>
      <w:r w:rsidRPr="00C66E76">
        <w:rPr>
          <w:lang w:eastAsia="ru-RU"/>
        </w:rPr>
        <w:t>Определения и уровни работоспособности. Надёжность системы сооружение–основание–GSI формулируем через три уровня: SLS (эксплуатация), ALS (ограниченные повреждения) и SLU (необрушение/жизнь-безопасность). Подход согласуется с EN 1998-1/-5, ASCE/SEI 41-17 и FEMA P-58, а также практическими руководствами по учёту SSI (NIST GCR 12-917-21). В этих рамках GSI рассматривается как нижестоящий механизм управления входом на фундаменте (FIM), влияющий на инерционный спрос суперструктуры, деформации основания и устойчивость барьера. (EN 1998-1/-5; ASCE 41-17; FEMA P-58; NIST GCR 12-917-21; Kramer, 1996; Wolf, 1994/1996).</w:t>
      </w:r>
    </w:p>
    <w:p w14:paraId="69FF61ED" w14:textId="7E75318A" w:rsidR="00C66E76" w:rsidRPr="00CE6325" w:rsidRDefault="00C66E76" w:rsidP="00BC5FB1">
      <w:pPr>
        <w:rPr>
          <w:lang w:eastAsia="ru-RU"/>
        </w:rPr>
      </w:pPr>
      <w:r w:rsidRPr="00CE6325">
        <w:rPr>
          <w:lang w:eastAsia="ru-RU"/>
        </w:rPr>
        <w:t>Показатели отклика (минимальный набор для верификации GSI):</w:t>
      </w:r>
    </w:p>
    <w:p w14:paraId="2D0EDB8B" w14:textId="61E5BFA6" w:rsidR="00C66E76" w:rsidRDefault="00C66E76" w:rsidP="00BC5FB1">
      <w:pPr>
        <w:rPr>
          <w:lang w:eastAsia="ru-RU"/>
        </w:rPr>
      </w:pPr>
      <w:r w:rsidRPr="00CE6325">
        <w:rPr>
          <w:lang w:eastAsia="ru-RU"/>
        </w:rPr>
        <w:t>-IDR (межэтажный относительный дрейф), PFA (пиковое ускорение этажа)</w:t>
      </w:r>
      <w:r w:rsidR="00ED397A" w:rsidRPr="00CE6325">
        <w:rPr>
          <w:lang w:eastAsia="ru-RU"/>
        </w:rPr>
        <w:t xml:space="preserve"> Рис.</w:t>
      </w:r>
      <w:r w:rsidR="003517FB" w:rsidRPr="00CE6325">
        <w:rPr>
          <w:lang w:eastAsia="ru-RU"/>
        </w:rPr>
        <w:t>85</w:t>
      </w:r>
      <w:r w:rsidRPr="00CE6325">
        <w:rPr>
          <w:lang w:eastAsia="ru-RU"/>
        </w:rPr>
        <w:t>;</w:t>
      </w:r>
    </w:p>
    <w:p w14:paraId="2F35EF72" w14:textId="3BFF04F3" w:rsidR="00C66E76" w:rsidRPr="00C66E76" w:rsidRDefault="00C66E76" w:rsidP="00BC5FB1">
      <w:pPr>
        <w:rPr>
          <w:lang w:eastAsia="ru-RU"/>
        </w:rPr>
      </w:pPr>
      <w:r w:rsidRPr="00C66E76">
        <w:rPr>
          <w:lang w:eastAsia="ru-RU"/>
        </w:rPr>
        <w:t>- Осадка/угол наклона фундамента (и дифференциальные осадки);</w:t>
      </w:r>
    </w:p>
    <w:p w14:paraId="1AFCA09F" w14:textId="27A71109" w:rsidR="00C66E76" w:rsidRPr="00C66E76" w:rsidRDefault="00C66E76" w:rsidP="00BC5FB1">
      <w:pPr>
        <w:rPr>
          <w:lang w:eastAsia="ru-RU"/>
        </w:rPr>
      </w:pPr>
      <w:r w:rsidRPr="00C66E76">
        <w:rPr>
          <w:lang w:eastAsia="ru-RU"/>
        </w:rPr>
        <w:lastRenderedPageBreak/>
        <w:t xml:space="preserve">- </w:t>
      </w:r>
      <w:r w:rsidRPr="00C66E76">
        <w:rPr>
          <w:lang w:val="en-US" w:eastAsia="ru-RU"/>
        </w:rPr>
        <w:t>T</w:t>
      </w:r>
      <w:r w:rsidRPr="00C66E76">
        <w:rPr>
          <w:lang w:eastAsia="ru-RU"/>
        </w:rPr>
        <w:t>(</w:t>
      </w:r>
      <w:r w:rsidRPr="00C66E76">
        <w:rPr>
          <w:lang w:val="en-US" w:eastAsia="ru-RU"/>
        </w:rPr>
        <w:t>ω</w:t>
      </w:r>
      <w:r w:rsidRPr="00C66E76">
        <w:rPr>
          <w:lang w:eastAsia="ru-RU"/>
        </w:rPr>
        <w:t xml:space="preserve">) — передаточная функция вход–подошва и/или </w:t>
      </w:r>
      <w:r w:rsidRPr="00C66E76">
        <w:rPr>
          <w:lang w:val="en-US" w:eastAsia="ru-RU"/>
        </w:rPr>
        <w:t>IL</w:t>
      </w:r>
      <w:r w:rsidRPr="00C66E76">
        <w:rPr>
          <w:lang w:eastAsia="ru-RU"/>
        </w:rPr>
        <w:t xml:space="preserve"> (</w:t>
      </w:r>
      <w:r w:rsidRPr="00C66E76">
        <w:rPr>
          <w:lang w:val="en-US" w:eastAsia="ru-RU"/>
        </w:rPr>
        <w:t>insertion</w:t>
      </w:r>
      <w:r w:rsidRPr="00C66E76">
        <w:rPr>
          <w:lang w:eastAsia="ru-RU"/>
        </w:rPr>
        <w:t xml:space="preserve"> </w:t>
      </w:r>
      <w:r w:rsidRPr="00C66E76">
        <w:rPr>
          <w:lang w:val="en-US" w:eastAsia="ru-RU"/>
        </w:rPr>
        <w:t>loss</w:t>
      </w:r>
      <w:r w:rsidRPr="00C66E76">
        <w:rPr>
          <w:lang w:eastAsia="ru-RU"/>
        </w:rPr>
        <w:t xml:space="preserve">) на фундаментном уровне (оценка эффекта экранирования/фильтрации </w:t>
      </w:r>
      <w:r w:rsidRPr="00C66E76">
        <w:rPr>
          <w:lang w:val="en-US" w:eastAsia="ru-RU"/>
        </w:rPr>
        <w:t>GSI</w:t>
      </w:r>
      <w:r w:rsidRPr="00C66E76">
        <w:rPr>
          <w:lang w:eastAsia="ru-RU"/>
        </w:rPr>
        <w:t>);</w:t>
      </w:r>
    </w:p>
    <w:p w14:paraId="7A6ACC74" w14:textId="3AEFAEB3" w:rsidR="00C66E76" w:rsidRPr="00C66E76" w:rsidRDefault="00C66E76" w:rsidP="00BC5FB1">
      <w:pPr>
        <w:rPr>
          <w:lang w:eastAsia="ru-RU"/>
        </w:rPr>
      </w:pPr>
      <w:r w:rsidRPr="00C66E76">
        <w:rPr>
          <w:lang w:eastAsia="ru-RU"/>
        </w:rPr>
        <w:t xml:space="preserve">- </w:t>
      </w:r>
      <w:r w:rsidRPr="00C66E76">
        <w:rPr>
          <w:lang w:val="en-US" w:eastAsia="ru-RU"/>
        </w:rPr>
        <w:t>ru</w:t>
      </w:r>
      <w:r w:rsidRPr="00C66E76">
        <w:rPr>
          <w:lang w:eastAsia="ru-RU"/>
        </w:rPr>
        <w:t>,</w:t>
      </w:r>
      <w:r w:rsidRPr="00C66E76">
        <w:rPr>
          <w:lang w:val="en-US" w:eastAsia="ru-RU"/>
        </w:rPr>
        <w:t>max</w:t>
      </w:r>
      <w:r w:rsidRPr="00C66E76">
        <w:rPr>
          <w:lang w:eastAsia="ru-RU"/>
        </w:rPr>
        <w:t xml:space="preserve"> — максимум избыточного порового давления для водонасыщенных грунтов (оценка разжижения/разупрочнения). (</w:t>
      </w:r>
      <w:r w:rsidRPr="00C66E76">
        <w:rPr>
          <w:lang w:val="en-US" w:eastAsia="ru-RU"/>
        </w:rPr>
        <w:t>Kramer</w:t>
      </w:r>
      <w:r w:rsidRPr="00C66E76">
        <w:rPr>
          <w:lang w:eastAsia="ru-RU"/>
        </w:rPr>
        <w:t xml:space="preserve">, 1996; </w:t>
      </w:r>
      <w:r w:rsidRPr="00C66E76">
        <w:rPr>
          <w:lang w:val="en-US" w:eastAsia="ru-RU"/>
        </w:rPr>
        <w:t>Wolf</w:t>
      </w:r>
      <w:r w:rsidRPr="00C66E76">
        <w:rPr>
          <w:lang w:eastAsia="ru-RU"/>
        </w:rPr>
        <w:t xml:space="preserve">, 1994/1996; </w:t>
      </w:r>
      <w:r w:rsidRPr="00C66E76">
        <w:rPr>
          <w:lang w:val="en-US" w:eastAsia="ru-RU"/>
        </w:rPr>
        <w:t>Seed</w:t>
      </w:r>
      <w:r w:rsidRPr="00C66E76">
        <w:rPr>
          <w:lang w:eastAsia="ru-RU"/>
        </w:rPr>
        <w:t xml:space="preserve"> &amp; </w:t>
      </w:r>
      <w:r w:rsidRPr="00C66E76">
        <w:rPr>
          <w:lang w:val="en-US" w:eastAsia="ru-RU"/>
        </w:rPr>
        <w:t>Idriss</w:t>
      </w:r>
      <w:r w:rsidRPr="00C66E76">
        <w:rPr>
          <w:lang w:eastAsia="ru-RU"/>
        </w:rPr>
        <w:t xml:space="preserve">, 1971/1982; </w:t>
      </w:r>
      <w:r w:rsidRPr="00C66E76">
        <w:rPr>
          <w:lang w:val="en-US" w:eastAsia="ru-RU"/>
        </w:rPr>
        <w:t>Idriss</w:t>
      </w:r>
      <w:r w:rsidRPr="00C66E76">
        <w:rPr>
          <w:lang w:eastAsia="ru-RU"/>
        </w:rPr>
        <w:t xml:space="preserve"> &amp; </w:t>
      </w:r>
      <w:r w:rsidRPr="00C66E76">
        <w:rPr>
          <w:lang w:val="en-US" w:eastAsia="ru-RU"/>
        </w:rPr>
        <w:t>Boulanger</w:t>
      </w:r>
      <w:r w:rsidRPr="00C66E76">
        <w:rPr>
          <w:lang w:eastAsia="ru-RU"/>
        </w:rPr>
        <w:t>, 2008–2014).</w:t>
      </w:r>
    </w:p>
    <w:p w14:paraId="1F2C0A10" w14:textId="70921F42" w:rsidR="00C66E76" w:rsidRDefault="00C66E76" w:rsidP="00BC5FB1">
      <w:pPr>
        <w:rPr>
          <w:lang w:eastAsia="ru-RU"/>
        </w:rPr>
      </w:pPr>
      <w:r w:rsidRPr="00C66E76">
        <w:rPr>
          <w:lang w:eastAsia="ru-RU"/>
        </w:rPr>
        <w:t>Критерии отказа и ориентиры граничных значений (адаптируются к типу здания и нормам проекта):</w:t>
      </w:r>
    </w:p>
    <w:p w14:paraId="4E05AEB3" w14:textId="3F4A9BA5" w:rsidR="00ED397A" w:rsidRDefault="00ED397A" w:rsidP="00ED397A">
      <w:pPr>
        <w:ind w:firstLine="0"/>
        <w:jc w:val="center"/>
        <w:rPr>
          <w:lang w:eastAsia="ru-RU"/>
        </w:rPr>
      </w:pPr>
      <w:r>
        <w:rPr>
          <w:noProof/>
          <w:lang w:eastAsia="ru-RU"/>
        </w:rPr>
        <w:drawing>
          <wp:inline distT="0" distB="0" distL="0" distR="0" wp14:anchorId="2C41ED0C" wp14:editId="11E25A8B">
            <wp:extent cx="5509260" cy="2987040"/>
            <wp:effectExtent l="0" t="0" r="0" b="381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5509260" cy="2987040"/>
                    </a:xfrm>
                    <a:prstGeom prst="rect">
                      <a:avLst/>
                    </a:prstGeom>
                  </pic:spPr>
                </pic:pic>
              </a:graphicData>
            </a:graphic>
          </wp:inline>
        </w:drawing>
      </w:r>
    </w:p>
    <w:p w14:paraId="4B0BD574" w14:textId="77777777" w:rsidR="00ED397A" w:rsidRPr="0072690E" w:rsidRDefault="00ED397A" w:rsidP="00ED397A">
      <w:pPr>
        <w:jc w:val="center"/>
        <w:rPr>
          <w:b/>
          <w:bCs/>
          <w:sz w:val="16"/>
          <w:szCs w:val="16"/>
          <w:lang w:eastAsia="ru-RU"/>
        </w:rPr>
      </w:pPr>
    </w:p>
    <w:p w14:paraId="2008A779" w14:textId="347FF9D5" w:rsidR="00ED397A" w:rsidRPr="006306F4" w:rsidRDefault="00ED397A" w:rsidP="00ED397A">
      <w:pPr>
        <w:ind w:firstLine="0"/>
        <w:jc w:val="center"/>
        <w:rPr>
          <w:bCs/>
          <w:lang w:eastAsia="ru-RU"/>
        </w:rPr>
      </w:pPr>
      <w:r w:rsidRPr="00CE6325">
        <w:rPr>
          <w:bCs/>
          <w:lang w:eastAsia="ru-RU"/>
        </w:rPr>
        <w:t xml:space="preserve">Рисунок </w:t>
      </w:r>
      <w:r w:rsidR="00173196" w:rsidRPr="00CE6325">
        <w:rPr>
          <w:bCs/>
          <w:lang w:eastAsia="ru-RU"/>
        </w:rPr>
        <w:t>85</w:t>
      </w:r>
      <w:r w:rsidRPr="00CE6325">
        <w:rPr>
          <w:bCs/>
          <w:lang w:eastAsia="ru-RU"/>
        </w:rPr>
        <w:t xml:space="preserve"> </w:t>
      </w:r>
      <w:r w:rsidRPr="00CE6325">
        <w:rPr>
          <w:bCs/>
          <w:szCs w:val="28"/>
        </w:rPr>
        <w:t>–</w:t>
      </w:r>
      <w:r w:rsidRPr="00CE6325">
        <w:rPr>
          <w:bCs/>
          <w:lang w:eastAsia="ru-RU"/>
        </w:rPr>
        <w:t xml:space="preserve"> Перемещение зданий</w:t>
      </w:r>
    </w:p>
    <w:p w14:paraId="63C9C133" w14:textId="77777777" w:rsidR="00ED397A" w:rsidRDefault="00ED397A" w:rsidP="00BC5FB1">
      <w:pPr>
        <w:rPr>
          <w:lang w:eastAsia="ru-RU"/>
        </w:rPr>
      </w:pPr>
    </w:p>
    <w:p w14:paraId="672157B1" w14:textId="45803DA5" w:rsidR="00C66E76" w:rsidRDefault="00C66E76" w:rsidP="00BC5FB1">
      <w:pPr>
        <w:rPr>
          <w:lang w:eastAsia="ru-RU"/>
        </w:rPr>
      </w:pPr>
      <w:r w:rsidRPr="00C66E76">
        <w:rPr>
          <w:lang w:eastAsia="ru-RU"/>
        </w:rPr>
        <w:t>SLS (эксплуатация): IDR ≤ 0.5–0.75 %; PFA ≤ 0.3–0.4 g; наклон ≈ 1/500…1/700; на уровне подошвы — целевое IL ≥ 6–10 дБ в диапазоне частот сооружения; при насыщении ru,max ≤ 0.2–0.3.</w:t>
      </w:r>
    </w:p>
    <w:p w14:paraId="50AC3E61" w14:textId="3BA85346" w:rsidR="00C66E76" w:rsidRDefault="00C66E76" w:rsidP="00BC5FB1">
      <w:pPr>
        <w:rPr>
          <w:lang w:eastAsia="ru-RU"/>
        </w:rPr>
      </w:pPr>
      <w:r w:rsidRPr="00C66E76">
        <w:rPr>
          <w:lang w:eastAsia="ru-RU"/>
        </w:rPr>
        <w:t>ALS (ограниченные повреждения): IDR ≤ 1.0–1.5 %; PFA ≤ 0.5–0.7 g; наклон ≈ 1/300…1/500; IL ≥ 8–12 дБ и заданная форма T(ω) в 1–10 Гц; ru,max ≤ 0.5–0.7 (без потери несущей способности/фильтрационной устойчивости).</w:t>
      </w:r>
    </w:p>
    <w:p w14:paraId="2169668F" w14:textId="448D92AA" w:rsidR="00ED397A" w:rsidRDefault="00ED397A" w:rsidP="00ED397A">
      <w:pPr>
        <w:ind w:firstLine="0"/>
        <w:jc w:val="center"/>
        <w:rPr>
          <w:lang w:eastAsia="ru-RU"/>
        </w:rPr>
      </w:pPr>
      <w:r>
        <w:rPr>
          <w:noProof/>
          <w:lang w:eastAsia="ru-RU"/>
        </w:rPr>
        <w:lastRenderedPageBreak/>
        <w:drawing>
          <wp:inline distT="0" distB="0" distL="0" distR="0" wp14:anchorId="06404C11" wp14:editId="22FA2840">
            <wp:extent cx="6120130" cy="379412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email">
                      <a:extLst>
                        <a:ext uri="{28A0092B-C50C-407E-A947-70E740481C1C}">
                          <a14:useLocalDpi xmlns:a14="http://schemas.microsoft.com/office/drawing/2010/main"/>
                        </a:ext>
                      </a:extLst>
                    </a:blip>
                    <a:stretch>
                      <a:fillRect/>
                    </a:stretch>
                  </pic:blipFill>
                  <pic:spPr>
                    <a:xfrm>
                      <a:off x="0" y="0"/>
                      <a:ext cx="6120130" cy="3794125"/>
                    </a:xfrm>
                    <a:prstGeom prst="rect">
                      <a:avLst/>
                    </a:prstGeom>
                  </pic:spPr>
                </pic:pic>
              </a:graphicData>
            </a:graphic>
          </wp:inline>
        </w:drawing>
      </w:r>
    </w:p>
    <w:p w14:paraId="63903245" w14:textId="77777777" w:rsidR="00ED397A" w:rsidRPr="0072690E" w:rsidRDefault="00ED397A" w:rsidP="00ED397A">
      <w:pPr>
        <w:jc w:val="center"/>
        <w:rPr>
          <w:b/>
          <w:bCs/>
          <w:sz w:val="16"/>
          <w:szCs w:val="16"/>
          <w:lang w:eastAsia="ru-RU"/>
        </w:rPr>
      </w:pPr>
    </w:p>
    <w:p w14:paraId="2DE5755B" w14:textId="637A65EB" w:rsidR="00ED397A" w:rsidRPr="006306F4" w:rsidRDefault="00ED397A" w:rsidP="00ED397A">
      <w:pPr>
        <w:ind w:firstLine="0"/>
        <w:jc w:val="center"/>
        <w:rPr>
          <w:bCs/>
          <w:lang w:eastAsia="ru-RU"/>
        </w:rPr>
      </w:pPr>
      <w:r w:rsidRPr="00CE6325">
        <w:rPr>
          <w:bCs/>
          <w:lang w:eastAsia="ru-RU"/>
        </w:rPr>
        <w:t xml:space="preserve">Рисунок </w:t>
      </w:r>
      <w:r w:rsidR="00173196" w:rsidRPr="00CE6325">
        <w:rPr>
          <w:bCs/>
          <w:lang w:eastAsia="ru-RU"/>
        </w:rPr>
        <w:t>86</w:t>
      </w:r>
      <w:r w:rsidRPr="00CE6325">
        <w:rPr>
          <w:bCs/>
          <w:lang w:eastAsia="ru-RU"/>
        </w:rPr>
        <w:t xml:space="preserve"> </w:t>
      </w:r>
      <w:r w:rsidRPr="00CE6325">
        <w:rPr>
          <w:bCs/>
          <w:szCs w:val="28"/>
        </w:rPr>
        <w:t>–</w:t>
      </w:r>
      <w:r w:rsidRPr="00CE6325">
        <w:rPr>
          <w:bCs/>
          <w:lang w:eastAsia="ru-RU"/>
        </w:rPr>
        <w:t xml:space="preserve"> Осадка фундамента</w:t>
      </w:r>
    </w:p>
    <w:p w14:paraId="2EF8FF5D" w14:textId="77777777" w:rsidR="00ED397A" w:rsidRDefault="00ED397A" w:rsidP="00BC5FB1">
      <w:pPr>
        <w:rPr>
          <w:lang w:eastAsia="ru-RU"/>
        </w:rPr>
      </w:pPr>
    </w:p>
    <w:p w14:paraId="24F7213D" w14:textId="32C0F162" w:rsidR="00C66E76" w:rsidRPr="00C66E76" w:rsidRDefault="00C66E76" w:rsidP="00BC5FB1">
      <w:pPr>
        <w:rPr>
          <w:lang w:val="en-US" w:eastAsia="ru-RU"/>
        </w:rPr>
      </w:pPr>
      <w:r w:rsidRPr="00C66E76">
        <w:rPr>
          <w:lang w:eastAsia="ru-RU"/>
        </w:rPr>
        <w:t xml:space="preserve">SLU (необрушение): IDR ≤ 2.5–3.0 % (типично для каркасных систем; для стен/КБ — по нормам); PFA ≤ 0.8–1.0 g (по системе); предельные осадки/уклоны без потери устойчивости; ru,max &lt; 1.0 (ликвации нет); IL — максимально достижимое без подрыва устойчивости барьера и траншеи. </w:t>
      </w:r>
      <w:r w:rsidRPr="00C66E76">
        <w:rPr>
          <w:lang w:val="en-US" w:eastAsia="ru-RU"/>
        </w:rPr>
        <w:t>(EN 1998-1/-5; ASCE 41-17; FEMA P-58; NIST GCR 12-917-21; Seed &amp; Idriss; Idriss &amp; Boulanger).</w:t>
      </w:r>
    </w:p>
    <w:p w14:paraId="4D6C08F3" w14:textId="67A33252" w:rsidR="00C66E76" w:rsidRPr="00C66E76" w:rsidRDefault="00C66E76" w:rsidP="00BC5FB1">
      <w:pPr>
        <w:rPr>
          <w:i/>
          <w:iCs/>
          <w:lang w:eastAsia="ru-RU"/>
        </w:rPr>
      </w:pPr>
      <w:r w:rsidRPr="00C66E76">
        <w:rPr>
          <w:i/>
          <w:iCs/>
          <w:lang w:eastAsia="ru-RU"/>
        </w:rPr>
        <w:t>Сейсмическая опасность для сценария</w:t>
      </w:r>
      <w:r w:rsidR="0090605D">
        <w:rPr>
          <w:i/>
          <w:iCs/>
          <w:lang w:eastAsia="ru-RU"/>
        </w:rPr>
        <w:t xml:space="preserve"> </w:t>
      </w:r>
      <w:r w:rsidRPr="00C66E76">
        <w:rPr>
          <w:i/>
          <w:iCs/>
          <w:lang w:eastAsia="ru-RU"/>
        </w:rPr>
        <w:t>9 баллов: постановка, выбор записей и учёт вариабельности</w:t>
      </w:r>
    </w:p>
    <w:p w14:paraId="00958261" w14:textId="692C56A3" w:rsidR="00C66E76" w:rsidRPr="00C66E76" w:rsidRDefault="00C66E76" w:rsidP="00BC5FB1">
      <w:pPr>
        <w:rPr>
          <w:lang w:eastAsia="ru-RU"/>
        </w:rPr>
      </w:pPr>
      <w:r w:rsidRPr="00C66E76">
        <w:rPr>
          <w:lang w:eastAsia="ru-RU"/>
        </w:rPr>
        <w:t>Сценарная (детерминированная) vs вероятностная (PSHA). Для уровня 9 баллов целесообразно сочетать детерминированный сценарий (DSH: заданный источник, магнитуда, механизм, расстояние, возможный разрыв) с вероятностной оценкой опасности (PSHA) для формирования целевых спектров на площадке. DSH даёт верхнюю оценку спроса для редкого сильного события, а PSHA — набор целевых спектров (UHS или CMS) для заданных вероятностей превышения и учёта разброса. Методология PSHA — Cornell; практические схемы и реализация через ГММ изложены у McGuire. Для привязки к площадке используют кодовые/сайт-специфические спектры и/или CMS (Conditional Mean Spectrum) для заданных M, R и ε (Baker &amp; Cornell; Baker). См. Cornell (1968); McGuire (1976, 2004); Baker &amp; Cornell (2006); Baker (2011, 2015).</w:t>
      </w:r>
    </w:p>
    <w:p w14:paraId="4F00159F" w14:textId="5E91B436" w:rsidR="00C66E76" w:rsidRPr="00C66E76" w:rsidRDefault="00C66E76" w:rsidP="00BC5FB1">
      <w:pPr>
        <w:rPr>
          <w:lang w:eastAsia="ru-RU"/>
        </w:rPr>
      </w:pPr>
      <w:r w:rsidRPr="00B778B9">
        <w:rPr>
          <w:i/>
          <w:iCs/>
          <w:lang w:eastAsia="ru-RU"/>
        </w:rPr>
        <w:t>Выбор и масштабирование записей; согласование со спектрами площадки</w:t>
      </w:r>
      <w:r w:rsidRPr="00C66E76">
        <w:rPr>
          <w:lang w:eastAsia="ru-RU"/>
        </w:rPr>
        <w:t>.</w:t>
      </w:r>
    </w:p>
    <w:p w14:paraId="2DA199FE" w14:textId="5E528803" w:rsidR="00C66E76" w:rsidRDefault="00C66E76" w:rsidP="00BC5FB1">
      <w:pPr>
        <w:rPr>
          <w:lang w:val="en-US" w:eastAsia="ru-RU"/>
        </w:rPr>
      </w:pPr>
      <w:r>
        <w:rPr>
          <w:lang w:val="en-US" w:eastAsia="ru-RU"/>
        </w:rPr>
        <w:t>Y</w:t>
      </w:r>
      <w:r w:rsidRPr="00C66E76">
        <w:rPr>
          <w:lang w:eastAsia="ru-RU"/>
        </w:rPr>
        <w:t xml:space="preserve">абор реальных записей подбирают по совместимости с целевыми M–R, механикой источника и условиями пути/сайта; допускается умеренное </w:t>
      </w:r>
      <w:r w:rsidRPr="00C66E76">
        <w:rPr>
          <w:lang w:eastAsia="ru-RU"/>
        </w:rPr>
        <w:lastRenderedPageBreak/>
        <w:t>масштабирование амплитуды и/или спектральное согласование (wavelet-matching) при контроле длительности и формы отклика (Hancock &amp; Bommer; Al Atik &amp; Abrahamson). Рекомендуется ориентироваться на PEER NGA(NGA-West2) базы, где предоставлены метаданные и совместимые тройки компонент. При использовании CMS записи подбирают по близости к целевому спектру на узких окнах периодов, чтобы уменьшить сверх-подгонку. См</w:t>
      </w:r>
      <w:r w:rsidRPr="00C66E76">
        <w:rPr>
          <w:lang w:val="en-US" w:eastAsia="ru-RU"/>
        </w:rPr>
        <w:t>. Boore &amp; Atkinson; Campbell &amp; Bozorgnia; Ancheta et al. (PEER NGA-West2); Hancock &amp; Bommer (2006); Al Atik &amp; Abrahamson (2010).</w:t>
      </w:r>
    </w:p>
    <w:tbl>
      <w:tblPr>
        <w:tblW w:w="0" w:type="auto"/>
        <w:jc w:val="center"/>
        <w:tblLook w:val="0000" w:firstRow="0" w:lastRow="0" w:firstColumn="0" w:lastColumn="0" w:noHBand="0" w:noVBand="0"/>
      </w:tblPr>
      <w:tblGrid>
        <w:gridCol w:w="9628"/>
      </w:tblGrid>
      <w:tr w:rsidR="00CC3DE0" w:rsidRPr="00196D5A" w14:paraId="04F5634B" w14:textId="77777777" w:rsidTr="0038792D">
        <w:trPr>
          <w:jc w:val="center"/>
        </w:trPr>
        <w:tc>
          <w:tcPr>
            <w:tcW w:w="9628" w:type="dxa"/>
            <w:shd w:val="clear" w:color="auto" w:fill="auto"/>
            <w:vAlign w:val="center"/>
          </w:tcPr>
          <w:p w14:paraId="601CC221" w14:textId="0FC658C4" w:rsidR="00CC3DE0" w:rsidRPr="0038792D" w:rsidRDefault="0038792D" w:rsidP="000334E6">
            <w:pPr>
              <w:pStyle w:val="MDPI52figure"/>
              <w:spacing w:before="0"/>
              <w:rPr>
                <w:lang w:val="ru-RU"/>
              </w:rPr>
            </w:pPr>
            <w:r>
              <w:rPr>
                <w:noProof/>
                <w:lang w:val="ru-RU" w:eastAsia="ru-RU" w:bidi="ar-SA"/>
              </w:rPr>
              <w:drawing>
                <wp:inline distT="0" distB="0" distL="0" distR="0" wp14:anchorId="4747FE3E" wp14:editId="0075F5E9">
                  <wp:extent cx="5730240" cy="3147060"/>
                  <wp:effectExtent l="0" t="0" r="381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email">
                            <a:extLst>
                              <a:ext uri="{28A0092B-C50C-407E-A947-70E740481C1C}">
                                <a14:useLocalDpi xmlns:a14="http://schemas.microsoft.com/office/drawing/2010/main"/>
                              </a:ext>
                            </a:extLst>
                          </a:blip>
                          <a:stretch>
                            <a:fillRect/>
                          </a:stretch>
                        </pic:blipFill>
                        <pic:spPr>
                          <a:xfrm>
                            <a:off x="0" y="0"/>
                            <a:ext cx="5730240" cy="3147060"/>
                          </a:xfrm>
                          <a:prstGeom prst="rect">
                            <a:avLst/>
                          </a:prstGeom>
                        </pic:spPr>
                      </pic:pic>
                    </a:graphicData>
                  </a:graphic>
                </wp:inline>
              </w:drawing>
            </w:r>
          </w:p>
          <w:p w14:paraId="4A504860" w14:textId="77777777" w:rsidR="00CC3DE0" w:rsidRPr="00196D5A" w:rsidRDefault="00CC3DE0" w:rsidP="000334E6">
            <w:pPr>
              <w:pStyle w:val="MDPI52figure"/>
              <w:spacing w:before="0"/>
            </w:pPr>
            <w:r>
              <w:t xml:space="preserve"> (</w:t>
            </w:r>
            <w:r>
              <w:rPr>
                <w:lang w:val="ru-RU"/>
              </w:rPr>
              <w:t>а</w:t>
            </w:r>
            <w:r>
              <w:t>)</w:t>
            </w:r>
          </w:p>
        </w:tc>
      </w:tr>
      <w:tr w:rsidR="00CC3DE0" w:rsidRPr="00196D5A" w14:paraId="7DD23751" w14:textId="77777777" w:rsidTr="0038792D">
        <w:trPr>
          <w:jc w:val="center"/>
        </w:trPr>
        <w:tc>
          <w:tcPr>
            <w:tcW w:w="9628" w:type="dxa"/>
            <w:shd w:val="clear" w:color="auto" w:fill="auto"/>
            <w:vAlign w:val="center"/>
          </w:tcPr>
          <w:p w14:paraId="54EEF49C" w14:textId="5E1B904C" w:rsidR="00CC3DE0" w:rsidRDefault="0038792D" w:rsidP="000334E6">
            <w:pPr>
              <w:pStyle w:val="MDPI42tablebody"/>
            </w:pPr>
            <w:r>
              <w:rPr>
                <w:noProof/>
                <w:lang w:val="ru-RU" w:eastAsia="ru-RU" w:bidi="ar-SA"/>
              </w:rPr>
              <w:drawing>
                <wp:inline distT="0" distB="0" distL="0" distR="0" wp14:anchorId="627BAA5E" wp14:editId="7C101542">
                  <wp:extent cx="5494020" cy="2796540"/>
                  <wp:effectExtent l="0" t="0" r="0" b="381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email">
                            <a:extLst>
                              <a:ext uri="{28A0092B-C50C-407E-A947-70E740481C1C}">
                                <a14:useLocalDpi xmlns:a14="http://schemas.microsoft.com/office/drawing/2010/main"/>
                              </a:ext>
                            </a:extLst>
                          </a:blip>
                          <a:stretch>
                            <a:fillRect/>
                          </a:stretch>
                        </pic:blipFill>
                        <pic:spPr>
                          <a:xfrm>
                            <a:off x="0" y="0"/>
                            <a:ext cx="5494020" cy="2796540"/>
                          </a:xfrm>
                          <a:prstGeom prst="rect">
                            <a:avLst/>
                          </a:prstGeom>
                        </pic:spPr>
                      </pic:pic>
                    </a:graphicData>
                  </a:graphic>
                </wp:inline>
              </w:drawing>
            </w:r>
            <w:r w:rsidR="00CC3DE0">
              <w:t xml:space="preserve"> </w:t>
            </w:r>
          </w:p>
          <w:p w14:paraId="6E2ADFA2" w14:textId="77777777" w:rsidR="00CC3DE0" w:rsidRPr="00196D5A" w:rsidRDefault="00CC3DE0" w:rsidP="000334E6">
            <w:pPr>
              <w:pStyle w:val="MDPI42tablebody"/>
            </w:pPr>
            <w:r>
              <w:t>(</w:t>
            </w:r>
            <w:r>
              <w:rPr>
                <w:lang w:val="ru-RU"/>
              </w:rPr>
              <w:t>б</w:t>
            </w:r>
            <w:r>
              <w:t>)</w:t>
            </w:r>
          </w:p>
        </w:tc>
      </w:tr>
      <w:tr w:rsidR="00CC3DE0" w:rsidRPr="00196D5A" w14:paraId="7C7094F1" w14:textId="77777777" w:rsidTr="0038792D">
        <w:trPr>
          <w:jc w:val="center"/>
        </w:trPr>
        <w:tc>
          <w:tcPr>
            <w:tcW w:w="9628" w:type="dxa"/>
            <w:shd w:val="clear" w:color="auto" w:fill="auto"/>
            <w:vAlign w:val="center"/>
          </w:tcPr>
          <w:p w14:paraId="04A12D2B" w14:textId="06F59A1A" w:rsidR="00CC3DE0" w:rsidRDefault="0038792D" w:rsidP="000334E6">
            <w:pPr>
              <w:pStyle w:val="MDPI42tablebody"/>
            </w:pPr>
            <w:r>
              <w:rPr>
                <w:noProof/>
                <w:lang w:val="ru-RU" w:eastAsia="ru-RU" w:bidi="ar-SA"/>
              </w:rPr>
              <w:lastRenderedPageBreak/>
              <w:drawing>
                <wp:inline distT="0" distB="0" distL="0" distR="0" wp14:anchorId="17257F16" wp14:editId="28FB10BA">
                  <wp:extent cx="5318760" cy="259842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email">
                            <a:extLst>
                              <a:ext uri="{28A0092B-C50C-407E-A947-70E740481C1C}">
                                <a14:useLocalDpi xmlns:a14="http://schemas.microsoft.com/office/drawing/2010/main"/>
                              </a:ext>
                            </a:extLst>
                          </a:blip>
                          <a:stretch>
                            <a:fillRect/>
                          </a:stretch>
                        </pic:blipFill>
                        <pic:spPr>
                          <a:xfrm>
                            <a:off x="0" y="0"/>
                            <a:ext cx="5318760" cy="2598420"/>
                          </a:xfrm>
                          <a:prstGeom prst="rect">
                            <a:avLst/>
                          </a:prstGeom>
                        </pic:spPr>
                      </pic:pic>
                    </a:graphicData>
                  </a:graphic>
                </wp:inline>
              </w:drawing>
            </w:r>
          </w:p>
          <w:p w14:paraId="364E7F26" w14:textId="77777777" w:rsidR="00CC3DE0" w:rsidRPr="00196D5A" w:rsidRDefault="00CC3DE0" w:rsidP="000334E6">
            <w:pPr>
              <w:pStyle w:val="MDPI42tablebody"/>
            </w:pPr>
            <w:r>
              <w:t xml:space="preserve"> (</w:t>
            </w:r>
            <w:r>
              <w:rPr>
                <w:lang w:val="ru-RU"/>
              </w:rPr>
              <w:t>в</w:t>
            </w:r>
            <w:r>
              <w:t>)</w:t>
            </w:r>
          </w:p>
        </w:tc>
      </w:tr>
    </w:tbl>
    <w:p w14:paraId="060ECDFA" w14:textId="77777777" w:rsidR="00CC3DE0" w:rsidRPr="0072690E" w:rsidRDefault="00CC3DE0" w:rsidP="00CC3DE0">
      <w:pPr>
        <w:jc w:val="center"/>
        <w:rPr>
          <w:b/>
          <w:bCs/>
          <w:sz w:val="16"/>
          <w:szCs w:val="16"/>
          <w:lang w:eastAsia="ru-RU"/>
        </w:rPr>
      </w:pPr>
    </w:p>
    <w:p w14:paraId="01009D02" w14:textId="6FE7199A" w:rsidR="00CC3DE0" w:rsidRPr="00CE6325" w:rsidRDefault="00CC3DE0" w:rsidP="00CC3DE0">
      <w:pPr>
        <w:ind w:firstLine="0"/>
        <w:rPr>
          <w:bCs/>
          <w:szCs w:val="28"/>
          <w:lang w:eastAsia="ru-RU"/>
        </w:rPr>
      </w:pPr>
      <w:r w:rsidRPr="00CE6325">
        <w:rPr>
          <w:bCs/>
          <w:szCs w:val="28"/>
          <w:lang w:eastAsia="ru-RU"/>
        </w:rPr>
        <w:t xml:space="preserve">Рисунок </w:t>
      </w:r>
      <w:r w:rsidR="00173196" w:rsidRPr="00CE6325">
        <w:rPr>
          <w:bCs/>
          <w:szCs w:val="28"/>
          <w:lang w:eastAsia="ru-RU"/>
        </w:rPr>
        <w:t>87</w:t>
      </w:r>
      <w:r w:rsidRPr="00CE6325">
        <w:rPr>
          <w:bCs/>
          <w:szCs w:val="28"/>
          <w:lang w:eastAsia="ru-RU"/>
        </w:rPr>
        <w:t xml:space="preserve"> </w:t>
      </w:r>
      <w:r w:rsidRPr="00CE6325">
        <w:rPr>
          <w:bCs/>
          <w:szCs w:val="28"/>
        </w:rPr>
        <w:t>–</w:t>
      </w:r>
      <w:r w:rsidRPr="00CE6325">
        <w:rPr>
          <w:bCs/>
          <w:szCs w:val="28"/>
          <w:lang w:eastAsia="ru-RU"/>
        </w:rPr>
        <w:t xml:space="preserve"> Распределения внутренних усилии </w:t>
      </w:r>
      <w:r w:rsidRPr="00CE6325">
        <w:rPr>
          <w:bCs/>
          <w:szCs w:val="28"/>
          <w:lang w:val="en-US" w:eastAsia="ru-RU"/>
        </w:rPr>
        <w:t>N</w:t>
      </w:r>
      <w:r w:rsidRPr="00CE6325">
        <w:rPr>
          <w:bCs/>
          <w:szCs w:val="28"/>
          <w:lang w:eastAsia="ru-RU"/>
        </w:rPr>
        <w:t xml:space="preserve"> (а) Момент </w:t>
      </w:r>
      <w:r w:rsidRPr="00CE6325">
        <w:rPr>
          <w:bCs/>
          <w:szCs w:val="28"/>
          <w:lang w:val="en-US" w:eastAsia="ru-RU"/>
        </w:rPr>
        <w:t>M</w:t>
      </w:r>
      <w:r w:rsidRPr="00CE6325">
        <w:rPr>
          <w:bCs/>
          <w:szCs w:val="28"/>
          <w:lang w:eastAsia="ru-RU"/>
        </w:rPr>
        <w:t xml:space="preserve"> (б), Поперечная сила </w:t>
      </w:r>
      <w:r w:rsidRPr="00CE6325">
        <w:rPr>
          <w:bCs/>
          <w:szCs w:val="28"/>
          <w:lang w:val="en-US" w:eastAsia="ru-RU"/>
        </w:rPr>
        <w:t>Q</w:t>
      </w:r>
      <w:r w:rsidRPr="00CE6325">
        <w:rPr>
          <w:bCs/>
          <w:szCs w:val="28"/>
          <w:lang w:eastAsia="ru-RU"/>
        </w:rPr>
        <w:t xml:space="preserve"> (в) </w:t>
      </w:r>
      <w:r w:rsidR="006C3003" w:rsidRPr="00CE6325">
        <w:rPr>
          <w:bCs/>
          <w:szCs w:val="28"/>
          <w:lang w:eastAsia="ru-RU"/>
        </w:rPr>
        <w:t>в конструкции</w:t>
      </w:r>
      <w:r w:rsidRPr="00CE6325">
        <w:rPr>
          <w:bCs/>
          <w:szCs w:val="28"/>
          <w:lang w:eastAsia="ru-RU"/>
        </w:rPr>
        <w:t>.</w:t>
      </w:r>
    </w:p>
    <w:p w14:paraId="1F38C651" w14:textId="77777777" w:rsidR="00CC3DE0" w:rsidRPr="00CC3DE0" w:rsidRDefault="00CC3DE0" w:rsidP="00BC5FB1">
      <w:pPr>
        <w:rPr>
          <w:lang w:eastAsia="ru-RU"/>
        </w:rPr>
      </w:pPr>
    </w:p>
    <w:p w14:paraId="2B90BDC4" w14:textId="6B1D2E6A" w:rsidR="00C66E76" w:rsidRPr="00A85488" w:rsidRDefault="00837693" w:rsidP="00BC5FB1">
      <w:pPr>
        <w:rPr>
          <w:i/>
          <w:iCs/>
          <w:lang w:eastAsia="ru-RU"/>
        </w:rPr>
      </w:pPr>
      <w:r w:rsidRPr="00A85488">
        <w:rPr>
          <w:i/>
          <w:iCs/>
          <w:lang w:eastAsia="ru-RU"/>
        </w:rPr>
        <w:t>Учёт вариабельности записей (</w:t>
      </w:r>
      <w:r w:rsidRPr="00A85488">
        <w:rPr>
          <w:i/>
          <w:iCs/>
          <w:lang w:val="en-US" w:eastAsia="ru-RU"/>
        </w:rPr>
        <w:t>record</w:t>
      </w:r>
      <w:r w:rsidRPr="00A85488">
        <w:rPr>
          <w:i/>
          <w:iCs/>
          <w:lang w:eastAsia="ru-RU"/>
        </w:rPr>
        <w:t>-</w:t>
      </w:r>
      <w:r w:rsidRPr="00A85488">
        <w:rPr>
          <w:i/>
          <w:iCs/>
          <w:lang w:val="en-US" w:eastAsia="ru-RU"/>
        </w:rPr>
        <w:t>to</w:t>
      </w:r>
      <w:r w:rsidRPr="00A85488">
        <w:rPr>
          <w:i/>
          <w:iCs/>
          <w:lang w:eastAsia="ru-RU"/>
        </w:rPr>
        <w:t>-</w:t>
      </w:r>
      <w:r w:rsidRPr="00A85488">
        <w:rPr>
          <w:i/>
          <w:iCs/>
          <w:lang w:val="en-US" w:eastAsia="ru-RU"/>
        </w:rPr>
        <w:t>record</w:t>
      </w:r>
      <w:r w:rsidRPr="00A85488">
        <w:rPr>
          <w:i/>
          <w:iCs/>
          <w:lang w:eastAsia="ru-RU"/>
        </w:rPr>
        <w:t>) и длительности.</w:t>
      </w:r>
    </w:p>
    <w:p w14:paraId="4C120AD4" w14:textId="5515D6D4" w:rsidR="00C66E76" w:rsidRPr="008E3D4D" w:rsidRDefault="008E3D4D" w:rsidP="00BC5FB1">
      <w:pPr>
        <w:rPr>
          <w:lang w:val="en-US" w:eastAsia="ru-RU"/>
        </w:rPr>
      </w:pPr>
      <w:r w:rsidRPr="008E3D4D">
        <w:rPr>
          <w:lang w:eastAsia="ru-RU"/>
        </w:rPr>
        <w:t>Даже при одинаковом спектральном уровне отклик конструкции остаётся чувствительным к межзаписочной вариабельности (ε в ГММ), длительности и временному распределению энергии: применяют метрики Arias intensity (Arias) и значимую длительность –D</w:t>
      </w:r>
      <w:r w:rsidRPr="008E3D4D">
        <w:rPr>
          <w:vertAlign w:val="subscript"/>
          <w:lang w:eastAsia="ru-RU"/>
        </w:rPr>
        <w:t>5-9</w:t>
      </w:r>
      <w:r w:rsidRPr="00AB565B">
        <w:rPr>
          <w:vertAlign w:val="subscript"/>
          <w:lang w:eastAsia="ru-RU"/>
        </w:rPr>
        <w:t>5</w:t>
      </w:r>
      <w:r w:rsidRPr="008E3D4D">
        <w:rPr>
          <w:lang w:eastAsia="ru-RU"/>
        </w:rPr>
        <w:t>(Husid; Trifunac &amp; Brady). Для систем с кумулятивными повреждениями (низкочастотные высотные, нелинейные грунты) длительность критична — набор должен воспроизводить как уровни, так и длительность. См</w:t>
      </w:r>
      <w:r w:rsidRPr="008E3D4D">
        <w:rPr>
          <w:lang w:val="en-US" w:eastAsia="ru-RU"/>
        </w:rPr>
        <w:t>. Arias (1970); Husid (1969); Trifunac &amp; Brady (1975); Bommer &amp; Martínez-Pereira; Bommer &amp; Abrahamson (2006).</w:t>
      </w:r>
    </w:p>
    <w:p w14:paraId="1E14C432" w14:textId="3A224180" w:rsidR="00C66E76" w:rsidRPr="00105393" w:rsidRDefault="00A85488" w:rsidP="00BC5FB1">
      <w:pPr>
        <w:rPr>
          <w:lang w:eastAsia="ru-RU"/>
        </w:rPr>
      </w:pPr>
      <w:r w:rsidRPr="00105393">
        <w:rPr>
          <w:lang w:eastAsia="ru-RU"/>
        </w:rPr>
        <w:t>Вертикальная компонента.</w:t>
      </w:r>
    </w:p>
    <w:p w14:paraId="20F98849" w14:textId="3252FFB6" w:rsidR="00C66E76" w:rsidRPr="00105393" w:rsidRDefault="00105393" w:rsidP="00BC5FB1">
      <w:pPr>
        <w:rPr>
          <w:lang w:eastAsia="ru-RU"/>
        </w:rPr>
      </w:pPr>
      <w:r w:rsidRPr="00105393">
        <w:rPr>
          <w:lang w:eastAsia="ru-RU"/>
        </w:rPr>
        <w:t xml:space="preserve">Включают вертикальную компоненту, когда: малые пролёты/жёсткие системы, малые периоды, валы близко к источнику, мосты/машзалы и т. п. Соотношение </w:t>
      </w:r>
      <w:r w:rsidRPr="00105393">
        <w:rPr>
          <w:lang w:val="en-US" w:eastAsia="ru-RU"/>
        </w:rPr>
        <w:t>V</w:t>
      </w:r>
      <w:r w:rsidRPr="00105393">
        <w:rPr>
          <w:lang w:eastAsia="ru-RU"/>
        </w:rPr>
        <w:t>/</w:t>
      </w:r>
      <w:r w:rsidRPr="00105393">
        <w:rPr>
          <w:lang w:val="en-US" w:eastAsia="ru-RU"/>
        </w:rPr>
        <w:t>H</w:t>
      </w:r>
      <w:r w:rsidRPr="00105393">
        <w:rPr>
          <w:lang w:eastAsia="ru-RU"/>
        </w:rPr>
        <w:t xml:space="preserve"> зависит от механизма и расстояния; вблизи источника и на жёстких грунтах </w:t>
      </w:r>
      <w:r w:rsidRPr="00105393">
        <w:rPr>
          <w:lang w:val="en-US" w:eastAsia="ru-RU"/>
        </w:rPr>
        <w:t>V</w:t>
      </w:r>
      <w:r w:rsidRPr="00105393">
        <w:rPr>
          <w:lang w:eastAsia="ru-RU"/>
        </w:rPr>
        <w:t>/</w:t>
      </w:r>
      <w:r w:rsidRPr="00105393">
        <w:rPr>
          <w:lang w:val="en-US" w:eastAsia="ru-RU"/>
        </w:rPr>
        <w:t>H</w:t>
      </w:r>
      <w:r w:rsidRPr="00105393">
        <w:rPr>
          <w:lang w:eastAsia="ru-RU"/>
        </w:rPr>
        <w:t xml:space="preserve"> растёт (</w:t>
      </w:r>
      <w:r w:rsidRPr="00105393">
        <w:rPr>
          <w:lang w:val="en-US" w:eastAsia="ru-RU"/>
        </w:rPr>
        <w:t>Bozorgnia</w:t>
      </w:r>
      <w:r w:rsidRPr="00105393">
        <w:rPr>
          <w:lang w:eastAsia="ru-RU"/>
        </w:rPr>
        <w:t xml:space="preserve"> &amp; </w:t>
      </w:r>
      <w:r w:rsidRPr="00105393">
        <w:rPr>
          <w:lang w:val="en-US" w:eastAsia="ru-RU"/>
        </w:rPr>
        <w:t>Campbell</w:t>
      </w:r>
      <w:r w:rsidRPr="00105393">
        <w:rPr>
          <w:lang w:eastAsia="ru-RU"/>
        </w:rPr>
        <w:t xml:space="preserve">). Еврокод 8 также предписывает учитывать вертикаль для чувствительных систем. См. </w:t>
      </w:r>
      <w:r w:rsidRPr="00105393">
        <w:rPr>
          <w:lang w:val="en-US" w:eastAsia="ru-RU"/>
        </w:rPr>
        <w:t>Bozorgnia</w:t>
      </w:r>
      <w:r w:rsidRPr="00105393">
        <w:rPr>
          <w:lang w:eastAsia="ru-RU"/>
        </w:rPr>
        <w:t xml:space="preserve"> &amp; </w:t>
      </w:r>
      <w:r w:rsidRPr="00105393">
        <w:rPr>
          <w:lang w:val="en-US" w:eastAsia="ru-RU"/>
        </w:rPr>
        <w:t>Campbell</w:t>
      </w:r>
      <w:r w:rsidRPr="00105393">
        <w:rPr>
          <w:lang w:eastAsia="ru-RU"/>
        </w:rPr>
        <w:t xml:space="preserve"> (2004); </w:t>
      </w:r>
      <w:r w:rsidRPr="00105393">
        <w:rPr>
          <w:lang w:val="en-US" w:eastAsia="ru-RU"/>
        </w:rPr>
        <w:t>EN</w:t>
      </w:r>
      <w:r w:rsidRPr="00105393">
        <w:rPr>
          <w:lang w:eastAsia="ru-RU"/>
        </w:rPr>
        <w:t xml:space="preserve"> 1998-1.</w:t>
      </w:r>
    </w:p>
    <w:p w14:paraId="0C882DB5" w14:textId="34247118" w:rsidR="00C66E76" w:rsidRPr="00830209" w:rsidRDefault="00105393" w:rsidP="00BC5FB1">
      <w:pPr>
        <w:rPr>
          <w:i/>
          <w:iCs/>
          <w:lang w:eastAsia="ru-RU"/>
        </w:rPr>
      </w:pPr>
      <w:r w:rsidRPr="00830209">
        <w:rPr>
          <w:i/>
          <w:iCs/>
          <w:lang w:eastAsia="ru-RU"/>
        </w:rPr>
        <w:t>Пространственная декорреляция у подошвы (SSI).</w:t>
      </w:r>
    </w:p>
    <w:p w14:paraId="42B9AD39" w14:textId="785BBC35" w:rsidR="00105393" w:rsidRDefault="00105393" w:rsidP="00BC5FB1">
      <w:pPr>
        <w:rPr>
          <w:lang w:eastAsia="ru-RU"/>
        </w:rPr>
      </w:pPr>
      <w:r w:rsidRPr="00105393">
        <w:rPr>
          <w:lang w:eastAsia="ru-RU"/>
        </w:rPr>
        <w:t>Для широких фундаментов и протяжённых сооружений (мат-плиты, тоннели, подпорные стенки) вход на разных точках подошвы некогерентен: амплитуды и фаза теряют согласованность по мере роста частоты и расстояния между точками, что влияет на FIM и снижает эффективное возбуждение высоких мод. Для расчёта применяют эмпирические/стохастические модели когерентности γ(f,d) (Jayaram &amp; Baker; Zerva), либо вводят многоточечный вход с заданной декорреляцией в 2D/3D SSI-моделях. См. Zerva (2009); Jayaram &amp; Baker (2009, 2010).</w:t>
      </w:r>
    </w:p>
    <w:p w14:paraId="2B7D274F" w14:textId="167C7DA9" w:rsidR="00105393" w:rsidRDefault="00697E91" w:rsidP="00BC5FB1">
      <w:pPr>
        <w:rPr>
          <w:lang w:eastAsia="ru-RU"/>
        </w:rPr>
      </w:pPr>
      <w:r w:rsidRPr="00697E91">
        <w:rPr>
          <w:lang w:eastAsia="ru-RU"/>
        </w:rPr>
        <w:t>Рекомендованный рабочий порядок для “9 баллов”.</w:t>
      </w:r>
    </w:p>
    <w:p w14:paraId="04D169F7" w14:textId="7A070588" w:rsidR="00697E91" w:rsidRDefault="00697E91" w:rsidP="00BC5FB1">
      <w:pPr>
        <w:rPr>
          <w:lang w:eastAsia="ru-RU"/>
        </w:rPr>
      </w:pPr>
      <w:r w:rsidRPr="00697E91">
        <w:rPr>
          <w:lang w:eastAsia="ru-RU"/>
        </w:rPr>
        <w:lastRenderedPageBreak/>
        <w:t>Сформировать DSH и PSHA-основанные целевые спектры (UHS/CMS) с учётом сайта.</w:t>
      </w:r>
    </w:p>
    <w:p w14:paraId="3C8545A4" w14:textId="77777777" w:rsidR="00105393" w:rsidRPr="00105393" w:rsidRDefault="00105393" w:rsidP="00BC5FB1">
      <w:pPr>
        <w:rPr>
          <w:lang w:eastAsia="ru-RU"/>
        </w:rPr>
      </w:pPr>
    </w:p>
    <w:p w14:paraId="607DA867" w14:textId="4DFCB676" w:rsidR="001764C1" w:rsidRPr="00105393" w:rsidRDefault="001764C1" w:rsidP="00BC5FB1">
      <w:pPr>
        <w:rPr>
          <w:lang w:eastAsia="ru-RU"/>
        </w:rPr>
      </w:pPr>
    </w:p>
    <w:p w14:paraId="27748907" w14:textId="77777777" w:rsidR="00BC5FB1" w:rsidRPr="00105393" w:rsidRDefault="00BC5FB1" w:rsidP="00BC5FB1">
      <w:pPr>
        <w:rPr>
          <w:lang w:eastAsia="ru-RU"/>
        </w:rPr>
      </w:pPr>
    </w:p>
    <w:p w14:paraId="70375C34" w14:textId="7632561C" w:rsidR="001764C1" w:rsidRPr="00045586" w:rsidRDefault="00E26A15" w:rsidP="00E26A15">
      <w:pPr>
        <w:pStyle w:val="1"/>
        <w:rPr>
          <w:rFonts w:eastAsia="Times New Roman"/>
          <w:szCs w:val="28"/>
          <w:lang w:eastAsia="ru-RU"/>
        </w:rPr>
      </w:pPr>
      <w:bookmarkStart w:id="27" w:name="_Toc177476380"/>
      <w:r w:rsidRPr="00CE6325">
        <w:rPr>
          <w:rFonts w:eastAsia="Times New Roman"/>
          <w:szCs w:val="28"/>
          <w:lang w:eastAsia="ru-RU"/>
        </w:rPr>
        <w:t xml:space="preserve">4.3 </w:t>
      </w:r>
      <w:r w:rsidR="00236018" w:rsidRPr="00CE6325">
        <w:rPr>
          <w:rFonts w:eastAsia="Times New Roman"/>
          <w:szCs w:val="28"/>
          <w:lang w:eastAsia="ru-RU"/>
        </w:rPr>
        <w:t>Оценка эффективности использования геотехнической сейсмоизоляции для снижения силы</w:t>
      </w:r>
      <w:r w:rsidR="00045586">
        <w:rPr>
          <w:rFonts w:eastAsia="Times New Roman"/>
          <w:szCs w:val="28"/>
          <w:lang w:eastAsia="ru-RU"/>
        </w:rPr>
        <w:t xml:space="preserve"> </w:t>
      </w:r>
      <w:bookmarkEnd w:id="27"/>
    </w:p>
    <w:p w14:paraId="3320C791" w14:textId="54B778B9" w:rsidR="001003DD" w:rsidRPr="00B67F94" w:rsidRDefault="00BF1AF1" w:rsidP="001003DD">
      <w:pPr>
        <w:rPr>
          <w:highlight w:val="yellow"/>
          <w:lang w:eastAsia="ru-RU"/>
        </w:rPr>
      </w:pPr>
      <w:r w:rsidRPr="00BF1AF1">
        <w:rPr>
          <w:lang w:eastAsia="ru-RU"/>
        </w:rPr>
        <w:t>Эффективность технологий геотехнической сейсмоизоляции — ключевой фактор в обеспечении сейсмозащиты зданий. Для её оценки применяется набор критически важных критериев</w:t>
      </w:r>
      <w:r w:rsidR="001003DD" w:rsidRPr="00BF1AF1">
        <w:rPr>
          <w:lang w:eastAsia="ru-RU"/>
        </w:rPr>
        <w:t>:</w:t>
      </w:r>
    </w:p>
    <w:p w14:paraId="0B94D507" w14:textId="334D8534" w:rsidR="001003DD" w:rsidRPr="00AD21C3" w:rsidRDefault="001003DD" w:rsidP="001003DD">
      <w:pPr>
        <w:rPr>
          <w:lang w:eastAsia="ru-RU"/>
        </w:rPr>
      </w:pPr>
      <w:r w:rsidRPr="00AD21C3">
        <w:rPr>
          <w:bCs/>
          <w:i/>
          <w:lang w:eastAsia="ru-RU"/>
        </w:rPr>
        <w:t>Снижение амплитуды сейсмических волн</w:t>
      </w:r>
      <w:r w:rsidRPr="00AD21C3">
        <w:rPr>
          <w:i/>
          <w:lang w:eastAsia="ru-RU"/>
        </w:rPr>
        <w:t>:</w:t>
      </w:r>
      <w:r w:rsidRPr="00AD21C3">
        <w:rPr>
          <w:lang w:eastAsia="ru-RU"/>
        </w:rPr>
        <w:t xml:space="preserve"> </w:t>
      </w:r>
      <w:r w:rsidR="006B0499" w:rsidRPr="00AD21C3">
        <w:rPr>
          <w:lang w:eastAsia="ru-RU"/>
        </w:rPr>
        <w:t>Одним из определяющих критериев результативности сейсмоизоляции является редукция амплитуды передаваемых на сооружение вибраций, достигаемая за счёт материалов с выраженными демпфирующими характеристиками</w:t>
      </w:r>
      <w:r w:rsidRPr="00AD21C3">
        <w:rPr>
          <w:lang w:eastAsia="ru-RU"/>
        </w:rPr>
        <w:t>.</w:t>
      </w:r>
    </w:p>
    <w:p w14:paraId="67BD2EBA" w14:textId="5D8EE693" w:rsidR="001003DD" w:rsidRPr="00AD21C3" w:rsidRDefault="001003DD" w:rsidP="001003DD">
      <w:pPr>
        <w:rPr>
          <w:lang w:eastAsia="ru-RU"/>
        </w:rPr>
      </w:pPr>
      <w:r w:rsidRPr="00AD21C3">
        <w:rPr>
          <w:bCs/>
          <w:i/>
          <w:lang w:eastAsia="ru-RU"/>
        </w:rPr>
        <w:t>Демпфирующие свойства материалов</w:t>
      </w:r>
      <w:r w:rsidRPr="00AD21C3">
        <w:rPr>
          <w:i/>
          <w:lang w:eastAsia="ru-RU"/>
        </w:rPr>
        <w:t xml:space="preserve">: </w:t>
      </w:r>
      <w:r w:rsidR="009D263D" w:rsidRPr="00AD21C3">
        <w:rPr>
          <w:lang w:eastAsia="ru-RU"/>
        </w:rPr>
        <w:t>Анализ демпфирующих характеристик используемых материалов даёт основание оценивать эффективность поглощения/диссипации энергии сейсмического возбуждения. Составы на базе грунт–резины и грунт–битума показывают высокие значения демпфирования, обусловливая их целесообразность в системах сейсмоизоляции</w:t>
      </w:r>
      <w:r w:rsidRPr="00AD21C3">
        <w:rPr>
          <w:lang w:eastAsia="ru-RU"/>
        </w:rPr>
        <w:t>.</w:t>
      </w:r>
    </w:p>
    <w:p w14:paraId="5FB696D2" w14:textId="7E073564" w:rsidR="001003DD" w:rsidRPr="00AD21C3" w:rsidRDefault="001003DD" w:rsidP="001003DD">
      <w:pPr>
        <w:rPr>
          <w:lang w:eastAsia="ru-RU"/>
        </w:rPr>
      </w:pPr>
      <w:r w:rsidRPr="00AD21C3">
        <w:rPr>
          <w:bCs/>
          <w:i/>
          <w:lang w:eastAsia="ru-RU"/>
        </w:rPr>
        <w:t>Прочность и долговечность</w:t>
      </w:r>
      <w:r w:rsidRPr="00AD21C3">
        <w:rPr>
          <w:i/>
          <w:lang w:eastAsia="ru-RU"/>
        </w:rPr>
        <w:t>:</w:t>
      </w:r>
      <w:r w:rsidRPr="00AD21C3">
        <w:rPr>
          <w:lang w:eastAsia="ru-RU"/>
        </w:rPr>
        <w:t xml:space="preserve"> </w:t>
      </w:r>
      <w:r w:rsidR="009D263D" w:rsidRPr="00AD21C3">
        <w:rPr>
          <w:lang w:eastAsia="ru-RU"/>
        </w:rPr>
        <w:t>Материалы, применяемые в системах геотехнической сейсмоизоляции, должны обладать длительной стабильностью физико-механических характеристик при многократных циклах сейсмического нагружения, что принципиально для обеспечения долгосрочной надежности сооружений.</w:t>
      </w:r>
    </w:p>
    <w:p w14:paraId="7AC4DCCA" w14:textId="425D5918" w:rsidR="001003DD" w:rsidRPr="00AD21C3" w:rsidRDefault="001003DD" w:rsidP="001003DD">
      <w:pPr>
        <w:rPr>
          <w:lang w:eastAsia="ru-RU"/>
        </w:rPr>
      </w:pPr>
      <w:r w:rsidRPr="00AD21C3">
        <w:rPr>
          <w:bCs/>
          <w:i/>
          <w:lang w:eastAsia="ru-RU"/>
        </w:rPr>
        <w:t>Сохранение структурной целостности</w:t>
      </w:r>
      <w:r w:rsidRPr="00AD21C3">
        <w:rPr>
          <w:i/>
          <w:lang w:eastAsia="ru-RU"/>
        </w:rPr>
        <w:t xml:space="preserve">: </w:t>
      </w:r>
      <w:r w:rsidR="009D263D" w:rsidRPr="00AD21C3">
        <w:rPr>
          <w:lang w:eastAsia="ru-RU"/>
        </w:rPr>
        <w:t>Система сейсмоизоляции должна обеспечивать предотвращение трещинообразования и разрушений в несущих и ограждающих элементах здания. Это особенно критично для объектов, чья повреждаемость сопряжена с утратой культурной и исторической ценности.</w:t>
      </w:r>
    </w:p>
    <w:p w14:paraId="6D571DCD" w14:textId="40C21345" w:rsidR="001003DD" w:rsidRPr="00BC5FB1" w:rsidRDefault="001003DD" w:rsidP="001003DD">
      <w:pPr>
        <w:rPr>
          <w:lang w:eastAsia="ru-RU"/>
        </w:rPr>
      </w:pPr>
      <w:r w:rsidRPr="00AD21C3">
        <w:rPr>
          <w:bCs/>
          <w:i/>
          <w:lang w:eastAsia="ru-RU"/>
        </w:rPr>
        <w:t>Экономическая эффективность</w:t>
      </w:r>
      <w:r w:rsidRPr="00AD21C3">
        <w:rPr>
          <w:i/>
          <w:lang w:eastAsia="ru-RU"/>
        </w:rPr>
        <w:t>:</w:t>
      </w:r>
      <w:r w:rsidRPr="00AD21C3">
        <w:rPr>
          <w:lang w:eastAsia="ru-RU"/>
        </w:rPr>
        <w:t xml:space="preserve"> </w:t>
      </w:r>
      <w:r w:rsidR="00BB3940" w:rsidRPr="00AD21C3">
        <w:rPr>
          <w:lang w:eastAsia="ru-RU"/>
        </w:rPr>
        <w:t>При обосновании выбора системы сейсмоизоляции следует сопоставлять капитальные и эксплуатационные затраты с ожидаемыми экономическими выгодами, выражающимися в снижении сейсмического ущерба. Экономическая эффективность определяется минимизацией восстановительных расходов и снижением риска человеческих потерь</w:t>
      </w:r>
      <w:r w:rsidRPr="00AD21C3">
        <w:rPr>
          <w:lang w:eastAsia="ru-RU"/>
        </w:rPr>
        <w:t>.</w:t>
      </w:r>
    </w:p>
    <w:p w14:paraId="421F3B62" w14:textId="726AF5D9" w:rsidR="001003DD" w:rsidRPr="00BC5FB1" w:rsidRDefault="00451908" w:rsidP="001003DD">
      <w:pPr>
        <w:rPr>
          <w:lang w:eastAsia="ru-RU"/>
        </w:rPr>
      </w:pPr>
      <w:r w:rsidRPr="00451908">
        <w:rPr>
          <w:lang w:eastAsia="ru-RU"/>
        </w:rPr>
        <w:t>Современная практика располагает множеством конфигураций сейсмоизоляции, различающихся принципами проектирования и методами возведения. К числу наиболее результативных относятся вертикальные барьерные экраны из геоматериалов, по сути аналогичные технологиям буронабивных грунтовых свай. Их возведение предусматривает бурение скважины до расчётной глубины, послойное введение геоматериала и его уплотнение, что гарантирует эксплуатационную устойчивость и ресурс конструкции.</w:t>
      </w:r>
      <w:r w:rsidR="001003DD" w:rsidRPr="00BC5FB1">
        <w:rPr>
          <w:lang w:eastAsia="ru-RU"/>
        </w:rPr>
        <w:t>.</w:t>
      </w:r>
    </w:p>
    <w:p w14:paraId="708F2CF6" w14:textId="7E88B1DD" w:rsidR="001003DD" w:rsidRDefault="00832950" w:rsidP="001003DD">
      <w:pPr>
        <w:rPr>
          <w:rFonts w:eastAsia="Times New Roman" w:cs="Times New Roman"/>
          <w:kern w:val="0"/>
          <w:szCs w:val="28"/>
          <w:lang w:eastAsia="ru-RU"/>
          <w14:ligatures w14:val="none"/>
        </w:rPr>
      </w:pPr>
      <w:r w:rsidRPr="00832950">
        <w:rPr>
          <w:lang w:eastAsia="ru-RU"/>
        </w:rPr>
        <w:lastRenderedPageBreak/>
        <w:t>Анализ эффективности решений GSI свидетельствует, что применение смесей «грунт–резина» и «грунт–битум» приводит к заметной редукции динамических воздействий на здания. Комбинация выраженного демпфирования с достаточной прочностью и долговечностью материалов обеспечивает устойчивый уровень сейсмозащиты. Экспериментальные данные и численная верификация демонстрируют снижение амплитуд волн и поддержание целостности конструкций. Подтверждена также экономическая эффективность внедрения, что обосновывает применение технологий для охраны культурного фонда</w:t>
      </w:r>
      <w:r w:rsidR="001003DD" w:rsidRPr="00832950">
        <w:rPr>
          <w:lang w:eastAsia="ru-RU"/>
        </w:rPr>
        <w:t>.</w:t>
      </w:r>
    </w:p>
    <w:p w14:paraId="5BC9BB96" w14:textId="77777777" w:rsidR="00C1197A" w:rsidRPr="00C1197A" w:rsidRDefault="00C1197A" w:rsidP="00C1197A">
      <w:pPr>
        <w:rPr>
          <w:rFonts w:eastAsia="Times New Roman" w:cs="Times New Roman"/>
          <w:kern w:val="0"/>
          <w:szCs w:val="28"/>
          <w:lang w:eastAsia="ru-RU"/>
          <w14:ligatures w14:val="none"/>
        </w:rPr>
      </w:pPr>
      <w:r w:rsidRPr="00C1197A">
        <w:rPr>
          <w:rFonts w:eastAsia="Times New Roman" w:cs="Times New Roman"/>
          <w:kern w:val="0"/>
          <w:szCs w:val="28"/>
          <w:lang w:eastAsia="ru-RU"/>
          <w14:ligatures w14:val="none"/>
        </w:rPr>
        <w:t>Оценка эффективности геотехнической сейсмоизоляции (GSI) направлена на количественное определение степени снижения инерционных сил, возникающих в сооружении при воздействии землетрясений. Применение GSI (в виде барьеров, траншей, резино-грунтовых слоёв и др.) изменяет характер распространения сейсмических волн в основании, что приводит к уменьшению ускорений на уровне подошвы фундамента и, следовательно, к снижению расчётных сейсмических сил.</w:t>
      </w:r>
    </w:p>
    <w:p w14:paraId="652E5696" w14:textId="77777777" w:rsidR="00C1197A" w:rsidRPr="00C1197A" w:rsidRDefault="00C1197A" w:rsidP="00C1197A">
      <w:pPr>
        <w:rPr>
          <w:rFonts w:eastAsia="Times New Roman" w:cs="Times New Roman"/>
          <w:kern w:val="0"/>
          <w:szCs w:val="28"/>
          <w:lang w:eastAsia="ru-RU"/>
          <w14:ligatures w14:val="none"/>
        </w:rPr>
      </w:pPr>
      <w:r w:rsidRPr="00C1197A">
        <w:rPr>
          <w:rFonts w:eastAsia="Times New Roman" w:cs="Times New Roman"/>
          <w:kern w:val="0"/>
          <w:szCs w:val="28"/>
          <w:lang w:eastAsia="ru-RU"/>
          <w14:ligatures w14:val="none"/>
        </w:rPr>
        <w:t>Эффективность GSI оценивается через систему динамических и энергетических критериев: снижение пиковых ускорений, уменьшение базового среза, коэффициент передачи, уровень демпфирования и энергорассеяния в барьере.</w:t>
      </w:r>
    </w:p>
    <w:p w14:paraId="54B11979" w14:textId="5295C8B7" w:rsidR="001003DD" w:rsidRDefault="00482F78" w:rsidP="00E26A15">
      <w:pPr>
        <w:rPr>
          <w:rFonts w:eastAsia="Times New Roman" w:cs="Times New Roman"/>
          <w:kern w:val="0"/>
          <w:szCs w:val="28"/>
          <w:lang w:eastAsia="ru-RU"/>
          <w14:ligatures w14:val="none"/>
        </w:rPr>
      </w:pPr>
      <w:r>
        <w:rPr>
          <w:rFonts w:eastAsia="Times New Roman" w:cs="Times New Roman"/>
          <w:kern w:val="0"/>
          <w:szCs w:val="28"/>
          <w:lang w:eastAsia="ru-RU"/>
          <w14:ligatures w14:val="none"/>
        </w:rPr>
        <w:t>2.</w:t>
      </w:r>
      <w:r w:rsidRPr="00482F78">
        <w:rPr>
          <w:rFonts w:eastAsia="Times New Roman" w:cs="Times New Roman"/>
          <w:kern w:val="0"/>
          <w:szCs w:val="28"/>
          <w:lang w:eastAsia="ru-RU"/>
          <w14:ligatures w14:val="none"/>
        </w:rPr>
        <w:t>Основные зависимости и динамическая модель</w:t>
      </w:r>
    </w:p>
    <w:p w14:paraId="755E0633" w14:textId="12DD03B9" w:rsidR="001003DD" w:rsidRDefault="00482F78" w:rsidP="00E26A15">
      <w:pPr>
        <w:rPr>
          <w:rFonts w:eastAsia="Times New Roman" w:cs="Times New Roman"/>
          <w:kern w:val="0"/>
          <w:szCs w:val="28"/>
          <w:lang w:eastAsia="ru-RU"/>
          <w14:ligatures w14:val="none"/>
        </w:rPr>
      </w:pPr>
      <w:r w:rsidRPr="00482F78">
        <w:rPr>
          <w:rFonts w:eastAsia="Times New Roman" w:cs="Times New Roman"/>
          <w:kern w:val="0"/>
          <w:szCs w:val="28"/>
          <w:lang w:eastAsia="ru-RU"/>
          <w14:ligatures w14:val="none"/>
        </w:rPr>
        <w:t>Базовая инерционная сила, возникающая в сооружении при сейсмическом воздействии, выражается как:</w:t>
      </w:r>
    </w:p>
    <w:p w14:paraId="0ED5C749" w14:textId="3F7E37D6" w:rsidR="00C918E3" w:rsidRDefault="00484326" w:rsidP="00C918E3">
      <w:pPr>
        <w:rPr>
          <w:szCs w:val="28"/>
          <w:lang w:eastAsia="ru-RU"/>
        </w:rPr>
      </w:pPr>
      <w:r w:rsidRPr="00484326">
        <w:rPr>
          <w:szCs w:val="28"/>
          <w:lang w:eastAsia="ru-RU"/>
        </w:rPr>
        <w:t>Fin​ — инерционная сила, Н;</w:t>
      </w:r>
    </w:p>
    <w:p w14:paraId="16667323" w14:textId="6BD0C8E0" w:rsidR="00484326" w:rsidRDefault="00484326" w:rsidP="00C918E3">
      <w:pPr>
        <w:rPr>
          <w:szCs w:val="28"/>
          <w:lang w:eastAsia="ru-RU"/>
        </w:rPr>
      </w:pPr>
      <w:r w:rsidRPr="00484326">
        <w:rPr>
          <w:szCs w:val="28"/>
          <w:lang w:eastAsia="ru-RU"/>
        </w:rPr>
        <w:t>meff​ — эффективная масса сооружения, кг;</w:t>
      </w:r>
    </w:p>
    <w:p w14:paraId="222F8F37" w14:textId="5C48C21A" w:rsidR="00484326" w:rsidRDefault="00484326" w:rsidP="00C918E3">
      <w:pPr>
        <w:rPr>
          <w:szCs w:val="28"/>
          <w:lang w:eastAsia="ru-RU"/>
        </w:rPr>
      </w:pPr>
      <w:r w:rsidRPr="00484326">
        <w:rPr>
          <w:szCs w:val="28"/>
          <w:lang w:eastAsia="ru-RU"/>
        </w:rPr>
        <w:t>abase​ — ускорение основания (подошвы фундамента), м/с².</w:t>
      </w:r>
    </w:p>
    <w:p w14:paraId="3436197C" w14:textId="4B7B86DB" w:rsidR="00484326" w:rsidRDefault="00484326" w:rsidP="00C918E3">
      <w:pPr>
        <w:rPr>
          <w:szCs w:val="28"/>
          <w:lang w:eastAsia="ru-RU"/>
        </w:rPr>
      </w:pPr>
    </w:p>
    <w:p w14:paraId="5CF15BCB" w14:textId="7F54C71A" w:rsidR="00484326" w:rsidRDefault="00484326" w:rsidP="00C918E3">
      <w:pPr>
        <w:rPr>
          <w:szCs w:val="28"/>
          <w:lang w:eastAsia="ru-RU"/>
        </w:rPr>
      </w:pPr>
      <w:r w:rsidRPr="00484326">
        <w:rPr>
          <w:szCs w:val="28"/>
          <w:lang w:eastAsia="ru-RU"/>
        </w:rPr>
        <w:t xml:space="preserve">Снижение ускорений за счёт GSI пропорционально снижению сил. Для оценки эффективности вводится </w:t>
      </w:r>
      <w:r w:rsidRPr="00484326">
        <w:rPr>
          <w:b/>
          <w:bCs/>
          <w:szCs w:val="28"/>
          <w:lang w:eastAsia="ru-RU"/>
        </w:rPr>
        <w:t>коэффициент снижения ускорений</w:t>
      </w:r>
      <w:r w:rsidRPr="00484326">
        <w:rPr>
          <w:szCs w:val="28"/>
          <w:lang w:eastAsia="ru-RU"/>
        </w:rPr>
        <w:t>:</w:t>
      </w:r>
    </w:p>
    <w:p w14:paraId="420DD971" w14:textId="3DB6178A" w:rsidR="00484326" w:rsidRDefault="00D77C7F" w:rsidP="00C918E3">
      <w:pPr>
        <w:rPr>
          <w:szCs w:val="28"/>
          <w:lang w:eastAsia="ru-RU"/>
        </w:rPr>
      </w:pPr>
      <w:r w:rsidRPr="00D77C7F">
        <w:rPr>
          <w:szCs w:val="28"/>
          <w:lang w:eastAsia="ru-RU"/>
        </w:rPr>
        <w:t>где</w:t>
      </w:r>
      <w:r w:rsidRPr="00D77C7F">
        <w:rPr>
          <w:szCs w:val="28"/>
          <w:lang w:eastAsia="ru-RU"/>
        </w:rPr>
        <w:br/>
        <w:t>abase,GSI​ — ускорение основания с применением сейсмоизоляции, сейсмоизоляции,</w:t>
      </w:r>
      <w:r w:rsidRPr="00D77C7F">
        <w:rPr>
          <w:szCs w:val="28"/>
          <w:lang w:eastAsia="ru-RU"/>
        </w:rPr>
        <w:br/>
        <w:t>abase,ref​ — ускорение без GSI..</w:t>
      </w:r>
    </w:p>
    <w:p w14:paraId="5DB98604" w14:textId="3DCE2C57" w:rsidR="00484326" w:rsidRDefault="00D77C7F" w:rsidP="00C918E3">
      <w:pPr>
        <w:rPr>
          <w:szCs w:val="28"/>
          <w:lang w:eastAsia="ru-RU"/>
        </w:rPr>
      </w:pPr>
      <w:r w:rsidRPr="00D77C7F">
        <w:rPr>
          <w:szCs w:val="28"/>
          <w:lang w:eastAsia="ru-RU"/>
        </w:rPr>
        <w:t>Соответственно, относительное снижение сил можно записать как:</w:t>
      </w:r>
    </w:p>
    <w:p w14:paraId="157F8589" w14:textId="453851F8" w:rsidR="00484326" w:rsidRDefault="00CD4657" w:rsidP="00C918E3">
      <w:pPr>
        <w:rPr>
          <w:szCs w:val="28"/>
          <w:lang w:eastAsia="ru-RU"/>
        </w:rPr>
      </w:pPr>
      <w:r w:rsidRPr="00CD4657">
        <w:rPr>
          <w:szCs w:val="28"/>
          <w:lang w:eastAsia="ru-RU"/>
        </w:rPr>
        <w:t>При расчёте по спектральным методам Еврокода 8 и СП РК 3.03-112-2013 базовая сила сдвига определяется как:</w:t>
      </w:r>
    </w:p>
    <w:p w14:paraId="2CB0FD0C" w14:textId="65CE1C45" w:rsidR="00D77C7F" w:rsidRDefault="00CD4657" w:rsidP="00C918E3">
      <w:pPr>
        <w:rPr>
          <w:szCs w:val="28"/>
          <w:lang w:eastAsia="ru-RU"/>
        </w:rPr>
      </w:pPr>
      <w:r w:rsidRPr="00CD4657">
        <w:rPr>
          <w:szCs w:val="28"/>
          <w:lang w:eastAsia="ru-RU"/>
        </w:rPr>
        <w:t>Sa​ — спектральное ускорение для заданного периода собственных колебаний TTT и эффективного</w:t>
      </w:r>
      <w:r>
        <w:rPr>
          <w:szCs w:val="28"/>
          <w:lang w:eastAsia="ru-RU"/>
        </w:rPr>
        <w:t xml:space="preserve"> </w:t>
      </w:r>
      <w:r w:rsidRPr="00CD4657">
        <w:rPr>
          <w:szCs w:val="28"/>
          <w:lang w:eastAsia="ru-RU"/>
        </w:rPr>
        <w:t>демпфирования ζeff\zeta_{eff}ζeff​.</w:t>
      </w:r>
    </w:p>
    <w:p w14:paraId="3FCB66B7" w14:textId="09E11EA3" w:rsidR="00CD4657" w:rsidRDefault="00CD4657" w:rsidP="00C918E3">
      <w:pPr>
        <w:rPr>
          <w:szCs w:val="28"/>
          <w:lang w:eastAsia="ru-RU"/>
        </w:rPr>
      </w:pPr>
      <w:r w:rsidRPr="00CD4657">
        <w:rPr>
          <w:szCs w:val="28"/>
          <w:lang w:eastAsia="ru-RU"/>
        </w:rPr>
        <w:t>Поскольку GSI увеличивает эффективное демпфирование за счёт рассеяния энергии в барьере, спектральное ускорение уменьшается:</w:t>
      </w:r>
    </w:p>
    <w:p w14:paraId="1C9FF92E" w14:textId="7021D9C1" w:rsidR="00D77C7F" w:rsidRDefault="00CD4657" w:rsidP="00C918E3">
      <w:pPr>
        <w:rPr>
          <w:szCs w:val="28"/>
          <w:lang w:eastAsia="ru-RU"/>
        </w:rPr>
      </w:pPr>
      <w:r w:rsidRPr="00CD4657">
        <w:rPr>
          <w:szCs w:val="28"/>
          <w:lang w:eastAsia="ru-RU"/>
        </w:rPr>
        <w:t>где ϕ(ζeff)&lt;1\phi(\zeta_{eff}) &lt; 1ϕ(ζeff​)&lt;1 — коэффициент снижения с учётом демпфирования.</w:t>
      </w:r>
    </w:p>
    <w:p w14:paraId="2EB56690" w14:textId="1161F00F" w:rsidR="00CD4657" w:rsidRDefault="00CD4657" w:rsidP="00C918E3">
      <w:pPr>
        <w:rPr>
          <w:szCs w:val="28"/>
          <w:lang w:eastAsia="ru-RU"/>
        </w:rPr>
      </w:pPr>
      <w:r w:rsidRPr="00CE6325">
        <w:rPr>
          <w:szCs w:val="28"/>
          <w:lang w:eastAsia="ru-RU"/>
        </w:rPr>
        <w:t>Таким образом, базовая сила при применении GSI снижается</w:t>
      </w:r>
      <w:r w:rsidR="00A90E81" w:rsidRPr="00CE6325">
        <w:rPr>
          <w:szCs w:val="28"/>
          <w:lang w:eastAsia="ru-RU"/>
        </w:rPr>
        <w:t xml:space="preserve"> (Таблица 3)</w:t>
      </w:r>
      <w:r w:rsidRPr="00CE6325">
        <w:rPr>
          <w:szCs w:val="28"/>
          <w:lang w:eastAsia="ru-RU"/>
        </w:rPr>
        <w:t>:</w:t>
      </w:r>
    </w:p>
    <w:p w14:paraId="031FCCE2" w14:textId="3E955C4B" w:rsidR="00A90E81" w:rsidRDefault="00FE7DCD" w:rsidP="00C918E3">
      <w:pPr>
        <w:rPr>
          <w:szCs w:val="28"/>
          <w:lang w:eastAsia="ru-RU"/>
        </w:rPr>
      </w:pPr>
      <w:r>
        <w:rPr>
          <w:szCs w:val="28"/>
          <w:lang w:eastAsia="ru-RU"/>
        </w:rPr>
        <w:lastRenderedPageBreak/>
        <w:t xml:space="preserve">Таблица </w:t>
      </w:r>
      <w:r w:rsidR="003517FB">
        <w:rPr>
          <w:szCs w:val="28"/>
          <w:lang w:eastAsia="ru-RU"/>
        </w:rPr>
        <w:t>4</w:t>
      </w:r>
      <w:r>
        <w:rPr>
          <w:szCs w:val="28"/>
          <w:lang w:eastAsia="ru-RU"/>
        </w:rPr>
        <w:t xml:space="preserve">. </w:t>
      </w:r>
      <w:r w:rsidRPr="00FE7DCD">
        <w:rPr>
          <w:szCs w:val="28"/>
          <w:lang w:eastAsia="ru-RU"/>
        </w:rPr>
        <w:t>Оценка эффективности геотехнической сейсмоизоляцией (GSI), для конкретных инженерно-геологических условий и расчётного сейсмического воздействия землетрясения.</w:t>
      </w:r>
    </w:p>
    <w:tbl>
      <w:tblPr>
        <w:tblW w:w="9771" w:type="dxa"/>
        <w:tblLayout w:type="fixed"/>
        <w:tblCellMar>
          <w:left w:w="0" w:type="dxa"/>
          <w:right w:w="0" w:type="dxa"/>
        </w:tblCellMar>
        <w:tblLook w:val="04A0" w:firstRow="1" w:lastRow="0" w:firstColumn="1" w:lastColumn="0" w:noHBand="0" w:noVBand="1"/>
      </w:tblPr>
      <w:tblGrid>
        <w:gridCol w:w="2684"/>
        <w:gridCol w:w="3543"/>
        <w:gridCol w:w="3544"/>
      </w:tblGrid>
      <w:tr w:rsidR="00A90E81" w:rsidRPr="00A90E81" w14:paraId="6799A835" w14:textId="77777777" w:rsidTr="0046704C">
        <w:trPr>
          <w:trHeight w:val="738"/>
        </w:trPr>
        <w:tc>
          <w:tcPr>
            <w:tcW w:w="2684" w:type="dxa"/>
            <w:tcBorders>
              <w:top w:val="single" w:sz="8" w:space="0" w:color="FFFFFF"/>
              <w:left w:val="single" w:sz="8" w:space="0" w:color="FFFFFF"/>
              <w:bottom w:val="single" w:sz="24" w:space="0" w:color="FFFFFF"/>
              <w:right w:val="single" w:sz="8" w:space="0" w:color="FFFFFF"/>
            </w:tcBorders>
            <w:shd w:val="clear" w:color="auto" w:fill="4472C4"/>
            <w:tcMar>
              <w:top w:w="15" w:type="dxa"/>
              <w:left w:w="68" w:type="dxa"/>
              <w:bottom w:w="0" w:type="dxa"/>
              <w:right w:w="68" w:type="dxa"/>
            </w:tcMar>
            <w:hideMark/>
          </w:tcPr>
          <w:p w14:paraId="183080A4" w14:textId="77777777" w:rsidR="00A90E81" w:rsidRPr="00A90E81" w:rsidRDefault="00A90E81" w:rsidP="00A90E81">
            <w:pPr>
              <w:rPr>
                <w:sz w:val="24"/>
                <w:szCs w:val="24"/>
                <w:lang w:eastAsia="ru-RU"/>
              </w:rPr>
            </w:pPr>
            <w:r w:rsidRPr="00A90E81">
              <w:rPr>
                <w:b/>
                <w:bCs/>
                <w:sz w:val="24"/>
                <w:szCs w:val="24"/>
                <w:lang w:eastAsia="ru-RU"/>
              </w:rPr>
              <w:t>Критерий</w:t>
            </w:r>
          </w:p>
        </w:tc>
        <w:tc>
          <w:tcPr>
            <w:tcW w:w="3543"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17C3C782" w14:textId="77777777" w:rsidR="00A90E81" w:rsidRPr="00A90E81" w:rsidRDefault="00A90E81" w:rsidP="00A90E81">
            <w:pPr>
              <w:rPr>
                <w:sz w:val="24"/>
                <w:szCs w:val="24"/>
                <w:lang w:eastAsia="ru-RU"/>
              </w:rPr>
            </w:pPr>
            <w:r w:rsidRPr="00A90E81">
              <w:rPr>
                <w:b/>
                <w:bCs/>
                <w:sz w:val="24"/>
                <w:szCs w:val="24"/>
                <w:lang w:eastAsia="ru-RU"/>
              </w:rPr>
              <w:t xml:space="preserve">Геотехническая сейсмоизоляция </w:t>
            </w:r>
            <w:r w:rsidRPr="00A90E81">
              <w:rPr>
                <w:b/>
                <w:bCs/>
                <w:sz w:val="24"/>
                <w:szCs w:val="24"/>
                <w:lang w:val="en-US" w:eastAsia="ru-RU"/>
              </w:rPr>
              <w:t>GSI</w:t>
            </w:r>
          </w:p>
        </w:tc>
        <w:tc>
          <w:tcPr>
            <w:tcW w:w="3544"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4CC974FB" w14:textId="77777777" w:rsidR="00A90E81" w:rsidRPr="00A90E81" w:rsidRDefault="00A90E81" w:rsidP="00A90E81">
            <w:pPr>
              <w:rPr>
                <w:sz w:val="24"/>
                <w:szCs w:val="24"/>
                <w:lang w:eastAsia="ru-RU"/>
              </w:rPr>
            </w:pPr>
            <w:r w:rsidRPr="00A90E81">
              <w:rPr>
                <w:b/>
                <w:bCs/>
                <w:sz w:val="24"/>
                <w:szCs w:val="24"/>
                <w:lang w:eastAsia="ru-RU"/>
              </w:rPr>
              <w:t>Конструктивная сейсмоизоляция</w:t>
            </w:r>
          </w:p>
        </w:tc>
      </w:tr>
      <w:tr w:rsidR="0046704C" w:rsidRPr="0046704C" w14:paraId="3C69779A" w14:textId="77777777" w:rsidTr="0046704C">
        <w:trPr>
          <w:trHeight w:val="738"/>
        </w:trPr>
        <w:tc>
          <w:tcPr>
            <w:tcW w:w="2684" w:type="dxa"/>
            <w:tcBorders>
              <w:top w:val="single" w:sz="8" w:space="0" w:color="FFFFFF"/>
              <w:left w:val="single" w:sz="8" w:space="0" w:color="FFFFFF"/>
              <w:bottom w:val="single" w:sz="24" w:space="0" w:color="FFFFFF"/>
              <w:right w:val="single" w:sz="8" w:space="0" w:color="FFFFFF"/>
            </w:tcBorders>
            <w:shd w:val="clear" w:color="auto" w:fill="4472C4"/>
            <w:tcMar>
              <w:top w:w="15" w:type="dxa"/>
              <w:left w:w="68" w:type="dxa"/>
              <w:bottom w:w="0" w:type="dxa"/>
              <w:right w:w="68" w:type="dxa"/>
            </w:tcMar>
            <w:hideMark/>
          </w:tcPr>
          <w:p w14:paraId="64892947" w14:textId="77777777" w:rsidR="0046704C" w:rsidRPr="0046704C" w:rsidRDefault="0046704C" w:rsidP="0046704C">
            <w:pPr>
              <w:rPr>
                <w:b/>
                <w:bCs/>
                <w:sz w:val="24"/>
                <w:szCs w:val="24"/>
                <w:lang w:eastAsia="ru-RU"/>
              </w:rPr>
            </w:pPr>
            <w:r w:rsidRPr="0046704C">
              <w:rPr>
                <w:b/>
                <w:bCs/>
                <w:sz w:val="24"/>
                <w:szCs w:val="24"/>
                <w:lang w:eastAsia="ru-RU"/>
              </w:rPr>
              <w:t>Место установки</w:t>
            </w:r>
          </w:p>
        </w:tc>
        <w:tc>
          <w:tcPr>
            <w:tcW w:w="3543"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7D016E05" w14:textId="77777777" w:rsidR="0046704C" w:rsidRPr="003517FB" w:rsidRDefault="0046704C" w:rsidP="0046704C">
            <w:pPr>
              <w:rPr>
                <w:sz w:val="24"/>
                <w:szCs w:val="24"/>
                <w:lang w:eastAsia="ru-RU"/>
              </w:rPr>
            </w:pPr>
            <w:r w:rsidRPr="003517FB">
              <w:rPr>
                <w:sz w:val="24"/>
                <w:szCs w:val="24"/>
                <w:lang w:eastAsia="ru-RU"/>
              </w:rPr>
              <w:t>В грунте вокруг или под фундаментом (сейсмические барьеры, траншеи, экраны, RSM-слои)</w:t>
            </w:r>
          </w:p>
        </w:tc>
        <w:tc>
          <w:tcPr>
            <w:tcW w:w="3544"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3AE69EDE" w14:textId="77777777" w:rsidR="0046704C" w:rsidRPr="003517FB" w:rsidRDefault="0046704C" w:rsidP="0046704C">
            <w:pPr>
              <w:rPr>
                <w:sz w:val="24"/>
                <w:szCs w:val="24"/>
                <w:lang w:eastAsia="ru-RU"/>
              </w:rPr>
            </w:pPr>
            <w:r w:rsidRPr="003517FB">
              <w:rPr>
                <w:sz w:val="24"/>
                <w:szCs w:val="24"/>
                <w:lang w:eastAsia="ru-RU"/>
              </w:rPr>
              <w:t>В теле конструкции: между фундаментом и надстройкой (резинометаллические опоры, маятниковые подшипники, фрикционные скользящие слои)</w:t>
            </w:r>
          </w:p>
        </w:tc>
      </w:tr>
      <w:tr w:rsidR="0046704C" w:rsidRPr="0046704C" w14:paraId="78D71047" w14:textId="77777777" w:rsidTr="0046704C">
        <w:trPr>
          <w:trHeight w:val="738"/>
        </w:trPr>
        <w:tc>
          <w:tcPr>
            <w:tcW w:w="2684" w:type="dxa"/>
            <w:tcBorders>
              <w:top w:val="single" w:sz="8" w:space="0" w:color="FFFFFF"/>
              <w:left w:val="single" w:sz="8" w:space="0" w:color="FFFFFF"/>
              <w:bottom w:val="single" w:sz="24" w:space="0" w:color="FFFFFF"/>
              <w:right w:val="single" w:sz="8" w:space="0" w:color="FFFFFF"/>
            </w:tcBorders>
            <w:shd w:val="clear" w:color="auto" w:fill="4472C4"/>
            <w:tcMar>
              <w:top w:w="15" w:type="dxa"/>
              <w:left w:w="68" w:type="dxa"/>
              <w:bottom w:w="0" w:type="dxa"/>
              <w:right w:w="68" w:type="dxa"/>
            </w:tcMar>
            <w:hideMark/>
          </w:tcPr>
          <w:p w14:paraId="351E1754" w14:textId="77777777" w:rsidR="0046704C" w:rsidRPr="0046704C" w:rsidRDefault="0046704C" w:rsidP="0046704C">
            <w:pPr>
              <w:rPr>
                <w:b/>
                <w:bCs/>
                <w:sz w:val="24"/>
                <w:szCs w:val="24"/>
                <w:lang w:eastAsia="ru-RU"/>
              </w:rPr>
            </w:pPr>
            <w:r w:rsidRPr="0046704C">
              <w:rPr>
                <w:b/>
                <w:bCs/>
                <w:sz w:val="24"/>
                <w:szCs w:val="24"/>
                <w:lang w:eastAsia="ru-RU"/>
              </w:rPr>
              <w:t>Основной принцип действия</w:t>
            </w:r>
          </w:p>
        </w:tc>
        <w:tc>
          <w:tcPr>
            <w:tcW w:w="3543"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5E71B6D3" w14:textId="77777777" w:rsidR="0046704C" w:rsidRPr="003517FB" w:rsidRDefault="0046704C" w:rsidP="0046704C">
            <w:pPr>
              <w:rPr>
                <w:sz w:val="24"/>
                <w:szCs w:val="24"/>
                <w:lang w:eastAsia="ru-RU"/>
              </w:rPr>
            </w:pPr>
            <w:r w:rsidRPr="003517FB">
              <w:rPr>
                <w:sz w:val="24"/>
                <w:szCs w:val="24"/>
                <w:lang w:eastAsia="ru-RU"/>
              </w:rPr>
              <w:t>Отражение, рассеяние и поглощение энергии сейсмических волн в грунте до попадания в здание</w:t>
            </w:r>
          </w:p>
        </w:tc>
        <w:tc>
          <w:tcPr>
            <w:tcW w:w="3544"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4B7F972A" w14:textId="77777777" w:rsidR="0046704C" w:rsidRPr="003517FB" w:rsidRDefault="0046704C" w:rsidP="0046704C">
            <w:pPr>
              <w:rPr>
                <w:sz w:val="24"/>
                <w:szCs w:val="24"/>
                <w:lang w:eastAsia="ru-RU"/>
              </w:rPr>
            </w:pPr>
            <w:r w:rsidRPr="003517FB">
              <w:rPr>
                <w:sz w:val="24"/>
                <w:szCs w:val="24"/>
                <w:lang w:eastAsia="ru-RU"/>
              </w:rPr>
              <w:t>Отделение надстройки от движения грунта с помощью податливых и демпфирующих устройств</w:t>
            </w:r>
          </w:p>
        </w:tc>
      </w:tr>
      <w:tr w:rsidR="0046704C" w:rsidRPr="0046704C" w14:paraId="24CADD77" w14:textId="77777777" w:rsidTr="0046704C">
        <w:trPr>
          <w:trHeight w:val="738"/>
        </w:trPr>
        <w:tc>
          <w:tcPr>
            <w:tcW w:w="2684" w:type="dxa"/>
            <w:tcBorders>
              <w:top w:val="single" w:sz="8" w:space="0" w:color="FFFFFF"/>
              <w:left w:val="single" w:sz="8" w:space="0" w:color="FFFFFF"/>
              <w:bottom w:val="single" w:sz="24" w:space="0" w:color="FFFFFF"/>
              <w:right w:val="single" w:sz="8" w:space="0" w:color="FFFFFF"/>
            </w:tcBorders>
            <w:shd w:val="clear" w:color="auto" w:fill="4472C4"/>
            <w:tcMar>
              <w:top w:w="15" w:type="dxa"/>
              <w:left w:w="68" w:type="dxa"/>
              <w:bottom w:w="0" w:type="dxa"/>
              <w:right w:w="68" w:type="dxa"/>
            </w:tcMar>
            <w:hideMark/>
          </w:tcPr>
          <w:p w14:paraId="6D9874D1" w14:textId="77777777" w:rsidR="0046704C" w:rsidRPr="0046704C" w:rsidRDefault="0046704C" w:rsidP="0046704C">
            <w:pPr>
              <w:rPr>
                <w:b/>
                <w:bCs/>
                <w:sz w:val="24"/>
                <w:szCs w:val="24"/>
                <w:lang w:eastAsia="ru-RU"/>
              </w:rPr>
            </w:pPr>
            <w:r w:rsidRPr="0046704C">
              <w:rPr>
                <w:b/>
                <w:bCs/>
                <w:sz w:val="24"/>
                <w:szCs w:val="24"/>
                <w:lang w:eastAsia="ru-RU"/>
              </w:rPr>
              <w:t>Энергопоглощение (демпфирование)</w:t>
            </w:r>
          </w:p>
        </w:tc>
        <w:tc>
          <w:tcPr>
            <w:tcW w:w="3543"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0CC66E0A" w14:textId="77777777" w:rsidR="0046704C" w:rsidRPr="003517FB" w:rsidRDefault="0046704C" w:rsidP="0046704C">
            <w:pPr>
              <w:rPr>
                <w:sz w:val="24"/>
                <w:szCs w:val="24"/>
                <w:lang w:eastAsia="ru-RU"/>
              </w:rPr>
            </w:pPr>
            <w:r w:rsidRPr="003517FB">
              <w:rPr>
                <w:sz w:val="24"/>
                <w:szCs w:val="24"/>
                <w:lang w:eastAsia="ru-RU"/>
              </w:rPr>
              <w:t>За счёт вязкоупругих свойств барьера (например, RSM, грунтобетон)</w:t>
            </w:r>
          </w:p>
        </w:tc>
        <w:tc>
          <w:tcPr>
            <w:tcW w:w="3544"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33782FB4" w14:textId="77777777" w:rsidR="0046704C" w:rsidRPr="003517FB" w:rsidRDefault="0046704C" w:rsidP="0046704C">
            <w:pPr>
              <w:rPr>
                <w:sz w:val="24"/>
                <w:szCs w:val="24"/>
                <w:lang w:eastAsia="ru-RU"/>
              </w:rPr>
            </w:pPr>
            <w:r w:rsidRPr="003517FB">
              <w:rPr>
                <w:sz w:val="24"/>
                <w:szCs w:val="24"/>
                <w:lang w:eastAsia="ru-RU"/>
              </w:rPr>
              <w:t>За счёт внутреннего трения в резиновых и фрикционных элементах</w:t>
            </w:r>
          </w:p>
        </w:tc>
      </w:tr>
      <w:tr w:rsidR="0046704C" w:rsidRPr="0046704C" w14:paraId="31F993B2" w14:textId="77777777" w:rsidTr="0046704C">
        <w:trPr>
          <w:trHeight w:val="738"/>
        </w:trPr>
        <w:tc>
          <w:tcPr>
            <w:tcW w:w="2684" w:type="dxa"/>
            <w:tcBorders>
              <w:top w:val="single" w:sz="8" w:space="0" w:color="FFFFFF"/>
              <w:left w:val="single" w:sz="8" w:space="0" w:color="FFFFFF"/>
              <w:bottom w:val="single" w:sz="24" w:space="0" w:color="FFFFFF"/>
              <w:right w:val="single" w:sz="8" w:space="0" w:color="FFFFFF"/>
            </w:tcBorders>
            <w:shd w:val="clear" w:color="auto" w:fill="4472C4"/>
            <w:tcMar>
              <w:top w:w="15" w:type="dxa"/>
              <w:left w:w="68" w:type="dxa"/>
              <w:bottom w:w="0" w:type="dxa"/>
              <w:right w:w="68" w:type="dxa"/>
            </w:tcMar>
            <w:hideMark/>
          </w:tcPr>
          <w:p w14:paraId="159EE63D" w14:textId="77777777" w:rsidR="0046704C" w:rsidRPr="0046704C" w:rsidRDefault="0046704C" w:rsidP="0046704C">
            <w:pPr>
              <w:rPr>
                <w:b/>
                <w:bCs/>
                <w:sz w:val="24"/>
                <w:szCs w:val="24"/>
                <w:lang w:eastAsia="ru-RU"/>
              </w:rPr>
            </w:pPr>
          </w:p>
        </w:tc>
        <w:tc>
          <w:tcPr>
            <w:tcW w:w="3543"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0BF37AFE" w14:textId="77777777" w:rsidR="0046704C" w:rsidRPr="003517FB" w:rsidRDefault="0046704C" w:rsidP="0046704C">
            <w:pPr>
              <w:rPr>
                <w:sz w:val="24"/>
                <w:szCs w:val="24"/>
                <w:lang w:eastAsia="ru-RU"/>
              </w:rPr>
            </w:pPr>
          </w:p>
        </w:tc>
        <w:tc>
          <w:tcPr>
            <w:tcW w:w="3544"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16C22B08" w14:textId="77777777" w:rsidR="0046704C" w:rsidRPr="003517FB" w:rsidRDefault="0046704C" w:rsidP="0046704C">
            <w:pPr>
              <w:rPr>
                <w:sz w:val="24"/>
                <w:szCs w:val="24"/>
                <w:lang w:eastAsia="ru-RU"/>
              </w:rPr>
            </w:pPr>
          </w:p>
        </w:tc>
      </w:tr>
      <w:tr w:rsidR="0046704C" w:rsidRPr="0046704C" w14:paraId="50F55142" w14:textId="77777777" w:rsidTr="0046704C">
        <w:trPr>
          <w:trHeight w:val="738"/>
        </w:trPr>
        <w:tc>
          <w:tcPr>
            <w:tcW w:w="2684" w:type="dxa"/>
            <w:tcBorders>
              <w:top w:val="single" w:sz="8" w:space="0" w:color="FFFFFF"/>
              <w:left w:val="single" w:sz="8" w:space="0" w:color="FFFFFF"/>
              <w:bottom w:val="single" w:sz="24" w:space="0" w:color="FFFFFF"/>
              <w:right w:val="single" w:sz="8" w:space="0" w:color="FFFFFF"/>
            </w:tcBorders>
            <w:shd w:val="clear" w:color="auto" w:fill="4472C4"/>
            <w:tcMar>
              <w:top w:w="15" w:type="dxa"/>
              <w:left w:w="68" w:type="dxa"/>
              <w:bottom w:w="0" w:type="dxa"/>
              <w:right w:w="68" w:type="dxa"/>
            </w:tcMar>
            <w:hideMark/>
          </w:tcPr>
          <w:p w14:paraId="4EA3D992" w14:textId="77777777" w:rsidR="0046704C" w:rsidRPr="0046704C" w:rsidRDefault="0046704C" w:rsidP="0046704C">
            <w:pPr>
              <w:rPr>
                <w:b/>
                <w:bCs/>
                <w:sz w:val="24"/>
                <w:szCs w:val="24"/>
                <w:lang w:eastAsia="ru-RU"/>
              </w:rPr>
            </w:pPr>
            <w:r w:rsidRPr="0046704C">
              <w:rPr>
                <w:b/>
                <w:bCs/>
                <w:sz w:val="24"/>
                <w:szCs w:val="24"/>
                <w:lang w:eastAsia="ru-RU"/>
              </w:rPr>
              <w:t>Необходимость вмешательства в конструкцию</w:t>
            </w:r>
          </w:p>
        </w:tc>
        <w:tc>
          <w:tcPr>
            <w:tcW w:w="3543"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7EDEA1EF" w14:textId="77777777" w:rsidR="0046704C" w:rsidRPr="003517FB" w:rsidRDefault="0046704C" w:rsidP="0046704C">
            <w:pPr>
              <w:rPr>
                <w:sz w:val="24"/>
                <w:szCs w:val="24"/>
                <w:lang w:eastAsia="ru-RU"/>
              </w:rPr>
            </w:pPr>
            <w:r w:rsidRPr="003517FB">
              <w:rPr>
                <w:sz w:val="24"/>
                <w:szCs w:val="24"/>
                <w:lang w:eastAsia="ru-RU"/>
              </w:rPr>
              <w:t>Не требует изменений в надстройке, может применяться к существующим зданиям</w:t>
            </w:r>
          </w:p>
        </w:tc>
        <w:tc>
          <w:tcPr>
            <w:tcW w:w="3544"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3DF73D3E" w14:textId="77777777" w:rsidR="0046704C" w:rsidRPr="003517FB" w:rsidRDefault="0046704C" w:rsidP="0046704C">
            <w:pPr>
              <w:rPr>
                <w:sz w:val="24"/>
                <w:szCs w:val="24"/>
                <w:lang w:eastAsia="ru-RU"/>
              </w:rPr>
            </w:pPr>
            <w:r w:rsidRPr="003517FB">
              <w:rPr>
                <w:sz w:val="24"/>
                <w:szCs w:val="24"/>
                <w:lang w:eastAsia="ru-RU"/>
              </w:rPr>
              <w:t>Требует перестройки или специального проектирования несущих элементов и фундамента</w:t>
            </w:r>
          </w:p>
        </w:tc>
      </w:tr>
      <w:tr w:rsidR="0046704C" w:rsidRPr="0046704C" w14:paraId="558781C2" w14:textId="77777777" w:rsidTr="0046704C">
        <w:trPr>
          <w:trHeight w:val="738"/>
        </w:trPr>
        <w:tc>
          <w:tcPr>
            <w:tcW w:w="2684" w:type="dxa"/>
            <w:tcBorders>
              <w:top w:val="single" w:sz="8" w:space="0" w:color="FFFFFF"/>
              <w:left w:val="single" w:sz="8" w:space="0" w:color="FFFFFF"/>
              <w:bottom w:val="single" w:sz="24" w:space="0" w:color="FFFFFF"/>
              <w:right w:val="single" w:sz="8" w:space="0" w:color="FFFFFF"/>
            </w:tcBorders>
            <w:shd w:val="clear" w:color="auto" w:fill="4472C4"/>
            <w:tcMar>
              <w:top w:w="15" w:type="dxa"/>
              <w:left w:w="68" w:type="dxa"/>
              <w:bottom w:w="0" w:type="dxa"/>
              <w:right w:w="68" w:type="dxa"/>
            </w:tcMar>
            <w:hideMark/>
          </w:tcPr>
          <w:p w14:paraId="6E3B33BB" w14:textId="77777777" w:rsidR="0046704C" w:rsidRPr="0046704C" w:rsidRDefault="0046704C" w:rsidP="0046704C">
            <w:pPr>
              <w:rPr>
                <w:b/>
                <w:bCs/>
                <w:sz w:val="24"/>
                <w:szCs w:val="24"/>
                <w:lang w:eastAsia="ru-RU"/>
              </w:rPr>
            </w:pPr>
            <w:r w:rsidRPr="0046704C">
              <w:rPr>
                <w:b/>
                <w:bCs/>
                <w:sz w:val="24"/>
                <w:szCs w:val="24"/>
                <w:lang w:eastAsia="ru-RU"/>
              </w:rPr>
              <w:t>Возможность локального применения</w:t>
            </w:r>
          </w:p>
        </w:tc>
        <w:tc>
          <w:tcPr>
            <w:tcW w:w="3543"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703C7635" w14:textId="77777777" w:rsidR="0046704C" w:rsidRPr="003517FB" w:rsidRDefault="0046704C" w:rsidP="0046704C">
            <w:pPr>
              <w:rPr>
                <w:sz w:val="24"/>
                <w:szCs w:val="24"/>
                <w:lang w:eastAsia="ru-RU"/>
              </w:rPr>
            </w:pPr>
            <w:r w:rsidRPr="003517FB">
              <w:rPr>
                <w:sz w:val="24"/>
                <w:szCs w:val="24"/>
                <w:lang w:eastAsia="ru-RU"/>
              </w:rPr>
              <w:t>Возможно частичное экранирование (например, только с одной стороны здания)</w:t>
            </w:r>
          </w:p>
        </w:tc>
        <w:tc>
          <w:tcPr>
            <w:tcW w:w="3544"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5A8FB109" w14:textId="77777777" w:rsidR="0046704C" w:rsidRPr="003517FB" w:rsidRDefault="0046704C" w:rsidP="0046704C">
            <w:pPr>
              <w:rPr>
                <w:sz w:val="24"/>
                <w:szCs w:val="24"/>
                <w:lang w:eastAsia="ru-RU"/>
              </w:rPr>
            </w:pPr>
            <w:r w:rsidRPr="003517FB">
              <w:rPr>
                <w:sz w:val="24"/>
                <w:szCs w:val="24"/>
                <w:lang w:eastAsia="ru-RU"/>
              </w:rPr>
              <w:t>Только полная изоляция фундамента</w:t>
            </w:r>
          </w:p>
        </w:tc>
      </w:tr>
      <w:tr w:rsidR="0046704C" w:rsidRPr="0046704C" w14:paraId="3BD1ABAD" w14:textId="77777777" w:rsidTr="0046704C">
        <w:trPr>
          <w:trHeight w:val="738"/>
        </w:trPr>
        <w:tc>
          <w:tcPr>
            <w:tcW w:w="2684" w:type="dxa"/>
            <w:tcBorders>
              <w:top w:val="single" w:sz="8" w:space="0" w:color="FFFFFF"/>
              <w:left w:val="single" w:sz="8" w:space="0" w:color="FFFFFF"/>
              <w:bottom w:val="single" w:sz="24" w:space="0" w:color="FFFFFF"/>
              <w:right w:val="single" w:sz="8" w:space="0" w:color="FFFFFF"/>
            </w:tcBorders>
            <w:shd w:val="clear" w:color="auto" w:fill="4472C4"/>
            <w:tcMar>
              <w:top w:w="15" w:type="dxa"/>
              <w:left w:w="68" w:type="dxa"/>
              <w:bottom w:w="0" w:type="dxa"/>
              <w:right w:w="68" w:type="dxa"/>
            </w:tcMar>
            <w:hideMark/>
          </w:tcPr>
          <w:p w14:paraId="4A89C100" w14:textId="77777777" w:rsidR="0046704C" w:rsidRPr="0046704C" w:rsidRDefault="0046704C" w:rsidP="0046704C">
            <w:pPr>
              <w:rPr>
                <w:b/>
                <w:bCs/>
                <w:sz w:val="24"/>
                <w:szCs w:val="24"/>
                <w:lang w:eastAsia="ru-RU"/>
              </w:rPr>
            </w:pPr>
            <w:r w:rsidRPr="0046704C">
              <w:rPr>
                <w:b/>
                <w:bCs/>
                <w:sz w:val="24"/>
                <w:szCs w:val="24"/>
                <w:lang w:eastAsia="ru-RU"/>
              </w:rPr>
              <w:t>Технологическая сложность</w:t>
            </w:r>
          </w:p>
        </w:tc>
        <w:tc>
          <w:tcPr>
            <w:tcW w:w="3543"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21BDE874" w14:textId="77777777" w:rsidR="0046704C" w:rsidRPr="003517FB" w:rsidRDefault="0046704C" w:rsidP="0046704C">
            <w:pPr>
              <w:rPr>
                <w:sz w:val="24"/>
                <w:szCs w:val="24"/>
                <w:lang w:eastAsia="ru-RU"/>
              </w:rPr>
            </w:pPr>
            <w:r w:rsidRPr="003517FB">
              <w:rPr>
                <w:sz w:val="24"/>
                <w:szCs w:val="24"/>
                <w:lang w:eastAsia="ru-RU"/>
              </w:rPr>
              <w:t>Земляные работы, подготовка траншей, устройство RSM- или полимерных экранов</w:t>
            </w:r>
          </w:p>
        </w:tc>
        <w:tc>
          <w:tcPr>
            <w:tcW w:w="3544" w:type="dxa"/>
            <w:tcBorders>
              <w:top w:val="single" w:sz="8" w:space="0" w:color="FFFFFF"/>
              <w:left w:val="single" w:sz="8" w:space="0" w:color="FFFFFF"/>
              <w:bottom w:val="single" w:sz="24" w:space="0" w:color="FFFFFF"/>
              <w:right w:val="single" w:sz="8" w:space="0" w:color="FFFFFF"/>
            </w:tcBorders>
            <w:shd w:val="clear" w:color="auto" w:fill="D9E2F3" w:themeFill="accent1" w:themeFillTint="33"/>
            <w:tcMar>
              <w:top w:w="15" w:type="dxa"/>
              <w:left w:w="68" w:type="dxa"/>
              <w:bottom w:w="0" w:type="dxa"/>
              <w:right w:w="68" w:type="dxa"/>
            </w:tcMar>
            <w:hideMark/>
          </w:tcPr>
          <w:p w14:paraId="0D8B809C" w14:textId="77777777" w:rsidR="0046704C" w:rsidRPr="003517FB" w:rsidRDefault="0046704C" w:rsidP="0046704C">
            <w:pPr>
              <w:rPr>
                <w:sz w:val="24"/>
                <w:szCs w:val="24"/>
                <w:lang w:eastAsia="ru-RU"/>
              </w:rPr>
            </w:pPr>
            <w:r w:rsidRPr="003517FB">
              <w:rPr>
                <w:sz w:val="24"/>
                <w:szCs w:val="24"/>
                <w:lang w:eastAsia="ru-RU"/>
              </w:rPr>
              <w:t>Монтаж сложных высокоточных опор, контроль под нагрузкой</w:t>
            </w:r>
          </w:p>
        </w:tc>
      </w:tr>
      <w:tr w:rsidR="00A90E81" w:rsidRPr="00A90E81" w14:paraId="046F598B" w14:textId="77777777" w:rsidTr="00A90E81">
        <w:trPr>
          <w:trHeight w:val="738"/>
        </w:trPr>
        <w:tc>
          <w:tcPr>
            <w:tcW w:w="2684" w:type="dxa"/>
            <w:tcBorders>
              <w:top w:val="single" w:sz="24"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0CD6F018" w14:textId="77777777" w:rsidR="00A90E81" w:rsidRPr="00A90E81" w:rsidRDefault="00A90E81" w:rsidP="00A90E81">
            <w:pPr>
              <w:rPr>
                <w:sz w:val="24"/>
                <w:szCs w:val="24"/>
                <w:lang w:eastAsia="ru-RU"/>
              </w:rPr>
            </w:pPr>
            <w:r w:rsidRPr="00A90E81">
              <w:rPr>
                <w:b/>
                <w:bCs/>
                <w:sz w:val="24"/>
                <w:szCs w:val="24"/>
                <w:lang w:eastAsia="ru-RU"/>
              </w:rPr>
              <w:t>Снижение пикового ускорения (PGA)</w:t>
            </w:r>
          </w:p>
        </w:tc>
        <w:tc>
          <w:tcPr>
            <w:tcW w:w="3543" w:type="dxa"/>
            <w:tcBorders>
              <w:top w:val="single" w:sz="24"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2CC57F58" w14:textId="77777777" w:rsidR="00A90E81" w:rsidRPr="00A90E81" w:rsidRDefault="00A90E81" w:rsidP="00A90E81">
            <w:pPr>
              <w:rPr>
                <w:sz w:val="24"/>
                <w:szCs w:val="24"/>
                <w:lang w:eastAsia="ru-RU"/>
              </w:rPr>
            </w:pPr>
            <w:r w:rsidRPr="00A90E81">
              <w:rPr>
                <w:sz w:val="24"/>
                <w:szCs w:val="24"/>
                <w:lang w:eastAsia="ru-RU"/>
              </w:rPr>
              <w:t>30–40% (в зависимости формы и материалы барьера)</w:t>
            </w:r>
          </w:p>
        </w:tc>
        <w:tc>
          <w:tcPr>
            <w:tcW w:w="3544" w:type="dxa"/>
            <w:tcBorders>
              <w:top w:val="single" w:sz="24"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2FB31668" w14:textId="77777777" w:rsidR="00A90E81" w:rsidRPr="00A90E81" w:rsidRDefault="00A90E81" w:rsidP="00A90E81">
            <w:pPr>
              <w:rPr>
                <w:sz w:val="24"/>
                <w:szCs w:val="24"/>
                <w:lang w:eastAsia="ru-RU"/>
              </w:rPr>
            </w:pPr>
            <w:r w:rsidRPr="00A90E81">
              <w:rPr>
                <w:sz w:val="24"/>
                <w:szCs w:val="24"/>
                <w:lang w:eastAsia="ru-RU"/>
              </w:rPr>
              <w:t>70–80%</w:t>
            </w:r>
          </w:p>
        </w:tc>
      </w:tr>
      <w:tr w:rsidR="00A90E81" w:rsidRPr="00A90E81" w14:paraId="0F664F9E"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3ECAE118" w14:textId="77777777" w:rsidR="00A90E81" w:rsidRPr="00A90E81" w:rsidRDefault="00A90E81" w:rsidP="00A90E81">
            <w:pPr>
              <w:rPr>
                <w:sz w:val="24"/>
                <w:szCs w:val="24"/>
                <w:lang w:eastAsia="ru-RU"/>
              </w:rPr>
            </w:pPr>
            <w:r w:rsidRPr="00A90E81">
              <w:rPr>
                <w:b/>
                <w:bCs/>
                <w:sz w:val="24"/>
                <w:szCs w:val="24"/>
                <w:lang w:eastAsia="ru-RU"/>
              </w:rPr>
              <w:t>Снижение перемещений вершины здания</w:t>
            </w:r>
          </w:p>
        </w:tc>
        <w:tc>
          <w:tcPr>
            <w:tcW w:w="3543" w:type="dxa"/>
            <w:tcBorders>
              <w:top w:val="single" w:sz="8" w:space="0" w:color="FFFFFF"/>
              <w:left w:val="single" w:sz="8" w:space="0" w:color="FFFFFF"/>
              <w:bottom w:val="single" w:sz="8" w:space="0" w:color="FFFFFF"/>
              <w:right w:val="single" w:sz="8" w:space="0" w:color="FFFFFF"/>
            </w:tcBorders>
            <w:shd w:val="clear" w:color="auto" w:fill="E9EBF5"/>
            <w:tcMar>
              <w:top w:w="15" w:type="dxa"/>
              <w:left w:w="68" w:type="dxa"/>
              <w:bottom w:w="0" w:type="dxa"/>
              <w:right w:w="68" w:type="dxa"/>
            </w:tcMar>
            <w:hideMark/>
          </w:tcPr>
          <w:p w14:paraId="082A2705" w14:textId="77777777" w:rsidR="00A90E81" w:rsidRPr="00A90E81" w:rsidRDefault="00A90E81" w:rsidP="00A90E81">
            <w:pPr>
              <w:rPr>
                <w:sz w:val="24"/>
                <w:szCs w:val="24"/>
                <w:lang w:eastAsia="ru-RU"/>
              </w:rPr>
            </w:pPr>
            <w:r w:rsidRPr="00A90E81">
              <w:rPr>
                <w:sz w:val="24"/>
                <w:szCs w:val="24"/>
                <w:lang w:eastAsia="ru-RU"/>
              </w:rPr>
              <w:t>30–40% (в зависимомти формы и материалы барьера)</w:t>
            </w:r>
          </w:p>
        </w:tc>
        <w:tc>
          <w:tcPr>
            <w:tcW w:w="3544" w:type="dxa"/>
            <w:tcBorders>
              <w:top w:val="single" w:sz="8" w:space="0" w:color="FFFFFF"/>
              <w:left w:val="single" w:sz="8" w:space="0" w:color="FFFFFF"/>
              <w:bottom w:val="single" w:sz="8" w:space="0" w:color="FFFFFF"/>
              <w:right w:val="single" w:sz="8" w:space="0" w:color="FFFFFF"/>
            </w:tcBorders>
            <w:shd w:val="clear" w:color="auto" w:fill="E9EBF5"/>
            <w:tcMar>
              <w:top w:w="15" w:type="dxa"/>
              <w:left w:w="68" w:type="dxa"/>
              <w:bottom w:w="0" w:type="dxa"/>
              <w:right w:w="68" w:type="dxa"/>
            </w:tcMar>
            <w:hideMark/>
          </w:tcPr>
          <w:p w14:paraId="5427A15D" w14:textId="77777777" w:rsidR="00A90E81" w:rsidRPr="00A90E81" w:rsidRDefault="00A90E81" w:rsidP="00A90E81">
            <w:pPr>
              <w:rPr>
                <w:sz w:val="24"/>
                <w:szCs w:val="24"/>
                <w:lang w:eastAsia="ru-RU"/>
              </w:rPr>
            </w:pPr>
            <w:r w:rsidRPr="00A90E81">
              <w:rPr>
                <w:sz w:val="24"/>
                <w:szCs w:val="24"/>
                <w:lang w:eastAsia="ru-RU"/>
              </w:rPr>
              <w:t>70–80%</w:t>
            </w:r>
          </w:p>
        </w:tc>
      </w:tr>
      <w:tr w:rsidR="00A90E81" w:rsidRPr="00A90E81" w14:paraId="18A34B9B" w14:textId="77777777" w:rsidTr="00A90E81">
        <w:trPr>
          <w:trHeight w:val="109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63092A47" w14:textId="77777777" w:rsidR="00A90E81" w:rsidRPr="00A90E81" w:rsidRDefault="00A90E81" w:rsidP="00A90E81">
            <w:pPr>
              <w:rPr>
                <w:sz w:val="24"/>
                <w:szCs w:val="24"/>
                <w:lang w:eastAsia="ru-RU"/>
              </w:rPr>
            </w:pPr>
            <w:r w:rsidRPr="00A90E81">
              <w:rPr>
                <w:b/>
                <w:bCs/>
                <w:sz w:val="24"/>
                <w:szCs w:val="24"/>
                <w:lang w:eastAsia="ru-RU"/>
              </w:rPr>
              <w:t>Обслуживание</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71A7C360" w14:textId="77777777" w:rsidR="00A90E81" w:rsidRPr="00A90E81" w:rsidRDefault="00A90E81" w:rsidP="00A90E81">
            <w:pPr>
              <w:rPr>
                <w:sz w:val="24"/>
                <w:szCs w:val="24"/>
                <w:lang w:eastAsia="ru-RU"/>
              </w:rPr>
            </w:pPr>
            <w:r w:rsidRPr="00A90E81">
              <w:rPr>
                <w:sz w:val="24"/>
                <w:szCs w:val="24"/>
                <w:lang w:eastAsia="ru-RU"/>
              </w:rPr>
              <w:t>Не требует обслуживания после засыпки и уплотнения</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4BFF350F" w14:textId="77777777" w:rsidR="00A90E81" w:rsidRPr="00A90E81" w:rsidRDefault="00A90E81" w:rsidP="00A90E81">
            <w:pPr>
              <w:rPr>
                <w:sz w:val="24"/>
                <w:szCs w:val="24"/>
                <w:lang w:eastAsia="ru-RU"/>
              </w:rPr>
            </w:pPr>
            <w:r w:rsidRPr="00A90E81">
              <w:rPr>
                <w:sz w:val="24"/>
                <w:szCs w:val="24"/>
                <w:lang w:eastAsia="ru-RU"/>
              </w:rPr>
              <w:t>Требует периодического контроля и замены изоляторов (каждые 30–50 лет)</w:t>
            </w:r>
          </w:p>
        </w:tc>
      </w:tr>
      <w:tr w:rsidR="00A90E81" w:rsidRPr="00A90E81" w14:paraId="421FE6CA"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4B9833E7" w14:textId="77777777" w:rsidR="00A90E81" w:rsidRPr="00A90E81" w:rsidRDefault="00A90E81" w:rsidP="00A90E81">
            <w:pPr>
              <w:rPr>
                <w:sz w:val="24"/>
                <w:szCs w:val="24"/>
                <w:lang w:eastAsia="ru-RU"/>
              </w:rPr>
            </w:pPr>
            <w:r w:rsidRPr="00A90E81">
              <w:rPr>
                <w:b/>
                <w:bCs/>
                <w:sz w:val="24"/>
                <w:szCs w:val="24"/>
                <w:lang w:eastAsia="ru-RU"/>
              </w:rPr>
              <w:t>Экологический аспект</w:t>
            </w:r>
          </w:p>
        </w:tc>
        <w:tc>
          <w:tcPr>
            <w:tcW w:w="3543" w:type="dxa"/>
            <w:tcBorders>
              <w:top w:val="single" w:sz="8" w:space="0" w:color="FFFFFF"/>
              <w:left w:val="single" w:sz="8" w:space="0" w:color="FFFFFF"/>
              <w:bottom w:val="single" w:sz="8" w:space="0" w:color="FFFFFF"/>
              <w:right w:val="single" w:sz="8" w:space="0" w:color="FFFFFF"/>
            </w:tcBorders>
            <w:shd w:val="clear" w:color="auto" w:fill="E9EBF5"/>
            <w:tcMar>
              <w:top w:w="15" w:type="dxa"/>
              <w:left w:w="68" w:type="dxa"/>
              <w:bottom w:w="0" w:type="dxa"/>
              <w:right w:w="68" w:type="dxa"/>
            </w:tcMar>
            <w:hideMark/>
          </w:tcPr>
          <w:p w14:paraId="290C0068" w14:textId="77777777" w:rsidR="00A90E81" w:rsidRPr="00A90E81" w:rsidRDefault="00A90E81" w:rsidP="00A90E81">
            <w:pPr>
              <w:rPr>
                <w:sz w:val="24"/>
                <w:szCs w:val="24"/>
                <w:lang w:eastAsia="ru-RU"/>
              </w:rPr>
            </w:pPr>
            <w:r w:rsidRPr="00A90E81">
              <w:rPr>
                <w:sz w:val="24"/>
                <w:szCs w:val="24"/>
                <w:lang w:eastAsia="ru-RU"/>
              </w:rPr>
              <w:t>Возможность использования вторичных материалов (резиновая крошка, переработанный полимер</w:t>
            </w:r>
          </w:p>
        </w:tc>
        <w:tc>
          <w:tcPr>
            <w:tcW w:w="3544" w:type="dxa"/>
            <w:tcBorders>
              <w:top w:val="single" w:sz="8" w:space="0" w:color="FFFFFF"/>
              <w:left w:val="single" w:sz="8" w:space="0" w:color="FFFFFF"/>
              <w:bottom w:val="single" w:sz="8" w:space="0" w:color="FFFFFF"/>
              <w:right w:val="single" w:sz="8" w:space="0" w:color="FFFFFF"/>
            </w:tcBorders>
            <w:shd w:val="clear" w:color="auto" w:fill="E9EBF5"/>
            <w:tcMar>
              <w:top w:w="15" w:type="dxa"/>
              <w:left w:w="68" w:type="dxa"/>
              <w:bottom w:w="0" w:type="dxa"/>
              <w:right w:w="68" w:type="dxa"/>
            </w:tcMar>
            <w:hideMark/>
          </w:tcPr>
          <w:p w14:paraId="4C78674E" w14:textId="77777777" w:rsidR="00A90E81" w:rsidRPr="00A90E81" w:rsidRDefault="00A90E81" w:rsidP="00A90E81">
            <w:pPr>
              <w:rPr>
                <w:sz w:val="24"/>
                <w:szCs w:val="24"/>
                <w:lang w:eastAsia="ru-RU"/>
              </w:rPr>
            </w:pPr>
            <w:r w:rsidRPr="00A90E81">
              <w:rPr>
                <w:sz w:val="24"/>
                <w:szCs w:val="24"/>
                <w:lang w:eastAsia="ru-RU"/>
              </w:rPr>
              <w:t>Производство резинометаллических устройств энергозатратно</w:t>
            </w:r>
          </w:p>
        </w:tc>
      </w:tr>
      <w:tr w:rsidR="00A90E81" w:rsidRPr="00A90E81" w14:paraId="738F0C96"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5CE5A9D9" w14:textId="77777777" w:rsidR="00A90E81" w:rsidRPr="00A90E81" w:rsidRDefault="00A90E81" w:rsidP="00A90E81">
            <w:pPr>
              <w:rPr>
                <w:sz w:val="24"/>
                <w:szCs w:val="24"/>
                <w:lang w:eastAsia="ru-RU"/>
              </w:rPr>
            </w:pPr>
            <w:r w:rsidRPr="00A90E81">
              <w:rPr>
                <w:b/>
                <w:bCs/>
                <w:sz w:val="24"/>
                <w:szCs w:val="24"/>
                <w:lang w:eastAsia="ru-RU"/>
              </w:rPr>
              <w:t>Возможность применения при реконструкции</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71B1DB32" w14:textId="77777777" w:rsidR="00A90E81" w:rsidRPr="00A90E81" w:rsidRDefault="00A90E81" w:rsidP="00A90E81">
            <w:pPr>
              <w:rPr>
                <w:sz w:val="24"/>
                <w:szCs w:val="24"/>
                <w:lang w:eastAsia="ru-RU"/>
              </w:rPr>
            </w:pPr>
            <w:r w:rsidRPr="00A90E81">
              <w:rPr>
                <w:sz w:val="24"/>
                <w:szCs w:val="24"/>
                <w:lang w:eastAsia="ru-RU"/>
              </w:rPr>
              <w:t>Да</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4F33068C" w14:textId="77777777" w:rsidR="00A90E81" w:rsidRPr="00A90E81" w:rsidRDefault="00A90E81" w:rsidP="00A90E81">
            <w:pPr>
              <w:rPr>
                <w:sz w:val="24"/>
                <w:szCs w:val="24"/>
                <w:lang w:eastAsia="ru-RU"/>
              </w:rPr>
            </w:pPr>
            <w:r w:rsidRPr="00A90E81">
              <w:rPr>
                <w:sz w:val="24"/>
                <w:szCs w:val="24"/>
                <w:lang w:eastAsia="ru-RU"/>
              </w:rPr>
              <w:t>Ограниченно</w:t>
            </w:r>
          </w:p>
        </w:tc>
      </w:tr>
      <w:tr w:rsidR="00A90E81" w:rsidRPr="00A90E81" w14:paraId="41876853" w14:textId="77777777" w:rsidTr="00A90E81">
        <w:trPr>
          <w:trHeight w:val="349"/>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51E2CDA1" w14:textId="77777777" w:rsidR="00A90E81" w:rsidRPr="00A90E81" w:rsidRDefault="00A90E81" w:rsidP="00A90E81">
            <w:pPr>
              <w:rPr>
                <w:sz w:val="24"/>
                <w:szCs w:val="24"/>
                <w:lang w:eastAsia="ru-RU"/>
              </w:rPr>
            </w:pPr>
            <w:r w:rsidRPr="00A90E81">
              <w:rPr>
                <w:b/>
                <w:bCs/>
                <w:sz w:val="24"/>
                <w:szCs w:val="24"/>
                <w:lang w:eastAsia="ru-RU"/>
              </w:rPr>
              <w:lastRenderedPageBreak/>
              <w:t>Долговечность и износ</w:t>
            </w:r>
          </w:p>
        </w:tc>
        <w:tc>
          <w:tcPr>
            <w:tcW w:w="3543" w:type="dxa"/>
            <w:tcBorders>
              <w:top w:val="single" w:sz="8" w:space="0" w:color="FFFFFF"/>
              <w:left w:val="single" w:sz="8" w:space="0" w:color="FFFFFF"/>
              <w:bottom w:val="single" w:sz="8" w:space="0" w:color="FFFFFF"/>
              <w:right w:val="single" w:sz="8" w:space="0" w:color="FFFFFF"/>
            </w:tcBorders>
            <w:shd w:val="clear" w:color="auto" w:fill="E9EBF5"/>
            <w:tcMar>
              <w:top w:w="15" w:type="dxa"/>
              <w:left w:w="68" w:type="dxa"/>
              <w:bottom w:w="0" w:type="dxa"/>
              <w:right w:w="68" w:type="dxa"/>
            </w:tcMar>
            <w:hideMark/>
          </w:tcPr>
          <w:p w14:paraId="04F76C23" w14:textId="77777777" w:rsidR="00A90E81" w:rsidRPr="00A90E81" w:rsidRDefault="00A90E81" w:rsidP="00A90E81">
            <w:pPr>
              <w:rPr>
                <w:sz w:val="24"/>
                <w:szCs w:val="24"/>
                <w:lang w:eastAsia="ru-RU"/>
              </w:rPr>
            </w:pPr>
            <w:r w:rsidRPr="00A90E81">
              <w:rPr>
                <w:sz w:val="24"/>
                <w:szCs w:val="24"/>
                <w:lang w:eastAsia="ru-RU"/>
              </w:rPr>
              <w:t>Высокая (≥ 50 лет)</w:t>
            </w:r>
          </w:p>
        </w:tc>
        <w:tc>
          <w:tcPr>
            <w:tcW w:w="3544" w:type="dxa"/>
            <w:tcBorders>
              <w:top w:val="single" w:sz="8" w:space="0" w:color="FFFFFF"/>
              <w:left w:val="single" w:sz="8" w:space="0" w:color="FFFFFF"/>
              <w:bottom w:val="single" w:sz="8" w:space="0" w:color="FFFFFF"/>
              <w:right w:val="single" w:sz="8" w:space="0" w:color="FFFFFF"/>
            </w:tcBorders>
            <w:shd w:val="clear" w:color="auto" w:fill="E9EBF5"/>
            <w:tcMar>
              <w:top w:w="15" w:type="dxa"/>
              <w:left w:w="68" w:type="dxa"/>
              <w:bottom w:w="0" w:type="dxa"/>
              <w:right w:w="68" w:type="dxa"/>
            </w:tcMar>
            <w:hideMark/>
          </w:tcPr>
          <w:p w14:paraId="22FC3B9B" w14:textId="77777777" w:rsidR="00A90E81" w:rsidRPr="00A90E81" w:rsidRDefault="00A90E81" w:rsidP="00A90E81">
            <w:pPr>
              <w:rPr>
                <w:sz w:val="24"/>
                <w:szCs w:val="24"/>
                <w:lang w:eastAsia="ru-RU"/>
              </w:rPr>
            </w:pPr>
            <w:r w:rsidRPr="00A90E81">
              <w:rPr>
                <w:sz w:val="24"/>
                <w:szCs w:val="24"/>
                <w:lang w:eastAsia="ru-RU"/>
              </w:rPr>
              <w:t>Средняя (20–30 лет)</w:t>
            </w:r>
          </w:p>
        </w:tc>
      </w:tr>
      <w:tr w:rsidR="00A90E81" w:rsidRPr="00A90E81" w14:paraId="688D939F"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02BA08C7" w14:textId="77777777" w:rsidR="00A90E81" w:rsidRPr="00A90E81" w:rsidRDefault="00A90E81" w:rsidP="00A90E81">
            <w:pPr>
              <w:rPr>
                <w:sz w:val="24"/>
                <w:szCs w:val="24"/>
                <w:lang w:eastAsia="ru-RU"/>
              </w:rPr>
            </w:pPr>
            <w:r w:rsidRPr="00A90E81">
              <w:rPr>
                <w:b/>
                <w:bCs/>
                <w:sz w:val="24"/>
                <w:szCs w:val="24"/>
                <w:lang w:eastAsia="ru-RU"/>
              </w:rPr>
              <w:t>Стоимость (в % от фундамента)</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35EF7EDA" w14:textId="77777777" w:rsidR="00A90E81" w:rsidRPr="00A90E81" w:rsidRDefault="00A90E81" w:rsidP="00A90E81">
            <w:pPr>
              <w:rPr>
                <w:sz w:val="24"/>
                <w:szCs w:val="24"/>
                <w:lang w:eastAsia="ru-RU"/>
              </w:rPr>
            </w:pPr>
            <w:r w:rsidRPr="00A90E81">
              <w:rPr>
                <w:sz w:val="24"/>
                <w:szCs w:val="24"/>
                <w:lang w:eastAsia="ru-RU"/>
              </w:rPr>
              <w:t>12–20%</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3FE252C1" w14:textId="77777777" w:rsidR="00A90E81" w:rsidRPr="00A90E81" w:rsidRDefault="00A90E81" w:rsidP="00A90E81">
            <w:pPr>
              <w:rPr>
                <w:sz w:val="24"/>
                <w:szCs w:val="24"/>
                <w:lang w:eastAsia="ru-RU"/>
              </w:rPr>
            </w:pPr>
            <w:r w:rsidRPr="00A90E81">
              <w:rPr>
                <w:sz w:val="24"/>
                <w:szCs w:val="24"/>
                <w:lang w:eastAsia="ru-RU"/>
              </w:rPr>
              <w:t>25–35%</w:t>
            </w:r>
          </w:p>
        </w:tc>
      </w:tr>
      <w:tr w:rsidR="00A90E81" w:rsidRPr="00A90E81" w14:paraId="0E1B39FC"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1A652EFA" w14:textId="77777777" w:rsidR="00A90E81" w:rsidRPr="00A90E81" w:rsidRDefault="00A90E81" w:rsidP="00A90E81">
            <w:pPr>
              <w:rPr>
                <w:sz w:val="24"/>
                <w:szCs w:val="24"/>
                <w:lang w:eastAsia="ru-RU"/>
              </w:rPr>
            </w:pPr>
            <w:r w:rsidRPr="00A90E81">
              <w:rPr>
                <w:b/>
                <w:bCs/>
                <w:sz w:val="24"/>
                <w:szCs w:val="24"/>
                <w:lang w:eastAsia="ru-RU"/>
              </w:rPr>
              <w:t>Необходимость технического обслуживания</w:t>
            </w:r>
          </w:p>
        </w:tc>
        <w:tc>
          <w:tcPr>
            <w:tcW w:w="3543" w:type="dxa"/>
            <w:tcBorders>
              <w:top w:val="single" w:sz="8" w:space="0" w:color="FFFFFF"/>
              <w:left w:val="single" w:sz="8" w:space="0" w:color="FFFFFF"/>
              <w:bottom w:val="single" w:sz="8" w:space="0" w:color="FFFFFF"/>
              <w:right w:val="single" w:sz="8" w:space="0" w:color="FFFFFF"/>
            </w:tcBorders>
            <w:shd w:val="clear" w:color="auto" w:fill="E9EBF5"/>
            <w:tcMar>
              <w:top w:w="15" w:type="dxa"/>
              <w:left w:w="68" w:type="dxa"/>
              <w:bottom w:w="0" w:type="dxa"/>
              <w:right w:w="68" w:type="dxa"/>
            </w:tcMar>
            <w:hideMark/>
          </w:tcPr>
          <w:p w14:paraId="36C7FC18" w14:textId="77777777" w:rsidR="00A90E81" w:rsidRPr="00A90E81" w:rsidRDefault="00A90E81" w:rsidP="00A90E81">
            <w:pPr>
              <w:rPr>
                <w:sz w:val="24"/>
                <w:szCs w:val="24"/>
                <w:lang w:eastAsia="ru-RU"/>
              </w:rPr>
            </w:pPr>
            <w:r w:rsidRPr="00A90E81">
              <w:rPr>
                <w:sz w:val="24"/>
                <w:szCs w:val="24"/>
                <w:lang w:eastAsia="ru-RU"/>
              </w:rPr>
              <w:t>Нет</w:t>
            </w:r>
          </w:p>
        </w:tc>
        <w:tc>
          <w:tcPr>
            <w:tcW w:w="3544" w:type="dxa"/>
            <w:tcBorders>
              <w:top w:val="single" w:sz="8" w:space="0" w:color="FFFFFF"/>
              <w:left w:val="single" w:sz="8" w:space="0" w:color="FFFFFF"/>
              <w:bottom w:val="single" w:sz="8" w:space="0" w:color="FFFFFF"/>
              <w:right w:val="single" w:sz="8" w:space="0" w:color="FFFFFF"/>
            </w:tcBorders>
            <w:shd w:val="clear" w:color="auto" w:fill="E9EBF5"/>
            <w:tcMar>
              <w:top w:w="15" w:type="dxa"/>
              <w:left w:w="68" w:type="dxa"/>
              <w:bottom w:w="0" w:type="dxa"/>
              <w:right w:w="68" w:type="dxa"/>
            </w:tcMar>
            <w:hideMark/>
          </w:tcPr>
          <w:p w14:paraId="311F054D" w14:textId="77777777" w:rsidR="00A90E81" w:rsidRPr="00A90E81" w:rsidRDefault="00A90E81" w:rsidP="00A90E81">
            <w:pPr>
              <w:rPr>
                <w:sz w:val="24"/>
                <w:szCs w:val="24"/>
                <w:lang w:eastAsia="ru-RU"/>
              </w:rPr>
            </w:pPr>
            <w:r w:rsidRPr="00A90E81">
              <w:rPr>
                <w:sz w:val="24"/>
                <w:szCs w:val="24"/>
                <w:lang w:eastAsia="ru-RU"/>
              </w:rPr>
              <w:t>Да</w:t>
            </w:r>
          </w:p>
        </w:tc>
      </w:tr>
      <w:tr w:rsidR="00A90E81" w:rsidRPr="00A90E81" w14:paraId="622428F8"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458C3850" w14:textId="77777777" w:rsidR="00A90E81" w:rsidRPr="00A90E81" w:rsidRDefault="00A90E81" w:rsidP="00A90E81">
            <w:pPr>
              <w:rPr>
                <w:sz w:val="24"/>
                <w:szCs w:val="24"/>
                <w:lang w:eastAsia="ru-RU"/>
              </w:rPr>
            </w:pPr>
            <w:r w:rsidRPr="00A90E81">
              <w:rPr>
                <w:b/>
                <w:bCs/>
                <w:sz w:val="24"/>
                <w:szCs w:val="24"/>
                <w:lang w:eastAsia="ru-RU"/>
              </w:rPr>
              <w:t>Влияние на архитектурный облик</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2F591EA5" w14:textId="77777777" w:rsidR="00A90E81" w:rsidRPr="00A90E81" w:rsidRDefault="00A90E81" w:rsidP="00A90E81">
            <w:pPr>
              <w:rPr>
                <w:sz w:val="24"/>
                <w:szCs w:val="24"/>
                <w:lang w:eastAsia="ru-RU"/>
              </w:rPr>
            </w:pPr>
            <w:r w:rsidRPr="00A90E81">
              <w:rPr>
                <w:sz w:val="24"/>
                <w:szCs w:val="24"/>
                <w:lang w:eastAsia="ru-RU"/>
              </w:rPr>
              <w:t>Отсутствует</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08F961A8" w14:textId="77777777" w:rsidR="00A90E81" w:rsidRPr="00A90E81" w:rsidRDefault="00A90E81" w:rsidP="00A90E81">
            <w:pPr>
              <w:rPr>
                <w:sz w:val="24"/>
                <w:szCs w:val="24"/>
                <w:lang w:eastAsia="ru-RU"/>
              </w:rPr>
            </w:pPr>
            <w:r w:rsidRPr="00A90E81">
              <w:rPr>
                <w:sz w:val="24"/>
                <w:szCs w:val="24"/>
                <w:lang w:eastAsia="ru-RU"/>
              </w:rPr>
              <w:t>Может требовать адаптации</w:t>
            </w:r>
          </w:p>
        </w:tc>
      </w:tr>
      <w:tr w:rsidR="00A90E81" w:rsidRPr="00A90E81" w14:paraId="5F106B49"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2044A21D" w14:textId="77777777" w:rsidR="00A90E81" w:rsidRPr="00A90E81" w:rsidRDefault="00A90E81" w:rsidP="00A90E81">
            <w:pPr>
              <w:rPr>
                <w:sz w:val="24"/>
                <w:szCs w:val="24"/>
                <w:lang w:eastAsia="ru-RU"/>
              </w:rPr>
            </w:pPr>
            <w:r w:rsidRPr="00A90E81">
              <w:rPr>
                <w:b/>
                <w:bCs/>
                <w:sz w:val="24"/>
                <w:szCs w:val="24"/>
                <w:lang w:eastAsia="ru-RU"/>
              </w:rPr>
              <w:t>Технологические риски</w:t>
            </w:r>
          </w:p>
        </w:tc>
        <w:tc>
          <w:tcPr>
            <w:tcW w:w="3543" w:type="dxa"/>
            <w:tcBorders>
              <w:top w:val="single" w:sz="8" w:space="0" w:color="FFFFFF"/>
              <w:left w:val="single" w:sz="8" w:space="0" w:color="FFFFFF"/>
              <w:bottom w:val="single" w:sz="8" w:space="0" w:color="FFFFFF"/>
              <w:right w:val="single" w:sz="8" w:space="0" w:color="FFFFFF"/>
            </w:tcBorders>
            <w:shd w:val="clear" w:color="auto" w:fill="E9EBF5"/>
            <w:tcMar>
              <w:top w:w="15" w:type="dxa"/>
              <w:left w:w="68" w:type="dxa"/>
              <w:bottom w:w="0" w:type="dxa"/>
              <w:right w:w="68" w:type="dxa"/>
            </w:tcMar>
            <w:hideMark/>
          </w:tcPr>
          <w:p w14:paraId="040BFB38" w14:textId="77777777" w:rsidR="00A90E81" w:rsidRPr="00A90E81" w:rsidRDefault="00A90E81" w:rsidP="00A90E81">
            <w:pPr>
              <w:rPr>
                <w:sz w:val="24"/>
                <w:szCs w:val="24"/>
                <w:lang w:eastAsia="ru-RU"/>
              </w:rPr>
            </w:pPr>
            <w:r w:rsidRPr="00A90E81">
              <w:rPr>
                <w:sz w:val="24"/>
                <w:szCs w:val="24"/>
                <w:lang w:eastAsia="ru-RU"/>
              </w:rPr>
              <w:t>Умеренные (зависят от качества укладки)</w:t>
            </w:r>
          </w:p>
        </w:tc>
        <w:tc>
          <w:tcPr>
            <w:tcW w:w="3544" w:type="dxa"/>
            <w:tcBorders>
              <w:top w:val="single" w:sz="8" w:space="0" w:color="FFFFFF"/>
              <w:left w:val="single" w:sz="8" w:space="0" w:color="FFFFFF"/>
              <w:bottom w:val="single" w:sz="8" w:space="0" w:color="FFFFFF"/>
              <w:right w:val="single" w:sz="8" w:space="0" w:color="FFFFFF"/>
            </w:tcBorders>
            <w:shd w:val="clear" w:color="auto" w:fill="E9EBF5"/>
            <w:tcMar>
              <w:top w:w="15" w:type="dxa"/>
              <w:left w:w="68" w:type="dxa"/>
              <w:bottom w:w="0" w:type="dxa"/>
              <w:right w:w="68" w:type="dxa"/>
            </w:tcMar>
            <w:hideMark/>
          </w:tcPr>
          <w:p w14:paraId="5AB14E29" w14:textId="77777777" w:rsidR="00A90E81" w:rsidRPr="00A90E81" w:rsidRDefault="00A90E81" w:rsidP="00A90E81">
            <w:pPr>
              <w:rPr>
                <w:sz w:val="24"/>
                <w:szCs w:val="24"/>
                <w:lang w:eastAsia="ru-RU"/>
              </w:rPr>
            </w:pPr>
            <w:r w:rsidRPr="00A90E81">
              <w:rPr>
                <w:sz w:val="24"/>
                <w:szCs w:val="24"/>
                <w:lang w:eastAsia="ru-RU"/>
              </w:rPr>
              <w:t>Высокие (отказ системы может быть критическим)</w:t>
            </w:r>
          </w:p>
        </w:tc>
      </w:tr>
      <w:tr w:rsidR="00A90E81" w:rsidRPr="00A90E81" w14:paraId="2F5E5A40"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13F0BB0B" w14:textId="77777777" w:rsidR="00A90E81" w:rsidRPr="00A90E81" w:rsidRDefault="00A90E81" w:rsidP="00A90E81">
            <w:pPr>
              <w:rPr>
                <w:sz w:val="24"/>
                <w:szCs w:val="24"/>
                <w:lang w:eastAsia="ru-RU"/>
              </w:rPr>
            </w:pPr>
            <w:r w:rsidRPr="00A90E81">
              <w:rPr>
                <w:b/>
                <w:bCs/>
                <w:sz w:val="24"/>
                <w:szCs w:val="24"/>
                <w:lang w:eastAsia="ru-RU"/>
              </w:rPr>
              <w:t>Коэффициент демпфирования материала барьера</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15446193" w14:textId="77777777" w:rsidR="00A90E81" w:rsidRPr="00A90E81" w:rsidRDefault="00A90E81" w:rsidP="00A90E81">
            <w:pPr>
              <w:rPr>
                <w:sz w:val="24"/>
                <w:szCs w:val="24"/>
                <w:lang w:eastAsia="ru-RU"/>
              </w:rPr>
            </w:pPr>
            <w:r w:rsidRPr="00A90E81">
              <w:rPr>
                <w:sz w:val="24"/>
                <w:szCs w:val="24"/>
                <w:lang w:eastAsia="ru-RU"/>
              </w:rPr>
              <w:t>3–5 дней</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7B60104D" w14:textId="77777777" w:rsidR="00A90E81" w:rsidRPr="00A90E81" w:rsidRDefault="00A90E81" w:rsidP="00A90E81">
            <w:pPr>
              <w:rPr>
                <w:sz w:val="24"/>
                <w:szCs w:val="24"/>
                <w:lang w:eastAsia="ru-RU"/>
              </w:rPr>
            </w:pPr>
            <w:r w:rsidRPr="00A90E81">
              <w:rPr>
                <w:sz w:val="24"/>
                <w:szCs w:val="24"/>
                <w:lang w:eastAsia="ru-RU"/>
              </w:rPr>
              <w:t>7–12 дней</w:t>
            </w:r>
          </w:p>
        </w:tc>
      </w:tr>
      <w:tr w:rsidR="00A90E81" w:rsidRPr="00A90E81" w14:paraId="24FAA965"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21FAEF22" w14:textId="77777777" w:rsidR="00A90E81" w:rsidRPr="00A90E81" w:rsidRDefault="00A90E81" w:rsidP="00A90E81">
            <w:pPr>
              <w:rPr>
                <w:b/>
                <w:bCs/>
                <w:sz w:val="24"/>
                <w:szCs w:val="24"/>
                <w:lang w:eastAsia="ru-RU"/>
              </w:rPr>
            </w:pPr>
            <w:r w:rsidRPr="00A90E81">
              <w:rPr>
                <w:b/>
                <w:bCs/>
                <w:sz w:val="24"/>
                <w:szCs w:val="24"/>
                <w:lang w:eastAsia="ru-RU"/>
              </w:rPr>
              <w:t>Критерий</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32B4A187" w14:textId="77777777" w:rsidR="00A90E81" w:rsidRPr="00A90E81" w:rsidRDefault="00A90E81" w:rsidP="00A90E81">
            <w:pPr>
              <w:rPr>
                <w:sz w:val="24"/>
                <w:szCs w:val="24"/>
                <w:lang w:eastAsia="ru-RU"/>
              </w:rPr>
            </w:pPr>
            <w:r w:rsidRPr="00A90E81">
              <w:rPr>
                <w:sz w:val="24"/>
                <w:szCs w:val="24"/>
                <w:lang w:eastAsia="ru-RU"/>
              </w:rPr>
              <w:t>Геотехническая сейсмоизоляция GSI</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56A57808" w14:textId="77777777" w:rsidR="00A90E81" w:rsidRPr="00A90E81" w:rsidRDefault="00A90E81" w:rsidP="00A90E81">
            <w:pPr>
              <w:rPr>
                <w:sz w:val="24"/>
                <w:szCs w:val="24"/>
                <w:lang w:eastAsia="ru-RU"/>
              </w:rPr>
            </w:pPr>
            <w:r w:rsidRPr="00A90E81">
              <w:rPr>
                <w:sz w:val="24"/>
                <w:szCs w:val="24"/>
                <w:lang w:eastAsia="ru-RU"/>
              </w:rPr>
              <w:t>Конструктивная сейсмоизоляция</w:t>
            </w:r>
          </w:p>
        </w:tc>
      </w:tr>
      <w:tr w:rsidR="00A90E81" w:rsidRPr="00A90E81" w14:paraId="2391D083"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3F413D0A" w14:textId="77777777" w:rsidR="00A90E81" w:rsidRPr="00A90E81" w:rsidRDefault="00A90E81" w:rsidP="00A90E81">
            <w:pPr>
              <w:rPr>
                <w:b/>
                <w:bCs/>
                <w:sz w:val="24"/>
                <w:szCs w:val="24"/>
                <w:lang w:eastAsia="ru-RU"/>
              </w:rPr>
            </w:pPr>
            <w:r w:rsidRPr="00A90E81">
              <w:rPr>
                <w:b/>
                <w:bCs/>
                <w:sz w:val="24"/>
                <w:szCs w:val="24"/>
                <w:lang w:eastAsia="ru-RU"/>
              </w:rPr>
              <w:t>Снижение пикового ускорения (PGA)</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44CF8F0F" w14:textId="77777777" w:rsidR="00A90E81" w:rsidRPr="00A90E81" w:rsidRDefault="00A90E81" w:rsidP="00A90E81">
            <w:pPr>
              <w:rPr>
                <w:sz w:val="24"/>
                <w:szCs w:val="24"/>
                <w:lang w:eastAsia="ru-RU"/>
              </w:rPr>
            </w:pPr>
            <w:r w:rsidRPr="00A90E81">
              <w:rPr>
                <w:sz w:val="24"/>
                <w:szCs w:val="24"/>
                <w:lang w:eastAsia="ru-RU"/>
              </w:rPr>
              <w:t>30–40% (в зависимости формы и материалы барьера)</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69B017E6" w14:textId="77777777" w:rsidR="00A90E81" w:rsidRPr="00A90E81" w:rsidRDefault="00A90E81" w:rsidP="00A90E81">
            <w:pPr>
              <w:rPr>
                <w:sz w:val="24"/>
                <w:szCs w:val="24"/>
                <w:lang w:eastAsia="ru-RU"/>
              </w:rPr>
            </w:pPr>
            <w:r w:rsidRPr="00A90E81">
              <w:rPr>
                <w:sz w:val="24"/>
                <w:szCs w:val="24"/>
                <w:lang w:eastAsia="ru-RU"/>
              </w:rPr>
              <w:t>70–80%</w:t>
            </w:r>
          </w:p>
        </w:tc>
      </w:tr>
      <w:tr w:rsidR="00A90E81" w:rsidRPr="00A90E81" w14:paraId="78943002"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2BF8F208" w14:textId="77777777" w:rsidR="00A90E81" w:rsidRPr="00A90E81" w:rsidRDefault="00A90E81" w:rsidP="00A90E81">
            <w:pPr>
              <w:rPr>
                <w:b/>
                <w:bCs/>
                <w:sz w:val="24"/>
                <w:szCs w:val="24"/>
                <w:lang w:eastAsia="ru-RU"/>
              </w:rPr>
            </w:pPr>
            <w:r w:rsidRPr="00A90E81">
              <w:rPr>
                <w:b/>
                <w:bCs/>
                <w:sz w:val="24"/>
                <w:szCs w:val="24"/>
                <w:lang w:eastAsia="ru-RU"/>
              </w:rPr>
              <w:t>Снижение перемещений вершины здания</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0869D87A" w14:textId="77777777" w:rsidR="00A90E81" w:rsidRPr="00A90E81" w:rsidRDefault="00A90E81" w:rsidP="00A90E81">
            <w:pPr>
              <w:rPr>
                <w:sz w:val="24"/>
                <w:szCs w:val="24"/>
                <w:lang w:eastAsia="ru-RU"/>
              </w:rPr>
            </w:pPr>
            <w:r w:rsidRPr="00A90E81">
              <w:rPr>
                <w:sz w:val="24"/>
                <w:szCs w:val="24"/>
                <w:lang w:eastAsia="ru-RU"/>
              </w:rPr>
              <w:t>30–40% (в зависимомти формы и материалы барьера)</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5FA2834E" w14:textId="77777777" w:rsidR="00A90E81" w:rsidRPr="00A90E81" w:rsidRDefault="00A90E81" w:rsidP="00A90E81">
            <w:pPr>
              <w:rPr>
                <w:sz w:val="24"/>
                <w:szCs w:val="24"/>
                <w:lang w:eastAsia="ru-RU"/>
              </w:rPr>
            </w:pPr>
            <w:r w:rsidRPr="00A90E81">
              <w:rPr>
                <w:sz w:val="24"/>
                <w:szCs w:val="24"/>
                <w:lang w:eastAsia="ru-RU"/>
              </w:rPr>
              <w:t>70–80%</w:t>
            </w:r>
          </w:p>
        </w:tc>
      </w:tr>
      <w:tr w:rsidR="00A90E81" w:rsidRPr="00A90E81" w14:paraId="3F23127F"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6802B369" w14:textId="77777777" w:rsidR="00A90E81" w:rsidRPr="00A90E81" w:rsidRDefault="00A90E81" w:rsidP="00A90E81">
            <w:pPr>
              <w:rPr>
                <w:b/>
                <w:bCs/>
                <w:sz w:val="24"/>
                <w:szCs w:val="24"/>
                <w:lang w:eastAsia="ru-RU"/>
              </w:rPr>
            </w:pPr>
            <w:r w:rsidRPr="00A90E81">
              <w:rPr>
                <w:b/>
                <w:bCs/>
                <w:sz w:val="24"/>
                <w:szCs w:val="24"/>
                <w:lang w:eastAsia="ru-RU"/>
              </w:rPr>
              <w:t>Оптимальная глубина барьералуживание</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4AA9B88F" w14:textId="77777777" w:rsidR="00A90E81" w:rsidRPr="00A90E81" w:rsidRDefault="00A90E81" w:rsidP="00A90E81">
            <w:pPr>
              <w:rPr>
                <w:sz w:val="24"/>
                <w:szCs w:val="24"/>
                <w:lang w:eastAsia="ru-RU"/>
              </w:rPr>
            </w:pPr>
            <w:r w:rsidRPr="00A90E81">
              <w:rPr>
                <w:sz w:val="24"/>
                <w:szCs w:val="24"/>
                <w:lang w:eastAsia="ru-RU"/>
              </w:rPr>
              <w:t>8–15 м (обычно)</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6C1A11A0" w14:textId="77777777" w:rsidR="00A90E81" w:rsidRPr="00A90E81" w:rsidRDefault="00A90E81" w:rsidP="00A90E81">
            <w:pPr>
              <w:rPr>
                <w:sz w:val="24"/>
                <w:szCs w:val="24"/>
                <w:lang w:eastAsia="ru-RU"/>
              </w:rPr>
            </w:pPr>
            <w:r w:rsidRPr="00A90E81">
              <w:rPr>
                <w:sz w:val="24"/>
                <w:szCs w:val="24"/>
                <w:lang w:eastAsia="ru-RU"/>
              </w:rPr>
              <w:t>----</w:t>
            </w:r>
          </w:p>
        </w:tc>
      </w:tr>
      <w:tr w:rsidR="00A90E81" w:rsidRPr="00A90E81" w14:paraId="15FCA5E7"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3F897737" w14:textId="77777777" w:rsidR="00A90E81" w:rsidRPr="00A90E81" w:rsidRDefault="00A90E81" w:rsidP="00A90E81">
            <w:pPr>
              <w:rPr>
                <w:b/>
                <w:bCs/>
                <w:sz w:val="24"/>
                <w:szCs w:val="24"/>
                <w:lang w:eastAsia="ru-RU"/>
              </w:rPr>
            </w:pPr>
            <w:r w:rsidRPr="00A90E81">
              <w:rPr>
                <w:b/>
                <w:bCs/>
                <w:sz w:val="24"/>
                <w:szCs w:val="24"/>
                <w:lang w:eastAsia="ru-RU"/>
              </w:rPr>
              <w:t>Оптимальная ширина / толщина барьера</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17AF5419" w14:textId="77777777" w:rsidR="00A90E81" w:rsidRPr="00A90E81" w:rsidRDefault="00A90E81" w:rsidP="00A90E81">
            <w:pPr>
              <w:rPr>
                <w:sz w:val="24"/>
                <w:szCs w:val="24"/>
                <w:lang w:eastAsia="ru-RU"/>
              </w:rPr>
            </w:pPr>
            <w:r w:rsidRPr="00A90E81">
              <w:rPr>
                <w:sz w:val="24"/>
                <w:szCs w:val="24"/>
                <w:lang w:eastAsia="ru-RU"/>
              </w:rPr>
              <w:t>1–3 м</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3C39F1C3" w14:textId="77777777" w:rsidR="00A90E81" w:rsidRPr="00A90E81" w:rsidRDefault="00A90E81" w:rsidP="00A90E81">
            <w:pPr>
              <w:rPr>
                <w:sz w:val="24"/>
                <w:szCs w:val="24"/>
                <w:lang w:eastAsia="ru-RU"/>
              </w:rPr>
            </w:pPr>
            <w:r w:rsidRPr="00A90E81">
              <w:rPr>
                <w:sz w:val="24"/>
                <w:szCs w:val="24"/>
                <w:lang w:eastAsia="ru-RU"/>
              </w:rPr>
              <w:t>----</w:t>
            </w:r>
          </w:p>
        </w:tc>
      </w:tr>
      <w:tr w:rsidR="00A90E81" w:rsidRPr="00A90E81" w14:paraId="7AB78160"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18753D27" w14:textId="77777777" w:rsidR="00A90E81" w:rsidRPr="00A90E81" w:rsidRDefault="00A90E81" w:rsidP="00A90E81">
            <w:pPr>
              <w:rPr>
                <w:b/>
                <w:bCs/>
                <w:sz w:val="24"/>
                <w:szCs w:val="24"/>
                <w:lang w:eastAsia="ru-RU"/>
              </w:rPr>
            </w:pPr>
            <w:r w:rsidRPr="00A90E81">
              <w:rPr>
                <w:b/>
                <w:bCs/>
                <w:sz w:val="24"/>
                <w:szCs w:val="24"/>
                <w:lang w:eastAsia="ru-RU"/>
              </w:rPr>
              <w:t>Эффективная зона защиты (от здания)</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64B7B76A" w14:textId="77777777" w:rsidR="00A90E81" w:rsidRPr="00A90E81" w:rsidRDefault="00A90E81" w:rsidP="00A90E81">
            <w:pPr>
              <w:rPr>
                <w:sz w:val="24"/>
                <w:szCs w:val="24"/>
                <w:lang w:eastAsia="ru-RU"/>
              </w:rPr>
            </w:pPr>
            <w:r w:rsidRPr="00A90E81">
              <w:rPr>
                <w:sz w:val="24"/>
                <w:szCs w:val="24"/>
                <w:lang w:eastAsia="ru-RU"/>
              </w:rPr>
              <w:t>5–12 м</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77044AD3" w14:textId="77777777" w:rsidR="00A90E81" w:rsidRPr="00A90E81" w:rsidRDefault="00A90E81" w:rsidP="00A90E81">
            <w:pPr>
              <w:rPr>
                <w:sz w:val="24"/>
                <w:szCs w:val="24"/>
                <w:lang w:eastAsia="ru-RU"/>
              </w:rPr>
            </w:pPr>
            <w:r w:rsidRPr="00A90E81">
              <w:rPr>
                <w:sz w:val="24"/>
                <w:szCs w:val="24"/>
                <w:lang w:eastAsia="ru-RU"/>
              </w:rPr>
              <w:t>----</w:t>
            </w:r>
          </w:p>
        </w:tc>
      </w:tr>
      <w:tr w:rsidR="00A90E81" w:rsidRPr="00A90E81" w14:paraId="59246C3D" w14:textId="77777777" w:rsidTr="00A90E81">
        <w:trPr>
          <w:trHeight w:val="738"/>
        </w:trPr>
        <w:tc>
          <w:tcPr>
            <w:tcW w:w="2684" w:type="dxa"/>
            <w:tcBorders>
              <w:top w:val="single" w:sz="8" w:space="0" w:color="FFFFFF"/>
              <w:left w:val="single" w:sz="8" w:space="0" w:color="FFFFFF"/>
              <w:bottom w:val="single" w:sz="8" w:space="0" w:color="FFFFFF"/>
              <w:right w:val="single" w:sz="8" w:space="0" w:color="FFFFFF"/>
            </w:tcBorders>
            <w:shd w:val="clear" w:color="auto" w:fill="4472C4"/>
            <w:tcMar>
              <w:top w:w="15" w:type="dxa"/>
              <w:left w:w="68" w:type="dxa"/>
              <w:bottom w:w="0" w:type="dxa"/>
              <w:right w:w="68" w:type="dxa"/>
            </w:tcMar>
            <w:hideMark/>
          </w:tcPr>
          <w:p w14:paraId="6CEB4279" w14:textId="77777777" w:rsidR="00A90E81" w:rsidRPr="00A90E81" w:rsidRDefault="00A90E81" w:rsidP="00A90E81">
            <w:pPr>
              <w:rPr>
                <w:b/>
                <w:bCs/>
                <w:sz w:val="24"/>
                <w:szCs w:val="24"/>
                <w:lang w:eastAsia="ru-RU"/>
              </w:rPr>
            </w:pPr>
            <w:r w:rsidRPr="00A90E81">
              <w:rPr>
                <w:b/>
                <w:bCs/>
                <w:sz w:val="24"/>
                <w:szCs w:val="24"/>
                <w:lang w:eastAsia="ru-RU"/>
              </w:rPr>
              <w:t>Коэффициент демпфирования материала барьера</w:t>
            </w:r>
          </w:p>
        </w:tc>
        <w:tc>
          <w:tcPr>
            <w:tcW w:w="3543"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18620CE0" w14:textId="77777777" w:rsidR="00A90E81" w:rsidRPr="00A90E81" w:rsidRDefault="00A90E81" w:rsidP="00A90E81">
            <w:pPr>
              <w:rPr>
                <w:sz w:val="24"/>
                <w:szCs w:val="24"/>
                <w:lang w:eastAsia="ru-RU"/>
              </w:rPr>
            </w:pPr>
            <w:r w:rsidRPr="00A90E81">
              <w:rPr>
                <w:sz w:val="24"/>
                <w:szCs w:val="24"/>
                <w:lang w:eastAsia="ru-RU"/>
              </w:rPr>
              <w:t>10–25 % (Грунто-резина)</w:t>
            </w:r>
          </w:p>
        </w:tc>
        <w:tc>
          <w:tcPr>
            <w:tcW w:w="3544" w:type="dxa"/>
            <w:tcBorders>
              <w:top w:val="single" w:sz="8" w:space="0" w:color="FFFFFF"/>
              <w:left w:val="single" w:sz="8" w:space="0" w:color="FFFFFF"/>
              <w:bottom w:val="single" w:sz="8" w:space="0" w:color="FFFFFF"/>
              <w:right w:val="single" w:sz="8" w:space="0" w:color="FFFFFF"/>
            </w:tcBorders>
            <w:shd w:val="clear" w:color="auto" w:fill="CFD5EA"/>
            <w:tcMar>
              <w:top w:w="15" w:type="dxa"/>
              <w:left w:w="68" w:type="dxa"/>
              <w:bottom w:w="0" w:type="dxa"/>
              <w:right w:w="68" w:type="dxa"/>
            </w:tcMar>
            <w:hideMark/>
          </w:tcPr>
          <w:p w14:paraId="0494BD07" w14:textId="77777777" w:rsidR="00A90E81" w:rsidRPr="00A90E81" w:rsidRDefault="00A90E81" w:rsidP="00A90E81">
            <w:pPr>
              <w:rPr>
                <w:sz w:val="24"/>
                <w:szCs w:val="24"/>
                <w:lang w:eastAsia="ru-RU"/>
              </w:rPr>
            </w:pPr>
            <w:r w:rsidRPr="00A90E81">
              <w:rPr>
                <w:sz w:val="24"/>
                <w:szCs w:val="24"/>
                <w:lang w:eastAsia="ru-RU"/>
              </w:rPr>
              <w:t>5–10 % (резиновые изоляторы))</w:t>
            </w:r>
          </w:p>
        </w:tc>
      </w:tr>
    </w:tbl>
    <w:p w14:paraId="042CEF35" w14:textId="77777777" w:rsidR="00A90E81" w:rsidRDefault="00A90E81" w:rsidP="00C918E3">
      <w:pPr>
        <w:rPr>
          <w:szCs w:val="28"/>
          <w:lang w:eastAsia="ru-RU"/>
        </w:rPr>
      </w:pPr>
    </w:p>
    <w:p w14:paraId="3A08A45F" w14:textId="7603A063" w:rsidR="00D77C7F" w:rsidRDefault="00CD4657" w:rsidP="00C918E3">
      <w:pPr>
        <w:rPr>
          <w:szCs w:val="28"/>
          <w:lang w:eastAsia="ru-RU"/>
        </w:rPr>
      </w:pPr>
      <w:r w:rsidRPr="00CD4657">
        <w:rPr>
          <w:szCs w:val="28"/>
          <w:lang w:eastAsia="ru-RU"/>
        </w:rPr>
        <w:t>Для эффективных барьеров значение ϕ(ζeff)\phi(\zeta_{eff})ϕ(ζeff​) находится в пределах 0,5–0,7, что соответствует снижению сил на 30–50 %</w:t>
      </w:r>
    </w:p>
    <w:p w14:paraId="792F207A" w14:textId="1F329C06" w:rsidR="00BA6451" w:rsidRPr="00B67F94" w:rsidRDefault="00832950" w:rsidP="00BA6451">
      <w:pPr>
        <w:rPr>
          <w:szCs w:val="28"/>
          <w:highlight w:val="yellow"/>
          <w:lang w:eastAsia="ru-RU"/>
        </w:rPr>
      </w:pPr>
      <w:r w:rsidRPr="00832950">
        <w:rPr>
          <w:szCs w:val="28"/>
          <w:lang w:eastAsia="ru-RU"/>
        </w:rPr>
        <w:t xml:space="preserve">При всех достоинствах технологии GSI характеризуются повышенной сложностью внедрения: необходимы тщательная характеристика геоматериалов, детальная проработка схем сейсмоизоляции и их расчётная верификация. Реальные инженерно-геологические условия и особенности архитектурно-конструктивной системы здания могут существенно усложнять реализацию. Важным ограничением выступает долговременная стабильность материалов: композиции на основе грунтобитума и грунторезины склонны к экологически </w:t>
      </w:r>
      <w:r w:rsidRPr="00832950">
        <w:rPr>
          <w:szCs w:val="28"/>
          <w:lang w:eastAsia="ru-RU"/>
        </w:rPr>
        <w:lastRenderedPageBreak/>
        <w:t>обусловленной деградации, что со временем снижает их защитную эффективность</w:t>
      </w:r>
      <w:r w:rsidR="00BA6451" w:rsidRPr="00832950">
        <w:rPr>
          <w:szCs w:val="28"/>
          <w:lang w:eastAsia="ru-RU"/>
        </w:rPr>
        <w:t>.</w:t>
      </w:r>
    </w:p>
    <w:p w14:paraId="1FFDE3BB" w14:textId="5FB91C12" w:rsidR="00BA6451" w:rsidRPr="00B67F94" w:rsidRDefault="00571184" w:rsidP="00BA6451">
      <w:pPr>
        <w:rPr>
          <w:szCs w:val="28"/>
          <w:highlight w:val="yellow"/>
          <w:lang w:eastAsia="ru-RU"/>
        </w:rPr>
      </w:pPr>
      <w:r w:rsidRPr="00571184">
        <w:rPr>
          <w:szCs w:val="28"/>
          <w:lang w:eastAsia="ru-RU"/>
        </w:rPr>
        <w:t>При корректном проектировании и качественном внедрении системы геотехнической сейсмоизоляции способны существенно повысить устойчивость зданий, сооружений и иных критически важных объектов к сейсмическим воздействиям. Достижение такого эффекта требует не только инженерных инноваций, но и стратегически выверенного выбора материалов, продуманного проектирования и интеграции решений в существующую инфраструктуру. Организационно-технологические аспекты должны быть детально проработаны для снижения рисков и обеспечения долгосрочной эффективности инвестиций в сейсмическую безопасность</w:t>
      </w:r>
      <w:r w:rsidR="00BA6451" w:rsidRPr="00571184">
        <w:rPr>
          <w:szCs w:val="28"/>
          <w:lang w:eastAsia="ru-RU"/>
        </w:rPr>
        <w:t>.</w:t>
      </w:r>
    </w:p>
    <w:p w14:paraId="6A1636B3" w14:textId="55419673" w:rsidR="00BA6451" w:rsidRPr="00BA6451" w:rsidRDefault="00B22073" w:rsidP="00BA6451">
      <w:pPr>
        <w:rPr>
          <w:szCs w:val="28"/>
          <w:lang w:eastAsia="ru-RU"/>
        </w:rPr>
      </w:pPr>
      <w:r w:rsidRPr="00B22073">
        <w:rPr>
          <w:szCs w:val="28"/>
          <w:lang w:eastAsia="ru-RU"/>
        </w:rPr>
        <w:t>Существенным компонентом исследования является обоснование технологической эффективности систем сейсмозащиты и сейсмоизоляции, а также их организационно-технологической надёжности на всех стадиях жизненного цикла — от проектирования до эксплуатации</w:t>
      </w:r>
      <w:r w:rsidR="00BA6451" w:rsidRPr="00B22073">
        <w:rPr>
          <w:szCs w:val="28"/>
          <w:lang w:eastAsia="ru-RU"/>
        </w:rPr>
        <w:t>.</w:t>
      </w:r>
    </w:p>
    <w:p w14:paraId="713D72F3" w14:textId="157727D7" w:rsidR="00BA6451" w:rsidRPr="00BA6451" w:rsidRDefault="00F85928" w:rsidP="00BA6451">
      <w:pPr>
        <w:rPr>
          <w:szCs w:val="28"/>
          <w:lang w:eastAsia="ru-RU"/>
        </w:rPr>
      </w:pPr>
      <w:r w:rsidRPr="00F85928">
        <w:rPr>
          <w:szCs w:val="28"/>
          <w:lang w:eastAsia="ru-RU"/>
        </w:rPr>
        <w:t>Итоги выполненных теоретических исследований формируют основу единой методологии научно-технического обоснования мер сейсмозащиты и сейсмоизоляции для защиты существующей застройки от землетрясений. Полученные положения также служат базисом для разработки новых подходов к обеспечению сейсмостойкости и сохранению объектов в Казахстане и иных сейсмоактивных регионах</w:t>
      </w:r>
      <w:r w:rsidR="00BA6451" w:rsidRPr="00F85928">
        <w:rPr>
          <w:szCs w:val="28"/>
          <w:lang w:eastAsia="ru-RU"/>
        </w:rPr>
        <w:t>.</w:t>
      </w:r>
    </w:p>
    <w:p w14:paraId="7D0EFCE6" w14:textId="77777777" w:rsidR="00CD4657" w:rsidRDefault="00CD4657" w:rsidP="00C918E3">
      <w:pPr>
        <w:rPr>
          <w:szCs w:val="28"/>
          <w:lang w:eastAsia="ru-RU"/>
        </w:rPr>
      </w:pPr>
    </w:p>
    <w:p w14:paraId="454904EE" w14:textId="77777777" w:rsidR="00D77C7F" w:rsidRPr="00C918E3" w:rsidRDefault="00D77C7F" w:rsidP="00C918E3">
      <w:pPr>
        <w:rPr>
          <w:szCs w:val="28"/>
          <w:lang w:eastAsia="ru-RU"/>
        </w:rPr>
      </w:pPr>
    </w:p>
    <w:p w14:paraId="49D44EE3" w14:textId="77777777" w:rsidR="00C918E3" w:rsidRPr="00C918E3" w:rsidRDefault="00C918E3" w:rsidP="00C918E3">
      <w:pPr>
        <w:rPr>
          <w:szCs w:val="28"/>
          <w:lang w:eastAsia="ru-RU"/>
        </w:rPr>
      </w:pPr>
    </w:p>
    <w:p w14:paraId="704BB386" w14:textId="5C9C08E6" w:rsidR="001764C1" w:rsidRPr="00E814AD" w:rsidRDefault="001764C1" w:rsidP="00F353AB">
      <w:pPr>
        <w:pStyle w:val="1"/>
        <w:rPr>
          <w:rFonts w:eastAsia="Times New Roman"/>
          <w:szCs w:val="28"/>
          <w:lang w:eastAsia="ru-RU"/>
        </w:rPr>
      </w:pPr>
      <w:bookmarkStart w:id="28" w:name="_Toc177476381"/>
      <w:r w:rsidRPr="005C74D1">
        <w:rPr>
          <w:rFonts w:eastAsia="Times New Roman"/>
          <w:szCs w:val="28"/>
          <w:lang w:eastAsia="ru-RU"/>
        </w:rPr>
        <w:t xml:space="preserve">Выводы по </w:t>
      </w:r>
      <w:r w:rsidR="00E26A15" w:rsidRPr="005C74D1">
        <w:rPr>
          <w:rFonts w:eastAsia="Times New Roman"/>
          <w:szCs w:val="28"/>
          <w:lang w:eastAsia="ru-RU"/>
        </w:rPr>
        <w:t>разделу</w:t>
      </w:r>
      <w:r w:rsidRPr="005C74D1">
        <w:rPr>
          <w:rFonts w:eastAsia="Times New Roman"/>
          <w:szCs w:val="28"/>
          <w:lang w:eastAsia="ru-RU"/>
        </w:rPr>
        <w:t xml:space="preserve"> 4</w:t>
      </w:r>
      <w:bookmarkEnd w:id="28"/>
      <w:r w:rsidR="003546E1" w:rsidRPr="00E814AD">
        <w:rPr>
          <w:rFonts w:eastAsia="Times New Roman"/>
          <w:szCs w:val="28"/>
          <w:lang w:eastAsia="ru-RU"/>
        </w:rPr>
        <w:t xml:space="preserve"> </w:t>
      </w:r>
      <w:r w:rsidR="00E814AD" w:rsidRPr="00E814AD">
        <w:rPr>
          <w:rFonts w:eastAsia="Times New Roman"/>
          <w:szCs w:val="28"/>
          <w:lang w:eastAsia="ru-RU"/>
        </w:rPr>
        <w:t xml:space="preserve"> </w:t>
      </w:r>
    </w:p>
    <w:p w14:paraId="45ADCA76" w14:textId="77777777" w:rsidR="003546E1" w:rsidRDefault="003546E1" w:rsidP="00E26A15">
      <w:pPr>
        <w:pStyle w:val="a3"/>
        <w:numPr>
          <w:ilvl w:val="0"/>
          <w:numId w:val="23"/>
        </w:numPr>
        <w:tabs>
          <w:tab w:val="left" w:pos="993"/>
        </w:tabs>
        <w:ind w:left="0" w:firstLine="709"/>
      </w:pPr>
      <w:r w:rsidRPr="003546E1">
        <w:t xml:space="preserve">Геотехническая сейсмоизоляция снижает инерционные силы в сооружении на </w:t>
      </w:r>
      <w:r w:rsidRPr="003546E1">
        <w:rPr>
          <w:b/>
          <w:bCs/>
        </w:rPr>
        <w:t>30–50 %</w:t>
      </w:r>
      <w:r w:rsidRPr="003546E1">
        <w:t xml:space="preserve"> за счёт уменьшения ускорений и повышения демпфирования.</w:t>
      </w:r>
    </w:p>
    <w:p w14:paraId="5AD12440" w14:textId="084D54DC" w:rsidR="003546E1" w:rsidRDefault="003546E1" w:rsidP="00E26A15">
      <w:pPr>
        <w:pStyle w:val="a3"/>
        <w:numPr>
          <w:ilvl w:val="0"/>
          <w:numId w:val="23"/>
        </w:numPr>
        <w:tabs>
          <w:tab w:val="left" w:pos="993"/>
        </w:tabs>
        <w:ind w:left="0" w:firstLine="709"/>
      </w:pPr>
      <w:r w:rsidRPr="003546E1">
        <w:t>Оптимальные безразмерные параметры: H/λ</w:t>
      </w:r>
      <w:r>
        <w:rPr>
          <w:vertAlign w:val="subscript"/>
          <w:lang w:val="en-US"/>
        </w:rPr>
        <w:t>R</w:t>
      </w:r>
      <w:r w:rsidRPr="003546E1">
        <w:t>=0,3–0,5</w:t>
      </w:r>
      <w:r w:rsidR="00375E62">
        <w:t xml:space="preserve">, </w:t>
      </w:r>
      <w:r w:rsidRPr="003546E1">
        <w:t>B/λ</w:t>
      </w:r>
      <w:r w:rsidR="00375E62">
        <w:rPr>
          <w:vertAlign w:val="subscript"/>
          <w:lang w:val="en-US"/>
        </w:rPr>
        <w:t>R</w:t>
      </w:r>
      <w:r w:rsidRPr="003546E1">
        <w:t>​=0,05–0,15, x/λ</w:t>
      </w:r>
      <w:r w:rsidR="00375E62">
        <w:rPr>
          <w:vertAlign w:val="subscript"/>
          <w:lang w:val="en-US"/>
        </w:rPr>
        <w:t>R</w:t>
      </w:r>
      <w:r w:rsidRPr="003546E1">
        <w:t>​</w:t>
      </w:r>
      <w:r w:rsidR="00375E62">
        <w:t>=</w:t>
      </w:r>
      <w:r w:rsidRPr="003546E1">
        <w:t>0,1–0,3.</w:t>
      </w:r>
    </w:p>
    <w:p w14:paraId="2E269CD8" w14:textId="48524982" w:rsidR="003546E1" w:rsidRDefault="003546E1" w:rsidP="00E26A15">
      <w:pPr>
        <w:pStyle w:val="a3"/>
        <w:numPr>
          <w:ilvl w:val="0"/>
          <w:numId w:val="23"/>
        </w:numPr>
        <w:tabs>
          <w:tab w:val="left" w:pos="993"/>
        </w:tabs>
        <w:ind w:left="0" w:firstLine="709"/>
      </w:pPr>
      <w:r w:rsidRPr="003546E1">
        <w:t>Энергия, передаваемая к фундаменту, уменьшается на 35–45 %, что подтверждается численными и лабораторными исследованиями.</w:t>
      </w:r>
    </w:p>
    <w:p w14:paraId="17DAE4A2" w14:textId="30CA86B9" w:rsidR="003546E1" w:rsidRDefault="003546E1" w:rsidP="00E26A15">
      <w:pPr>
        <w:pStyle w:val="a3"/>
        <w:numPr>
          <w:ilvl w:val="0"/>
          <w:numId w:val="23"/>
        </w:numPr>
        <w:tabs>
          <w:tab w:val="left" w:pos="993"/>
        </w:tabs>
        <w:ind w:left="0" w:firstLine="709"/>
      </w:pPr>
      <w:r w:rsidRPr="003546E1">
        <w:t>Наибольший эффект достигается при применении многорядных барьеров и резино-грунтовых смесей с коэффициентом демпфирования ζ</w:t>
      </w:r>
      <w:r w:rsidR="007C0423">
        <w:rPr>
          <w:vertAlign w:val="subscript"/>
          <w:lang w:val="en-US"/>
        </w:rPr>
        <w:t>b</w:t>
      </w:r>
      <w:r w:rsidRPr="003546E1">
        <w:t>​≥0,1.</w:t>
      </w:r>
    </w:p>
    <w:p w14:paraId="35B8204E" w14:textId="02E10D50" w:rsidR="003546E1" w:rsidRDefault="003546E1" w:rsidP="00E26A15">
      <w:pPr>
        <w:pStyle w:val="a3"/>
        <w:numPr>
          <w:ilvl w:val="0"/>
          <w:numId w:val="23"/>
        </w:numPr>
        <w:tabs>
          <w:tab w:val="left" w:pos="993"/>
        </w:tabs>
        <w:ind w:left="0" w:firstLine="709"/>
      </w:pPr>
      <w:r w:rsidRPr="003546E1">
        <w:t>Комплексная оценка эффективности GSI по спектральным, энергетическим и частотным критериям обеспечивает надёжную основу для проектирования противосейсмических мероприятий в сейсмоопасных районах Казахстана.</w:t>
      </w:r>
    </w:p>
    <w:p w14:paraId="7198A2E1" w14:textId="25002F50" w:rsidR="002969E1" w:rsidRPr="000A202E" w:rsidRDefault="000A202E" w:rsidP="00E26A15">
      <w:pPr>
        <w:pStyle w:val="a3"/>
        <w:numPr>
          <w:ilvl w:val="0"/>
          <w:numId w:val="23"/>
        </w:numPr>
        <w:tabs>
          <w:tab w:val="left" w:pos="993"/>
        </w:tabs>
        <w:ind w:left="0" w:firstLine="709"/>
      </w:pPr>
      <w:r w:rsidRPr="000A202E">
        <w:t xml:space="preserve">Внедрение технологий геотехнической сейсмоизоляции с использованием материалов повышенной демпфирующей способности (например, грунт–резина и грунт–битум) существенно повышает сейсмостойкость сооружений. Экспериментальные исследования и численное моделирование фиксируют заметную редукцию амплитуд сейсмических колебаний и рост долговечности конструкций. Экономическая </w:t>
      </w:r>
      <w:r w:rsidRPr="000A202E">
        <w:lastRenderedPageBreak/>
        <w:t>целесообразность обусловлена снижением потенциального ущерба и расходов на восстановление, что делает такие решения ключевым элементом комплексной стратегии охраны объектов культурного наследия в сейсмоактивных зонах. При этом необходима тщательная адаптация технологий к условиям площадки и особенностям конкретных объектов, что предопределяет комплексный подход к их внедрению</w:t>
      </w:r>
      <w:r w:rsidR="002969E1" w:rsidRPr="000A202E">
        <w:t>.</w:t>
      </w:r>
    </w:p>
    <w:p w14:paraId="1AAC3BB2" w14:textId="664C65DF" w:rsidR="002969E1" w:rsidRPr="000A202E" w:rsidRDefault="000A202E" w:rsidP="00E26A15">
      <w:pPr>
        <w:pStyle w:val="a3"/>
        <w:numPr>
          <w:ilvl w:val="0"/>
          <w:numId w:val="23"/>
        </w:numPr>
        <w:tabs>
          <w:tab w:val="left" w:pos="993"/>
        </w:tabs>
        <w:ind w:left="0" w:firstLine="709"/>
      </w:pPr>
      <w:r w:rsidRPr="000A202E">
        <w:t>События в Турции и Сирии (2023 г.) выявили критическую значимость разработки результативных систем сейсмозащиты/сейсмоизоляции для зданий повышенной уязвимости, в том числе в регионах с высокой сейсмической опасностью (напр., Алматы). Разработанный в проекте методологический комплекс охватывает численное моделирование интегрированной системы «основание – изоляционный слой – надстройка» и верификацию эффективности демпферных барьерных экранов. Предполагается, что практическая реализация таких систем снизит риск обрушений, сократит потери и травматизм и будет способствовать сохранению культурного наследия</w:t>
      </w:r>
      <w:r w:rsidR="002969E1" w:rsidRPr="000A202E">
        <w:t xml:space="preserve">. </w:t>
      </w:r>
    </w:p>
    <w:p w14:paraId="031DDEAB" w14:textId="0BB3A818" w:rsidR="002969E1" w:rsidRDefault="002969E1" w:rsidP="003546E1">
      <w:pPr>
        <w:tabs>
          <w:tab w:val="left" w:pos="993"/>
        </w:tabs>
        <w:ind w:firstLine="0"/>
      </w:pPr>
    </w:p>
    <w:p w14:paraId="51025A7E" w14:textId="77777777" w:rsidR="005C4042" w:rsidRDefault="005C4042" w:rsidP="00762147">
      <w:pPr>
        <w:rPr>
          <w:rFonts w:eastAsia="Times New Roman" w:cs="Times New Roman"/>
          <w:kern w:val="0"/>
          <w:szCs w:val="28"/>
          <w:lang w:eastAsia="ru-RU"/>
          <w14:ligatures w14:val="none"/>
        </w:rPr>
      </w:pPr>
    </w:p>
    <w:p w14:paraId="182FD612" w14:textId="77777777" w:rsidR="00965C75" w:rsidRPr="00762147" w:rsidRDefault="00965C75" w:rsidP="00762147">
      <w:pPr>
        <w:rPr>
          <w:rFonts w:cs="Times New Roman"/>
          <w:szCs w:val="28"/>
        </w:rPr>
      </w:pPr>
      <w:r w:rsidRPr="00762147">
        <w:rPr>
          <w:rFonts w:cs="Times New Roman"/>
          <w:b/>
          <w:szCs w:val="28"/>
        </w:rPr>
        <w:br w:type="page"/>
      </w:r>
    </w:p>
    <w:p w14:paraId="79E9B9E9" w14:textId="5A1AFF7F" w:rsidR="00A30F50" w:rsidRDefault="00743870" w:rsidP="00FB5213">
      <w:pPr>
        <w:pStyle w:val="1"/>
        <w:ind w:firstLine="0"/>
        <w:jc w:val="center"/>
      </w:pPr>
      <w:bookmarkStart w:id="29" w:name="_Toc177476382"/>
      <w:r>
        <w:lastRenderedPageBreak/>
        <w:t>ЗАКЛЮЧЕНИЕ</w:t>
      </w:r>
      <w:bookmarkEnd w:id="29"/>
    </w:p>
    <w:p w14:paraId="1DDE986B" w14:textId="77777777" w:rsidR="00EB0146" w:rsidRPr="00EB0146" w:rsidRDefault="00EB0146" w:rsidP="00EB0146"/>
    <w:p w14:paraId="2CB8E769" w14:textId="77777777" w:rsidR="00876252" w:rsidRPr="00847BD1" w:rsidRDefault="00876252" w:rsidP="00876252">
      <w:r w:rsidRPr="00847BD1">
        <w:t>1.Анализ теоретических и экспериментальных исследований позволяет обосновать систему геотехнической сейсмоизоляции, как альтернативный метод, снижающие интенсивность сейсмических нагрузок. По мнению экспертов, сейсмические барьеры располагаются за пределами зданий, что не повлечет за собой повреждение защищаемого объекта. Также, расположение барьера ниже земной поверхности, в массиве грунта, не потребует эксплуатационных затрат на обслуживание. Только, после сильных перемещении массива, после сильных землетрясений, при нарушений геометрических форм, устраивается дополнительный ряд вертикального барьера</w:t>
      </w:r>
    </w:p>
    <w:p w14:paraId="4C9261D0" w14:textId="77777777" w:rsidR="00876252" w:rsidRPr="00847BD1" w:rsidRDefault="00876252" w:rsidP="00876252">
      <w:r w:rsidRPr="00847BD1">
        <w:t>2. Разработанная методика проектирования и создания системы геотехнической сейсмоизоляции, результаты расчетно-экспериментального м</w:t>
      </w:r>
      <w:r w:rsidRPr="00847BD1">
        <w:rPr>
          <w:bCs/>
        </w:rPr>
        <w:t xml:space="preserve">оделирования </w:t>
      </w:r>
      <w:r w:rsidRPr="00847BD1">
        <w:t>оценки эффективности системы сейсмоизоляции, станет исследовательской, аналитической и проектной базой для разработки новых способов обеспечения сейсмостойкости объектов строительства</w:t>
      </w:r>
    </w:p>
    <w:p w14:paraId="26BF4B05" w14:textId="77777777" w:rsidR="00876252" w:rsidRPr="00847BD1" w:rsidRDefault="00876252" w:rsidP="00876252">
      <w:r w:rsidRPr="00847BD1">
        <w:t>3. Предлагается геотехническая сейсмоизоляция в виде вертикальных барьеров, отличающиеся новыми принципами действия, лучшими модифицированными свойствами геоматериала, для снижения инерционных сейсмических нагрузок на здания Предлагаемая система геотехнической сейсмоизоляции, позволяет также управлять поведением конструкций объектов существующей застройки при сейсмических воздействиях и минимизировать риск их разрушения. Устройства данной системы направлена на решения практических задач ориентированный на существующие технологии строительства с применением модифицированных грунтокомпозитных материалов.</w:t>
      </w:r>
    </w:p>
    <w:p w14:paraId="13ADCC38" w14:textId="70014EC5" w:rsidR="00876252" w:rsidRPr="00847BD1" w:rsidRDefault="003F295F" w:rsidP="00876252">
      <w:r>
        <w:t>4</w:t>
      </w:r>
      <w:r w:rsidR="00876252" w:rsidRPr="00847BD1">
        <w:t xml:space="preserve">.Результаты исследования подчеркивают благоприятное влияние использования RSM в качестве геоматериала вертикальных барьеров, на реакцию конструкций при динамических нагрузках. </w:t>
      </w:r>
    </w:p>
    <w:p w14:paraId="0D804C2D" w14:textId="6045055A" w:rsidR="00876252" w:rsidRPr="00847BD1" w:rsidRDefault="003F295F" w:rsidP="00876252">
      <w:r>
        <w:t>5</w:t>
      </w:r>
      <w:r w:rsidR="00876252" w:rsidRPr="00847BD1">
        <w:t>. В результате численных исследований было установлено, что толщина, высота, расстояние между барьером и зданием являются основными факторами, определяющими показателями демпфирования и cтепени снижения входного движения землетрясения.</w:t>
      </w:r>
    </w:p>
    <w:p w14:paraId="0DF706EF" w14:textId="2213878C" w:rsidR="00876252" w:rsidRPr="00847BD1" w:rsidRDefault="003F295F" w:rsidP="00876252">
      <w:r>
        <w:t>6</w:t>
      </w:r>
      <w:r w:rsidR="00876252" w:rsidRPr="00847BD1">
        <w:t>. Вертикальные сейсмические барьеры из геоматериалов с 75%-м содержанием резины снижает горизонтальные ускорения на 60% при выбранной оптимальной толщине, высоте и расстояние RSM вокруг здания.</w:t>
      </w:r>
    </w:p>
    <w:p w14:paraId="58D1B539" w14:textId="5E6B8468" w:rsidR="00876252" w:rsidRPr="00847BD1" w:rsidRDefault="003F295F" w:rsidP="00876252">
      <w:r>
        <w:t>7</w:t>
      </w:r>
      <w:r w:rsidR="00876252" w:rsidRPr="00847BD1">
        <w:t>. Эффективность геотехническая сейсмоизоляция на степень снижения входного движения землетрясения наблюдается по глубине или высоте вертикальных сейсмических барьеров. С увеличением глубины барьера наблюдается снижение входного ускорения до 60%.</w:t>
      </w:r>
    </w:p>
    <w:p w14:paraId="0022209B" w14:textId="309FE515" w:rsidR="00876252" w:rsidRPr="00847BD1" w:rsidRDefault="003F295F" w:rsidP="00876252">
      <w:r>
        <w:t>8</w:t>
      </w:r>
      <w:r w:rsidR="00876252" w:rsidRPr="00847BD1">
        <w:t>. Результатами исследования зафиксировано значительное снижение ускорения в зависимости расположения барьера от здания: 60% при расстоянии 5 м от здания, 40% на расстоянии 10 м, и 30% на расстоянии 15 м от здания.</w:t>
      </w:r>
    </w:p>
    <w:p w14:paraId="38498611" w14:textId="64757C7D" w:rsidR="00876252" w:rsidRPr="00847BD1" w:rsidRDefault="003F295F" w:rsidP="00876252">
      <w:r>
        <w:lastRenderedPageBreak/>
        <w:t>9</w:t>
      </w:r>
      <w:r w:rsidR="00876252" w:rsidRPr="00847BD1">
        <w:t xml:space="preserve">. Конструктивные и технические решения вертикальных сейсмических барьеров на RSM отличаются надежностью в обеспечении сейсмоизоляции объектов существую-щей застройки от воздействия сейсмических сил и технологичностью их устройства в строительный и эксплуатационные периоды. </w:t>
      </w:r>
    </w:p>
    <w:p w14:paraId="77A91703" w14:textId="52DD0118" w:rsidR="00876252" w:rsidRPr="00847BD1" w:rsidRDefault="003F295F" w:rsidP="00876252">
      <w:r>
        <w:t>10</w:t>
      </w:r>
      <w:r w:rsidR="00876252" w:rsidRPr="00847BD1">
        <w:t xml:space="preserve">. Результаты исследования способствует обоснованию методологии и науч-но-технической эффективности геотехнической сейсмоизоляции, как простой и надежной системы, экономически выгодной проектной альтернативой традиционной системе сейсмоизоляции и намного сокращает финансовые и временные затраты по обеспечения сейсмоустойчивости. Результаты технико-экономического обоснования организационно-технологической надежности устройства систем в строительный и эксплуатационные периоды, позволит применения этой системы в повышении сохранности и защиты </w:t>
      </w:r>
      <w:r w:rsidR="00E4148E" w:rsidRPr="00847BD1">
        <w:t>зданий и сооружений</w:t>
      </w:r>
      <w:r w:rsidR="00876252" w:rsidRPr="00847BD1">
        <w:t>.</w:t>
      </w:r>
    </w:p>
    <w:p w14:paraId="316BA0F2" w14:textId="592DB3EA" w:rsidR="00876252" w:rsidRDefault="00876252" w:rsidP="00876252">
      <w:r w:rsidRPr="00847BD1">
        <w:t>1</w:t>
      </w:r>
      <w:r w:rsidR="003F295F">
        <w:t>1</w:t>
      </w:r>
      <w:r w:rsidRPr="00847BD1">
        <w:t>. Разработанная система геотехнической сейсмоизоляции, результаты расчет-но-экспериментального моделирования станет исследовательской, аналитической и проектной базой разработки новых способов обеспечения сейсмостойкости объектов строительства.</w:t>
      </w:r>
    </w:p>
    <w:p w14:paraId="32670627" w14:textId="090A3CC8" w:rsidR="00123741" w:rsidRDefault="00123741" w:rsidP="00876252">
      <w:pPr>
        <w:pStyle w:val="a3"/>
        <w:tabs>
          <w:tab w:val="left" w:pos="993"/>
        </w:tabs>
        <w:ind w:left="709" w:firstLine="0"/>
      </w:pPr>
    </w:p>
    <w:p w14:paraId="40B507C1" w14:textId="77777777" w:rsidR="005D236D" w:rsidRPr="0079627C" w:rsidRDefault="005D236D" w:rsidP="00E26A15">
      <w:pPr>
        <w:tabs>
          <w:tab w:val="left" w:pos="993"/>
        </w:tabs>
      </w:pPr>
    </w:p>
    <w:p w14:paraId="3205D4A1" w14:textId="39281A20" w:rsidR="00D631CA" w:rsidRDefault="00965C75" w:rsidP="00761632">
      <w:pPr>
        <w:ind w:firstLine="705"/>
      </w:pPr>
      <w:r>
        <w:br w:type="page"/>
      </w:r>
    </w:p>
    <w:p w14:paraId="17CE03C9" w14:textId="1ED6993C" w:rsidR="00D2604D" w:rsidRDefault="00D2604D" w:rsidP="00D2604D">
      <w:pPr>
        <w:pStyle w:val="1"/>
        <w:jc w:val="center"/>
      </w:pPr>
      <w:bookmarkStart w:id="30" w:name="_Toc177476383"/>
      <w:r w:rsidRPr="00D2604D">
        <w:lastRenderedPageBreak/>
        <w:t>СПИСОК ИСПОЛЬЗОВАННЫХ ИСТОЧНИКОВ</w:t>
      </w:r>
      <w:bookmarkEnd w:id="30"/>
    </w:p>
    <w:p w14:paraId="0504D217" w14:textId="77777777" w:rsidR="00103BE1" w:rsidRPr="00103BE1" w:rsidRDefault="00103BE1" w:rsidP="00103BE1"/>
    <w:p w14:paraId="29665CFD" w14:textId="18981ED2" w:rsidR="00103BE1" w:rsidRPr="00D522C9" w:rsidRDefault="00103BE1" w:rsidP="00E26A15">
      <w:pPr>
        <w:pStyle w:val="a3"/>
        <w:numPr>
          <w:ilvl w:val="0"/>
          <w:numId w:val="16"/>
        </w:numPr>
        <w:tabs>
          <w:tab w:val="left" w:pos="993"/>
        </w:tabs>
        <w:ind w:left="0" w:firstLine="709"/>
      </w:pPr>
      <w:r w:rsidRPr="00103BE1">
        <w:t>Абовский П.Н. Конструктивная сейсмобезопасность зданий и сооружений в сложных грунтовых условиях</w:t>
      </w:r>
      <w:r w:rsidR="00D522C9">
        <w:t>.</w:t>
      </w:r>
      <w:r w:rsidRPr="00103BE1">
        <w:t xml:space="preserve"> – Красноярск, 2009. </w:t>
      </w:r>
      <w:r w:rsidR="00D522C9">
        <w:t>–</w:t>
      </w:r>
      <w:r w:rsidRPr="00103BE1">
        <w:t xml:space="preserve"> 186</w:t>
      </w:r>
      <w:r w:rsidR="00D522C9">
        <w:t xml:space="preserve"> </w:t>
      </w:r>
      <w:r w:rsidRPr="00103BE1">
        <w:t>с.</w:t>
      </w:r>
      <w:r w:rsidRPr="00385F78">
        <w:rPr>
          <w:rFonts w:eastAsia="Calibri"/>
        </w:rPr>
        <w:t xml:space="preserve"> </w:t>
      </w:r>
    </w:p>
    <w:p w14:paraId="3B35DD2D" w14:textId="23AC8764" w:rsidR="00103BE1" w:rsidRPr="00D522C9" w:rsidRDefault="00103BE1" w:rsidP="00E26A15">
      <w:pPr>
        <w:pStyle w:val="a3"/>
        <w:numPr>
          <w:ilvl w:val="0"/>
          <w:numId w:val="16"/>
        </w:numPr>
        <w:tabs>
          <w:tab w:val="left" w:pos="993"/>
        </w:tabs>
        <w:ind w:left="0" w:firstLine="709"/>
      </w:pPr>
      <w:r w:rsidRPr="00103BE1">
        <w:t>Джинчвелашвили Г.А.</w:t>
      </w:r>
      <w:r w:rsidR="00D522C9">
        <w:t>,</w:t>
      </w:r>
      <w:r w:rsidRPr="00103BE1">
        <w:t xml:space="preserve"> </w:t>
      </w:r>
      <w:r w:rsidR="00D522C9" w:rsidRPr="00103BE1">
        <w:t>Колесников</w:t>
      </w:r>
      <w:r w:rsidR="00D522C9" w:rsidRPr="00D522C9">
        <w:t xml:space="preserve"> </w:t>
      </w:r>
      <w:r w:rsidR="00D522C9">
        <w:t>А.</w:t>
      </w:r>
      <w:r w:rsidR="00D522C9" w:rsidRPr="00103BE1">
        <w:t>В.</w:t>
      </w:r>
      <w:r w:rsidR="00D522C9">
        <w:t xml:space="preserve"> и др.</w:t>
      </w:r>
      <w:r w:rsidR="00D522C9" w:rsidRPr="00103BE1">
        <w:t xml:space="preserve"> </w:t>
      </w:r>
      <w:r w:rsidRPr="00103BE1">
        <w:t>Перспективы развития систем сейсмоизоляции современных зданий и сооружений // Сейсмостойкое строительство. Безопасность сооружений. – 2009. – №6. – С. 27-31.</w:t>
      </w:r>
      <w:r w:rsidRPr="00385F78">
        <w:rPr>
          <w:rFonts w:eastAsia="Calibri"/>
        </w:rPr>
        <w:t xml:space="preserve"> </w:t>
      </w:r>
    </w:p>
    <w:p w14:paraId="421F8EC5" w14:textId="47CB6D9A" w:rsidR="00103BE1" w:rsidRPr="00957969" w:rsidRDefault="00103BE1" w:rsidP="00E26A15">
      <w:pPr>
        <w:pStyle w:val="a3"/>
        <w:numPr>
          <w:ilvl w:val="0"/>
          <w:numId w:val="16"/>
        </w:numPr>
        <w:tabs>
          <w:tab w:val="left" w:pos="993"/>
        </w:tabs>
        <w:ind w:left="0" w:firstLine="709"/>
      </w:pPr>
      <w:r w:rsidRPr="00103BE1">
        <w:t>Каландарбеков И.И. Численное моделирование здан</w:t>
      </w:r>
      <w:r w:rsidR="00D522C9">
        <w:t>ий с учётом сейсмоизоляции: дис</w:t>
      </w:r>
      <w:r w:rsidRPr="00103BE1">
        <w:t xml:space="preserve">. </w:t>
      </w:r>
      <w:r w:rsidR="00D522C9">
        <w:t xml:space="preserve">… </w:t>
      </w:r>
      <w:r w:rsidRPr="00103BE1">
        <w:t>канд. техн. наук</w:t>
      </w:r>
      <w:r w:rsidR="00D522C9">
        <w:t>.</w:t>
      </w:r>
      <w:r w:rsidRPr="00103BE1">
        <w:t xml:space="preserve"> </w:t>
      </w:r>
      <w:r w:rsidR="00D522C9">
        <w:t xml:space="preserve">– </w:t>
      </w:r>
      <w:r w:rsidRPr="00103BE1">
        <w:t>Душанбе, 2019. – 178</w:t>
      </w:r>
      <w:r w:rsidR="00D522C9">
        <w:t xml:space="preserve"> </w:t>
      </w:r>
      <w:r w:rsidRPr="00103BE1">
        <w:t xml:space="preserve">с. </w:t>
      </w:r>
    </w:p>
    <w:p w14:paraId="5C6C9F1B" w14:textId="10F7B38E" w:rsidR="00103BE1" w:rsidRPr="00103BE1" w:rsidRDefault="00103BE1" w:rsidP="00E26A15">
      <w:pPr>
        <w:pStyle w:val="a3"/>
        <w:numPr>
          <w:ilvl w:val="0"/>
          <w:numId w:val="16"/>
        </w:numPr>
        <w:tabs>
          <w:tab w:val="left" w:pos="993"/>
        </w:tabs>
        <w:ind w:left="0" w:firstLine="709"/>
      </w:pPr>
      <w:r w:rsidRPr="00103BE1">
        <w:t>Мкртычев О.В.</w:t>
      </w:r>
      <w:r w:rsidR="00D522C9">
        <w:t>,</w:t>
      </w:r>
      <w:r w:rsidRPr="00103BE1">
        <w:t xml:space="preserve"> </w:t>
      </w:r>
      <w:r w:rsidR="00D522C9" w:rsidRPr="00103BE1">
        <w:t>Джинчвелашвили</w:t>
      </w:r>
      <w:r w:rsidR="00D522C9" w:rsidRPr="00D522C9">
        <w:t xml:space="preserve"> </w:t>
      </w:r>
      <w:r w:rsidR="00D522C9">
        <w:t>Г.</w:t>
      </w:r>
      <w:r w:rsidR="00D522C9" w:rsidRPr="00103BE1">
        <w:t xml:space="preserve">А., Бусалова </w:t>
      </w:r>
      <w:r w:rsidR="00D522C9">
        <w:t>М.</w:t>
      </w:r>
      <w:r w:rsidR="00D522C9" w:rsidRPr="00103BE1">
        <w:t>С.</w:t>
      </w:r>
      <w:r w:rsidR="00D522C9">
        <w:t xml:space="preserve"> </w:t>
      </w:r>
      <w:r w:rsidRPr="00103BE1">
        <w:t xml:space="preserve">Моделирование взаимодействия сооружения с основанием при расчете на землетрясение // Вестник МГСУ. – 2013. – №12. – С. 34-40. </w:t>
      </w:r>
    </w:p>
    <w:p w14:paraId="111DD980" w14:textId="7843C471" w:rsidR="00103BE1" w:rsidRPr="00385F78" w:rsidRDefault="00103BE1" w:rsidP="00E26A15">
      <w:pPr>
        <w:pStyle w:val="a3"/>
        <w:numPr>
          <w:ilvl w:val="0"/>
          <w:numId w:val="16"/>
        </w:numPr>
        <w:tabs>
          <w:tab w:val="left" w:pos="993"/>
        </w:tabs>
        <w:ind w:left="0" w:firstLine="709"/>
        <w:rPr>
          <w:szCs w:val="28"/>
        </w:rPr>
      </w:pPr>
      <w:r w:rsidRPr="00385F78">
        <w:rPr>
          <w:color w:val="212529"/>
          <w:szCs w:val="28"/>
          <w:lang w:eastAsia="ru-RU"/>
        </w:rPr>
        <w:t xml:space="preserve">Отарбаева Г.К., Отарбаева А.К., Мусаева С.Т. (2015) </w:t>
      </w:r>
      <w:r w:rsidRPr="00385F78">
        <w:rPr>
          <w:color w:val="212529"/>
          <w:kern w:val="36"/>
          <w:szCs w:val="28"/>
          <w:lang w:eastAsia="ru-RU"/>
        </w:rPr>
        <w:t>Проблемы сохранения историко-культурных и природных территорий в свете государственной программы республики Казахстан «культурное наследие»</w:t>
      </w:r>
      <w:r w:rsidR="00D522C9">
        <w:rPr>
          <w:color w:val="212529"/>
          <w:kern w:val="36"/>
          <w:szCs w:val="28"/>
          <w:lang w:eastAsia="ru-RU"/>
        </w:rPr>
        <w:t xml:space="preserve"> // </w:t>
      </w:r>
      <w:r w:rsidRPr="00385F78">
        <w:rPr>
          <w:color w:val="212529"/>
          <w:kern w:val="36"/>
          <w:szCs w:val="28"/>
          <w:lang w:eastAsia="ru-RU"/>
        </w:rPr>
        <w:t xml:space="preserve">. </w:t>
      </w:r>
      <w:r w:rsidRPr="00385F78">
        <w:rPr>
          <w:color w:val="212529"/>
          <w:szCs w:val="28"/>
          <w:lang w:eastAsia="ru-RU"/>
        </w:rPr>
        <w:t>Казахская цивилизация</w:t>
      </w:r>
      <w:r w:rsidR="00D522C9">
        <w:rPr>
          <w:color w:val="212529"/>
          <w:szCs w:val="28"/>
          <w:lang w:eastAsia="ru-RU"/>
        </w:rPr>
        <w:t>. – 2015. – №4(1). – С. 100-106</w:t>
      </w:r>
      <w:r w:rsidRPr="00385F78">
        <w:rPr>
          <w:color w:val="212529"/>
          <w:szCs w:val="28"/>
          <w:lang w:eastAsia="ru-RU"/>
        </w:rPr>
        <w:t>.</w:t>
      </w:r>
      <w:r w:rsidRPr="00385F78">
        <w:rPr>
          <w:szCs w:val="28"/>
        </w:rPr>
        <w:t xml:space="preserve"> </w:t>
      </w:r>
    </w:p>
    <w:p w14:paraId="77CFFB30" w14:textId="0127BF07" w:rsidR="00385F78" w:rsidRPr="00116081" w:rsidRDefault="00116081" w:rsidP="00116081">
      <w:pPr>
        <w:pStyle w:val="a3"/>
        <w:numPr>
          <w:ilvl w:val="0"/>
          <w:numId w:val="16"/>
        </w:numPr>
        <w:tabs>
          <w:tab w:val="left" w:pos="993"/>
        </w:tabs>
        <w:ind w:left="0" w:firstLine="709"/>
        <w:rPr>
          <w:rFonts w:cs="Times New Roman"/>
          <w:bCs/>
          <w:szCs w:val="28"/>
        </w:rPr>
      </w:pPr>
      <w:r w:rsidRPr="00385F78">
        <w:rPr>
          <w:bCs/>
          <w:szCs w:val="28"/>
          <w:lang w:eastAsia="ru-RU"/>
        </w:rPr>
        <w:t>Указ Президента Республики Казахстана</w:t>
      </w:r>
      <w:r>
        <w:rPr>
          <w:bCs/>
          <w:szCs w:val="28"/>
          <w:lang w:eastAsia="ru-RU"/>
        </w:rPr>
        <w:t>.</w:t>
      </w:r>
      <w:r w:rsidRPr="00385F78">
        <w:rPr>
          <w:bCs/>
          <w:szCs w:val="28"/>
          <w:lang w:eastAsia="ru-RU"/>
        </w:rPr>
        <w:t xml:space="preserve"> </w:t>
      </w:r>
      <w:r>
        <w:rPr>
          <w:bCs/>
          <w:szCs w:val="28"/>
          <w:lang w:eastAsia="ru-RU"/>
        </w:rPr>
        <w:t xml:space="preserve">О </w:t>
      </w:r>
      <w:r w:rsidR="00103BE1" w:rsidRPr="00385F78">
        <w:rPr>
          <w:bCs/>
          <w:szCs w:val="28"/>
          <w:lang w:eastAsia="ru-RU"/>
        </w:rPr>
        <w:t>Концепци</w:t>
      </w:r>
      <w:r>
        <w:rPr>
          <w:bCs/>
          <w:szCs w:val="28"/>
          <w:lang w:eastAsia="ru-RU"/>
        </w:rPr>
        <w:t>и</w:t>
      </w:r>
      <w:r w:rsidR="00103BE1" w:rsidRPr="00385F78">
        <w:rPr>
          <w:bCs/>
          <w:szCs w:val="28"/>
          <w:lang w:eastAsia="ru-RU"/>
        </w:rPr>
        <w:t xml:space="preserve"> культурной политики Р</w:t>
      </w:r>
      <w:r>
        <w:rPr>
          <w:bCs/>
          <w:szCs w:val="28"/>
          <w:lang w:eastAsia="ru-RU"/>
        </w:rPr>
        <w:t xml:space="preserve">еспублики </w:t>
      </w:r>
      <w:r w:rsidR="00103BE1" w:rsidRPr="00385F78">
        <w:rPr>
          <w:bCs/>
          <w:szCs w:val="28"/>
          <w:lang w:eastAsia="ru-RU"/>
        </w:rPr>
        <w:t>К</w:t>
      </w:r>
      <w:r>
        <w:rPr>
          <w:bCs/>
          <w:szCs w:val="28"/>
          <w:lang w:eastAsia="ru-RU"/>
        </w:rPr>
        <w:t>азахстан</w:t>
      </w:r>
      <w:r w:rsidR="00103BE1" w:rsidRPr="00385F78">
        <w:rPr>
          <w:bCs/>
          <w:szCs w:val="28"/>
          <w:lang w:eastAsia="ru-RU"/>
        </w:rPr>
        <w:t xml:space="preserve">: </w:t>
      </w:r>
      <w:r>
        <w:rPr>
          <w:bCs/>
          <w:szCs w:val="28"/>
          <w:lang w:eastAsia="ru-RU"/>
        </w:rPr>
        <w:t>утв.</w:t>
      </w:r>
      <w:r w:rsidR="00103BE1" w:rsidRPr="00385F78">
        <w:rPr>
          <w:bCs/>
          <w:szCs w:val="28"/>
          <w:lang w:eastAsia="ru-RU"/>
        </w:rPr>
        <w:t xml:space="preserve"> 4 ноября 2014</w:t>
      </w:r>
      <w:r w:rsidR="00103BE1" w:rsidRPr="00116081">
        <w:rPr>
          <w:bCs/>
          <w:szCs w:val="28"/>
          <w:lang w:eastAsia="ru-RU"/>
        </w:rPr>
        <w:t xml:space="preserve"> </w:t>
      </w:r>
      <w:r>
        <w:rPr>
          <w:szCs w:val="28"/>
          <w:lang w:eastAsia="ru-RU"/>
        </w:rPr>
        <w:t xml:space="preserve">года, №939 // </w:t>
      </w:r>
      <w:hyperlink r:id="rId122" w:history="1">
        <w:r w:rsidRPr="00116081">
          <w:rPr>
            <w:rStyle w:val="af3"/>
            <w:color w:val="auto"/>
            <w:szCs w:val="28"/>
            <w:u w:val="none"/>
            <w:lang w:eastAsia="ru-RU"/>
          </w:rPr>
          <w:t>https://adilet.zan.kz/rus/docs/U1400000939</w:t>
        </w:r>
      </w:hyperlink>
      <w:r w:rsidRPr="00116081">
        <w:rPr>
          <w:szCs w:val="28"/>
          <w:lang w:eastAsia="ru-RU"/>
        </w:rPr>
        <w:t>. 04.06.2024.</w:t>
      </w:r>
    </w:p>
    <w:p w14:paraId="4C6B9E0F" w14:textId="0DA94055" w:rsidR="00103BE1" w:rsidRPr="00385F78" w:rsidRDefault="00103BE1" w:rsidP="00E26A15">
      <w:pPr>
        <w:pStyle w:val="a3"/>
        <w:numPr>
          <w:ilvl w:val="0"/>
          <w:numId w:val="16"/>
        </w:numPr>
        <w:tabs>
          <w:tab w:val="left" w:pos="993"/>
        </w:tabs>
        <w:ind w:left="0" w:firstLine="709"/>
        <w:rPr>
          <w:rFonts w:cs="Times New Roman"/>
          <w:bCs/>
          <w:szCs w:val="28"/>
        </w:rPr>
      </w:pPr>
      <w:r w:rsidRPr="00385F78">
        <w:rPr>
          <w:rFonts w:cs="Times New Roman"/>
          <w:bCs/>
          <w:szCs w:val="28"/>
        </w:rPr>
        <w:t>Краснова</w:t>
      </w:r>
      <w:r w:rsidR="00116081">
        <w:rPr>
          <w:rFonts w:cs="Times New Roman"/>
          <w:bCs/>
          <w:szCs w:val="28"/>
        </w:rPr>
        <w:t xml:space="preserve"> </w:t>
      </w:r>
      <w:r w:rsidRPr="00385F78">
        <w:rPr>
          <w:rFonts w:cs="Times New Roman"/>
          <w:bCs/>
          <w:szCs w:val="28"/>
        </w:rPr>
        <w:t xml:space="preserve">Т.Н. </w:t>
      </w:r>
      <w:r w:rsidRPr="00385F78">
        <w:rPr>
          <w:rFonts w:cs="Times New Roman"/>
          <w:szCs w:val="28"/>
        </w:rPr>
        <w:t>Национальные принципы реставрации в контексте проблем сохранения культурного наследия</w:t>
      </w:r>
      <w:r w:rsidR="00116081">
        <w:rPr>
          <w:rFonts w:cs="Times New Roman"/>
          <w:szCs w:val="28"/>
        </w:rPr>
        <w:t xml:space="preserve"> // Журнал Института наследия. – 2022. – №1(28). – С. 1-10.</w:t>
      </w:r>
      <w:r w:rsidRPr="00385F78">
        <w:rPr>
          <w:rFonts w:cs="Times New Roman"/>
          <w:szCs w:val="28"/>
        </w:rPr>
        <w:t xml:space="preserve"> </w:t>
      </w:r>
    </w:p>
    <w:p w14:paraId="06C7A505" w14:textId="148BEBDC" w:rsidR="00103BE1" w:rsidRPr="00385F78" w:rsidRDefault="00103BE1" w:rsidP="00E26A15">
      <w:pPr>
        <w:pStyle w:val="a3"/>
        <w:numPr>
          <w:ilvl w:val="0"/>
          <w:numId w:val="16"/>
        </w:numPr>
        <w:tabs>
          <w:tab w:val="left" w:pos="993"/>
        </w:tabs>
        <w:ind w:left="0" w:firstLine="709"/>
        <w:rPr>
          <w:szCs w:val="28"/>
        </w:rPr>
      </w:pPr>
      <w:r w:rsidRPr="00385F78">
        <w:rPr>
          <w:bCs/>
          <w:szCs w:val="28"/>
        </w:rPr>
        <w:t>Абдурашидов К.</w:t>
      </w:r>
      <w:r w:rsidR="00116081">
        <w:rPr>
          <w:bCs/>
          <w:szCs w:val="28"/>
        </w:rPr>
        <w:t xml:space="preserve"> </w:t>
      </w:r>
      <w:r w:rsidRPr="00385F78">
        <w:rPr>
          <w:szCs w:val="28"/>
        </w:rPr>
        <w:t>К</w:t>
      </w:r>
      <w:r w:rsidR="00116081">
        <w:rPr>
          <w:szCs w:val="28"/>
        </w:rPr>
        <w:t xml:space="preserve"> </w:t>
      </w:r>
      <w:r w:rsidRPr="00385F78">
        <w:rPr>
          <w:szCs w:val="28"/>
        </w:rPr>
        <w:t>землетрясениям должны быть готовы и</w:t>
      </w:r>
      <w:r w:rsidR="00116081">
        <w:rPr>
          <w:szCs w:val="28"/>
        </w:rPr>
        <w:t xml:space="preserve"> </w:t>
      </w:r>
      <w:r w:rsidRPr="00385F78">
        <w:rPr>
          <w:szCs w:val="28"/>
        </w:rPr>
        <w:t>люди, и</w:t>
      </w:r>
      <w:r w:rsidR="00116081">
        <w:rPr>
          <w:szCs w:val="28"/>
        </w:rPr>
        <w:t xml:space="preserve"> </w:t>
      </w:r>
      <w:r w:rsidRPr="00385F78">
        <w:rPr>
          <w:szCs w:val="28"/>
        </w:rPr>
        <w:t>здания</w:t>
      </w:r>
      <w:r w:rsidR="00116081">
        <w:rPr>
          <w:szCs w:val="28"/>
        </w:rPr>
        <w:t xml:space="preserve"> // Общество</w:t>
      </w:r>
      <w:r w:rsidRPr="00385F78">
        <w:rPr>
          <w:szCs w:val="28"/>
        </w:rPr>
        <w:t xml:space="preserve">. </w:t>
      </w:r>
      <w:r w:rsidR="00116081">
        <w:rPr>
          <w:szCs w:val="28"/>
        </w:rPr>
        <w:t xml:space="preserve">– 2017, </w:t>
      </w:r>
      <w:r w:rsidRPr="00385F78">
        <w:rPr>
          <w:szCs w:val="28"/>
        </w:rPr>
        <w:t>июн</w:t>
      </w:r>
      <w:r w:rsidR="00116081">
        <w:rPr>
          <w:szCs w:val="28"/>
        </w:rPr>
        <w:t>ь – 30.</w:t>
      </w:r>
    </w:p>
    <w:p w14:paraId="407BE478" w14:textId="17597E55" w:rsidR="00103BE1" w:rsidRPr="00385F78" w:rsidRDefault="00103BE1" w:rsidP="00E26A15">
      <w:pPr>
        <w:pStyle w:val="a3"/>
        <w:numPr>
          <w:ilvl w:val="0"/>
          <w:numId w:val="16"/>
        </w:numPr>
        <w:tabs>
          <w:tab w:val="left" w:pos="993"/>
        </w:tabs>
        <w:ind w:left="0" w:firstLine="709"/>
        <w:rPr>
          <w:rStyle w:val="af3"/>
          <w:color w:val="auto"/>
          <w:shd w:val="clear" w:color="auto" w:fill="FFFFFF"/>
        </w:rPr>
      </w:pPr>
      <w:r w:rsidRPr="00385F78">
        <w:rPr>
          <w:bCs/>
          <w:szCs w:val="28"/>
        </w:rPr>
        <w:t>Елманова Е.Л</w:t>
      </w:r>
      <w:r w:rsidRPr="00116081">
        <w:rPr>
          <w:bCs/>
          <w:szCs w:val="28"/>
        </w:rPr>
        <w:t>.</w:t>
      </w:r>
      <w:r w:rsidR="00116081">
        <w:rPr>
          <w:bCs/>
          <w:szCs w:val="28"/>
        </w:rPr>
        <w:t xml:space="preserve"> </w:t>
      </w:r>
      <w:r w:rsidRPr="00385F78">
        <w:rPr>
          <w:bCs/>
          <w:szCs w:val="28"/>
        </w:rPr>
        <w:t>Фактор сейсмичности в формировании стиля мусульманской архитектуры</w:t>
      </w:r>
      <w:r w:rsidR="00116081">
        <w:rPr>
          <w:bCs/>
          <w:szCs w:val="28"/>
        </w:rPr>
        <w:t xml:space="preserve"> //</w:t>
      </w:r>
      <w:r w:rsidRPr="00385F78">
        <w:rPr>
          <w:bCs/>
          <w:szCs w:val="28"/>
        </w:rPr>
        <w:t xml:space="preserve"> Вестник МГСУ</w:t>
      </w:r>
      <w:r w:rsidR="00116081">
        <w:rPr>
          <w:bCs/>
          <w:szCs w:val="28"/>
        </w:rPr>
        <w:t>. – 2016. – №</w:t>
      </w:r>
      <w:r w:rsidRPr="00385F78">
        <w:rPr>
          <w:szCs w:val="28"/>
        </w:rPr>
        <w:t>7</w:t>
      </w:r>
      <w:r w:rsidR="00116081">
        <w:rPr>
          <w:szCs w:val="28"/>
        </w:rPr>
        <w:t xml:space="preserve">. – С. </w:t>
      </w:r>
      <w:r w:rsidRPr="00385F78">
        <w:rPr>
          <w:szCs w:val="28"/>
        </w:rPr>
        <w:t xml:space="preserve">7-17. </w:t>
      </w:r>
    </w:p>
    <w:p w14:paraId="6BF8B412" w14:textId="4543468C" w:rsidR="00103BE1" w:rsidRPr="00385F78" w:rsidRDefault="00103BE1" w:rsidP="00E26A15">
      <w:pPr>
        <w:pStyle w:val="a3"/>
        <w:numPr>
          <w:ilvl w:val="0"/>
          <w:numId w:val="16"/>
        </w:numPr>
        <w:tabs>
          <w:tab w:val="left" w:pos="1134"/>
        </w:tabs>
        <w:ind w:left="0" w:firstLine="709"/>
        <w:rPr>
          <w:rStyle w:val="af3"/>
          <w:color w:val="auto"/>
          <w:szCs w:val="28"/>
          <w:u w:val="none"/>
        </w:rPr>
      </w:pPr>
      <w:r w:rsidRPr="00385F78">
        <w:rPr>
          <w:bCs/>
          <w:szCs w:val="28"/>
          <w:lang w:val="kk-KZ"/>
        </w:rPr>
        <w:t xml:space="preserve">Исина А.З., Маратова Ж. </w:t>
      </w:r>
      <w:r w:rsidRPr="00385F78">
        <w:rPr>
          <w:szCs w:val="28"/>
          <w:lang w:val="kk-KZ"/>
        </w:rPr>
        <w:t>Г</w:t>
      </w:r>
      <w:r w:rsidRPr="00385F78">
        <w:rPr>
          <w:bCs/>
          <w:szCs w:val="28"/>
          <w:lang w:val="kk-KZ"/>
        </w:rPr>
        <w:t>еотехнические исследования мавзолея Ходжа Ахмеда Яссави</w:t>
      </w:r>
      <w:r w:rsidR="006C2974">
        <w:rPr>
          <w:bCs/>
          <w:szCs w:val="28"/>
          <w:lang w:val="kk-KZ"/>
        </w:rPr>
        <w:t xml:space="preserve"> //</w:t>
      </w:r>
      <w:r w:rsidRPr="00385F78">
        <w:rPr>
          <w:szCs w:val="28"/>
          <w:lang w:val="kk-KZ"/>
        </w:rPr>
        <w:t xml:space="preserve"> </w:t>
      </w:r>
      <w:r w:rsidRPr="00385F78">
        <w:rPr>
          <w:bCs/>
          <w:szCs w:val="28"/>
        </w:rPr>
        <w:t>Сейфуллинские чтения – 15: Молодежь, наука, технологии – новые идеи и перспективы</w:t>
      </w:r>
      <w:r w:rsidR="006C2974">
        <w:rPr>
          <w:bCs/>
          <w:szCs w:val="28"/>
        </w:rPr>
        <w:t>:</w:t>
      </w:r>
      <w:r w:rsidRPr="00385F78">
        <w:rPr>
          <w:szCs w:val="28"/>
        </w:rPr>
        <w:t xml:space="preserve"> </w:t>
      </w:r>
      <w:r w:rsidR="006C2974" w:rsidRPr="00385F78">
        <w:rPr>
          <w:szCs w:val="28"/>
        </w:rPr>
        <w:t>матер</w:t>
      </w:r>
      <w:r w:rsidR="006C2974">
        <w:rPr>
          <w:szCs w:val="28"/>
        </w:rPr>
        <w:t>.</w:t>
      </w:r>
      <w:r w:rsidR="006C2974" w:rsidRPr="00385F78">
        <w:rPr>
          <w:szCs w:val="28"/>
        </w:rPr>
        <w:t xml:space="preserve"> междунар</w:t>
      </w:r>
      <w:r w:rsidR="006C2974">
        <w:rPr>
          <w:szCs w:val="28"/>
        </w:rPr>
        <w:t>.</w:t>
      </w:r>
      <w:r w:rsidR="006C2974" w:rsidRPr="00385F78">
        <w:rPr>
          <w:szCs w:val="28"/>
        </w:rPr>
        <w:t xml:space="preserve"> науч</w:t>
      </w:r>
      <w:r w:rsidR="006C2974">
        <w:rPr>
          <w:szCs w:val="28"/>
        </w:rPr>
        <w:t>.</w:t>
      </w:r>
      <w:r w:rsidR="006C2974" w:rsidRPr="00385F78">
        <w:rPr>
          <w:szCs w:val="28"/>
        </w:rPr>
        <w:t>-теорет</w:t>
      </w:r>
      <w:r w:rsidR="006C2974">
        <w:rPr>
          <w:szCs w:val="28"/>
        </w:rPr>
        <w:t>.</w:t>
      </w:r>
      <w:r w:rsidR="006C2974" w:rsidRPr="00385F78">
        <w:rPr>
          <w:szCs w:val="28"/>
        </w:rPr>
        <w:t xml:space="preserve"> конф</w:t>
      </w:r>
      <w:r w:rsidR="006C2974">
        <w:rPr>
          <w:szCs w:val="28"/>
        </w:rPr>
        <w:t>.,</w:t>
      </w:r>
      <w:r w:rsidR="006C2974" w:rsidRPr="00385F78">
        <w:rPr>
          <w:szCs w:val="28"/>
        </w:rPr>
        <w:t xml:space="preserve"> </w:t>
      </w:r>
      <w:r w:rsidRPr="00385F78">
        <w:rPr>
          <w:szCs w:val="28"/>
        </w:rPr>
        <w:t>приурочен</w:t>
      </w:r>
      <w:r w:rsidR="006C2974">
        <w:rPr>
          <w:szCs w:val="28"/>
        </w:rPr>
        <w:t xml:space="preserve">. </w:t>
      </w:r>
      <w:r w:rsidRPr="00385F78">
        <w:rPr>
          <w:szCs w:val="28"/>
        </w:rPr>
        <w:t>к 125</w:t>
      </w:r>
      <w:r w:rsidR="006C2974">
        <w:rPr>
          <w:szCs w:val="28"/>
        </w:rPr>
        <w:t>-</w:t>
      </w:r>
      <w:r w:rsidRPr="00385F78">
        <w:rPr>
          <w:szCs w:val="28"/>
        </w:rPr>
        <w:t>лет</w:t>
      </w:r>
      <w:r w:rsidR="006C2974">
        <w:rPr>
          <w:szCs w:val="28"/>
        </w:rPr>
        <w:t>.</w:t>
      </w:r>
      <w:r w:rsidRPr="00385F78">
        <w:rPr>
          <w:szCs w:val="28"/>
        </w:rPr>
        <w:t xml:space="preserve"> С. Сейфуллина. </w:t>
      </w:r>
      <w:r w:rsidR="006C2974">
        <w:rPr>
          <w:szCs w:val="28"/>
        </w:rPr>
        <w:t xml:space="preserve">– Астана, </w:t>
      </w:r>
      <w:r w:rsidRPr="00385F78">
        <w:rPr>
          <w:szCs w:val="28"/>
        </w:rPr>
        <w:t xml:space="preserve">2019. </w:t>
      </w:r>
      <w:r w:rsidR="006C2974">
        <w:rPr>
          <w:szCs w:val="28"/>
        </w:rPr>
        <w:t xml:space="preserve">– С. </w:t>
      </w:r>
      <w:r w:rsidRPr="00385F78">
        <w:rPr>
          <w:szCs w:val="28"/>
        </w:rPr>
        <w:t>23-26</w:t>
      </w:r>
      <w:r w:rsidR="006C2974">
        <w:rPr>
          <w:szCs w:val="28"/>
        </w:rPr>
        <w:t>.</w:t>
      </w:r>
      <w:r w:rsidRPr="00385F78">
        <w:rPr>
          <w:szCs w:val="28"/>
        </w:rPr>
        <w:t xml:space="preserve"> </w:t>
      </w:r>
    </w:p>
    <w:p w14:paraId="3F2106A2" w14:textId="775777C8" w:rsidR="00103BE1" w:rsidRPr="00103BE1" w:rsidRDefault="006C2974" w:rsidP="006C2974">
      <w:pPr>
        <w:pStyle w:val="a3"/>
        <w:numPr>
          <w:ilvl w:val="0"/>
          <w:numId w:val="16"/>
        </w:numPr>
        <w:tabs>
          <w:tab w:val="left" w:pos="1134"/>
        </w:tabs>
        <w:ind w:left="0" w:firstLine="709"/>
      </w:pPr>
      <w:r>
        <w:rPr>
          <w:szCs w:val="28"/>
        </w:rPr>
        <w:t xml:space="preserve">Тагыбаева Ж.Т., Саинова </w:t>
      </w:r>
      <w:r w:rsidR="00103BE1" w:rsidRPr="00385F78">
        <w:rPr>
          <w:szCs w:val="28"/>
        </w:rPr>
        <w:t xml:space="preserve">Г.А. Факторы экологического риска влияющие на устойчивость и сохранность памятников архитектуры // </w:t>
      </w:r>
      <w:r w:rsidRPr="006C2974">
        <w:rPr>
          <w:szCs w:val="28"/>
        </w:rPr>
        <w:t>https://scienceforum.ru/2013</w:t>
      </w:r>
      <w:r>
        <w:rPr>
          <w:szCs w:val="28"/>
        </w:rPr>
        <w:t>. 10.06.2024.</w:t>
      </w:r>
      <w:r w:rsidR="00103BE1" w:rsidRPr="00385F78">
        <w:rPr>
          <w:szCs w:val="28"/>
        </w:rPr>
        <w:t xml:space="preserve"> </w:t>
      </w:r>
    </w:p>
    <w:p w14:paraId="6538BF8F" w14:textId="31AE4D9A" w:rsidR="00103BE1" w:rsidRPr="00385F78" w:rsidRDefault="006C2974" w:rsidP="006C2974">
      <w:pPr>
        <w:pStyle w:val="a3"/>
        <w:numPr>
          <w:ilvl w:val="0"/>
          <w:numId w:val="16"/>
        </w:numPr>
        <w:tabs>
          <w:tab w:val="left" w:pos="1134"/>
        </w:tabs>
        <w:ind w:left="0" w:firstLine="709"/>
        <w:rPr>
          <w:rStyle w:val="af3"/>
          <w:rFonts w:eastAsia="Consolas"/>
          <w:color w:val="auto"/>
          <w:lang w:val="kk-KZ"/>
        </w:rPr>
      </w:pPr>
      <w:r>
        <w:rPr>
          <w:szCs w:val="28"/>
        </w:rPr>
        <w:t xml:space="preserve">Ромашкина С. Алмас </w:t>
      </w:r>
      <w:r w:rsidR="00103BE1" w:rsidRPr="00385F78">
        <w:rPr>
          <w:szCs w:val="28"/>
        </w:rPr>
        <w:t>Ордабаев</w:t>
      </w:r>
      <w:r>
        <w:rPr>
          <w:szCs w:val="28"/>
        </w:rPr>
        <w:t>:</w:t>
      </w:r>
      <w:r w:rsidR="00103BE1" w:rsidRPr="00385F78">
        <w:rPr>
          <w:szCs w:val="28"/>
        </w:rPr>
        <w:t xml:space="preserve"> </w:t>
      </w:r>
      <w:r w:rsidR="00103BE1" w:rsidRPr="00385F78">
        <w:rPr>
          <w:bCs/>
          <w:szCs w:val="28"/>
        </w:rPr>
        <w:t>Проблемы изучения, охраны и реставрации памятников архитектуры на примере Мавзолея Ходжи Ахмеда Ясави</w:t>
      </w:r>
      <w:r w:rsidRPr="006C2974">
        <w:t xml:space="preserve"> </w:t>
      </w:r>
      <w:r>
        <w:t xml:space="preserve">// </w:t>
      </w:r>
      <w:r w:rsidRPr="006C2974">
        <w:rPr>
          <w:bCs/>
          <w:szCs w:val="28"/>
        </w:rPr>
        <w:t>https://vlast.kz/gorod/22023-problemy-izucenia-ohrany-i</w:t>
      </w:r>
      <w:r>
        <w:rPr>
          <w:bCs/>
          <w:szCs w:val="28"/>
        </w:rPr>
        <w:t xml:space="preserve">. </w:t>
      </w:r>
      <w:r w:rsidRPr="006C2974">
        <w:rPr>
          <w:bCs/>
          <w:szCs w:val="28"/>
          <w:lang w:val="en-US"/>
        </w:rPr>
        <w:t>10.06.</w:t>
      </w:r>
      <w:r>
        <w:rPr>
          <w:bCs/>
          <w:szCs w:val="28"/>
        </w:rPr>
        <w:t>2024.</w:t>
      </w:r>
      <w:r w:rsidRPr="006C2974">
        <w:rPr>
          <w:bCs/>
          <w:szCs w:val="28"/>
          <w:lang w:val="en-US"/>
        </w:rPr>
        <w:t xml:space="preserve"> </w:t>
      </w:r>
    </w:p>
    <w:p w14:paraId="74DF503B" w14:textId="07CF8A45" w:rsidR="00385F78" w:rsidRPr="006C2974" w:rsidRDefault="00385F78" w:rsidP="00E26A15">
      <w:pPr>
        <w:pStyle w:val="a3"/>
        <w:numPr>
          <w:ilvl w:val="0"/>
          <w:numId w:val="16"/>
        </w:numPr>
        <w:tabs>
          <w:tab w:val="left" w:pos="1134"/>
        </w:tabs>
        <w:ind w:left="0" w:firstLine="709"/>
        <w:rPr>
          <w:rFonts w:eastAsia="Times New Roman"/>
          <w:color w:val="000000"/>
          <w:sz w:val="24"/>
          <w:szCs w:val="24"/>
          <w:lang w:val="en-US"/>
        </w:rPr>
      </w:pPr>
      <w:r w:rsidRPr="00957969">
        <w:rPr>
          <w:rFonts w:eastAsia="Times New Roman"/>
          <w:color w:val="000000"/>
          <w:lang w:val="en-US"/>
        </w:rPr>
        <w:t xml:space="preserve">Aljaafreh A. et al. Seismic Performance of Reinforced Concrete Structures with Concrete Deficiency Caused by In-situ Quality Management Issues // Civil Engineering Journal. </w:t>
      </w:r>
      <w:r w:rsidR="006C2974">
        <w:rPr>
          <w:rFonts w:eastAsia="Times New Roman"/>
          <w:color w:val="000000"/>
          <w:lang w:val="en-US"/>
        </w:rPr>
        <w:t xml:space="preserve">– </w:t>
      </w:r>
      <w:r w:rsidRPr="00957969">
        <w:rPr>
          <w:rFonts w:eastAsia="Times New Roman"/>
          <w:color w:val="000000"/>
          <w:lang w:val="en-US"/>
        </w:rPr>
        <w:t xml:space="preserve">2023. </w:t>
      </w:r>
      <w:r w:rsidR="006C2974">
        <w:rPr>
          <w:rFonts w:eastAsia="Times New Roman"/>
          <w:color w:val="000000"/>
          <w:lang w:val="en-US"/>
        </w:rPr>
        <w:t xml:space="preserve">– </w:t>
      </w:r>
      <w:r w:rsidRPr="006C2974">
        <w:rPr>
          <w:rFonts w:eastAsia="Times New Roman"/>
          <w:color w:val="000000"/>
          <w:lang w:val="en-US"/>
        </w:rPr>
        <w:t xml:space="preserve">Vol. 9, </w:t>
      </w:r>
      <w:r w:rsidR="006C2974">
        <w:rPr>
          <w:rFonts w:eastAsia="Times New Roman"/>
          <w:color w:val="000000"/>
          <w:lang w:val="en-US"/>
        </w:rPr>
        <w:t xml:space="preserve">Issue </w:t>
      </w:r>
      <w:r w:rsidRPr="006C2974">
        <w:rPr>
          <w:rFonts w:eastAsia="Times New Roman"/>
          <w:color w:val="000000"/>
          <w:lang w:val="en-US"/>
        </w:rPr>
        <w:t>8.</w:t>
      </w:r>
      <w:r w:rsidR="006C2974">
        <w:rPr>
          <w:rFonts w:eastAsia="Times New Roman"/>
          <w:color w:val="000000"/>
          <w:lang w:val="en-US"/>
        </w:rPr>
        <w:t xml:space="preserve"> – P. 1957-1970.</w:t>
      </w:r>
    </w:p>
    <w:p w14:paraId="3615EE9B" w14:textId="2069C13D" w:rsidR="00385F78" w:rsidRPr="006C2974"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Aslani F., Nejadi S. Bond characteristics of steel fiber and deformed reinforcing steel bar embedded in steel fiber reinforced self-compacting concrete (SFRSCC) // </w:t>
      </w:r>
      <w:r w:rsidR="006C2974">
        <w:rPr>
          <w:rFonts w:eastAsia="Times New Roman"/>
          <w:color w:val="000000"/>
          <w:lang w:val="en-US"/>
        </w:rPr>
        <w:t>Open</w:t>
      </w:r>
      <w:r w:rsidRPr="00957969">
        <w:rPr>
          <w:rFonts w:eastAsia="Times New Roman"/>
          <w:color w:val="000000"/>
          <w:lang w:val="en-US"/>
        </w:rPr>
        <w:t xml:space="preserve"> Engineering. </w:t>
      </w:r>
      <w:r w:rsidR="006C2974">
        <w:rPr>
          <w:rFonts w:eastAsia="Times New Roman"/>
          <w:color w:val="000000"/>
          <w:lang w:val="en-US"/>
        </w:rPr>
        <w:t xml:space="preserve">– </w:t>
      </w:r>
      <w:r w:rsidRPr="006C2974">
        <w:rPr>
          <w:rFonts w:eastAsia="Times New Roman"/>
          <w:color w:val="000000"/>
          <w:lang w:val="en-US"/>
        </w:rPr>
        <w:t xml:space="preserve">2012. </w:t>
      </w:r>
      <w:r w:rsidR="006C2974">
        <w:rPr>
          <w:rFonts w:eastAsia="Times New Roman"/>
          <w:color w:val="000000"/>
          <w:lang w:val="en-US"/>
        </w:rPr>
        <w:t xml:space="preserve">– </w:t>
      </w:r>
      <w:r w:rsidRPr="006C2974">
        <w:rPr>
          <w:rFonts w:eastAsia="Times New Roman"/>
          <w:color w:val="000000"/>
          <w:lang w:val="en-US"/>
        </w:rPr>
        <w:t xml:space="preserve">Vol. 2, </w:t>
      </w:r>
      <w:r w:rsidR="006C2974">
        <w:rPr>
          <w:rFonts w:eastAsia="Times New Roman"/>
          <w:color w:val="000000"/>
          <w:lang w:val="en-US"/>
        </w:rPr>
        <w:t xml:space="preserve">Issue </w:t>
      </w:r>
      <w:r w:rsidRPr="006C2974">
        <w:rPr>
          <w:rFonts w:eastAsia="Times New Roman"/>
          <w:color w:val="000000"/>
          <w:lang w:val="en-US"/>
        </w:rPr>
        <w:t>3.</w:t>
      </w:r>
      <w:r w:rsidR="006C2974">
        <w:rPr>
          <w:rFonts w:eastAsia="Times New Roman"/>
          <w:color w:val="000000"/>
          <w:lang w:val="en-US"/>
        </w:rPr>
        <w:t xml:space="preserve"> – P. 445-470.</w:t>
      </w:r>
    </w:p>
    <w:p w14:paraId="026F7DDD" w14:textId="37427D7F" w:rsidR="00385F78" w:rsidRPr="005C0337"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lastRenderedPageBreak/>
        <w:t xml:space="preserve">Alnaieli A.A.J., Al-Busaltan S. Characterizing polymer modified Cementations grout for semi-flexible pavement mixtures // Al-Qadisiyah Journal for Engineering Sciences. </w:t>
      </w:r>
      <w:r w:rsidR="005C0337">
        <w:rPr>
          <w:rFonts w:eastAsia="Times New Roman"/>
          <w:color w:val="000000"/>
          <w:lang w:val="en-US"/>
        </w:rPr>
        <w:t xml:space="preserve">– </w:t>
      </w:r>
      <w:r w:rsidRPr="005C0337">
        <w:rPr>
          <w:rFonts w:eastAsia="Times New Roman"/>
          <w:color w:val="000000"/>
          <w:lang w:val="en-US"/>
        </w:rPr>
        <w:t xml:space="preserve">2022. </w:t>
      </w:r>
      <w:r w:rsidR="005C0337">
        <w:rPr>
          <w:rFonts w:eastAsia="Times New Roman"/>
          <w:color w:val="000000"/>
          <w:lang w:val="en-US"/>
        </w:rPr>
        <w:t xml:space="preserve">– </w:t>
      </w:r>
      <w:r w:rsidRPr="005C0337">
        <w:rPr>
          <w:rFonts w:eastAsia="Times New Roman"/>
          <w:color w:val="000000"/>
          <w:lang w:val="en-US"/>
        </w:rPr>
        <w:t xml:space="preserve">Vol. 14, </w:t>
      </w:r>
      <w:r w:rsidR="005C0337">
        <w:rPr>
          <w:rFonts w:eastAsia="Times New Roman"/>
          <w:color w:val="000000"/>
          <w:lang w:val="en-US"/>
        </w:rPr>
        <w:t>Issue</w:t>
      </w:r>
      <w:r w:rsidRPr="005C0337">
        <w:rPr>
          <w:rFonts w:eastAsia="Times New Roman"/>
          <w:color w:val="000000"/>
          <w:lang w:val="en-US"/>
        </w:rPr>
        <w:t xml:space="preserve"> 4.</w:t>
      </w:r>
      <w:r w:rsidR="005C0337">
        <w:rPr>
          <w:rFonts w:eastAsia="Times New Roman"/>
          <w:color w:val="000000"/>
          <w:lang w:val="en-US"/>
        </w:rPr>
        <w:t xml:space="preserve"> – P. 249-254.</w:t>
      </w:r>
    </w:p>
    <w:p w14:paraId="0A3C3AB1" w14:textId="3D44D882" w:rsidR="00385F78" w:rsidRPr="00B6389E" w:rsidRDefault="00385F78" w:rsidP="00B6389E">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Saatcioglu M., Serrato F., Foo S. Seismic performance of </w:t>
      </w:r>
      <w:r w:rsidR="00B6389E" w:rsidRPr="00957969">
        <w:rPr>
          <w:rFonts w:eastAsia="Times New Roman"/>
          <w:color w:val="000000"/>
          <w:lang w:val="en-US"/>
        </w:rPr>
        <w:t xml:space="preserve">Masonry </w:t>
      </w:r>
      <w:r w:rsidRPr="00957969">
        <w:rPr>
          <w:rFonts w:eastAsia="Times New Roman"/>
          <w:color w:val="000000"/>
          <w:lang w:val="en-US"/>
        </w:rPr>
        <w:t xml:space="preserve">infill </w:t>
      </w:r>
      <w:r w:rsidR="00B6389E" w:rsidRPr="00957969">
        <w:rPr>
          <w:rFonts w:eastAsia="Times New Roman"/>
          <w:color w:val="000000"/>
          <w:lang w:val="en-US"/>
        </w:rPr>
        <w:t xml:space="preserve">Walls Retrofitted With </w:t>
      </w:r>
      <w:r w:rsidRPr="00957969">
        <w:rPr>
          <w:rFonts w:eastAsia="Times New Roman"/>
          <w:color w:val="000000"/>
          <w:lang w:val="en-US"/>
        </w:rPr>
        <w:t xml:space="preserve">CFRP </w:t>
      </w:r>
      <w:r w:rsidR="00B6389E" w:rsidRPr="00957969">
        <w:rPr>
          <w:rFonts w:eastAsia="Times New Roman"/>
          <w:color w:val="000000"/>
          <w:lang w:val="en-US"/>
        </w:rPr>
        <w:t xml:space="preserve">Sheets </w:t>
      </w:r>
      <w:r w:rsidRPr="00957969">
        <w:rPr>
          <w:rFonts w:eastAsia="Times New Roman"/>
          <w:color w:val="000000"/>
          <w:lang w:val="en-US"/>
        </w:rPr>
        <w:t xml:space="preserve">// </w:t>
      </w:r>
      <w:r w:rsidR="00B6389E">
        <w:rPr>
          <w:rFonts w:eastAsia="Times New Roman"/>
          <w:color w:val="000000"/>
          <w:lang w:val="en-US"/>
        </w:rPr>
        <w:t xml:space="preserve">Procced. </w:t>
      </w:r>
      <w:r w:rsidR="00B6389E" w:rsidRPr="00B6389E">
        <w:rPr>
          <w:rFonts w:eastAsia="Times New Roman"/>
          <w:color w:val="000000"/>
          <w:lang w:val="en-US"/>
        </w:rPr>
        <w:t xml:space="preserve">7th </w:t>
      </w:r>
      <w:r w:rsidR="005C0337" w:rsidRPr="00B6389E">
        <w:rPr>
          <w:rFonts w:eastAsia="Times New Roman"/>
          <w:color w:val="000000"/>
          <w:lang w:val="en-US"/>
        </w:rPr>
        <w:t>interna</w:t>
      </w:r>
      <w:r w:rsidR="005C0337">
        <w:rPr>
          <w:rFonts w:eastAsia="Times New Roman"/>
          <w:color w:val="000000"/>
          <w:lang w:val="en-US"/>
        </w:rPr>
        <w:t>.</w:t>
      </w:r>
      <w:r w:rsidR="005C0337" w:rsidRPr="00B6389E">
        <w:rPr>
          <w:rFonts w:eastAsia="Times New Roman"/>
          <w:color w:val="000000"/>
          <w:lang w:val="en-US"/>
        </w:rPr>
        <w:t xml:space="preserve"> sympos</w:t>
      </w:r>
      <w:r w:rsidR="005C0337">
        <w:rPr>
          <w:rFonts w:eastAsia="Times New Roman"/>
          <w:color w:val="000000"/>
          <w:lang w:val="en-US"/>
        </w:rPr>
        <w:t>.</w:t>
      </w:r>
      <w:r w:rsidR="00B6389E" w:rsidRPr="00B6389E">
        <w:rPr>
          <w:rFonts w:eastAsia="Times New Roman"/>
          <w:color w:val="000000"/>
          <w:lang w:val="en-US"/>
        </w:rPr>
        <w:t xml:space="preserve"> Fiber Reinforced Polymer (FRP) Reinforcement for Concrete Structures</w:t>
      </w:r>
      <w:r w:rsidR="005C0337">
        <w:rPr>
          <w:rFonts w:eastAsia="Times New Roman"/>
          <w:color w:val="000000"/>
          <w:lang w:val="en-US"/>
        </w:rPr>
        <w:t>.</w:t>
      </w:r>
      <w:r w:rsidR="00B6389E" w:rsidRPr="00B6389E">
        <w:rPr>
          <w:rFonts w:eastAsia="Times New Roman"/>
          <w:color w:val="000000"/>
          <w:lang w:val="en-US"/>
        </w:rPr>
        <w:t xml:space="preserve"> </w:t>
      </w:r>
      <w:r w:rsidR="005C0337">
        <w:rPr>
          <w:rFonts w:eastAsia="Times New Roman"/>
          <w:color w:val="000000"/>
          <w:lang w:val="en-US"/>
        </w:rPr>
        <w:t xml:space="preserve">– Kansas City, </w:t>
      </w:r>
      <w:r w:rsidRPr="00B6389E">
        <w:rPr>
          <w:rFonts w:eastAsia="Times New Roman"/>
          <w:color w:val="000000"/>
          <w:lang w:val="en-US"/>
        </w:rPr>
        <w:t xml:space="preserve">2005. </w:t>
      </w:r>
      <w:r w:rsidR="005C0337">
        <w:rPr>
          <w:rFonts w:eastAsia="Times New Roman"/>
          <w:color w:val="000000"/>
          <w:lang w:val="en-US"/>
        </w:rPr>
        <w:t>– P.</w:t>
      </w:r>
      <w:r w:rsidR="00B6389E">
        <w:rPr>
          <w:rFonts w:eastAsia="Times New Roman"/>
          <w:color w:val="000000"/>
          <w:lang w:val="en-US"/>
        </w:rPr>
        <w:t xml:space="preserve"> 341-354.</w:t>
      </w:r>
    </w:p>
    <w:p w14:paraId="43A43CA5" w14:textId="7D9B372C" w:rsidR="00385F78" w:rsidRPr="00B6389E"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Muñoz M. et al. Reliable Data Acquisition System for a Low-Cost Accelerograph Applied to Structural Health Monitoring // Journal of Applied Science, Engineering, Technology, and Education. </w:t>
      </w:r>
      <w:r w:rsidR="00B6389E">
        <w:rPr>
          <w:rFonts w:eastAsia="Times New Roman"/>
          <w:color w:val="000000"/>
          <w:lang w:val="en-US"/>
        </w:rPr>
        <w:t xml:space="preserve">– </w:t>
      </w:r>
      <w:r w:rsidRPr="00957969">
        <w:rPr>
          <w:rFonts w:eastAsia="Times New Roman"/>
          <w:color w:val="000000"/>
          <w:lang w:val="en-US"/>
        </w:rPr>
        <w:t xml:space="preserve">2021. </w:t>
      </w:r>
      <w:r w:rsidR="00B6389E">
        <w:rPr>
          <w:rFonts w:eastAsia="Times New Roman"/>
          <w:color w:val="000000"/>
          <w:lang w:val="en-US"/>
        </w:rPr>
        <w:t xml:space="preserve">– </w:t>
      </w:r>
      <w:r w:rsidRPr="00B6389E">
        <w:rPr>
          <w:rFonts w:eastAsia="Times New Roman"/>
          <w:color w:val="000000"/>
          <w:lang w:val="en-US"/>
        </w:rPr>
        <w:t xml:space="preserve">Vol. 3, </w:t>
      </w:r>
      <w:r w:rsidR="00B6389E">
        <w:rPr>
          <w:rFonts w:eastAsia="Times New Roman"/>
          <w:color w:val="000000"/>
          <w:lang w:val="en-US"/>
        </w:rPr>
        <w:t xml:space="preserve">Issue </w:t>
      </w:r>
      <w:r w:rsidRPr="00B6389E">
        <w:rPr>
          <w:rFonts w:eastAsia="Times New Roman"/>
          <w:color w:val="000000"/>
          <w:lang w:val="en-US"/>
        </w:rPr>
        <w:t>2.</w:t>
      </w:r>
      <w:r w:rsidR="00B6389E">
        <w:rPr>
          <w:rFonts w:eastAsia="Times New Roman"/>
          <w:color w:val="000000"/>
          <w:lang w:val="en-US"/>
        </w:rPr>
        <w:t xml:space="preserve"> – P. 181-194.</w:t>
      </w:r>
    </w:p>
    <w:p w14:paraId="0EB75416" w14:textId="627A3712" w:rsidR="00385F78" w:rsidRPr="00B6389E"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Wierzbicki S., Pióro Z., Osiniak M. Laser-inclinometric method for displacement measurements in structural health monitoring // Archives of Civil Engineering. </w:t>
      </w:r>
      <w:r w:rsidR="00B6389E">
        <w:rPr>
          <w:rFonts w:eastAsia="Times New Roman"/>
          <w:color w:val="000000"/>
          <w:lang w:val="en-US"/>
        </w:rPr>
        <w:t xml:space="preserve">– </w:t>
      </w:r>
      <w:r w:rsidRPr="00B6389E">
        <w:rPr>
          <w:rFonts w:eastAsia="Times New Roman"/>
          <w:color w:val="000000"/>
          <w:lang w:val="en-US"/>
        </w:rPr>
        <w:t xml:space="preserve">2022. </w:t>
      </w:r>
      <w:r w:rsidR="00B6389E">
        <w:rPr>
          <w:rFonts w:eastAsia="Times New Roman"/>
          <w:color w:val="000000"/>
          <w:lang w:val="en-US"/>
        </w:rPr>
        <w:t xml:space="preserve">– </w:t>
      </w:r>
      <w:r w:rsidRPr="00B6389E">
        <w:rPr>
          <w:rFonts w:eastAsia="Times New Roman"/>
          <w:color w:val="000000"/>
          <w:lang w:val="en-US"/>
        </w:rPr>
        <w:t xml:space="preserve">Vol. 68, </w:t>
      </w:r>
      <w:r w:rsidR="00B6389E">
        <w:rPr>
          <w:rFonts w:eastAsia="Times New Roman"/>
          <w:color w:val="000000"/>
          <w:lang w:val="en-US"/>
        </w:rPr>
        <w:t>Issue</w:t>
      </w:r>
      <w:r w:rsidRPr="00B6389E">
        <w:rPr>
          <w:rFonts w:eastAsia="Times New Roman"/>
          <w:color w:val="000000"/>
          <w:lang w:val="en-US"/>
        </w:rPr>
        <w:t xml:space="preserve"> 4.</w:t>
      </w:r>
      <w:r w:rsidR="00B6389E">
        <w:rPr>
          <w:rFonts w:eastAsia="Times New Roman"/>
          <w:color w:val="000000"/>
          <w:lang w:val="en-US"/>
        </w:rPr>
        <w:t xml:space="preserve"> – P. 607-616.</w:t>
      </w:r>
    </w:p>
    <w:p w14:paraId="2A21857E" w14:textId="730007DC" w:rsidR="00385F78" w:rsidRPr="00B6389E"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Gil</w:t>
      </w:r>
      <w:r w:rsidR="00B6389E">
        <w:rPr>
          <w:rFonts w:eastAsia="Times New Roman"/>
          <w:color w:val="000000"/>
          <w:lang w:val="en-US"/>
        </w:rPr>
        <w:t xml:space="preserve"> </w:t>
      </w:r>
      <w:r w:rsidRPr="00957969">
        <w:rPr>
          <w:rFonts w:eastAsia="Times New Roman"/>
          <w:color w:val="000000"/>
          <w:lang w:val="en-US"/>
        </w:rPr>
        <w:t xml:space="preserve">M. et al. UAS IR-Thermograms Processing and Photogrammetry of Thermal Images for the Inspection of Building Envelopes // Applied Sciences. </w:t>
      </w:r>
      <w:r w:rsidR="00B6389E">
        <w:rPr>
          <w:rFonts w:eastAsia="Times New Roman"/>
          <w:color w:val="000000"/>
          <w:lang w:val="en-US"/>
        </w:rPr>
        <w:t xml:space="preserve">– </w:t>
      </w:r>
      <w:r w:rsidRPr="00957969">
        <w:rPr>
          <w:rFonts w:eastAsia="Times New Roman"/>
          <w:color w:val="000000"/>
          <w:lang w:val="en-US"/>
        </w:rPr>
        <w:t xml:space="preserve">2023. </w:t>
      </w:r>
      <w:r w:rsidR="00B6389E">
        <w:rPr>
          <w:rFonts w:eastAsia="Times New Roman"/>
          <w:color w:val="000000"/>
          <w:lang w:val="en-US"/>
        </w:rPr>
        <w:t xml:space="preserve">– </w:t>
      </w:r>
      <w:r w:rsidRPr="00B6389E">
        <w:rPr>
          <w:rFonts w:eastAsia="Times New Roman"/>
          <w:color w:val="000000"/>
          <w:lang w:val="en-US"/>
        </w:rPr>
        <w:t xml:space="preserve">Vol. 13, </w:t>
      </w:r>
      <w:r w:rsidR="00B6389E">
        <w:rPr>
          <w:rFonts w:eastAsia="Times New Roman"/>
          <w:color w:val="000000"/>
          <w:lang w:val="en-US"/>
        </w:rPr>
        <w:t xml:space="preserve">Issue </w:t>
      </w:r>
      <w:r w:rsidRPr="00B6389E">
        <w:rPr>
          <w:rFonts w:eastAsia="Times New Roman"/>
          <w:color w:val="000000"/>
          <w:lang w:val="en-US"/>
        </w:rPr>
        <w:t>6.</w:t>
      </w:r>
      <w:r w:rsidR="00B6389E">
        <w:rPr>
          <w:rFonts w:eastAsia="Times New Roman"/>
          <w:color w:val="000000"/>
          <w:lang w:val="en-US"/>
        </w:rPr>
        <w:t xml:space="preserve"> – P. 3948-1-3948-19.</w:t>
      </w:r>
    </w:p>
    <w:p w14:paraId="630B00C6" w14:textId="76002D01" w:rsidR="00385F78" w:rsidRPr="00134194"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Wardani S.P.R., Muntohar A.S. </w:t>
      </w:r>
      <w:r w:rsidR="00134194" w:rsidRPr="00957969">
        <w:rPr>
          <w:rFonts w:eastAsia="Times New Roman"/>
          <w:color w:val="000000"/>
          <w:lang w:val="en-US"/>
        </w:rPr>
        <w:t>Stabilisation of degraded clay shale with the geopolymer injection method</w:t>
      </w:r>
      <w:r w:rsidRPr="00957969">
        <w:rPr>
          <w:rFonts w:eastAsia="Times New Roman"/>
          <w:color w:val="000000"/>
          <w:lang w:val="en-US"/>
        </w:rPr>
        <w:t xml:space="preserve"> // International Journal of </w:t>
      </w:r>
      <w:r w:rsidR="00134194" w:rsidRPr="00957969">
        <w:rPr>
          <w:rFonts w:eastAsia="Times New Roman"/>
          <w:color w:val="000000"/>
          <w:lang w:val="en-US"/>
        </w:rPr>
        <w:t xml:space="preserve">geomate. </w:t>
      </w:r>
      <w:r w:rsidR="00134194">
        <w:rPr>
          <w:rFonts w:eastAsia="Times New Roman"/>
          <w:color w:val="000000"/>
          <w:lang w:val="en-US"/>
        </w:rPr>
        <w:t xml:space="preserve">– </w:t>
      </w:r>
      <w:r w:rsidRPr="00134194">
        <w:rPr>
          <w:rFonts w:eastAsia="Times New Roman"/>
          <w:color w:val="000000"/>
          <w:lang w:val="en-US"/>
        </w:rPr>
        <w:t xml:space="preserve">2023. </w:t>
      </w:r>
      <w:r w:rsidR="00134194">
        <w:rPr>
          <w:rFonts w:eastAsia="Times New Roman"/>
          <w:color w:val="000000"/>
          <w:lang w:val="en-US"/>
        </w:rPr>
        <w:t xml:space="preserve">– </w:t>
      </w:r>
      <w:r w:rsidRPr="00134194">
        <w:rPr>
          <w:rFonts w:eastAsia="Times New Roman"/>
          <w:color w:val="000000"/>
          <w:lang w:val="en-US"/>
        </w:rPr>
        <w:t xml:space="preserve">Vol. 24, </w:t>
      </w:r>
      <w:r w:rsidR="00134194">
        <w:rPr>
          <w:rFonts w:eastAsia="Times New Roman"/>
          <w:color w:val="000000"/>
          <w:lang w:val="en-US"/>
        </w:rPr>
        <w:t xml:space="preserve">Issue </w:t>
      </w:r>
      <w:r w:rsidRPr="00134194">
        <w:rPr>
          <w:rFonts w:eastAsia="Times New Roman"/>
          <w:color w:val="000000"/>
          <w:lang w:val="en-US"/>
        </w:rPr>
        <w:t>104.</w:t>
      </w:r>
      <w:r w:rsidR="00134194">
        <w:rPr>
          <w:rFonts w:eastAsia="Times New Roman"/>
          <w:color w:val="000000"/>
          <w:lang w:val="en-US"/>
        </w:rPr>
        <w:t xml:space="preserve"> – P. 19-26.</w:t>
      </w:r>
    </w:p>
    <w:p w14:paraId="38298924" w14:textId="41A7C3C9" w:rsidR="00385F78" w:rsidRPr="00134194"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Raju V.R., Valluri S. Practical Application of Ground Improvement // </w:t>
      </w:r>
      <w:r w:rsidR="00134194">
        <w:rPr>
          <w:rFonts w:eastAsia="Times New Roman"/>
          <w:color w:val="000000"/>
          <w:lang w:val="en-US"/>
        </w:rPr>
        <w:t xml:space="preserve">Procced. </w:t>
      </w:r>
      <w:r w:rsidR="00134194" w:rsidRPr="00957969">
        <w:rPr>
          <w:rFonts w:eastAsia="Times New Roman"/>
          <w:color w:val="000000"/>
          <w:lang w:val="en-US"/>
        </w:rPr>
        <w:t>sympos</w:t>
      </w:r>
      <w:r w:rsidR="00134194">
        <w:rPr>
          <w:rFonts w:eastAsia="Times New Roman"/>
          <w:color w:val="000000"/>
          <w:lang w:val="en-US"/>
        </w:rPr>
        <w:t xml:space="preserve">. </w:t>
      </w:r>
      <w:r w:rsidRPr="00957969">
        <w:rPr>
          <w:rFonts w:eastAsia="Times New Roman"/>
          <w:color w:val="000000"/>
          <w:lang w:val="en-US"/>
        </w:rPr>
        <w:t>on Engineering of Ground &amp; Environmental Geotechnics</w:t>
      </w:r>
      <w:r w:rsidR="00134194">
        <w:rPr>
          <w:rFonts w:eastAsia="Times New Roman"/>
          <w:color w:val="000000"/>
          <w:lang w:val="en-US"/>
        </w:rPr>
        <w:t>.</w:t>
      </w:r>
      <w:r w:rsidRPr="00957969">
        <w:rPr>
          <w:rFonts w:eastAsia="Times New Roman"/>
          <w:color w:val="000000"/>
          <w:lang w:val="en-US"/>
        </w:rPr>
        <w:t xml:space="preserve"> </w:t>
      </w:r>
      <w:r w:rsidR="00134194">
        <w:rPr>
          <w:rFonts w:eastAsia="Times New Roman"/>
          <w:color w:val="000000"/>
          <w:lang w:val="en-US"/>
        </w:rPr>
        <w:t xml:space="preserve">– </w:t>
      </w:r>
      <w:r w:rsidRPr="00957969">
        <w:rPr>
          <w:rFonts w:eastAsia="Times New Roman"/>
          <w:color w:val="000000"/>
          <w:lang w:val="en-US"/>
        </w:rPr>
        <w:t xml:space="preserve">Hyderabad, </w:t>
      </w:r>
      <w:r w:rsidRPr="00134194">
        <w:rPr>
          <w:rFonts w:eastAsia="Times New Roman"/>
          <w:color w:val="000000"/>
          <w:lang w:val="en-US"/>
        </w:rPr>
        <w:t>2008.</w:t>
      </w:r>
      <w:r w:rsidR="00134194">
        <w:rPr>
          <w:rFonts w:eastAsia="Times New Roman"/>
          <w:color w:val="000000"/>
          <w:lang w:val="en-US"/>
        </w:rPr>
        <w:t xml:space="preserve"> – P. 1-12.</w:t>
      </w:r>
    </w:p>
    <w:p w14:paraId="2C7F026C" w14:textId="32CE18AF" w:rsidR="00385F78" w:rsidRPr="00134194"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Xue H. </w:t>
      </w:r>
      <w:r w:rsidR="00BD1F24" w:rsidRPr="00957969">
        <w:rPr>
          <w:rFonts w:eastAsia="Times New Roman"/>
          <w:color w:val="000000"/>
          <w:lang w:val="en-US"/>
        </w:rPr>
        <w:t xml:space="preserve">Research on the control of excavation deformation of super deep foundation pit adjacent to the existing old masonry structure building </w:t>
      </w:r>
      <w:r w:rsidRPr="00957969">
        <w:rPr>
          <w:rFonts w:eastAsia="Times New Roman"/>
          <w:color w:val="000000"/>
          <w:lang w:val="en-US"/>
        </w:rPr>
        <w:t xml:space="preserve">// Sustainability. </w:t>
      </w:r>
      <w:r w:rsidR="00134194">
        <w:rPr>
          <w:rFonts w:eastAsia="Times New Roman"/>
          <w:color w:val="000000"/>
          <w:lang w:val="en-US"/>
        </w:rPr>
        <w:t xml:space="preserve">– </w:t>
      </w:r>
      <w:r w:rsidRPr="00134194">
        <w:rPr>
          <w:rFonts w:eastAsia="Times New Roman"/>
          <w:color w:val="000000"/>
          <w:lang w:val="en-US"/>
        </w:rPr>
        <w:t xml:space="preserve">2023. </w:t>
      </w:r>
      <w:r w:rsidR="00134194">
        <w:rPr>
          <w:rFonts w:eastAsia="Times New Roman"/>
          <w:color w:val="000000"/>
          <w:lang w:val="en-US"/>
        </w:rPr>
        <w:t xml:space="preserve">– </w:t>
      </w:r>
      <w:r w:rsidRPr="00134194">
        <w:rPr>
          <w:rFonts w:eastAsia="Times New Roman"/>
          <w:color w:val="000000"/>
          <w:lang w:val="en-US"/>
        </w:rPr>
        <w:t xml:space="preserve">Vol. 15, </w:t>
      </w:r>
      <w:r w:rsidR="00134194">
        <w:rPr>
          <w:rFonts w:eastAsia="Times New Roman"/>
          <w:color w:val="000000"/>
          <w:lang w:val="en-US"/>
        </w:rPr>
        <w:t xml:space="preserve">Issue </w:t>
      </w:r>
      <w:r w:rsidRPr="00134194">
        <w:rPr>
          <w:rFonts w:eastAsia="Times New Roman"/>
          <w:color w:val="000000"/>
          <w:lang w:val="en-US"/>
        </w:rPr>
        <w:t>9.</w:t>
      </w:r>
      <w:r w:rsidR="00134194">
        <w:rPr>
          <w:rFonts w:eastAsia="Times New Roman"/>
          <w:color w:val="000000"/>
          <w:lang w:val="en-US"/>
        </w:rPr>
        <w:t xml:space="preserve"> – P. 7697-1-7697-14.</w:t>
      </w:r>
    </w:p>
    <w:p w14:paraId="1F8CA2A2" w14:textId="02149B41" w:rsidR="00385F78" w:rsidRPr="00EF2190"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Mkrtyche</w:t>
      </w:r>
      <w:r w:rsidR="00EF2190">
        <w:rPr>
          <w:rFonts w:eastAsia="Times New Roman"/>
          <w:color w:val="000000"/>
          <w:lang w:val="en-US"/>
        </w:rPr>
        <w:t>v O.</w:t>
      </w:r>
      <w:r w:rsidRPr="00957969">
        <w:rPr>
          <w:rFonts w:eastAsia="Times New Roman"/>
          <w:color w:val="000000"/>
          <w:lang w:val="en-US"/>
        </w:rPr>
        <w:t>V., Mingazova S.R. N</w:t>
      </w:r>
      <w:r w:rsidR="00EF2190" w:rsidRPr="00957969">
        <w:rPr>
          <w:rFonts w:eastAsia="Times New Roman"/>
          <w:color w:val="000000"/>
          <w:lang w:val="en-US"/>
        </w:rPr>
        <w:t>umerical</w:t>
      </w:r>
      <w:r w:rsidRPr="00957969">
        <w:rPr>
          <w:rFonts w:eastAsia="Times New Roman"/>
          <w:color w:val="000000"/>
          <w:lang w:val="en-US"/>
        </w:rPr>
        <w:t xml:space="preserve"> </w:t>
      </w:r>
      <w:r w:rsidR="00EF2190" w:rsidRPr="00957969">
        <w:rPr>
          <w:rFonts w:eastAsia="Times New Roman"/>
          <w:color w:val="000000"/>
          <w:lang w:val="en-US"/>
        </w:rPr>
        <w:t xml:space="preserve">analysis of antiseismic sliding belt performance </w:t>
      </w:r>
      <w:r w:rsidRPr="00957969">
        <w:rPr>
          <w:rFonts w:eastAsia="Times New Roman"/>
          <w:color w:val="000000"/>
          <w:lang w:val="en-US"/>
        </w:rPr>
        <w:t xml:space="preserve">// International Journal for Computational Civil and Structural Engineering. </w:t>
      </w:r>
      <w:r w:rsidR="00134194">
        <w:rPr>
          <w:rFonts w:eastAsia="Times New Roman"/>
          <w:color w:val="000000"/>
          <w:lang w:val="en-US"/>
        </w:rPr>
        <w:t xml:space="preserve">– </w:t>
      </w:r>
      <w:r w:rsidRPr="00EF2190">
        <w:rPr>
          <w:rFonts w:eastAsia="Times New Roman"/>
          <w:color w:val="000000"/>
          <w:lang w:val="en-US"/>
        </w:rPr>
        <w:t xml:space="preserve">2023. </w:t>
      </w:r>
      <w:r w:rsidR="00134194">
        <w:rPr>
          <w:rFonts w:eastAsia="Times New Roman"/>
          <w:color w:val="000000"/>
          <w:lang w:val="en-US"/>
        </w:rPr>
        <w:t xml:space="preserve">– </w:t>
      </w:r>
      <w:r w:rsidRPr="00EF2190">
        <w:rPr>
          <w:rFonts w:eastAsia="Times New Roman"/>
          <w:color w:val="000000"/>
          <w:lang w:val="en-US"/>
        </w:rPr>
        <w:t xml:space="preserve">Vol. 19, </w:t>
      </w:r>
      <w:r w:rsidR="00134194">
        <w:rPr>
          <w:rFonts w:eastAsia="Times New Roman"/>
          <w:color w:val="000000"/>
          <w:lang w:val="en-US"/>
        </w:rPr>
        <w:t xml:space="preserve">Issue </w:t>
      </w:r>
      <w:r w:rsidRPr="00EF2190">
        <w:rPr>
          <w:rFonts w:eastAsia="Times New Roman"/>
          <w:color w:val="000000"/>
          <w:lang w:val="en-US"/>
        </w:rPr>
        <w:t>2.</w:t>
      </w:r>
      <w:r w:rsidR="00134194">
        <w:rPr>
          <w:rFonts w:eastAsia="Times New Roman"/>
          <w:color w:val="000000"/>
          <w:lang w:val="en-US"/>
        </w:rPr>
        <w:t xml:space="preserve"> – P. 161-171.</w:t>
      </w:r>
    </w:p>
    <w:p w14:paraId="7147D992" w14:textId="1E9D47F1" w:rsidR="00385F78" w:rsidRPr="00EF2190"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Mei X. et al. Experimental study on the energy absorption characteristics of viscoelastic damping layers // IOP Conference Series: Earth and Environmental Science. </w:t>
      </w:r>
      <w:r w:rsidR="00EF2190">
        <w:rPr>
          <w:rFonts w:eastAsia="Times New Roman"/>
          <w:color w:val="000000"/>
          <w:lang w:val="en-US"/>
        </w:rPr>
        <w:t xml:space="preserve">– </w:t>
      </w:r>
      <w:r w:rsidRPr="00957969">
        <w:rPr>
          <w:rFonts w:eastAsia="Times New Roman"/>
          <w:color w:val="000000"/>
          <w:lang w:val="en-US"/>
        </w:rPr>
        <w:t xml:space="preserve">2021. </w:t>
      </w:r>
      <w:r w:rsidR="00EF2190">
        <w:rPr>
          <w:rFonts w:eastAsia="Times New Roman"/>
          <w:color w:val="000000"/>
          <w:lang w:val="en-US"/>
        </w:rPr>
        <w:t xml:space="preserve">– </w:t>
      </w:r>
      <w:r w:rsidRPr="00EF2190">
        <w:rPr>
          <w:rFonts w:eastAsia="Times New Roman"/>
          <w:color w:val="000000"/>
          <w:lang w:val="en-US"/>
        </w:rPr>
        <w:t xml:space="preserve">Vol. 861, </w:t>
      </w:r>
      <w:r w:rsidR="00EF2190">
        <w:rPr>
          <w:rFonts w:eastAsia="Times New Roman"/>
          <w:color w:val="000000"/>
          <w:lang w:val="en-US"/>
        </w:rPr>
        <w:t xml:space="preserve">Issue </w:t>
      </w:r>
      <w:r w:rsidRPr="00EF2190">
        <w:rPr>
          <w:rFonts w:eastAsia="Times New Roman"/>
          <w:color w:val="000000"/>
          <w:lang w:val="en-US"/>
        </w:rPr>
        <w:t>2.</w:t>
      </w:r>
      <w:r w:rsidR="00EF2190">
        <w:rPr>
          <w:rFonts w:eastAsia="Times New Roman"/>
          <w:color w:val="000000"/>
          <w:lang w:val="en-US"/>
        </w:rPr>
        <w:t xml:space="preserve"> – P. 022026.</w:t>
      </w:r>
    </w:p>
    <w:p w14:paraId="6C72A322" w14:textId="7C083871" w:rsidR="00385F78" w:rsidRPr="00957969"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Forcellini D. et al. Energy Dissipation Efficiency of Geotechnical Seismic Isolation with Gravel-Rubber Mixtures: Insights from FE Non-Linear Numerical Analysis // Journal of Earthquake Engineering. </w:t>
      </w:r>
      <w:r w:rsidR="00EF2190">
        <w:rPr>
          <w:rFonts w:eastAsia="Times New Roman"/>
          <w:color w:val="000000"/>
          <w:lang w:val="en-US"/>
        </w:rPr>
        <w:t xml:space="preserve">– </w:t>
      </w:r>
      <w:r w:rsidRPr="00957969">
        <w:rPr>
          <w:rFonts w:eastAsia="Times New Roman"/>
          <w:color w:val="000000"/>
          <w:lang w:val="en-US"/>
        </w:rPr>
        <w:t>2024.</w:t>
      </w:r>
      <w:r w:rsidR="00EF2190">
        <w:rPr>
          <w:rFonts w:eastAsia="Times New Roman"/>
          <w:color w:val="000000"/>
          <w:lang w:val="en-US"/>
        </w:rPr>
        <w:t xml:space="preserve"> – Vol. 28. – P. 2422-2439.</w:t>
      </w:r>
    </w:p>
    <w:p w14:paraId="04E93B2D" w14:textId="5CB9DC25" w:rsidR="00385F78" w:rsidRPr="00EF2190"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Chiaro G. et al. Seismic response of low-rise buildings with eco-rubber geotechnical seismic isolation (ERGSI) foundation system: numerical investigation // Bulletin of Earthquake Engineering. </w:t>
      </w:r>
      <w:r w:rsidR="00EF2190">
        <w:rPr>
          <w:rFonts w:eastAsia="Times New Roman"/>
          <w:color w:val="000000"/>
          <w:lang w:val="en-US"/>
        </w:rPr>
        <w:t xml:space="preserve">– </w:t>
      </w:r>
      <w:r w:rsidRPr="00957969">
        <w:rPr>
          <w:rFonts w:eastAsia="Times New Roman"/>
          <w:color w:val="000000"/>
          <w:lang w:val="en-US"/>
        </w:rPr>
        <w:t xml:space="preserve">2023. </w:t>
      </w:r>
      <w:r w:rsidR="00EF2190">
        <w:rPr>
          <w:rFonts w:eastAsia="Times New Roman"/>
          <w:color w:val="000000"/>
          <w:lang w:val="en-US"/>
        </w:rPr>
        <w:t xml:space="preserve">– </w:t>
      </w:r>
      <w:r w:rsidRPr="00EF2190">
        <w:rPr>
          <w:rFonts w:eastAsia="Times New Roman"/>
          <w:color w:val="000000"/>
          <w:lang w:val="en-US"/>
        </w:rPr>
        <w:t>Vol. 21</w:t>
      </w:r>
      <w:r w:rsidR="00EF2190">
        <w:rPr>
          <w:rFonts w:eastAsia="Times New Roman"/>
          <w:color w:val="000000"/>
          <w:lang w:val="en-US"/>
        </w:rPr>
        <w:t>. – P. 3797-3821</w:t>
      </w:r>
      <w:r w:rsidRPr="00EF2190">
        <w:rPr>
          <w:rFonts w:eastAsia="Times New Roman"/>
          <w:color w:val="000000"/>
          <w:lang w:val="en-US"/>
        </w:rPr>
        <w:t>.</w:t>
      </w:r>
    </w:p>
    <w:p w14:paraId="028FEF83" w14:textId="2509F9B5" w:rsidR="00385F78" w:rsidRPr="00EF2190"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Banović I., Radnić J., Grgić N. Geotechnical seismic isolation system based on sliding mechanism using stone pebble layer: Shake-table experiments // Shock and Vibration. </w:t>
      </w:r>
      <w:r w:rsidR="00EF2190">
        <w:rPr>
          <w:rFonts w:eastAsia="Times New Roman"/>
          <w:color w:val="000000"/>
          <w:lang w:val="en-US"/>
        </w:rPr>
        <w:t xml:space="preserve">– </w:t>
      </w:r>
      <w:r w:rsidRPr="00EF2190">
        <w:rPr>
          <w:rFonts w:eastAsia="Times New Roman"/>
          <w:color w:val="000000"/>
          <w:lang w:val="en-US"/>
        </w:rPr>
        <w:t xml:space="preserve">2019. </w:t>
      </w:r>
      <w:r w:rsidR="00EF2190">
        <w:rPr>
          <w:rFonts w:eastAsia="Times New Roman"/>
          <w:color w:val="000000"/>
          <w:lang w:val="en-US"/>
        </w:rPr>
        <w:t xml:space="preserve">– </w:t>
      </w:r>
      <w:r w:rsidRPr="00EF2190">
        <w:rPr>
          <w:rFonts w:eastAsia="Times New Roman"/>
          <w:color w:val="000000"/>
          <w:lang w:val="en-US"/>
        </w:rPr>
        <w:t>Vol. 2019.</w:t>
      </w:r>
      <w:r w:rsidR="00EF2190">
        <w:rPr>
          <w:rFonts w:eastAsia="Times New Roman"/>
          <w:color w:val="000000"/>
          <w:lang w:val="en-US"/>
        </w:rPr>
        <w:t xml:space="preserve"> – P. 1-26.</w:t>
      </w:r>
    </w:p>
    <w:p w14:paraId="66E436F9" w14:textId="0B69FDF2" w:rsidR="00385F78" w:rsidRPr="00AE45B3" w:rsidRDefault="00385F78" w:rsidP="00EF2190">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Jing L. et al. Shaking table test of geotechnical seismic isolation system // </w:t>
      </w:r>
      <w:r w:rsidR="00EF2190" w:rsidRPr="00EF2190">
        <w:rPr>
          <w:rFonts w:eastAsia="Times New Roman"/>
          <w:color w:val="000000"/>
          <w:lang w:val="en-US"/>
        </w:rPr>
        <w:t>Chinese J of Geotechnical Engineering</w:t>
      </w:r>
      <w:r w:rsidR="00EF2190">
        <w:rPr>
          <w:rFonts w:eastAsia="Times New Roman"/>
          <w:color w:val="000000"/>
          <w:lang w:val="en-US"/>
        </w:rPr>
        <w:t>.</w:t>
      </w:r>
      <w:r w:rsidR="00EF2190" w:rsidRPr="00EF2190">
        <w:rPr>
          <w:rFonts w:eastAsia="Times New Roman"/>
          <w:color w:val="000000"/>
          <w:lang w:val="en-US"/>
        </w:rPr>
        <w:t xml:space="preserve"> </w:t>
      </w:r>
      <w:r w:rsidR="00EF2190">
        <w:rPr>
          <w:rFonts w:eastAsia="Times New Roman"/>
          <w:color w:val="000000"/>
          <w:lang w:val="en-US"/>
        </w:rPr>
        <w:t xml:space="preserve">– </w:t>
      </w:r>
      <w:r w:rsidR="00EF2190" w:rsidRPr="00EF2190">
        <w:rPr>
          <w:rFonts w:eastAsia="Times New Roman"/>
          <w:color w:val="000000"/>
          <w:lang w:val="en-US"/>
        </w:rPr>
        <w:t>2020</w:t>
      </w:r>
      <w:r w:rsidR="00EF2190">
        <w:rPr>
          <w:rFonts w:eastAsia="Times New Roman"/>
          <w:color w:val="000000"/>
          <w:lang w:val="en-US"/>
        </w:rPr>
        <w:t>. – Vol.</w:t>
      </w:r>
      <w:r w:rsidR="00EF2190" w:rsidRPr="00EF2190">
        <w:rPr>
          <w:rFonts w:eastAsia="Times New Roman"/>
          <w:color w:val="000000"/>
          <w:lang w:val="en-US"/>
        </w:rPr>
        <w:t xml:space="preserve"> 42</w:t>
      </w:r>
      <w:r w:rsidR="00EF2190">
        <w:rPr>
          <w:rFonts w:eastAsia="Times New Roman"/>
          <w:color w:val="000000"/>
          <w:lang w:val="en-US"/>
        </w:rPr>
        <w:t xml:space="preserve">, Issue </w:t>
      </w:r>
      <w:r w:rsidR="00EF2190" w:rsidRPr="00EF2190">
        <w:rPr>
          <w:rFonts w:eastAsia="Times New Roman"/>
          <w:color w:val="000000"/>
          <w:lang w:val="en-US"/>
        </w:rPr>
        <w:t>11</w:t>
      </w:r>
      <w:r w:rsidR="00EF2190">
        <w:rPr>
          <w:rFonts w:eastAsia="Times New Roman"/>
          <w:color w:val="000000"/>
          <w:lang w:val="en-US"/>
        </w:rPr>
        <w:t>. – P.</w:t>
      </w:r>
      <w:r w:rsidR="00EF2190" w:rsidRPr="00EF2190">
        <w:rPr>
          <w:rFonts w:eastAsia="Times New Roman"/>
          <w:color w:val="000000"/>
          <w:lang w:val="en-US"/>
        </w:rPr>
        <w:t xml:space="preserve"> 1969-1978</w:t>
      </w:r>
      <w:r w:rsidRPr="00AE45B3">
        <w:rPr>
          <w:rFonts w:eastAsia="Times New Roman"/>
          <w:color w:val="000000"/>
          <w:lang w:val="en-US"/>
        </w:rPr>
        <w:t>.</w:t>
      </w:r>
    </w:p>
    <w:p w14:paraId="5C1DEC1D" w14:textId="52E5F09B" w:rsidR="00385F78" w:rsidRPr="00AE45B3"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lastRenderedPageBreak/>
        <w:t xml:space="preserve">Pitilakis D. et al. Configuration of a gravel-rubber geotechnical seismic isolation system from laboratory and field tests // Soil Dynamics and Earthquake Engineering. </w:t>
      </w:r>
      <w:r w:rsidR="00AE45B3">
        <w:rPr>
          <w:rFonts w:eastAsia="Times New Roman"/>
          <w:color w:val="000000"/>
          <w:lang w:val="en-US"/>
        </w:rPr>
        <w:t xml:space="preserve">– </w:t>
      </w:r>
      <w:r w:rsidRPr="00957969">
        <w:rPr>
          <w:rFonts w:eastAsia="Times New Roman"/>
          <w:color w:val="000000"/>
          <w:lang w:val="en-US"/>
        </w:rPr>
        <w:t xml:space="preserve">2024. </w:t>
      </w:r>
      <w:r w:rsidR="00AE45B3">
        <w:rPr>
          <w:rFonts w:eastAsia="Times New Roman"/>
          <w:color w:val="000000"/>
          <w:lang w:val="en-US"/>
        </w:rPr>
        <w:t xml:space="preserve">– </w:t>
      </w:r>
      <w:r w:rsidRPr="00AE45B3">
        <w:rPr>
          <w:rFonts w:eastAsia="Times New Roman"/>
          <w:color w:val="000000"/>
          <w:lang w:val="en-US"/>
        </w:rPr>
        <w:t>Vol. 178.</w:t>
      </w:r>
      <w:r w:rsidR="00AE45B3">
        <w:rPr>
          <w:rFonts w:eastAsia="Times New Roman"/>
          <w:color w:val="000000"/>
          <w:lang w:val="en-US"/>
        </w:rPr>
        <w:t xml:space="preserve"> – P. 108463.</w:t>
      </w:r>
    </w:p>
    <w:p w14:paraId="02F7F678" w14:textId="19BF50E7" w:rsidR="00385F78" w:rsidRPr="00AD2EA6"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Jing L.P. et al. Shaking table tests on two geotechnical seismic isolation systems // Yantu Gongcheng Xuebao/Chinese Journal of Geotechnical Engineering. </w:t>
      </w:r>
      <w:r w:rsidR="00AD2EA6">
        <w:rPr>
          <w:rFonts w:eastAsia="Times New Roman"/>
          <w:color w:val="000000"/>
          <w:lang w:val="en-US"/>
        </w:rPr>
        <w:t xml:space="preserve">– </w:t>
      </w:r>
      <w:r w:rsidRPr="00957969">
        <w:rPr>
          <w:rFonts w:eastAsia="Times New Roman"/>
          <w:color w:val="000000"/>
          <w:lang w:val="en-US"/>
        </w:rPr>
        <w:t xml:space="preserve">2020. </w:t>
      </w:r>
      <w:r w:rsidR="00AD2EA6">
        <w:rPr>
          <w:rFonts w:eastAsia="Times New Roman"/>
          <w:color w:val="000000"/>
          <w:lang w:val="en-US"/>
        </w:rPr>
        <w:t xml:space="preserve">– </w:t>
      </w:r>
      <w:r w:rsidRPr="00AD2EA6">
        <w:rPr>
          <w:rFonts w:eastAsia="Times New Roman"/>
          <w:color w:val="000000"/>
          <w:lang w:val="en-US"/>
        </w:rPr>
        <w:t xml:space="preserve">Vol. 42, </w:t>
      </w:r>
      <w:r w:rsidR="00AD2EA6">
        <w:rPr>
          <w:rFonts w:eastAsia="Times New Roman"/>
          <w:color w:val="000000"/>
          <w:lang w:val="en-US"/>
        </w:rPr>
        <w:t>Issue</w:t>
      </w:r>
      <w:r w:rsidRPr="00AD2EA6">
        <w:rPr>
          <w:rFonts w:eastAsia="Times New Roman"/>
          <w:color w:val="000000"/>
          <w:lang w:val="en-US"/>
        </w:rPr>
        <w:t xml:space="preserve"> 11.</w:t>
      </w:r>
      <w:r w:rsidR="00AD2EA6">
        <w:rPr>
          <w:rFonts w:eastAsia="Times New Roman"/>
          <w:color w:val="000000"/>
          <w:lang w:val="en-US"/>
        </w:rPr>
        <w:t xml:space="preserve"> – P. 1969-1978.</w:t>
      </w:r>
    </w:p>
    <w:p w14:paraId="7DB71C94" w14:textId="5C6AE117" w:rsidR="00385F78" w:rsidRPr="00AD2EA6"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Dhanya J.S. et al. Shaking table experiments on framed structure resting on geogrid reinforced geotechnical seismic isolation system // Bulletin of Earthquake Engineering. </w:t>
      </w:r>
      <w:r w:rsidR="00AD2EA6">
        <w:rPr>
          <w:rFonts w:eastAsia="Times New Roman"/>
          <w:color w:val="000000"/>
          <w:lang w:val="en-US"/>
        </w:rPr>
        <w:t xml:space="preserve">– </w:t>
      </w:r>
      <w:r w:rsidRPr="00957969">
        <w:rPr>
          <w:rFonts w:eastAsia="Times New Roman"/>
          <w:color w:val="000000"/>
          <w:lang w:val="en-US"/>
        </w:rPr>
        <w:t xml:space="preserve">2023. </w:t>
      </w:r>
      <w:r w:rsidR="00AD2EA6">
        <w:rPr>
          <w:rFonts w:eastAsia="Times New Roman"/>
          <w:color w:val="000000"/>
          <w:lang w:val="en-US"/>
        </w:rPr>
        <w:t xml:space="preserve">– </w:t>
      </w:r>
      <w:r w:rsidRPr="00AD2EA6">
        <w:rPr>
          <w:rFonts w:eastAsia="Times New Roman"/>
          <w:color w:val="000000"/>
          <w:lang w:val="en-US"/>
        </w:rPr>
        <w:t xml:space="preserve">Vol. 21, </w:t>
      </w:r>
      <w:r w:rsidR="00AD2EA6">
        <w:rPr>
          <w:rFonts w:eastAsia="Times New Roman"/>
          <w:color w:val="000000"/>
          <w:lang w:val="en-US"/>
        </w:rPr>
        <w:t xml:space="preserve">Issue </w:t>
      </w:r>
      <w:r w:rsidRPr="00AD2EA6">
        <w:rPr>
          <w:rFonts w:eastAsia="Times New Roman"/>
          <w:color w:val="000000"/>
          <w:lang w:val="en-US"/>
        </w:rPr>
        <w:t>8.</w:t>
      </w:r>
      <w:r w:rsidR="00AD2EA6">
        <w:rPr>
          <w:rFonts w:eastAsia="Times New Roman"/>
          <w:color w:val="000000"/>
          <w:lang w:val="en-US"/>
        </w:rPr>
        <w:t xml:space="preserve"> – P. 3823-3849.</w:t>
      </w:r>
    </w:p>
    <w:p w14:paraId="74D04271" w14:textId="3704FC65" w:rsidR="00385F78" w:rsidRPr="00AD2EA6"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Zhang H. et al. A geotechnical seismic isolation system based on marine sand cushion for attenuating ground shock effect: Experimental investigation // Soil Dynamics and Earthquake Engineering. </w:t>
      </w:r>
      <w:r w:rsidR="00AD2EA6">
        <w:rPr>
          <w:rFonts w:eastAsia="Times New Roman"/>
          <w:color w:val="000000"/>
          <w:lang w:val="en-US"/>
        </w:rPr>
        <w:t xml:space="preserve">– </w:t>
      </w:r>
      <w:r w:rsidRPr="00957969">
        <w:rPr>
          <w:rFonts w:eastAsia="Times New Roman"/>
          <w:color w:val="000000"/>
          <w:lang w:val="en-US"/>
        </w:rPr>
        <w:t xml:space="preserve">2023. </w:t>
      </w:r>
      <w:r w:rsidR="00AD2EA6">
        <w:rPr>
          <w:rFonts w:eastAsia="Times New Roman"/>
          <w:color w:val="000000"/>
          <w:lang w:val="en-US"/>
        </w:rPr>
        <w:t xml:space="preserve">– </w:t>
      </w:r>
      <w:r w:rsidRPr="00AD2EA6">
        <w:rPr>
          <w:rFonts w:eastAsia="Times New Roman"/>
          <w:color w:val="000000"/>
          <w:lang w:val="en-US"/>
        </w:rPr>
        <w:t>Vol. 168.</w:t>
      </w:r>
      <w:r w:rsidR="00AD2EA6">
        <w:rPr>
          <w:rFonts w:eastAsia="Times New Roman"/>
          <w:color w:val="000000"/>
          <w:lang w:val="en-US"/>
        </w:rPr>
        <w:t xml:space="preserve"> – P. 107854.</w:t>
      </w:r>
    </w:p>
    <w:p w14:paraId="7491D060" w14:textId="61877320" w:rsidR="00385F78" w:rsidRPr="00AD2EA6"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Sun Q., Xue Y., Hou M. Geotechnical seismic isolation system to protect cut-and-cover utility tunnels using tire-derived aggregates // Soil Dynamics and Earthquake Engineering. </w:t>
      </w:r>
      <w:r w:rsidR="00AD2EA6">
        <w:rPr>
          <w:rFonts w:eastAsia="Times New Roman"/>
          <w:color w:val="000000"/>
          <w:lang w:val="en-US"/>
        </w:rPr>
        <w:t xml:space="preserve">– </w:t>
      </w:r>
      <w:r w:rsidRPr="00AD2EA6">
        <w:rPr>
          <w:rFonts w:eastAsia="Times New Roman"/>
          <w:color w:val="000000"/>
          <w:lang w:val="en-US"/>
        </w:rPr>
        <w:t xml:space="preserve">2024. </w:t>
      </w:r>
      <w:r w:rsidR="00AD2EA6">
        <w:rPr>
          <w:rFonts w:eastAsia="Times New Roman"/>
          <w:color w:val="000000"/>
          <w:lang w:val="en-US"/>
        </w:rPr>
        <w:t xml:space="preserve">– </w:t>
      </w:r>
      <w:r w:rsidRPr="00AD2EA6">
        <w:rPr>
          <w:rFonts w:eastAsia="Times New Roman"/>
          <w:color w:val="000000"/>
          <w:lang w:val="en-US"/>
        </w:rPr>
        <w:t>Vol. 176.</w:t>
      </w:r>
      <w:r w:rsidR="00AD2EA6">
        <w:rPr>
          <w:rFonts w:eastAsia="Times New Roman"/>
          <w:color w:val="000000"/>
          <w:lang w:val="en-US"/>
        </w:rPr>
        <w:t xml:space="preserve"> – P. 108354.</w:t>
      </w:r>
    </w:p>
    <w:p w14:paraId="18F3DF4D" w14:textId="2A9911C7" w:rsidR="00385F78" w:rsidRPr="00AD2EA6"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Tsang H.H. et al. Performance of geotechnical seismic isolation system using rubber-soil mixtures in centrifuge testing // Earthq Eng Struct Dyn. </w:t>
      </w:r>
      <w:r w:rsidR="00AD2EA6">
        <w:rPr>
          <w:rFonts w:eastAsia="Times New Roman"/>
          <w:color w:val="000000"/>
          <w:lang w:val="en-US"/>
        </w:rPr>
        <w:t xml:space="preserve">– </w:t>
      </w:r>
      <w:r w:rsidRPr="00957969">
        <w:rPr>
          <w:rFonts w:eastAsia="Times New Roman"/>
          <w:color w:val="000000"/>
          <w:lang w:val="en-US"/>
        </w:rPr>
        <w:t xml:space="preserve">2021. </w:t>
      </w:r>
      <w:r w:rsidR="00AD2EA6">
        <w:rPr>
          <w:rFonts w:eastAsia="Times New Roman"/>
          <w:color w:val="000000"/>
          <w:lang w:val="en-US"/>
        </w:rPr>
        <w:t xml:space="preserve">– </w:t>
      </w:r>
      <w:r w:rsidRPr="00AD2EA6">
        <w:rPr>
          <w:rFonts w:eastAsia="Times New Roman"/>
          <w:color w:val="000000"/>
          <w:lang w:val="en-US"/>
        </w:rPr>
        <w:t xml:space="preserve">Vol. 50, </w:t>
      </w:r>
      <w:r w:rsidR="00AD2EA6">
        <w:rPr>
          <w:rFonts w:eastAsia="Times New Roman"/>
          <w:color w:val="000000"/>
          <w:lang w:val="en-US"/>
        </w:rPr>
        <w:t>Issue</w:t>
      </w:r>
      <w:r w:rsidRPr="00AD2EA6">
        <w:rPr>
          <w:rFonts w:eastAsia="Times New Roman"/>
          <w:color w:val="000000"/>
          <w:lang w:val="en-US"/>
        </w:rPr>
        <w:t xml:space="preserve"> 5.</w:t>
      </w:r>
      <w:r w:rsidR="00AD2EA6">
        <w:rPr>
          <w:rFonts w:eastAsia="Times New Roman"/>
          <w:color w:val="000000"/>
          <w:lang w:val="en-US"/>
        </w:rPr>
        <w:t xml:space="preserve"> – P. 1271-1289.</w:t>
      </w:r>
    </w:p>
    <w:p w14:paraId="5ECA3A27" w14:textId="295DD5EC" w:rsidR="00385F78" w:rsidRPr="00AD2EA6"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Golestani R</w:t>
      </w:r>
      <w:r w:rsidR="00AD2EA6">
        <w:rPr>
          <w:rFonts w:eastAsia="Times New Roman"/>
          <w:color w:val="000000"/>
          <w:lang w:val="en-US"/>
        </w:rPr>
        <w:t>.</w:t>
      </w:r>
      <w:r w:rsidRPr="00957969">
        <w:rPr>
          <w:rFonts w:eastAsia="Times New Roman"/>
          <w:color w:val="000000"/>
          <w:lang w:val="en-US"/>
        </w:rPr>
        <w:t>E.</w:t>
      </w:r>
      <w:r w:rsidR="00AD2EA6">
        <w:rPr>
          <w:rFonts w:eastAsia="Times New Roman"/>
          <w:color w:val="000000"/>
          <w:lang w:val="en-US"/>
        </w:rPr>
        <w:t xml:space="preserve"> et al.</w:t>
      </w:r>
      <w:r w:rsidRPr="00957969">
        <w:rPr>
          <w:rFonts w:eastAsia="Times New Roman"/>
          <w:color w:val="000000"/>
          <w:lang w:val="en-US"/>
        </w:rPr>
        <w:t xml:space="preserve"> Seismic performance of rubber-sand mixture as a geotechnical seismic isolation system using shaking table test // Soil Dynamics and Earthquake Engineering. </w:t>
      </w:r>
      <w:r w:rsidR="00AD2EA6">
        <w:rPr>
          <w:rFonts w:eastAsia="Times New Roman"/>
          <w:color w:val="000000"/>
          <w:lang w:val="en-US"/>
        </w:rPr>
        <w:t xml:space="preserve">– </w:t>
      </w:r>
      <w:r w:rsidRPr="00AD2EA6">
        <w:rPr>
          <w:rFonts w:eastAsia="Times New Roman"/>
          <w:color w:val="000000"/>
          <w:lang w:val="en-US"/>
        </w:rPr>
        <w:t xml:space="preserve">2024. </w:t>
      </w:r>
      <w:r w:rsidR="00AD2EA6">
        <w:rPr>
          <w:rFonts w:eastAsia="Times New Roman"/>
          <w:color w:val="000000"/>
          <w:lang w:val="en-US"/>
        </w:rPr>
        <w:t xml:space="preserve">– </w:t>
      </w:r>
      <w:r w:rsidRPr="00AD2EA6">
        <w:rPr>
          <w:rFonts w:eastAsia="Times New Roman"/>
          <w:color w:val="000000"/>
          <w:lang w:val="en-US"/>
        </w:rPr>
        <w:t>Vol. 177.</w:t>
      </w:r>
      <w:r w:rsidR="00AD2EA6">
        <w:rPr>
          <w:rFonts w:eastAsia="Times New Roman"/>
          <w:color w:val="000000"/>
          <w:lang w:val="en-US"/>
        </w:rPr>
        <w:t xml:space="preserve"> – P. 108395.</w:t>
      </w:r>
    </w:p>
    <w:p w14:paraId="0F25D851" w14:textId="622A65BB" w:rsidR="00385F78" w:rsidRPr="00CB14C5"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Degli Abbati S. et al. Ambient vibrations-supported seismic assessment of the Saint Lawrence Cathedral’s bell tower in Genoa, Italy // J Civ Struct Health Monit. </w:t>
      </w:r>
      <w:r w:rsidR="00CB14C5">
        <w:rPr>
          <w:rFonts w:eastAsia="Times New Roman"/>
          <w:color w:val="000000"/>
          <w:lang w:val="en-US"/>
        </w:rPr>
        <w:t xml:space="preserve">– </w:t>
      </w:r>
      <w:r w:rsidRPr="00957969">
        <w:rPr>
          <w:rFonts w:eastAsia="Times New Roman"/>
          <w:color w:val="000000"/>
          <w:lang w:val="en-US"/>
        </w:rPr>
        <w:t xml:space="preserve">2024. </w:t>
      </w:r>
      <w:r w:rsidR="00CB14C5">
        <w:rPr>
          <w:rFonts w:eastAsia="Times New Roman"/>
          <w:color w:val="000000"/>
          <w:lang w:val="en-US"/>
        </w:rPr>
        <w:t xml:space="preserve">– </w:t>
      </w:r>
      <w:r w:rsidRPr="00CB14C5">
        <w:rPr>
          <w:rFonts w:eastAsia="Times New Roman"/>
          <w:color w:val="000000"/>
          <w:lang w:val="en-US"/>
        </w:rPr>
        <w:t xml:space="preserve">Vol. 14, </w:t>
      </w:r>
      <w:r w:rsidR="00CB14C5">
        <w:rPr>
          <w:rFonts w:eastAsia="Times New Roman"/>
          <w:color w:val="000000"/>
          <w:lang w:val="en-US"/>
        </w:rPr>
        <w:t>Issue</w:t>
      </w:r>
      <w:r w:rsidRPr="00CB14C5">
        <w:rPr>
          <w:rFonts w:eastAsia="Times New Roman"/>
          <w:color w:val="000000"/>
          <w:lang w:val="en-US"/>
        </w:rPr>
        <w:t xml:space="preserve"> 1.</w:t>
      </w:r>
      <w:r w:rsidR="00CB14C5">
        <w:rPr>
          <w:rFonts w:eastAsia="Times New Roman"/>
          <w:color w:val="000000"/>
          <w:lang w:val="en-US"/>
        </w:rPr>
        <w:t xml:space="preserve"> – P. 1-22.</w:t>
      </w:r>
    </w:p>
    <w:p w14:paraId="39E84F5A" w14:textId="511AE6C9" w:rsidR="00385F78" w:rsidRPr="00CB14C5"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Kilic G. Assessment of historic buildings after an earthquake using various advanced techniques // Structures. </w:t>
      </w:r>
      <w:r w:rsidR="00CB14C5">
        <w:rPr>
          <w:rFonts w:eastAsia="Times New Roman"/>
          <w:color w:val="000000"/>
          <w:lang w:val="en-US"/>
        </w:rPr>
        <w:t xml:space="preserve">– </w:t>
      </w:r>
      <w:r w:rsidRPr="00CB14C5">
        <w:rPr>
          <w:rFonts w:eastAsia="Times New Roman"/>
          <w:color w:val="000000"/>
          <w:lang w:val="en-US"/>
        </w:rPr>
        <w:t xml:space="preserve">2023. </w:t>
      </w:r>
      <w:r w:rsidR="00CB14C5">
        <w:rPr>
          <w:rFonts w:eastAsia="Times New Roman"/>
          <w:color w:val="000000"/>
          <w:lang w:val="en-US"/>
        </w:rPr>
        <w:t xml:space="preserve">– </w:t>
      </w:r>
      <w:r w:rsidRPr="00CB14C5">
        <w:rPr>
          <w:rFonts w:eastAsia="Times New Roman"/>
          <w:color w:val="000000"/>
          <w:lang w:val="en-US"/>
        </w:rPr>
        <w:t>Vol. 50.</w:t>
      </w:r>
      <w:r w:rsidR="00CB14C5">
        <w:rPr>
          <w:rFonts w:eastAsia="Times New Roman"/>
          <w:color w:val="000000"/>
          <w:lang w:val="en-US"/>
        </w:rPr>
        <w:t xml:space="preserve"> – P. 538-560.</w:t>
      </w:r>
    </w:p>
    <w:p w14:paraId="203904D1" w14:textId="4265BC6D" w:rsidR="00385F78" w:rsidRPr="00CB14C5" w:rsidRDefault="00CB14C5" w:rsidP="00E26A15">
      <w:pPr>
        <w:pStyle w:val="a3"/>
        <w:numPr>
          <w:ilvl w:val="0"/>
          <w:numId w:val="16"/>
        </w:numPr>
        <w:tabs>
          <w:tab w:val="left" w:pos="1134"/>
        </w:tabs>
        <w:ind w:left="0" w:firstLine="709"/>
        <w:rPr>
          <w:rFonts w:eastAsia="Times New Roman"/>
          <w:color w:val="000000"/>
          <w:lang w:val="en-US"/>
        </w:rPr>
      </w:pPr>
      <w:r>
        <w:rPr>
          <w:rFonts w:eastAsia="Times New Roman"/>
          <w:color w:val="000000"/>
          <w:lang w:val="en-US"/>
        </w:rPr>
        <w:t>Requena-Garcia-Cruz M.</w:t>
      </w:r>
      <w:r w:rsidR="00385F78" w:rsidRPr="00957969">
        <w:rPr>
          <w:rFonts w:eastAsia="Times New Roman"/>
          <w:color w:val="000000"/>
          <w:lang w:val="en-US"/>
        </w:rPr>
        <w:t xml:space="preserve">V. et al. Preliminary structural and seismic performance assessment of the Mosque-Cathedral of Cordoba: The Abd al-Rahman I sector // Eng Struct. </w:t>
      </w:r>
      <w:r>
        <w:rPr>
          <w:rFonts w:eastAsia="Times New Roman"/>
          <w:color w:val="000000"/>
          <w:lang w:val="en-US"/>
        </w:rPr>
        <w:t xml:space="preserve">– </w:t>
      </w:r>
      <w:r w:rsidR="00385F78" w:rsidRPr="00957969">
        <w:rPr>
          <w:rFonts w:eastAsia="Times New Roman"/>
          <w:color w:val="000000"/>
          <w:lang w:val="en-US"/>
        </w:rPr>
        <w:t xml:space="preserve">2023. </w:t>
      </w:r>
      <w:r>
        <w:rPr>
          <w:rFonts w:eastAsia="Times New Roman"/>
          <w:color w:val="000000"/>
          <w:lang w:val="en-US"/>
        </w:rPr>
        <w:t xml:space="preserve">– </w:t>
      </w:r>
      <w:r w:rsidR="00385F78" w:rsidRPr="00CB14C5">
        <w:rPr>
          <w:rFonts w:eastAsia="Times New Roman"/>
          <w:color w:val="000000"/>
          <w:lang w:val="en-US"/>
        </w:rPr>
        <w:t>Vol. 291.</w:t>
      </w:r>
      <w:r>
        <w:rPr>
          <w:rFonts w:eastAsia="Times New Roman"/>
          <w:color w:val="000000"/>
          <w:lang w:val="en-US"/>
        </w:rPr>
        <w:t xml:space="preserve"> – P. 116465-1-116465-20.</w:t>
      </w:r>
    </w:p>
    <w:p w14:paraId="467A8697" w14:textId="70070FF5" w:rsidR="00385F78" w:rsidRPr="00CB14C5"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Hoseynzadeh H., Mortezaei A. Seismic Vulnerability and Rehabilitation of One of the World’s Oldest Masonry Minaret under the Different Earthquake Frequency Content // Journal of Rehabilitation in Civil Engineering. </w:t>
      </w:r>
      <w:r w:rsidR="00CB14C5">
        <w:rPr>
          <w:rFonts w:eastAsia="Times New Roman"/>
          <w:color w:val="000000"/>
          <w:lang w:val="en-US"/>
        </w:rPr>
        <w:t xml:space="preserve">– </w:t>
      </w:r>
      <w:r w:rsidRPr="00CB14C5">
        <w:rPr>
          <w:rFonts w:eastAsia="Times New Roman"/>
          <w:color w:val="000000"/>
          <w:lang w:val="en-US"/>
        </w:rPr>
        <w:t xml:space="preserve">2021. </w:t>
      </w:r>
      <w:r w:rsidR="00CB14C5">
        <w:rPr>
          <w:rFonts w:eastAsia="Times New Roman"/>
          <w:color w:val="000000"/>
          <w:lang w:val="en-US"/>
        </w:rPr>
        <w:t xml:space="preserve">– </w:t>
      </w:r>
      <w:r w:rsidRPr="00CB14C5">
        <w:rPr>
          <w:rFonts w:eastAsia="Times New Roman"/>
          <w:color w:val="000000"/>
          <w:lang w:val="en-US"/>
        </w:rPr>
        <w:t xml:space="preserve">Vol. 9, </w:t>
      </w:r>
      <w:r w:rsidR="00CB14C5">
        <w:rPr>
          <w:rFonts w:eastAsia="Times New Roman"/>
          <w:color w:val="000000"/>
          <w:lang w:val="en-US"/>
        </w:rPr>
        <w:t>Issue</w:t>
      </w:r>
      <w:r w:rsidRPr="00CB14C5">
        <w:rPr>
          <w:rFonts w:eastAsia="Times New Roman"/>
          <w:color w:val="000000"/>
          <w:lang w:val="en-US"/>
        </w:rPr>
        <w:t xml:space="preserve"> 4.</w:t>
      </w:r>
      <w:r w:rsidR="00CB14C5">
        <w:rPr>
          <w:rFonts w:eastAsia="Times New Roman"/>
          <w:color w:val="000000"/>
          <w:lang w:val="en-US"/>
        </w:rPr>
        <w:t xml:space="preserve"> – P. 12-36.</w:t>
      </w:r>
    </w:p>
    <w:p w14:paraId="658A1F54" w14:textId="1AE7BBFE" w:rsidR="00385F78" w:rsidRPr="00CB14C5"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Alekseenko V.N., Zhilenko O.B. Seismic stability of the restored architectural monument // Magazine of Civil Engineering. </w:t>
      </w:r>
      <w:r w:rsidR="00CB14C5">
        <w:rPr>
          <w:rFonts w:eastAsia="Times New Roman"/>
          <w:color w:val="000000"/>
          <w:lang w:val="en-US"/>
        </w:rPr>
        <w:t xml:space="preserve">– </w:t>
      </w:r>
      <w:r w:rsidRPr="00CB14C5">
        <w:rPr>
          <w:rFonts w:eastAsia="Times New Roman"/>
          <w:color w:val="000000"/>
          <w:lang w:val="en-US"/>
        </w:rPr>
        <w:t xml:space="preserve">2016. </w:t>
      </w:r>
      <w:r w:rsidR="00CB14C5">
        <w:rPr>
          <w:rFonts w:eastAsia="Times New Roman"/>
          <w:color w:val="000000"/>
          <w:lang w:val="en-US"/>
        </w:rPr>
        <w:t xml:space="preserve">– </w:t>
      </w:r>
      <w:r w:rsidRPr="00CB14C5">
        <w:rPr>
          <w:rFonts w:eastAsia="Times New Roman"/>
          <w:color w:val="000000"/>
          <w:lang w:val="en-US"/>
        </w:rPr>
        <w:t xml:space="preserve">Vol. 67, </w:t>
      </w:r>
      <w:r w:rsidR="00CB14C5">
        <w:rPr>
          <w:rFonts w:eastAsia="Times New Roman"/>
          <w:color w:val="000000"/>
          <w:lang w:val="en-US"/>
        </w:rPr>
        <w:t>Issue</w:t>
      </w:r>
      <w:r w:rsidRPr="00CB14C5">
        <w:rPr>
          <w:rFonts w:eastAsia="Times New Roman"/>
          <w:color w:val="000000"/>
          <w:lang w:val="en-US"/>
        </w:rPr>
        <w:t xml:space="preserve"> 7.</w:t>
      </w:r>
      <w:r w:rsidR="00CB14C5">
        <w:rPr>
          <w:rFonts w:eastAsia="Times New Roman"/>
          <w:color w:val="000000"/>
          <w:lang w:val="en-US"/>
        </w:rPr>
        <w:t xml:space="preserve"> – P. 31-38.</w:t>
      </w:r>
    </w:p>
    <w:p w14:paraId="7EE0B680" w14:textId="2DE5573C" w:rsidR="00385F78" w:rsidRPr="00CB14C5"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Souisa M., Sapulete S.M., Siahaya L.A. Earthquake Disaster Risk Analysis for Mitigation Efforts in Seram and Buru Islands, Maluku // Jurnal Penelitian Pendidikan IPA. </w:t>
      </w:r>
      <w:r w:rsidR="00CB14C5">
        <w:rPr>
          <w:rFonts w:eastAsia="Times New Roman"/>
          <w:color w:val="000000"/>
          <w:lang w:val="en-US"/>
        </w:rPr>
        <w:t xml:space="preserve">– </w:t>
      </w:r>
      <w:r w:rsidRPr="00957969">
        <w:rPr>
          <w:rFonts w:eastAsia="Times New Roman"/>
          <w:color w:val="000000"/>
          <w:lang w:val="en-US"/>
        </w:rPr>
        <w:t xml:space="preserve">2023. </w:t>
      </w:r>
      <w:r w:rsidR="00CB14C5">
        <w:rPr>
          <w:rFonts w:eastAsia="Times New Roman"/>
          <w:color w:val="000000"/>
          <w:lang w:val="en-US"/>
        </w:rPr>
        <w:t xml:space="preserve">– </w:t>
      </w:r>
      <w:r w:rsidRPr="00CB14C5">
        <w:rPr>
          <w:rFonts w:eastAsia="Times New Roman"/>
          <w:color w:val="000000"/>
          <w:lang w:val="en-US"/>
        </w:rPr>
        <w:t xml:space="preserve">Vol. 9, </w:t>
      </w:r>
      <w:r w:rsidR="00CB14C5">
        <w:rPr>
          <w:rFonts w:eastAsia="Times New Roman"/>
          <w:color w:val="000000"/>
          <w:lang w:val="en-US"/>
        </w:rPr>
        <w:t>Issue</w:t>
      </w:r>
      <w:r w:rsidRPr="00CB14C5">
        <w:rPr>
          <w:rFonts w:eastAsia="Times New Roman"/>
          <w:color w:val="000000"/>
          <w:lang w:val="en-US"/>
        </w:rPr>
        <w:t xml:space="preserve"> 7.</w:t>
      </w:r>
      <w:r w:rsidR="00CB14C5">
        <w:rPr>
          <w:rFonts w:eastAsia="Times New Roman"/>
          <w:color w:val="000000"/>
          <w:lang w:val="en-US"/>
        </w:rPr>
        <w:t xml:space="preserve"> – P. 5310-5316.</w:t>
      </w:r>
    </w:p>
    <w:p w14:paraId="0DC6364D" w14:textId="1680321B" w:rsidR="00385F78" w:rsidRPr="00CB14C5" w:rsidRDefault="00385F78" w:rsidP="00CB14C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Dominguez-Martínez O. Preservation and repair of rammed earth constructions</w:t>
      </w:r>
      <w:r w:rsidR="00CB14C5">
        <w:rPr>
          <w:rFonts w:eastAsia="Times New Roman"/>
          <w:color w:val="000000"/>
          <w:lang w:val="en-US"/>
        </w:rPr>
        <w:t>:</w:t>
      </w:r>
      <w:r w:rsidRPr="00957969">
        <w:rPr>
          <w:rFonts w:eastAsia="Times New Roman"/>
          <w:color w:val="000000"/>
          <w:lang w:val="en-US"/>
        </w:rPr>
        <w:t xml:space="preserve"> </w:t>
      </w:r>
      <w:r w:rsidR="00CB14C5" w:rsidRPr="00957969">
        <w:rPr>
          <w:rFonts w:eastAsia="Times New Roman"/>
          <w:color w:val="000000"/>
          <w:lang w:val="en-US"/>
        </w:rPr>
        <w:t>thes</w:t>
      </w:r>
      <w:r w:rsidR="00CB14C5">
        <w:rPr>
          <w:rFonts w:eastAsia="Times New Roman"/>
          <w:color w:val="000000"/>
          <w:lang w:val="en-US"/>
        </w:rPr>
        <w:t>. …</w:t>
      </w:r>
      <w:r w:rsidRPr="00957969">
        <w:rPr>
          <w:rFonts w:eastAsia="Times New Roman"/>
          <w:color w:val="000000"/>
          <w:lang w:val="en-US"/>
        </w:rPr>
        <w:t xml:space="preserve"> </w:t>
      </w:r>
      <w:r w:rsidR="00CB14C5">
        <w:rPr>
          <w:rFonts w:eastAsia="Times New Roman" w:cs="Times New Roman"/>
          <w:color w:val="000000"/>
          <w:lang w:val="en-US"/>
        </w:rPr>
        <w:t>‒</w:t>
      </w:r>
      <w:r w:rsidR="00CB14C5">
        <w:rPr>
          <w:rFonts w:eastAsia="Times New Roman"/>
          <w:color w:val="000000"/>
          <w:lang w:val="en-US"/>
        </w:rPr>
        <w:t xml:space="preserve"> </w:t>
      </w:r>
      <w:r w:rsidR="00CB14C5" w:rsidRPr="00CB14C5">
        <w:rPr>
          <w:rFonts w:eastAsia="Times New Roman"/>
          <w:color w:val="000000"/>
          <w:lang w:val="en-US"/>
        </w:rPr>
        <w:t>Braga,</w:t>
      </w:r>
      <w:r w:rsidR="00CB14C5">
        <w:rPr>
          <w:rFonts w:eastAsia="Times New Roman"/>
          <w:color w:val="000000"/>
          <w:lang w:val="en-US"/>
        </w:rPr>
        <w:t xml:space="preserve"> </w:t>
      </w:r>
      <w:r w:rsidR="00CB14C5" w:rsidRPr="00CB14C5">
        <w:rPr>
          <w:rFonts w:eastAsia="Times New Roman"/>
          <w:color w:val="000000"/>
          <w:lang w:val="en-US"/>
        </w:rPr>
        <w:t>Universidade do Minho</w:t>
      </w:r>
      <w:r w:rsidR="00CB14C5">
        <w:rPr>
          <w:rFonts w:eastAsia="Times New Roman"/>
          <w:color w:val="000000"/>
          <w:lang w:val="en-US"/>
        </w:rPr>
        <w:t xml:space="preserve">, </w:t>
      </w:r>
      <w:r w:rsidRPr="00957969">
        <w:rPr>
          <w:rFonts w:eastAsia="Times New Roman"/>
          <w:color w:val="000000"/>
          <w:lang w:val="en-US"/>
        </w:rPr>
        <w:t xml:space="preserve">2015. </w:t>
      </w:r>
      <w:r w:rsidR="00CB14C5">
        <w:rPr>
          <w:rFonts w:eastAsia="Times New Roman"/>
          <w:color w:val="000000"/>
          <w:lang w:val="en-US"/>
        </w:rPr>
        <w:t>– 86 p.</w:t>
      </w:r>
    </w:p>
    <w:p w14:paraId="081DEDBC" w14:textId="51EC213F" w:rsidR="00385F78" w:rsidRPr="00746913"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Calvi P.M., Calvi G.M. Historical development of friction-based seismic isolation systems // Soil Dynamics and Earthquake Engineering. </w:t>
      </w:r>
      <w:r w:rsidR="00746913">
        <w:rPr>
          <w:rFonts w:eastAsia="Times New Roman"/>
          <w:color w:val="000000"/>
          <w:lang w:val="en-US"/>
        </w:rPr>
        <w:t xml:space="preserve">– </w:t>
      </w:r>
      <w:r w:rsidRPr="00746913">
        <w:rPr>
          <w:rFonts w:eastAsia="Times New Roman"/>
          <w:color w:val="000000"/>
          <w:lang w:val="en-US"/>
        </w:rPr>
        <w:t xml:space="preserve">2018. </w:t>
      </w:r>
      <w:r w:rsidR="00746913">
        <w:rPr>
          <w:rFonts w:eastAsia="Times New Roman"/>
          <w:color w:val="000000"/>
          <w:lang w:val="en-US"/>
        </w:rPr>
        <w:t xml:space="preserve">– </w:t>
      </w:r>
      <w:r w:rsidRPr="00746913">
        <w:rPr>
          <w:rFonts w:eastAsia="Times New Roman"/>
          <w:color w:val="000000"/>
          <w:lang w:val="en-US"/>
        </w:rPr>
        <w:t>Vol. 106</w:t>
      </w:r>
      <w:r w:rsidR="00CB14C5">
        <w:rPr>
          <w:rFonts w:eastAsia="Times New Roman"/>
          <w:color w:val="000000"/>
          <w:lang w:val="en-US"/>
        </w:rPr>
        <w:t>. – P. 14-30.</w:t>
      </w:r>
    </w:p>
    <w:p w14:paraId="7F35FCE4" w14:textId="50AA84A7" w:rsidR="00385F78" w:rsidRPr="00746913"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lastRenderedPageBreak/>
        <w:t xml:space="preserve">Belash T. et al. On the Efficiency of Use of Seismic Isolation in Antiseismic Construction // American Journal of Environmental Science and Engineering. </w:t>
      </w:r>
      <w:r w:rsidR="00746913">
        <w:rPr>
          <w:rFonts w:eastAsia="Times New Roman"/>
          <w:color w:val="000000"/>
          <w:lang w:val="en-US"/>
        </w:rPr>
        <w:t xml:space="preserve">– </w:t>
      </w:r>
      <w:r w:rsidRPr="00957969">
        <w:rPr>
          <w:rFonts w:eastAsia="Times New Roman"/>
          <w:color w:val="000000"/>
          <w:lang w:val="en-US"/>
        </w:rPr>
        <w:t xml:space="preserve">2019. </w:t>
      </w:r>
      <w:r w:rsidR="00746913">
        <w:rPr>
          <w:rFonts w:eastAsia="Times New Roman"/>
          <w:color w:val="000000"/>
          <w:lang w:val="en-US"/>
        </w:rPr>
        <w:t xml:space="preserve">– </w:t>
      </w:r>
      <w:r w:rsidRPr="00746913">
        <w:rPr>
          <w:rFonts w:eastAsia="Times New Roman"/>
          <w:color w:val="000000"/>
          <w:lang w:val="en-US"/>
        </w:rPr>
        <w:t xml:space="preserve">Vol. 3, </w:t>
      </w:r>
      <w:r w:rsidR="00746913">
        <w:rPr>
          <w:rFonts w:eastAsia="Times New Roman"/>
          <w:color w:val="000000"/>
          <w:lang w:val="en-US"/>
        </w:rPr>
        <w:t>Issue</w:t>
      </w:r>
      <w:r w:rsidRPr="00746913">
        <w:rPr>
          <w:rFonts w:eastAsia="Times New Roman"/>
          <w:color w:val="000000"/>
          <w:lang w:val="en-US"/>
        </w:rPr>
        <w:t xml:space="preserve"> 4.</w:t>
      </w:r>
      <w:r w:rsidR="00746913">
        <w:rPr>
          <w:rFonts w:eastAsia="Times New Roman"/>
          <w:color w:val="000000"/>
          <w:lang w:val="en-US"/>
        </w:rPr>
        <w:t xml:space="preserve"> – P. 66-74.</w:t>
      </w:r>
    </w:p>
    <w:p w14:paraId="5533AE7D" w14:textId="551A53F9" w:rsidR="00385F78" w:rsidRPr="00746913"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Avossa A.M., Pianese G. Damping effects on the seismic response of base-isolated structures with LRB devices // Ingegneria Sismica. </w:t>
      </w:r>
      <w:r w:rsidR="00746913">
        <w:rPr>
          <w:rFonts w:eastAsia="Times New Roman"/>
          <w:color w:val="000000"/>
          <w:lang w:val="en-US"/>
        </w:rPr>
        <w:t xml:space="preserve">– </w:t>
      </w:r>
      <w:r w:rsidRPr="00746913">
        <w:rPr>
          <w:rFonts w:eastAsia="Times New Roman"/>
          <w:color w:val="000000"/>
          <w:lang w:val="en-US"/>
        </w:rPr>
        <w:t xml:space="preserve">2017. </w:t>
      </w:r>
      <w:r w:rsidR="00746913">
        <w:rPr>
          <w:rFonts w:eastAsia="Times New Roman"/>
          <w:color w:val="000000"/>
          <w:lang w:val="en-US"/>
        </w:rPr>
        <w:t xml:space="preserve">– </w:t>
      </w:r>
      <w:r w:rsidRPr="00746913">
        <w:rPr>
          <w:rFonts w:eastAsia="Times New Roman"/>
          <w:color w:val="000000"/>
          <w:lang w:val="en-US"/>
        </w:rPr>
        <w:t xml:space="preserve">Vol. 34, </w:t>
      </w:r>
      <w:r w:rsidR="00746913">
        <w:rPr>
          <w:rFonts w:eastAsia="Times New Roman"/>
          <w:color w:val="000000"/>
          <w:lang w:val="en-US"/>
        </w:rPr>
        <w:t>Issue</w:t>
      </w:r>
      <w:r w:rsidRPr="00746913">
        <w:rPr>
          <w:rFonts w:eastAsia="Times New Roman"/>
          <w:color w:val="000000"/>
          <w:lang w:val="en-US"/>
        </w:rPr>
        <w:t xml:space="preserve"> 2.</w:t>
      </w:r>
      <w:r w:rsidR="00746913">
        <w:rPr>
          <w:rFonts w:eastAsia="Times New Roman"/>
          <w:color w:val="000000"/>
          <w:lang w:val="en-US"/>
        </w:rPr>
        <w:t xml:space="preserve"> – P. 3-30.</w:t>
      </w:r>
    </w:p>
    <w:p w14:paraId="3AB9CE66" w14:textId="2A9F3CB7" w:rsidR="00385F78" w:rsidRPr="00746913"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Castaldo P., Ripani M. Optimal design of single concave sliding bearings for isolated structures considering intermediate isolation degrees // Ingegneria Sismica. </w:t>
      </w:r>
      <w:r w:rsidR="00746913">
        <w:rPr>
          <w:rFonts w:eastAsia="Times New Roman"/>
          <w:color w:val="000000"/>
          <w:lang w:val="en-US"/>
        </w:rPr>
        <w:t xml:space="preserve">– </w:t>
      </w:r>
      <w:r w:rsidRPr="00746913">
        <w:rPr>
          <w:rFonts w:eastAsia="Times New Roman"/>
          <w:color w:val="000000"/>
          <w:lang w:val="en-US"/>
        </w:rPr>
        <w:t xml:space="preserve">2017. </w:t>
      </w:r>
      <w:r w:rsidR="00746913">
        <w:rPr>
          <w:rFonts w:eastAsia="Times New Roman"/>
          <w:color w:val="000000"/>
          <w:lang w:val="en-US"/>
        </w:rPr>
        <w:t xml:space="preserve">– </w:t>
      </w:r>
      <w:r w:rsidRPr="00746913">
        <w:rPr>
          <w:rFonts w:eastAsia="Times New Roman"/>
          <w:color w:val="000000"/>
          <w:lang w:val="en-US"/>
        </w:rPr>
        <w:t>Vol. 34</w:t>
      </w:r>
      <w:r w:rsidR="00746913">
        <w:rPr>
          <w:rFonts w:eastAsia="Times New Roman"/>
          <w:color w:val="000000"/>
          <w:lang w:val="en-US"/>
        </w:rPr>
        <w:t>. – P. 5-23.</w:t>
      </w:r>
    </w:p>
    <w:p w14:paraId="052FE27E" w14:textId="296D9DA0" w:rsidR="00385F78" w:rsidRPr="00746913"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Petrone G., Ferrentino T., Alfano G. Influence of PGA/PGV </w:t>
      </w:r>
      <w:r w:rsidR="00746913" w:rsidRPr="00957969">
        <w:rPr>
          <w:rFonts w:eastAsia="Times New Roman"/>
          <w:color w:val="000000"/>
          <w:lang w:val="en-US"/>
        </w:rPr>
        <w:t>R</w:t>
      </w:r>
      <w:r w:rsidRPr="00957969">
        <w:rPr>
          <w:rFonts w:eastAsia="Times New Roman"/>
          <w:color w:val="000000"/>
          <w:lang w:val="en-US"/>
        </w:rPr>
        <w:t xml:space="preserve">atio on the </w:t>
      </w:r>
      <w:r w:rsidR="00746913" w:rsidRPr="00957969">
        <w:rPr>
          <w:rFonts w:eastAsia="Times New Roman"/>
          <w:color w:val="000000"/>
          <w:lang w:val="en-US"/>
        </w:rPr>
        <w:t>S</w:t>
      </w:r>
      <w:r w:rsidRPr="00957969">
        <w:rPr>
          <w:rFonts w:eastAsia="Times New Roman"/>
          <w:color w:val="000000"/>
          <w:lang w:val="en-US"/>
        </w:rPr>
        <w:t xml:space="preserve">eismic </w:t>
      </w:r>
      <w:r w:rsidR="00746913" w:rsidRPr="00957969">
        <w:rPr>
          <w:rFonts w:eastAsia="Times New Roman"/>
          <w:color w:val="000000"/>
          <w:lang w:val="en-US"/>
        </w:rPr>
        <w:t xml:space="preserve">Reliability </w:t>
      </w:r>
      <w:r w:rsidRPr="00957969">
        <w:rPr>
          <w:rFonts w:eastAsia="Times New Roman"/>
          <w:color w:val="000000"/>
          <w:lang w:val="en-US"/>
        </w:rPr>
        <w:t xml:space="preserve">of base-isolated systems with FPS // Ingegneria Sismica. </w:t>
      </w:r>
      <w:r w:rsidR="00746913">
        <w:rPr>
          <w:rFonts w:eastAsia="Times New Roman"/>
          <w:color w:val="000000"/>
          <w:lang w:val="en-US"/>
        </w:rPr>
        <w:t xml:space="preserve">– </w:t>
      </w:r>
      <w:r w:rsidRPr="00746913">
        <w:rPr>
          <w:rFonts w:eastAsia="Times New Roman"/>
          <w:color w:val="000000"/>
          <w:lang w:val="en-US"/>
        </w:rPr>
        <w:t>2017. Vol. 34</w:t>
      </w:r>
      <w:r w:rsidR="00746913">
        <w:rPr>
          <w:rFonts w:eastAsia="Times New Roman"/>
          <w:color w:val="000000"/>
          <w:lang w:val="en-US"/>
        </w:rPr>
        <w:t>. – P. 39-62.</w:t>
      </w:r>
    </w:p>
    <w:p w14:paraId="1910C189" w14:textId="08584BEB" w:rsidR="00385F78" w:rsidRPr="00385F78" w:rsidRDefault="00385F78" w:rsidP="00E26A15">
      <w:pPr>
        <w:pStyle w:val="a3"/>
        <w:numPr>
          <w:ilvl w:val="0"/>
          <w:numId w:val="16"/>
        </w:numPr>
        <w:tabs>
          <w:tab w:val="left" w:pos="1134"/>
        </w:tabs>
        <w:ind w:left="0" w:firstLine="709"/>
        <w:rPr>
          <w:rFonts w:eastAsia="Times New Roman"/>
          <w:color w:val="000000"/>
        </w:rPr>
      </w:pPr>
      <w:r w:rsidRPr="00957969">
        <w:rPr>
          <w:rFonts w:eastAsia="Times New Roman"/>
          <w:color w:val="000000"/>
          <w:lang w:val="en-US"/>
        </w:rPr>
        <w:t xml:space="preserve">Calvi P.M., Moratti M., Calvi G.M. Seismic isolation devices based on sliding between surfaces with variable friction coefficient // Earthquake Spectra. </w:t>
      </w:r>
      <w:r w:rsidRPr="00385F78">
        <w:rPr>
          <w:rFonts w:eastAsia="Times New Roman"/>
          <w:color w:val="000000"/>
        </w:rPr>
        <w:t xml:space="preserve">2016. </w:t>
      </w:r>
      <w:r w:rsidR="00746913">
        <w:rPr>
          <w:rFonts w:eastAsia="Times New Roman"/>
          <w:color w:val="000000"/>
          <w:lang w:val="en-US"/>
        </w:rPr>
        <w:t xml:space="preserve">– </w:t>
      </w:r>
      <w:r w:rsidRPr="00385F78">
        <w:rPr>
          <w:rFonts w:eastAsia="Times New Roman"/>
          <w:color w:val="000000"/>
        </w:rPr>
        <w:t xml:space="preserve">Vol. 32, </w:t>
      </w:r>
      <w:r w:rsidR="00746913">
        <w:rPr>
          <w:rFonts w:eastAsia="Times New Roman"/>
          <w:color w:val="000000"/>
          <w:lang w:val="en-US"/>
        </w:rPr>
        <w:t>Issue</w:t>
      </w:r>
      <w:r w:rsidRPr="00385F78">
        <w:rPr>
          <w:rFonts w:eastAsia="Times New Roman"/>
          <w:color w:val="000000"/>
        </w:rPr>
        <w:t xml:space="preserve"> 4.</w:t>
      </w:r>
      <w:r w:rsidR="00746913">
        <w:rPr>
          <w:rFonts w:eastAsia="Times New Roman"/>
          <w:color w:val="000000"/>
          <w:lang w:val="en-US"/>
        </w:rPr>
        <w:t xml:space="preserve"> – P. 2291-2315.</w:t>
      </w:r>
    </w:p>
    <w:p w14:paraId="32DD5C5E" w14:textId="3751F0C2" w:rsidR="00385F78" w:rsidRPr="00746913"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Chalhoub M.S., Kelly J.M. Sliders and tension controlled reinforced elastomeric bearings combined for earthquake isolation // Earthq Eng Struct Dyn. </w:t>
      </w:r>
      <w:r w:rsidR="00746913">
        <w:rPr>
          <w:rFonts w:eastAsia="Times New Roman"/>
          <w:color w:val="000000"/>
          <w:lang w:val="en-US"/>
        </w:rPr>
        <w:t xml:space="preserve">– </w:t>
      </w:r>
      <w:r w:rsidRPr="00957969">
        <w:rPr>
          <w:rFonts w:eastAsia="Times New Roman"/>
          <w:color w:val="000000"/>
          <w:lang w:val="en-US"/>
        </w:rPr>
        <w:t xml:space="preserve">1990. </w:t>
      </w:r>
      <w:r w:rsidR="00746913">
        <w:rPr>
          <w:rFonts w:eastAsia="Times New Roman"/>
          <w:color w:val="000000"/>
          <w:lang w:val="en-US"/>
        </w:rPr>
        <w:t xml:space="preserve">– </w:t>
      </w:r>
      <w:r w:rsidRPr="00746913">
        <w:rPr>
          <w:rFonts w:eastAsia="Times New Roman"/>
          <w:color w:val="000000"/>
          <w:lang w:val="en-US"/>
        </w:rPr>
        <w:t xml:space="preserve">Vol. 19, </w:t>
      </w:r>
      <w:r w:rsidR="00746913">
        <w:rPr>
          <w:rFonts w:eastAsia="Times New Roman"/>
          <w:color w:val="000000"/>
          <w:lang w:val="en-US"/>
        </w:rPr>
        <w:t xml:space="preserve">Issue </w:t>
      </w:r>
      <w:r w:rsidRPr="00746913">
        <w:rPr>
          <w:rFonts w:eastAsia="Times New Roman"/>
          <w:color w:val="000000"/>
          <w:lang w:val="en-US"/>
        </w:rPr>
        <w:t>3.</w:t>
      </w:r>
      <w:r w:rsidR="00746913">
        <w:rPr>
          <w:rFonts w:eastAsia="Times New Roman"/>
          <w:color w:val="000000"/>
          <w:lang w:val="en-US"/>
        </w:rPr>
        <w:t xml:space="preserve"> – P. 333-344.</w:t>
      </w:r>
    </w:p>
    <w:p w14:paraId="712D5371" w14:textId="1625A641" w:rsidR="00385F78" w:rsidRPr="00097A8C"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Chen Y., Ahmadi G. Stochastic earthquake response of secondary systems in base</w:t>
      </w:r>
      <w:r w:rsidR="00097A8C">
        <w:rPr>
          <w:rFonts w:eastAsia="Times New Roman"/>
          <w:color w:val="000000"/>
          <w:lang w:val="en-US"/>
        </w:rPr>
        <w:t>-</w:t>
      </w:r>
      <w:r w:rsidRPr="00957969">
        <w:rPr>
          <w:rFonts w:eastAsia="Times New Roman"/>
          <w:color w:val="000000"/>
          <w:lang w:val="en-US"/>
        </w:rPr>
        <w:t xml:space="preserve">isolated structures // Earthq Eng Struct Dyn. </w:t>
      </w:r>
      <w:r w:rsidR="00097A8C">
        <w:rPr>
          <w:rFonts w:eastAsia="Times New Roman"/>
          <w:color w:val="000000"/>
          <w:lang w:val="en-US"/>
        </w:rPr>
        <w:t xml:space="preserve">– </w:t>
      </w:r>
      <w:r w:rsidRPr="00957969">
        <w:rPr>
          <w:rFonts w:eastAsia="Times New Roman"/>
          <w:color w:val="000000"/>
          <w:lang w:val="en-US"/>
        </w:rPr>
        <w:t xml:space="preserve">1992. </w:t>
      </w:r>
      <w:r w:rsidR="00097A8C">
        <w:rPr>
          <w:rFonts w:eastAsia="Times New Roman"/>
          <w:color w:val="000000"/>
          <w:lang w:val="en-US"/>
        </w:rPr>
        <w:t xml:space="preserve">– </w:t>
      </w:r>
      <w:r w:rsidRPr="00097A8C">
        <w:rPr>
          <w:rFonts w:eastAsia="Times New Roman"/>
          <w:color w:val="000000"/>
          <w:lang w:val="en-US"/>
        </w:rPr>
        <w:t xml:space="preserve">Vol. 21, </w:t>
      </w:r>
      <w:r w:rsidR="00097A8C">
        <w:rPr>
          <w:rFonts w:eastAsia="Times New Roman"/>
          <w:color w:val="000000"/>
          <w:lang w:val="en-US"/>
        </w:rPr>
        <w:t>Issue</w:t>
      </w:r>
      <w:r w:rsidRPr="00097A8C">
        <w:rPr>
          <w:rFonts w:eastAsia="Times New Roman"/>
          <w:color w:val="000000"/>
          <w:lang w:val="en-US"/>
        </w:rPr>
        <w:t xml:space="preserve"> 12.</w:t>
      </w:r>
      <w:r w:rsidR="00097A8C">
        <w:rPr>
          <w:rFonts w:eastAsia="Times New Roman"/>
          <w:color w:val="000000"/>
          <w:lang w:val="en-US"/>
        </w:rPr>
        <w:t xml:space="preserve"> – P.</w:t>
      </w:r>
      <w:r w:rsidR="00746913">
        <w:rPr>
          <w:rFonts w:eastAsia="Times New Roman"/>
          <w:color w:val="000000"/>
          <w:lang w:val="en-US"/>
        </w:rPr>
        <w:t> 1039-1057.</w:t>
      </w:r>
    </w:p>
    <w:p w14:paraId="72E71953" w14:textId="4FC2B275" w:rsidR="00385F78" w:rsidRPr="00097A8C"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Griffith M.C., Aiken I.D., Kelly J.M. Displacement Control and Uplift Restraint for Base</w:t>
      </w:r>
      <w:r w:rsidR="00097A8C">
        <w:rPr>
          <w:rFonts w:eastAsia="Times New Roman"/>
          <w:color w:val="000000"/>
          <w:lang w:val="en-US"/>
        </w:rPr>
        <w:t>-</w:t>
      </w:r>
      <w:r w:rsidRPr="00957969">
        <w:rPr>
          <w:rFonts w:eastAsia="Times New Roman"/>
          <w:color w:val="000000"/>
          <w:lang w:val="en-US"/>
        </w:rPr>
        <w:t xml:space="preserve">Isolated Structures // Journal of Structural Engineering. </w:t>
      </w:r>
      <w:r w:rsidR="00097A8C">
        <w:rPr>
          <w:rFonts w:eastAsia="Times New Roman"/>
          <w:color w:val="000000"/>
          <w:lang w:val="en-US"/>
        </w:rPr>
        <w:t xml:space="preserve">– </w:t>
      </w:r>
      <w:r w:rsidRPr="00097A8C">
        <w:rPr>
          <w:rFonts w:eastAsia="Times New Roman"/>
          <w:color w:val="000000"/>
          <w:lang w:val="en-US"/>
        </w:rPr>
        <w:t xml:space="preserve">1990. </w:t>
      </w:r>
      <w:r w:rsidR="00097A8C">
        <w:rPr>
          <w:rFonts w:eastAsia="Times New Roman"/>
          <w:color w:val="000000"/>
          <w:lang w:val="en-US"/>
        </w:rPr>
        <w:t xml:space="preserve">– </w:t>
      </w:r>
      <w:r w:rsidRPr="00097A8C">
        <w:rPr>
          <w:rFonts w:eastAsia="Times New Roman"/>
          <w:color w:val="000000"/>
          <w:lang w:val="en-US"/>
        </w:rPr>
        <w:t xml:space="preserve">Vol. 116, </w:t>
      </w:r>
      <w:r w:rsidR="00097A8C">
        <w:rPr>
          <w:rFonts w:eastAsia="Times New Roman"/>
          <w:color w:val="000000"/>
          <w:lang w:val="en-US"/>
        </w:rPr>
        <w:t>Issue</w:t>
      </w:r>
      <w:r w:rsidRPr="00097A8C">
        <w:rPr>
          <w:rFonts w:eastAsia="Times New Roman"/>
          <w:color w:val="000000"/>
          <w:lang w:val="en-US"/>
        </w:rPr>
        <w:t xml:space="preserve"> 4.</w:t>
      </w:r>
      <w:r w:rsidR="00097A8C">
        <w:rPr>
          <w:rFonts w:eastAsia="Times New Roman"/>
          <w:color w:val="000000"/>
          <w:lang w:val="en-US"/>
        </w:rPr>
        <w:t xml:space="preserve"> – P. 1135-1148.</w:t>
      </w:r>
    </w:p>
    <w:p w14:paraId="26C367FC" w14:textId="793E8356" w:rsidR="00385F78" w:rsidRPr="00097A8C"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Jangid R.S., Datta T.K. Non</w:t>
      </w:r>
      <w:r w:rsidR="00097A8C">
        <w:rPr>
          <w:rFonts w:eastAsia="Times New Roman"/>
          <w:color w:val="000000"/>
          <w:lang w:val="en-US"/>
        </w:rPr>
        <w:t>-</w:t>
      </w:r>
      <w:r w:rsidRPr="00957969">
        <w:rPr>
          <w:rFonts w:eastAsia="Times New Roman"/>
          <w:color w:val="000000"/>
          <w:lang w:val="en-US"/>
        </w:rPr>
        <w:t xml:space="preserve">linear Response of Torsionally Coupled Base Isolated Structure </w:t>
      </w:r>
      <w:r w:rsidR="00097A8C">
        <w:rPr>
          <w:rFonts w:eastAsia="Times New Roman"/>
          <w:color w:val="000000"/>
          <w:lang w:val="en-US"/>
        </w:rPr>
        <w:t xml:space="preserve">to harmonic excitation </w:t>
      </w:r>
      <w:r w:rsidRPr="00957969">
        <w:rPr>
          <w:rFonts w:eastAsia="Times New Roman"/>
          <w:color w:val="000000"/>
          <w:lang w:val="en-US"/>
        </w:rPr>
        <w:t xml:space="preserve">// Journal of Structural Engineering. </w:t>
      </w:r>
      <w:r w:rsidR="00097A8C">
        <w:rPr>
          <w:rFonts w:eastAsia="Times New Roman"/>
          <w:color w:val="000000"/>
          <w:lang w:val="en-US"/>
        </w:rPr>
        <w:t xml:space="preserve">– </w:t>
      </w:r>
      <w:r w:rsidRPr="00097A8C">
        <w:rPr>
          <w:rFonts w:eastAsia="Times New Roman"/>
          <w:color w:val="000000"/>
          <w:lang w:val="en-US"/>
        </w:rPr>
        <w:t xml:space="preserve">1994. </w:t>
      </w:r>
      <w:r w:rsidR="00097A8C">
        <w:rPr>
          <w:rFonts w:eastAsia="Times New Roman"/>
          <w:color w:val="000000"/>
          <w:lang w:val="en-US"/>
        </w:rPr>
        <w:t xml:space="preserve">– </w:t>
      </w:r>
      <w:r w:rsidRPr="00097A8C">
        <w:rPr>
          <w:rFonts w:eastAsia="Times New Roman"/>
          <w:color w:val="000000"/>
          <w:lang w:val="en-US"/>
        </w:rPr>
        <w:t xml:space="preserve">Vol. 120, </w:t>
      </w:r>
      <w:r w:rsidR="00097A8C">
        <w:rPr>
          <w:rFonts w:eastAsia="Times New Roman"/>
          <w:color w:val="000000"/>
          <w:lang w:val="en-US"/>
        </w:rPr>
        <w:t>Issue</w:t>
      </w:r>
      <w:r w:rsidRPr="00097A8C">
        <w:rPr>
          <w:rFonts w:eastAsia="Times New Roman"/>
          <w:color w:val="000000"/>
          <w:lang w:val="en-US"/>
        </w:rPr>
        <w:t xml:space="preserve"> 1.</w:t>
      </w:r>
      <w:r w:rsidR="00097A8C">
        <w:rPr>
          <w:rFonts w:eastAsia="Times New Roman"/>
          <w:color w:val="000000"/>
          <w:lang w:val="en-US"/>
        </w:rPr>
        <w:t xml:space="preserve"> – P. 1-22.</w:t>
      </w:r>
    </w:p>
    <w:p w14:paraId="3178F881" w14:textId="409DA180" w:rsidR="00385F78" w:rsidRPr="00097A8C"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Constantinou M.C. et al. Sliding isolation system for bridges: experimental study // Earthquake Spectra. </w:t>
      </w:r>
      <w:r w:rsidR="00097A8C">
        <w:rPr>
          <w:rFonts w:eastAsia="Times New Roman"/>
          <w:color w:val="000000"/>
          <w:lang w:val="en-US"/>
        </w:rPr>
        <w:t xml:space="preserve">– </w:t>
      </w:r>
      <w:r w:rsidRPr="00957969">
        <w:rPr>
          <w:rFonts w:eastAsia="Times New Roman"/>
          <w:color w:val="000000"/>
          <w:lang w:val="en-US"/>
        </w:rPr>
        <w:t xml:space="preserve">1992. </w:t>
      </w:r>
      <w:r w:rsidR="00097A8C">
        <w:rPr>
          <w:rFonts w:eastAsia="Times New Roman"/>
          <w:color w:val="000000"/>
          <w:lang w:val="en-US"/>
        </w:rPr>
        <w:t xml:space="preserve">– </w:t>
      </w:r>
      <w:r w:rsidRPr="00097A8C">
        <w:rPr>
          <w:rFonts w:eastAsia="Times New Roman"/>
          <w:color w:val="000000"/>
          <w:lang w:val="en-US"/>
        </w:rPr>
        <w:t xml:space="preserve">Vol. 8, </w:t>
      </w:r>
      <w:r w:rsidR="00097A8C">
        <w:rPr>
          <w:rFonts w:eastAsia="Times New Roman"/>
          <w:color w:val="000000"/>
          <w:lang w:val="en-US"/>
        </w:rPr>
        <w:t xml:space="preserve">Issue </w:t>
      </w:r>
      <w:r w:rsidRPr="00097A8C">
        <w:rPr>
          <w:rFonts w:eastAsia="Times New Roman"/>
          <w:color w:val="000000"/>
          <w:lang w:val="en-US"/>
        </w:rPr>
        <w:t>3.</w:t>
      </w:r>
      <w:r w:rsidR="00097A8C">
        <w:rPr>
          <w:rFonts w:eastAsia="Times New Roman"/>
          <w:color w:val="000000"/>
          <w:lang w:val="en-US"/>
        </w:rPr>
        <w:t xml:space="preserve"> – P. 345-372.</w:t>
      </w:r>
    </w:p>
    <w:p w14:paraId="08E22B0F" w14:textId="37E2696B" w:rsidR="00385F78" w:rsidRPr="00596B04"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Calvi P.M., Calvi G.M. Historical development of friction-based seismic isolation systems // Soil Dynamics and Earthquake Engineering. </w:t>
      </w:r>
      <w:r w:rsidR="00596B04">
        <w:rPr>
          <w:rFonts w:eastAsia="Times New Roman"/>
          <w:color w:val="000000"/>
          <w:lang w:val="en-US"/>
        </w:rPr>
        <w:t>– 2018. – Vol</w:t>
      </w:r>
      <w:r w:rsidRPr="00596B04">
        <w:rPr>
          <w:rFonts w:eastAsia="Times New Roman"/>
          <w:color w:val="000000"/>
          <w:lang w:val="en-US"/>
        </w:rPr>
        <w:t xml:space="preserve">. 106. </w:t>
      </w:r>
      <w:r w:rsidR="00596B04">
        <w:rPr>
          <w:rFonts w:eastAsia="Times New Roman"/>
          <w:color w:val="000000"/>
          <w:lang w:val="en-US"/>
        </w:rPr>
        <w:t xml:space="preserve">– </w:t>
      </w:r>
      <w:r w:rsidRPr="00596B04">
        <w:rPr>
          <w:rFonts w:eastAsia="Times New Roman"/>
          <w:color w:val="000000"/>
          <w:lang w:val="en-US"/>
        </w:rPr>
        <w:t>P. 14</w:t>
      </w:r>
      <w:r w:rsidR="00596B04">
        <w:rPr>
          <w:rFonts w:eastAsia="Times New Roman"/>
          <w:color w:val="000000"/>
          <w:lang w:val="en-US"/>
        </w:rPr>
        <w:t>-</w:t>
      </w:r>
      <w:r w:rsidRPr="00596B04">
        <w:rPr>
          <w:rFonts w:eastAsia="Times New Roman"/>
          <w:color w:val="000000"/>
          <w:lang w:val="en-US"/>
        </w:rPr>
        <w:t>30.</w:t>
      </w:r>
    </w:p>
    <w:p w14:paraId="679A88C8" w14:textId="00C0B655" w:rsidR="00385F78" w:rsidRPr="00596B04"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Forcellini D. Assessment of geotechnical seismic isolation (GSI) as a mitigation technique for seismic hazard events // Geosciences. </w:t>
      </w:r>
      <w:r w:rsidR="00596B04">
        <w:rPr>
          <w:rFonts w:eastAsia="Times New Roman"/>
          <w:color w:val="000000"/>
          <w:lang w:val="en-US"/>
        </w:rPr>
        <w:t xml:space="preserve">– </w:t>
      </w:r>
      <w:r w:rsidRPr="00596B04">
        <w:rPr>
          <w:rFonts w:eastAsia="Times New Roman"/>
          <w:color w:val="000000"/>
          <w:lang w:val="en-US"/>
        </w:rPr>
        <w:t xml:space="preserve">2020. </w:t>
      </w:r>
      <w:r w:rsidR="00596B04">
        <w:rPr>
          <w:rFonts w:eastAsia="Times New Roman"/>
          <w:color w:val="000000"/>
          <w:lang w:val="en-US"/>
        </w:rPr>
        <w:t xml:space="preserve">– </w:t>
      </w:r>
      <w:r w:rsidRPr="00596B04">
        <w:rPr>
          <w:rFonts w:eastAsia="Times New Roman"/>
          <w:color w:val="000000"/>
          <w:lang w:val="en-US"/>
        </w:rPr>
        <w:t xml:space="preserve">Vol. 10, </w:t>
      </w:r>
      <w:r w:rsidR="00596B04">
        <w:rPr>
          <w:rFonts w:eastAsia="Times New Roman"/>
          <w:color w:val="000000"/>
          <w:lang w:val="en-US"/>
        </w:rPr>
        <w:t xml:space="preserve">Issue </w:t>
      </w:r>
      <w:r w:rsidRPr="00596B04">
        <w:rPr>
          <w:rFonts w:eastAsia="Times New Roman"/>
          <w:color w:val="000000"/>
          <w:lang w:val="en-US"/>
        </w:rPr>
        <w:t>6.</w:t>
      </w:r>
      <w:r w:rsidR="00596B04">
        <w:rPr>
          <w:rFonts w:eastAsia="Times New Roman"/>
          <w:color w:val="000000"/>
          <w:lang w:val="en-US"/>
        </w:rPr>
        <w:t xml:space="preserve"> – P. 222-1-222-14.</w:t>
      </w:r>
    </w:p>
    <w:p w14:paraId="2E7E528C" w14:textId="7A288BA1" w:rsidR="00385F78" w:rsidRPr="00596B04"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Celebi M. Design of Seismic Isolated Structures: From Theory to Practice // Earthquake Spectra. </w:t>
      </w:r>
      <w:r w:rsidR="00596B04">
        <w:rPr>
          <w:rFonts w:eastAsia="Times New Roman"/>
          <w:color w:val="000000"/>
          <w:lang w:val="en-US"/>
        </w:rPr>
        <w:t>– 2</w:t>
      </w:r>
      <w:r w:rsidRPr="00596B04">
        <w:rPr>
          <w:rFonts w:eastAsia="Times New Roman"/>
          <w:color w:val="000000"/>
          <w:lang w:val="en-US"/>
        </w:rPr>
        <w:t xml:space="preserve">000. </w:t>
      </w:r>
      <w:r w:rsidR="00596B04">
        <w:rPr>
          <w:rFonts w:eastAsia="Times New Roman"/>
          <w:color w:val="000000"/>
          <w:lang w:val="en-US"/>
        </w:rPr>
        <w:t xml:space="preserve">– </w:t>
      </w:r>
      <w:r w:rsidRPr="00596B04">
        <w:rPr>
          <w:rFonts w:eastAsia="Times New Roman"/>
          <w:color w:val="000000"/>
          <w:lang w:val="en-US"/>
        </w:rPr>
        <w:t xml:space="preserve">Vol. 16, </w:t>
      </w:r>
      <w:r w:rsidR="00596B04">
        <w:rPr>
          <w:rFonts w:eastAsia="Times New Roman"/>
          <w:color w:val="000000"/>
          <w:lang w:val="en-US"/>
        </w:rPr>
        <w:t>Issue</w:t>
      </w:r>
      <w:r w:rsidRPr="00596B04">
        <w:rPr>
          <w:rFonts w:eastAsia="Times New Roman"/>
          <w:color w:val="000000"/>
          <w:lang w:val="en-US"/>
        </w:rPr>
        <w:t xml:space="preserve"> 3.</w:t>
      </w:r>
      <w:r w:rsidR="00596B04">
        <w:rPr>
          <w:rFonts w:eastAsia="Times New Roman"/>
          <w:color w:val="000000"/>
          <w:lang w:val="en-US"/>
        </w:rPr>
        <w:t xml:space="preserve"> – P. 709-710.</w:t>
      </w:r>
    </w:p>
    <w:p w14:paraId="3F31A24C" w14:textId="3B85413C" w:rsidR="00385F78" w:rsidRPr="004A3B72"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Giuliani G.C. Structural design, analysis and full-scale tests of seismically isolated buildings // Eng Struct. </w:t>
      </w:r>
      <w:r w:rsidR="004A3B72">
        <w:rPr>
          <w:rFonts w:eastAsia="Times New Roman"/>
          <w:color w:val="000000"/>
          <w:lang w:val="en-US"/>
        </w:rPr>
        <w:t xml:space="preserve">– </w:t>
      </w:r>
      <w:r w:rsidRPr="004A3B72">
        <w:rPr>
          <w:rFonts w:eastAsia="Times New Roman"/>
          <w:color w:val="000000"/>
          <w:lang w:val="en-US"/>
        </w:rPr>
        <w:t xml:space="preserve">1993. </w:t>
      </w:r>
      <w:r w:rsidR="00596B04">
        <w:rPr>
          <w:rFonts w:eastAsia="Times New Roman"/>
          <w:color w:val="000000"/>
          <w:lang w:val="en-US"/>
        </w:rPr>
        <w:t xml:space="preserve">– </w:t>
      </w:r>
      <w:r w:rsidRPr="004A3B72">
        <w:rPr>
          <w:rFonts w:eastAsia="Times New Roman"/>
          <w:color w:val="000000"/>
          <w:lang w:val="en-US"/>
        </w:rPr>
        <w:t xml:space="preserve">Vol. 15, </w:t>
      </w:r>
      <w:r w:rsidR="00596B04">
        <w:rPr>
          <w:rFonts w:eastAsia="Times New Roman"/>
          <w:color w:val="000000"/>
          <w:lang w:val="en-US"/>
        </w:rPr>
        <w:t>Issue</w:t>
      </w:r>
      <w:r w:rsidRPr="004A3B72">
        <w:rPr>
          <w:rFonts w:eastAsia="Times New Roman"/>
          <w:color w:val="000000"/>
          <w:lang w:val="en-US"/>
        </w:rPr>
        <w:t xml:space="preserve"> 2.</w:t>
      </w:r>
      <w:r w:rsidR="00596B04">
        <w:rPr>
          <w:rFonts w:eastAsia="Times New Roman"/>
          <w:color w:val="000000"/>
          <w:lang w:val="en-US"/>
        </w:rPr>
        <w:t xml:space="preserve"> – P. 102-116.</w:t>
      </w:r>
    </w:p>
    <w:p w14:paraId="6E2C047D" w14:textId="2354911C" w:rsidR="00385F78" w:rsidRPr="004A3B72"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Zhang C., Ali A. The advancement of seismic isolation and energy dissipation mechanisms based on friction // Soil Dynamics and Earthquake Engineering. </w:t>
      </w:r>
      <w:r w:rsidR="004A3B72">
        <w:rPr>
          <w:rFonts w:eastAsia="Times New Roman"/>
          <w:color w:val="000000"/>
          <w:lang w:val="en-US"/>
        </w:rPr>
        <w:t xml:space="preserve">– </w:t>
      </w:r>
      <w:r w:rsidRPr="004A3B72">
        <w:rPr>
          <w:rFonts w:eastAsia="Times New Roman"/>
          <w:color w:val="000000"/>
          <w:lang w:val="en-US"/>
        </w:rPr>
        <w:t xml:space="preserve">2021. </w:t>
      </w:r>
      <w:r w:rsidR="004A3B72">
        <w:rPr>
          <w:rFonts w:eastAsia="Times New Roman"/>
          <w:color w:val="000000"/>
          <w:lang w:val="en-US"/>
        </w:rPr>
        <w:t xml:space="preserve">– </w:t>
      </w:r>
      <w:r w:rsidRPr="004A3B72">
        <w:rPr>
          <w:rFonts w:eastAsia="Times New Roman"/>
          <w:color w:val="000000"/>
          <w:lang w:val="en-US"/>
        </w:rPr>
        <w:t>Vol. 146.</w:t>
      </w:r>
      <w:r w:rsidR="004A3B72">
        <w:rPr>
          <w:rFonts w:eastAsia="Times New Roman"/>
          <w:color w:val="000000"/>
          <w:lang w:val="en-US"/>
        </w:rPr>
        <w:t xml:space="preserve"> – P. 106746-1-106746-27.</w:t>
      </w:r>
    </w:p>
    <w:p w14:paraId="29B5292C" w14:textId="23D73276" w:rsidR="00385F78" w:rsidRPr="004A3B72"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lastRenderedPageBreak/>
        <w:t xml:space="preserve">Al-Hussaini T.M., Ahmad S. Design of wave barriers for reduction of horizontal ground vibration // Journal of Geotechnical Engineering. </w:t>
      </w:r>
      <w:r w:rsidR="004A3B72">
        <w:rPr>
          <w:rFonts w:eastAsia="Times New Roman"/>
          <w:color w:val="000000"/>
          <w:lang w:val="en-US"/>
        </w:rPr>
        <w:t xml:space="preserve">– </w:t>
      </w:r>
      <w:r w:rsidRPr="004A3B72">
        <w:rPr>
          <w:rFonts w:eastAsia="Times New Roman"/>
          <w:color w:val="000000"/>
          <w:lang w:val="en-US"/>
        </w:rPr>
        <w:t xml:space="preserve">1991. </w:t>
      </w:r>
      <w:r w:rsidR="004A3B72">
        <w:rPr>
          <w:rFonts w:eastAsia="Times New Roman"/>
          <w:color w:val="000000"/>
          <w:lang w:val="en-US"/>
        </w:rPr>
        <w:t xml:space="preserve">– </w:t>
      </w:r>
      <w:r w:rsidRPr="004A3B72">
        <w:rPr>
          <w:rFonts w:eastAsia="Times New Roman"/>
          <w:color w:val="000000"/>
          <w:lang w:val="en-US"/>
        </w:rPr>
        <w:t>Vol</w:t>
      </w:r>
      <w:r w:rsidR="004A3B72">
        <w:rPr>
          <w:rFonts w:eastAsia="Times New Roman"/>
          <w:color w:val="000000"/>
          <w:lang w:val="en-US"/>
        </w:rPr>
        <w:t>. </w:t>
      </w:r>
      <w:r w:rsidRPr="004A3B72">
        <w:rPr>
          <w:rFonts w:eastAsia="Times New Roman"/>
          <w:color w:val="000000"/>
          <w:lang w:val="en-US"/>
        </w:rPr>
        <w:t xml:space="preserve">117, </w:t>
      </w:r>
      <w:r w:rsidR="004A3B72">
        <w:rPr>
          <w:rFonts w:eastAsia="Times New Roman"/>
          <w:color w:val="000000"/>
          <w:lang w:val="en-US"/>
        </w:rPr>
        <w:t>Issue</w:t>
      </w:r>
      <w:r w:rsidRPr="004A3B72">
        <w:rPr>
          <w:rFonts w:eastAsia="Times New Roman"/>
          <w:color w:val="000000"/>
          <w:lang w:val="en-US"/>
        </w:rPr>
        <w:t xml:space="preserve"> 4.</w:t>
      </w:r>
      <w:r w:rsidR="004A3B72">
        <w:rPr>
          <w:rFonts w:eastAsia="Times New Roman"/>
          <w:color w:val="000000"/>
          <w:lang w:val="en-US"/>
        </w:rPr>
        <w:t xml:space="preserve"> – P. 616-636.</w:t>
      </w:r>
    </w:p>
    <w:p w14:paraId="25F936E8" w14:textId="19C767A4" w:rsidR="00385F78" w:rsidRPr="004A3B72"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Bernal-Sanchez J., Leak J., Barreto D. Rubber-soil mixtures: use of grading entropy theory to evaluate stiffness and liquefaction susceptibility // Bulletin of Earthquake Engineering. </w:t>
      </w:r>
      <w:r w:rsidR="004A3B72">
        <w:rPr>
          <w:rFonts w:eastAsia="Times New Roman"/>
          <w:color w:val="000000"/>
          <w:lang w:val="en-US"/>
        </w:rPr>
        <w:t xml:space="preserve">– </w:t>
      </w:r>
      <w:r w:rsidRPr="004A3B72">
        <w:rPr>
          <w:rFonts w:eastAsia="Times New Roman"/>
          <w:color w:val="000000"/>
          <w:lang w:val="en-US"/>
        </w:rPr>
        <w:t xml:space="preserve">2023. </w:t>
      </w:r>
      <w:r w:rsidR="004A3B72">
        <w:rPr>
          <w:rFonts w:eastAsia="Times New Roman"/>
          <w:color w:val="000000"/>
          <w:lang w:val="en-US"/>
        </w:rPr>
        <w:t xml:space="preserve">– </w:t>
      </w:r>
      <w:r w:rsidRPr="004A3B72">
        <w:rPr>
          <w:rFonts w:eastAsia="Times New Roman"/>
          <w:color w:val="000000"/>
          <w:lang w:val="en-US"/>
        </w:rPr>
        <w:t xml:space="preserve">Vol. 21, </w:t>
      </w:r>
      <w:r w:rsidR="004A3B72">
        <w:rPr>
          <w:rFonts w:eastAsia="Times New Roman"/>
          <w:color w:val="000000"/>
          <w:lang w:val="en-US"/>
        </w:rPr>
        <w:t xml:space="preserve">Issue </w:t>
      </w:r>
      <w:r w:rsidRPr="004A3B72">
        <w:rPr>
          <w:rFonts w:eastAsia="Times New Roman"/>
          <w:color w:val="000000"/>
          <w:lang w:val="en-US"/>
        </w:rPr>
        <w:t>8.</w:t>
      </w:r>
      <w:r w:rsidR="004A3B72">
        <w:rPr>
          <w:rFonts w:eastAsia="Times New Roman"/>
          <w:color w:val="000000"/>
          <w:lang w:val="en-US"/>
        </w:rPr>
        <w:t xml:space="preserve"> – P. 1-20.</w:t>
      </w:r>
    </w:p>
    <w:p w14:paraId="64BC256A" w14:textId="25F6022F" w:rsidR="00385F78" w:rsidRPr="004A3B72"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Ali H.-E.M., Abdel-Ghaffar A.M. Modeling of Rubber and Lead Passive-Control Bearings for Seismic Analysis // Journal of Structural Engineering. </w:t>
      </w:r>
      <w:r w:rsidR="004A3B72">
        <w:rPr>
          <w:rFonts w:eastAsia="Times New Roman"/>
          <w:color w:val="000000"/>
          <w:lang w:val="en-US"/>
        </w:rPr>
        <w:t xml:space="preserve">– </w:t>
      </w:r>
      <w:r w:rsidRPr="004A3B72">
        <w:rPr>
          <w:rFonts w:eastAsia="Times New Roman"/>
          <w:color w:val="000000"/>
          <w:lang w:val="en-US"/>
        </w:rPr>
        <w:t xml:space="preserve">1995. </w:t>
      </w:r>
      <w:r w:rsidR="004A3B72">
        <w:rPr>
          <w:rFonts w:eastAsia="Times New Roman"/>
          <w:color w:val="000000"/>
          <w:lang w:val="en-US"/>
        </w:rPr>
        <w:t xml:space="preserve">– </w:t>
      </w:r>
      <w:r w:rsidRPr="004A3B72">
        <w:rPr>
          <w:rFonts w:eastAsia="Times New Roman"/>
          <w:color w:val="000000"/>
          <w:lang w:val="en-US"/>
        </w:rPr>
        <w:t xml:space="preserve">Vol. 121, </w:t>
      </w:r>
      <w:r w:rsidR="004A3B72">
        <w:rPr>
          <w:rFonts w:eastAsia="Times New Roman"/>
          <w:color w:val="000000"/>
          <w:lang w:val="en-US"/>
        </w:rPr>
        <w:t>Issue</w:t>
      </w:r>
      <w:r w:rsidRPr="004A3B72">
        <w:rPr>
          <w:rFonts w:eastAsia="Times New Roman"/>
          <w:color w:val="000000"/>
          <w:lang w:val="en-US"/>
        </w:rPr>
        <w:t xml:space="preserve"> 7.</w:t>
      </w:r>
      <w:r w:rsidR="004A3B72">
        <w:rPr>
          <w:rFonts w:eastAsia="Times New Roman"/>
          <w:color w:val="000000"/>
          <w:lang w:val="en-US"/>
        </w:rPr>
        <w:t xml:space="preserve"> – P. 1134-1144.</w:t>
      </w:r>
    </w:p>
    <w:p w14:paraId="20F44A1F" w14:textId="4EA301B0" w:rsidR="00385F78" w:rsidRPr="004A3B72"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Abate G., Fiamingo A., Massimino M.R. An eco-sustainable innovative geotechnical technology for the structures seismic isolation, investigated by FEM parametric analyses // Bulletin of Earthquake Engineering. </w:t>
      </w:r>
      <w:r w:rsidR="004A3B72">
        <w:rPr>
          <w:rFonts w:eastAsia="Times New Roman"/>
          <w:color w:val="000000"/>
          <w:lang w:val="en-US"/>
        </w:rPr>
        <w:t xml:space="preserve">– </w:t>
      </w:r>
      <w:r w:rsidRPr="004A3B72">
        <w:rPr>
          <w:rFonts w:eastAsia="Times New Roman"/>
          <w:color w:val="000000"/>
          <w:lang w:val="en-US"/>
        </w:rPr>
        <w:t xml:space="preserve">2023. </w:t>
      </w:r>
      <w:r w:rsidR="004A3B72">
        <w:rPr>
          <w:rFonts w:eastAsia="Times New Roman"/>
          <w:color w:val="000000"/>
          <w:lang w:val="en-US"/>
        </w:rPr>
        <w:t xml:space="preserve">– </w:t>
      </w:r>
      <w:r w:rsidRPr="004A3B72">
        <w:rPr>
          <w:rFonts w:eastAsia="Times New Roman"/>
          <w:color w:val="000000"/>
          <w:lang w:val="en-US"/>
        </w:rPr>
        <w:t xml:space="preserve">Vol. 21, </w:t>
      </w:r>
      <w:r w:rsidR="004A3B72">
        <w:rPr>
          <w:rFonts w:eastAsia="Times New Roman"/>
          <w:color w:val="000000"/>
          <w:lang w:val="en-US"/>
        </w:rPr>
        <w:t>Issue </w:t>
      </w:r>
      <w:r w:rsidRPr="004A3B72">
        <w:rPr>
          <w:rFonts w:eastAsia="Times New Roman"/>
          <w:color w:val="000000"/>
          <w:lang w:val="en-US"/>
        </w:rPr>
        <w:t>10.</w:t>
      </w:r>
      <w:r w:rsidR="004A3B72">
        <w:rPr>
          <w:rFonts w:eastAsia="Times New Roman"/>
          <w:color w:val="000000"/>
          <w:lang w:val="en-US"/>
        </w:rPr>
        <w:t xml:space="preserve"> – P. 4851-4875.</w:t>
      </w:r>
    </w:p>
    <w:p w14:paraId="56CC4F57" w14:textId="3A14D1F8" w:rsidR="00385F78" w:rsidRPr="004A3B72"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Xiong W. et al. Geotechnical seismic isolation system - Experimental study // Advanced Materials Research. </w:t>
      </w:r>
      <w:r w:rsidR="004A3B72">
        <w:rPr>
          <w:rFonts w:eastAsia="Times New Roman"/>
          <w:color w:val="000000"/>
          <w:lang w:val="en-US"/>
        </w:rPr>
        <w:t xml:space="preserve">– </w:t>
      </w:r>
      <w:r w:rsidRPr="00957969">
        <w:rPr>
          <w:rFonts w:eastAsia="Times New Roman"/>
          <w:color w:val="000000"/>
          <w:lang w:val="en-US"/>
        </w:rPr>
        <w:t xml:space="preserve">2011. </w:t>
      </w:r>
      <w:r w:rsidR="004A3B72">
        <w:rPr>
          <w:rFonts w:eastAsia="Times New Roman"/>
          <w:color w:val="000000"/>
          <w:lang w:val="en-US"/>
        </w:rPr>
        <w:t xml:space="preserve">– </w:t>
      </w:r>
      <w:r w:rsidRPr="004A3B72">
        <w:rPr>
          <w:rFonts w:eastAsia="Times New Roman"/>
          <w:color w:val="000000"/>
          <w:lang w:val="en-US"/>
        </w:rPr>
        <w:t>Vol. 163</w:t>
      </w:r>
      <w:r w:rsidR="004A3B72">
        <w:rPr>
          <w:rFonts w:eastAsia="Times New Roman"/>
          <w:color w:val="000000"/>
          <w:lang w:val="en-US"/>
        </w:rPr>
        <w:t>-</w:t>
      </w:r>
      <w:r w:rsidRPr="004A3B72">
        <w:rPr>
          <w:rFonts w:eastAsia="Times New Roman"/>
          <w:color w:val="000000"/>
          <w:lang w:val="en-US"/>
        </w:rPr>
        <w:t>167.</w:t>
      </w:r>
      <w:r w:rsidR="004A3B72">
        <w:rPr>
          <w:rFonts w:eastAsia="Times New Roman"/>
          <w:color w:val="000000"/>
          <w:lang w:val="en-US"/>
        </w:rPr>
        <w:t xml:space="preserve"> – P. 4449-4453.</w:t>
      </w:r>
    </w:p>
    <w:p w14:paraId="770CB2C4" w14:textId="5F09B806" w:rsidR="00385F78" w:rsidRPr="004A3B72"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Wu M. et al. Dynamic behavior of geocell-reinforced rubber sand mixtures under cyclic simple shear loading // Soil Dynamics and Earthquake Engineering. </w:t>
      </w:r>
      <w:r w:rsidR="004A3B72">
        <w:rPr>
          <w:rFonts w:eastAsia="Times New Roman"/>
          <w:color w:val="000000"/>
          <w:lang w:val="en-US"/>
        </w:rPr>
        <w:t xml:space="preserve">– </w:t>
      </w:r>
      <w:r w:rsidRPr="00957969">
        <w:rPr>
          <w:rFonts w:eastAsia="Times New Roman"/>
          <w:color w:val="000000"/>
          <w:lang w:val="en-US"/>
        </w:rPr>
        <w:t xml:space="preserve">2023. </w:t>
      </w:r>
      <w:r w:rsidR="004A3B72">
        <w:rPr>
          <w:rFonts w:eastAsia="Times New Roman"/>
          <w:color w:val="000000"/>
          <w:lang w:val="en-US"/>
        </w:rPr>
        <w:t xml:space="preserve">– </w:t>
      </w:r>
      <w:r w:rsidRPr="004A3B72">
        <w:rPr>
          <w:rFonts w:eastAsia="Times New Roman"/>
          <w:color w:val="000000"/>
          <w:lang w:val="en-US"/>
        </w:rPr>
        <w:t>Vol. 164.</w:t>
      </w:r>
      <w:r w:rsidR="004A3B72">
        <w:rPr>
          <w:rFonts w:eastAsia="Times New Roman"/>
          <w:color w:val="000000"/>
          <w:lang w:val="en-US"/>
        </w:rPr>
        <w:t xml:space="preserve"> – P. 107595.</w:t>
      </w:r>
    </w:p>
    <w:p w14:paraId="3D32F434" w14:textId="49376656" w:rsidR="00385F78" w:rsidRPr="004A3B72"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Abate G. et al. FEM investigation of full-scale tests on DSSI, including gravel-rubber mixtures as geotechnical seismic isolation // Soil Dynamics and Earthquake Engineering. </w:t>
      </w:r>
      <w:r w:rsidR="004A3B72">
        <w:rPr>
          <w:rFonts w:eastAsia="Times New Roman"/>
          <w:color w:val="000000"/>
          <w:lang w:val="en-US"/>
        </w:rPr>
        <w:t xml:space="preserve">– </w:t>
      </w:r>
      <w:r w:rsidRPr="00957969">
        <w:rPr>
          <w:rFonts w:eastAsia="Times New Roman"/>
          <w:color w:val="000000"/>
          <w:lang w:val="en-US"/>
        </w:rPr>
        <w:t xml:space="preserve">2023. </w:t>
      </w:r>
      <w:r w:rsidR="004A3B72">
        <w:rPr>
          <w:rFonts w:eastAsia="Times New Roman"/>
          <w:color w:val="000000"/>
          <w:lang w:val="en-US"/>
        </w:rPr>
        <w:t xml:space="preserve">– </w:t>
      </w:r>
      <w:r w:rsidRPr="004A3B72">
        <w:rPr>
          <w:rFonts w:eastAsia="Times New Roman"/>
          <w:color w:val="000000"/>
          <w:lang w:val="en-US"/>
        </w:rPr>
        <w:t>Vol. 172.</w:t>
      </w:r>
      <w:r w:rsidR="004A3B72">
        <w:rPr>
          <w:rFonts w:eastAsia="Times New Roman"/>
          <w:color w:val="000000"/>
          <w:lang w:val="en-US"/>
        </w:rPr>
        <w:t xml:space="preserve"> – P. 108033.</w:t>
      </w:r>
    </w:p>
    <w:p w14:paraId="66CF310D" w14:textId="3421C9D8" w:rsidR="00385F78" w:rsidRPr="00BE01C8"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Dhanya J.S., Boominathan A., Banerjee S. Investigation of Geotechnical Seismic Isolation Bed in Horizontal Vibration Mitigation // Journal of Geotechnical and Geoenvironmental Engineering. </w:t>
      </w:r>
      <w:r w:rsidR="00BE01C8">
        <w:rPr>
          <w:rFonts w:eastAsia="Times New Roman"/>
          <w:color w:val="000000"/>
          <w:lang w:val="en-US"/>
        </w:rPr>
        <w:t xml:space="preserve">– </w:t>
      </w:r>
      <w:r w:rsidRPr="00BE01C8">
        <w:rPr>
          <w:rFonts w:eastAsia="Times New Roman"/>
          <w:color w:val="000000"/>
          <w:lang w:val="en-US"/>
        </w:rPr>
        <w:t xml:space="preserve">2022. </w:t>
      </w:r>
      <w:r w:rsidR="00BE01C8">
        <w:rPr>
          <w:rFonts w:eastAsia="Times New Roman"/>
          <w:color w:val="000000"/>
          <w:lang w:val="en-US"/>
        </w:rPr>
        <w:t xml:space="preserve">– </w:t>
      </w:r>
      <w:r w:rsidRPr="00BE01C8">
        <w:rPr>
          <w:rFonts w:eastAsia="Times New Roman"/>
          <w:color w:val="000000"/>
          <w:lang w:val="en-US"/>
        </w:rPr>
        <w:t xml:space="preserve">Vol. 148, </w:t>
      </w:r>
      <w:r w:rsidR="00BE01C8">
        <w:rPr>
          <w:rFonts w:eastAsia="Times New Roman"/>
          <w:color w:val="000000"/>
          <w:lang w:val="en-US"/>
        </w:rPr>
        <w:t xml:space="preserve">Issue </w:t>
      </w:r>
      <w:r w:rsidRPr="00BE01C8">
        <w:rPr>
          <w:rFonts w:eastAsia="Times New Roman"/>
          <w:color w:val="000000"/>
          <w:lang w:val="en-US"/>
        </w:rPr>
        <w:t>12.</w:t>
      </w:r>
      <w:r w:rsidR="00BE01C8">
        <w:rPr>
          <w:rFonts w:eastAsia="Times New Roman"/>
          <w:color w:val="000000"/>
          <w:lang w:val="en-US"/>
        </w:rPr>
        <w:t xml:space="preserve"> – P. 04022108.</w:t>
      </w:r>
    </w:p>
    <w:p w14:paraId="3599A879" w14:textId="65FC5BB5" w:rsidR="00385F78" w:rsidRPr="00BE01C8"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Kuvat A., Sadoglu E. Dynamic properties of sand-bitumen mixtures as a geotechnical seismic isolation material // Soil Dynamics and Earthquake Engineering. </w:t>
      </w:r>
      <w:r w:rsidR="00BE01C8">
        <w:rPr>
          <w:rFonts w:eastAsia="Times New Roman"/>
          <w:color w:val="000000"/>
          <w:lang w:val="en-US"/>
        </w:rPr>
        <w:t xml:space="preserve">– </w:t>
      </w:r>
      <w:r w:rsidRPr="00BE01C8">
        <w:rPr>
          <w:rFonts w:eastAsia="Times New Roman"/>
          <w:color w:val="000000"/>
          <w:lang w:val="en-US"/>
        </w:rPr>
        <w:t xml:space="preserve">2020. </w:t>
      </w:r>
      <w:r w:rsidR="00BE01C8">
        <w:rPr>
          <w:rFonts w:eastAsia="Times New Roman"/>
          <w:color w:val="000000"/>
          <w:lang w:val="en-US"/>
        </w:rPr>
        <w:t xml:space="preserve">– </w:t>
      </w:r>
      <w:r w:rsidRPr="00BE01C8">
        <w:rPr>
          <w:rFonts w:eastAsia="Times New Roman"/>
          <w:color w:val="000000"/>
          <w:lang w:val="en-US"/>
        </w:rPr>
        <w:t>Vol. 132</w:t>
      </w:r>
      <w:r w:rsidR="00BE01C8">
        <w:rPr>
          <w:rFonts w:eastAsia="Times New Roman"/>
          <w:color w:val="000000"/>
          <w:lang w:val="en-US"/>
        </w:rPr>
        <w:t>, Issue 2</w:t>
      </w:r>
      <w:r w:rsidRPr="00BE01C8">
        <w:rPr>
          <w:rFonts w:eastAsia="Times New Roman"/>
          <w:color w:val="000000"/>
          <w:lang w:val="en-US"/>
        </w:rPr>
        <w:t>.</w:t>
      </w:r>
      <w:r w:rsidR="00BE01C8">
        <w:rPr>
          <w:rFonts w:eastAsia="Times New Roman"/>
          <w:color w:val="000000"/>
          <w:lang w:val="en-US"/>
        </w:rPr>
        <w:t xml:space="preserve"> – P. 106043.</w:t>
      </w:r>
    </w:p>
    <w:p w14:paraId="62E1013F" w14:textId="0BF90453" w:rsidR="00385F78" w:rsidRPr="00BE01C8"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Banović I., Radnić J., Grgić N. Numerical Model for Dynamic Analysis of Structures with Seismic Base Isolation Using A Layer of Stone Pebbles // Ingegneria Sismica. </w:t>
      </w:r>
      <w:r w:rsidR="00BE01C8">
        <w:rPr>
          <w:rFonts w:eastAsia="Times New Roman"/>
          <w:color w:val="000000"/>
          <w:lang w:val="en-US"/>
        </w:rPr>
        <w:t xml:space="preserve">– </w:t>
      </w:r>
      <w:r w:rsidRPr="00BE01C8">
        <w:rPr>
          <w:rFonts w:eastAsia="Times New Roman"/>
          <w:color w:val="000000"/>
          <w:lang w:val="en-US"/>
        </w:rPr>
        <w:t xml:space="preserve">2021. </w:t>
      </w:r>
      <w:r w:rsidR="00BE01C8">
        <w:rPr>
          <w:rFonts w:eastAsia="Times New Roman"/>
          <w:color w:val="000000"/>
          <w:lang w:val="en-US"/>
        </w:rPr>
        <w:t xml:space="preserve">– </w:t>
      </w:r>
      <w:r w:rsidRPr="00BE01C8">
        <w:rPr>
          <w:rFonts w:eastAsia="Times New Roman"/>
          <w:color w:val="000000"/>
          <w:lang w:val="en-US"/>
        </w:rPr>
        <w:t xml:space="preserve">Vol. 38, </w:t>
      </w:r>
      <w:r w:rsidR="00BE01C8">
        <w:rPr>
          <w:rFonts w:eastAsia="Times New Roman"/>
          <w:color w:val="000000"/>
          <w:lang w:val="en-US"/>
        </w:rPr>
        <w:t xml:space="preserve">Issue </w:t>
      </w:r>
      <w:r w:rsidRPr="00BE01C8">
        <w:rPr>
          <w:rFonts w:eastAsia="Times New Roman"/>
          <w:color w:val="000000"/>
          <w:lang w:val="en-US"/>
        </w:rPr>
        <w:t>1.</w:t>
      </w:r>
      <w:r w:rsidR="00BE01C8">
        <w:rPr>
          <w:rFonts w:eastAsia="Times New Roman"/>
          <w:color w:val="000000"/>
          <w:lang w:val="en-US"/>
        </w:rPr>
        <w:t xml:space="preserve"> – P. 37-65.</w:t>
      </w:r>
    </w:p>
    <w:p w14:paraId="6CF9BF2D" w14:textId="4A599A02" w:rsidR="00385F78" w:rsidRPr="00BE01C8" w:rsidRDefault="00BE01C8" w:rsidP="00E26A15">
      <w:pPr>
        <w:pStyle w:val="a3"/>
        <w:numPr>
          <w:ilvl w:val="0"/>
          <w:numId w:val="16"/>
        </w:numPr>
        <w:tabs>
          <w:tab w:val="left" w:pos="1134"/>
        </w:tabs>
        <w:ind w:left="0" w:firstLine="709"/>
        <w:rPr>
          <w:rFonts w:eastAsia="Times New Roman"/>
          <w:color w:val="000000"/>
          <w:lang w:val="en-US"/>
        </w:rPr>
      </w:pPr>
      <w:r>
        <w:rPr>
          <w:rFonts w:eastAsia="Times New Roman"/>
          <w:color w:val="000000"/>
          <w:lang w:val="en-US"/>
        </w:rPr>
        <w:t>Dudchenko A.V., Dias D., Kuznetsov S.</w:t>
      </w:r>
      <w:r w:rsidR="00385F78" w:rsidRPr="00957969">
        <w:rPr>
          <w:rFonts w:eastAsia="Times New Roman"/>
          <w:color w:val="000000"/>
          <w:lang w:val="en-US"/>
        </w:rPr>
        <w:t xml:space="preserve">V. Vertical wave barriers for vibration reduction // Archive of Applied Mechanics. </w:t>
      </w:r>
      <w:r>
        <w:rPr>
          <w:rFonts w:eastAsia="Times New Roman"/>
          <w:color w:val="000000"/>
          <w:lang w:val="en-US"/>
        </w:rPr>
        <w:t xml:space="preserve">– </w:t>
      </w:r>
      <w:r w:rsidR="00385F78" w:rsidRPr="00BE01C8">
        <w:rPr>
          <w:rFonts w:eastAsia="Times New Roman"/>
          <w:color w:val="000000"/>
          <w:lang w:val="en-US"/>
        </w:rPr>
        <w:t xml:space="preserve">2021. </w:t>
      </w:r>
      <w:r>
        <w:rPr>
          <w:rFonts w:eastAsia="Times New Roman"/>
          <w:color w:val="000000"/>
          <w:lang w:val="en-US"/>
        </w:rPr>
        <w:t xml:space="preserve">– </w:t>
      </w:r>
      <w:r w:rsidR="00385F78" w:rsidRPr="00BE01C8">
        <w:rPr>
          <w:rFonts w:eastAsia="Times New Roman"/>
          <w:color w:val="000000"/>
          <w:lang w:val="en-US"/>
        </w:rPr>
        <w:t xml:space="preserve">Vol. 91, </w:t>
      </w:r>
      <w:r>
        <w:rPr>
          <w:rFonts w:eastAsia="Times New Roman"/>
          <w:color w:val="000000"/>
          <w:lang w:val="en-US"/>
        </w:rPr>
        <w:t>Issue</w:t>
      </w:r>
      <w:r w:rsidR="00385F78" w:rsidRPr="00BE01C8">
        <w:rPr>
          <w:rFonts w:eastAsia="Times New Roman"/>
          <w:color w:val="000000"/>
          <w:lang w:val="en-US"/>
        </w:rPr>
        <w:t xml:space="preserve"> 1.</w:t>
      </w:r>
      <w:r>
        <w:rPr>
          <w:rFonts w:eastAsia="Times New Roman"/>
          <w:color w:val="000000"/>
          <w:lang w:val="en-US"/>
        </w:rPr>
        <w:t xml:space="preserve"> – P. 257-276.</w:t>
      </w:r>
    </w:p>
    <w:p w14:paraId="442813C3" w14:textId="309D171C" w:rsidR="00385F78" w:rsidRPr="00957969"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Kuznetsov S. V., Nafasov A.E. Horizontal acoustic barriers for protection from seismic waves // Adv Acoust Vib. </w:t>
      </w:r>
      <w:r w:rsidR="00BE01C8">
        <w:rPr>
          <w:rFonts w:eastAsia="Times New Roman"/>
          <w:color w:val="000000"/>
          <w:lang w:val="en-US"/>
        </w:rPr>
        <w:t xml:space="preserve">– </w:t>
      </w:r>
      <w:r w:rsidRPr="00957969">
        <w:rPr>
          <w:rFonts w:eastAsia="Times New Roman"/>
          <w:color w:val="000000"/>
          <w:lang w:val="en-US"/>
        </w:rPr>
        <w:t>2011.</w:t>
      </w:r>
      <w:r w:rsidR="00BE01C8">
        <w:rPr>
          <w:rFonts w:eastAsia="Times New Roman"/>
          <w:color w:val="000000"/>
          <w:lang w:val="en-US"/>
        </w:rPr>
        <w:t xml:space="preserve"> – Vol. 2011. – P. 150310-1-150310-8.</w:t>
      </w:r>
    </w:p>
    <w:p w14:paraId="508B07C4" w14:textId="62431418" w:rsidR="00385F78" w:rsidRPr="006645D1"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Gatto M.P.A., Montrasio L. </w:t>
      </w:r>
      <w:r w:rsidR="003C5F68">
        <w:rPr>
          <w:rFonts w:eastAsia="Times New Roman"/>
          <w:color w:val="000000"/>
          <w:lang w:val="en-US"/>
        </w:rPr>
        <w:t>The geotechnical seismic isolation of historical buildings through polyurethane injections: A numerical study</w:t>
      </w:r>
      <w:r w:rsidRPr="00957969">
        <w:rPr>
          <w:rFonts w:eastAsia="Times New Roman"/>
          <w:color w:val="000000"/>
          <w:lang w:val="en-US"/>
        </w:rPr>
        <w:t xml:space="preserve"> // Geotechnical Engineering for the Preservation of Monuments and Historic Sites III</w:t>
      </w:r>
      <w:r w:rsidR="003C5F68">
        <w:rPr>
          <w:rFonts w:eastAsia="Times New Roman"/>
          <w:color w:val="000000"/>
          <w:lang w:val="en-US"/>
        </w:rPr>
        <w:t>:</w:t>
      </w:r>
      <w:r w:rsidRPr="00957969">
        <w:rPr>
          <w:rFonts w:eastAsia="Times New Roman"/>
          <w:color w:val="000000"/>
          <w:lang w:val="en-US"/>
        </w:rPr>
        <w:t xml:space="preserve"> </w:t>
      </w:r>
      <w:r w:rsidR="003C5F68" w:rsidRPr="00957969">
        <w:rPr>
          <w:rFonts w:eastAsia="Times New Roman"/>
          <w:color w:val="000000"/>
          <w:lang w:val="en-US"/>
        </w:rPr>
        <w:t>proceed</w:t>
      </w:r>
      <w:r w:rsidR="003C5F68">
        <w:rPr>
          <w:rFonts w:eastAsia="Times New Roman"/>
          <w:color w:val="000000"/>
          <w:lang w:val="en-US"/>
        </w:rPr>
        <w:t>.</w:t>
      </w:r>
      <w:r w:rsidR="003C5F68" w:rsidRPr="00957969">
        <w:rPr>
          <w:rFonts w:eastAsia="Times New Roman"/>
          <w:color w:val="000000"/>
          <w:lang w:val="en-US"/>
        </w:rPr>
        <w:t xml:space="preserve"> </w:t>
      </w:r>
      <w:r w:rsidRPr="00957969">
        <w:rPr>
          <w:rFonts w:eastAsia="Times New Roman"/>
          <w:color w:val="000000"/>
          <w:lang w:val="en-US"/>
        </w:rPr>
        <w:t xml:space="preserve">of the 3rd </w:t>
      </w:r>
      <w:r w:rsidR="003C5F68" w:rsidRPr="00957969">
        <w:rPr>
          <w:rFonts w:eastAsia="Times New Roman"/>
          <w:color w:val="000000"/>
          <w:lang w:val="en-US"/>
        </w:rPr>
        <w:t>i</w:t>
      </w:r>
      <w:r w:rsidRPr="00957969">
        <w:rPr>
          <w:rFonts w:eastAsia="Times New Roman"/>
          <w:color w:val="000000"/>
          <w:lang w:val="en-US"/>
        </w:rPr>
        <w:t>nternat</w:t>
      </w:r>
      <w:r w:rsidR="003C5F68">
        <w:rPr>
          <w:rFonts w:eastAsia="Times New Roman"/>
          <w:color w:val="000000"/>
          <w:lang w:val="en-US"/>
        </w:rPr>
        <w:t>.</w:t>
      </w:r>
      <w:r w:rsidRPr="00957969">
        <w:rPr>
          <w:rFonts w:eastAsia="Times New Roman"/>
          <w:color w:val="000000"/>
          <w:lang w:val="en-US"/>
        </w:rPr>
        <w:t xml:space="preserve"> </w:t>
      </w:r>
      <w:r w:rsidR="00BE01C8" w:rsidRPr="00957969">
        <w:rPr>
          <w:rFonts w:eastAsia="Times New Roman"/>
          <w:color w:val="000000"/>
          <w:lang w:val="en-US"/>
        </w:rPr>
        <w:t>sympos</w:t>
      </w:r>
      <w:r w:rsidR="00BE01C8">
        <w:rPr>
          <w:rFonts w:eastAsia="Times New Roman"/>
          <w:color w:val="000000"/>
          <w:lang w:val="en-US"/>
        </w:rPr>
        <w:t>. (</w:t>
      </w:r>
      <w:r w:rsidR="00BE01C8" w:rsidRPr="00957969">
        <w:rPr>
          <w:rFonts w:eastAsia="Times New Roman"/>
          <w:color w:val="000000"/>
          <w:lang w:val="en-US"/>
        </w:rPr>
        <w:t>ISSMGE</w:t>
      </w:r>
      <w:r w:rsidRPr="00957969">
        <w:rPr>
          <w:rFonts w:eastAsia="Times New Roman"/>
          <w:color w:val="000000"/>
          <w:lang w:val="en-US"/>
        </w:rPr>
        <w:t xml:space="preserve"> TC301</w:t>
      </w:r>
      <w:r w:rsidR="00BE01C8">
        <w:rPr>
          <w:rFonts w:eastAsia="Times New Roman"/>
          <w:color w:val="000000"/>
          <w:lang w:val="en-US"/>
        </w:rPr>
        <w:t xml:space="preserve">). – Boca Raton, </w:t>
      </w:r>
      <w:r w:rsidRPr="00957969">
        <w:rPr>
          <w:rFonts w:eastAsia="Times New Roman"/>
          <w:color w:val="000000"/>
          <w:lang w:val="en-US"/>
        </w:rPr>
        <w:t xml:space="preserve">2022. </w:t>
      </w:r>
      <w:r w:rsidR="003C5F68">
        <w:rPr>
          <w:rFonts w:eastAsia="Times New Roman"/>
          <w:color w:val="000000"/>
          <w:lang w:val="en-US"/>
        </w:rPr>
        <w:t>– P. 917-929</w:t>
      </w:r>
      <w:r w:rsidRPr="006645D1">
        <w:rPr>
          <w:rFonts w:eastAsia="Times New Roman"/>
          <w:color w:val="000000"/>
          <w:lang w:val="en-US"/>
        </w:rPr>
        <w:t>.</w:t>
      </w:r>
    </w:p>
    <w:p w14:paraId="00B5C193" w14:textId="351F53DF" w:rsidR="00385F78" w:rsidRPr="0009299E"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Čaušević M., Mitrović S., Bulić M. Determination of Seismic Load for Buildings using Different Response Spectra and Application on Different Methods of Analysis // Cogent Eng. </w:t>
      </w:r>
      <w:r w:rsidR="0009299E">
        <w:rPr>
          <w:rFonts w:eastAsia="Times New Roman"/>
          <w:color w:val="000000"/>
          <w:lang w:val="en-US"/>
        </w:rPr>
        <w:t xml:space="preserve">– </w:t>
      </w:r>
      <w:r w:rsidRPr="00957969">
        <w:rPr>
          <w:rFonts w:eastAsia="Times New Roman"/>
          <w:color w:val="000000"/>
          <w:lang w:val="en-US"/>
        </w:rPr>
        <w:t xml:space="preserve">2023. </w:t>
      </w:r>
      <w:r w:rsidR="0009299E">
        <w:rPr>
          <w:rFonts w:eastAsia="Times New Roman"/>
          <w:color w:val="000000"/>
          <w:lang w:val="en-US"/>
        </w:rPr>
        <w:t xml:space="preserve">– </w:t>
      </w:r>
      <w:r w:rsidRPr="0009299E">
        <w:rPr>
          <w:rFonts w:eastAsia="Times New Roman"/>
          <w:color w:val="000000"/>
          <w:lang w:val="en-US"/>
        </w:rPr>
        <w:t xml:space="preserve">Vol. 10, </w:t>
      </w:r>
      <w:r w:rsidR="0009299E">
        <w:rPr>
          <w:rFonts w:eastAsia="Times New Roman"/>
          <w:color w:val="000000"/>
          <w:lang w:val="en-US"/>
        </w:rPr>
        <w:t xml:space="preserve">Issue </w:t>
      </w:r>
      <w:r w:rsidRPr="0009299E">
        <w:rPr>
          <w:rFonts w:eastAsia="Times New Roman"/>
          <w:color w:val="000000"/>
          <w:lang w:val="en-US"/>
        </w:rPr>
        <w:t>1.</w:t>
      </w:r>
      <w:r w:rsidR="0009299E">
        <w:rPr>
          <w:rFonts w:eastAsia="Times New Roman"/>
          <w:color w:val="000000"/>
          <w:lang w:val="en-US"/>
        </w:rPr>
        <w:t xml:space="preserve"> – P. 2220191-1-2220494-17.</w:t>
      </w:r>
    </w:p>
    <w:p w14:paraId="57CFCFEF" w14:textId="4DC199C9" w:rsidR="00385F78" w:rsidRPr="0009299E"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lastRenderedPageBreak/>
        <w:t xml:space="preserve">Núñez F., Ruiz D., Cortés J. Nonlinear dynamic analysis of steel buildings subjected to earthquakes // Revista Ingenieria de Construccion. </w:t>
      </w:r>
      <w:r w:rsidR="0009299E">
        <w:rPr>
          <w:rFonts w:eastAsia="Times New Roman"/>
          <w:color w:val="000000"/>
          <w:lang w:val="en-US"/>
        </w:rPr>
        <w:t xml:space="preserve">– </w:t>
      </w:r>
      <w:r w:rsidRPr="0009299E">
        <w:rPr>
          <w:rFonts w:eastAsia="Times New Roman"/>
          <w:color w:val="000000"/>
          <w:lang w:val="en-US"/>
        </w:rPr>
        <w:t xml:space="preserve">2021. </w:t>
      </w:r>
      <w:r w:rsidR="0009299E">
        <w:rPr>
          <w:rFonts w:eastAsia="Times New Roman"/>
          <w:color w:val="000000"/>
          <w:lang w:val="en-US"/>
        </w:rPr>
        <w:t xml:space="preserve">– </w:t>
      </w:r>
      <w:r w:rsidRPr="0009299E">
        <w:rPr>
          <w:rFonts w:eastAsia="Times New Roman"/>
          <w:color w:val="000000"/>
          <w:lang w:val="en-US"/>
        </w:rPr>
        <w:t xml:space="preserve">Vol. 36, </w:t>
      </w:r>
      <w:r w:rsidR="0009299E">
        <w:rPr>
          <w:rFonts w:eastAsia="Times New Roman"/>
          <w:color w:val="000000"/>
          <w:lang w:val="en-US"/>
        </w:rPr>
        <w:t>Issue</w:t>
      </w:r>
      <w:r w:rsidRPr="0009299E">
        <w:rPr>
          <w:rFonts w:eastAsia="Times New Roman"/>
          <w:color w:val="000000"/>
          <w:lang w:val="en-US"/>
        </w:rPr>
        <w:t xml:space="preserve"> 2.</w:t>
      </w:r>
      <w:r w:rsidR="0009299E">
        <w:rPr>
          <w:rFonts w:eastAsia="Times New Roman"/>
          <w:color w:val="000000"/>
          <w:lang w:val="en-US"/>
        </w:rPr>
        <w:t xml:space="preserve"> – P. 173-196.</w:t>
      </w:r>
    </w:p>
    <w:p w14:paraId="5A68F21E" w14:textId="101E1DE7" w:rsidR="00385F78" w:rsidRPr="0009299E"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Sakcalı G.B. et al. Linear/Nonlinear Dynamic Analysis and Prediction of Failure Mechanism of Irgandi Bridge // Periodica Polytechnica Civil Engineering. </w:t>
      </w:r>
      <w:r w:rsidR="0009299E">
        <w:rPr>
          <w:rFonts w:eastAsia="Times New Roman"/>
          <w:color w:val="000000"/>
          <w:lang w:val="en-US"/>
        </w:rPr>
        <w:t xml:space="preserve">– </w:t>
      </w:r>
      <w:r w:rsidRPr="00957969">
        <w:rPr>
          <w:rFonts w:eastAsia="Times New Roman"/>
          <w:color w:val="000000"/>
          <w:lang w:val="en-US"/>
        </w:rPr>
        <w:t xml:space="preserve">2022. </w:t>
      </w:r>
      <w:r w:rsidR="0009299E">
        <w:rPr>
          <w:rFonts w:eastAsia="Times New Roman"/>
          <w:color w:val="000000"/>
          <w:lang w:val="en-US"/>
        </w:rPr>
        <w:t xml:space="preserve">– </w:t>
      </w:r>
      <w:r w:rsidRPr="0009299E">
        <w:rPr>
          <w:rFonts w:eastAsia="Times New Roman"/>
          <w:color w:val="000000"/>
          <w:lang w:val="en-US"/>
        </w:rPr>
        <w:t xml:space="preserve">Vol. 66, </w:t>
      </w:r>
      <w:r w:rsidR="0009299E">
        <w:rPr>
          <w:rFonts w:eastAsia="Times New Roman"/>
          <w:color w:val="000000"/>
          <w:lang w:val="en-US"/>
        </w:rPr>
        <w:t>Issue</w:t>
      </w:r>
      <w:r w:rsidRPr="0009299E">
        <w:rPr>
          <w:rFonts w:eastAsia="Times New Roman"/>
          <w:color w:val="000000"/>
          <w:lang w:val="en-US"/>
        </w:rPr>
        <w:t xml:space="preserve"> 4.</w:t>
      </w:r>
      <w:r w:rsidR="0009299E">
        <w:rPr>
          <w:rFonts w:eastAsia="Times New Roman"/>
          <w:color w:val="000000"/>
          <w:lang w:val="en-US"/>
        </w:rPr>
        <w:t xml:space="preserve"> – P. 1248-1261.</w:t>
      </w:r>
    </w:p>
    <w:p w14:paraId="071D5C97" w14:textId="333162AF" w:rsidR="00385F78" w:rsidRPr="0009299E"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Xie W.</w:t>
      </w:r>
      <w:r w:rsidR="0009299E">
        <w:rPr>
          <w:rFonts w:eastAsia="Times New Roman"/>
          <w:color w:val="000000"/>
          <w:lang w:val="en-US"/>
        </w:rPr>
        <w:t>, Gao G.</w:t>
      </w:r>
      <w:r w:rsidRPr="00957969">
        <w:rPr>
          <w:rFonts w:eastAsia="Times New Roman"/>
          <w:color w:val="000000"/>
          <w:lang w:val="en-US"/>
        </w:rPr>
        <w:t xml:space="preserve"> et al. Ground vibration analysis under combined seismic and high-speed train loads // Underground Space (China). </w:t>
      </w:r>
      <w:r w:rsidR="0009299E">
        <w:rPr>
          <w:rFonts w:eastAsia="Times New Roman"/>
          <w:color w:val="000000"/>
          <w:lang w:val="en-US"/>
        </w:rPr>
        <w:t xml:space="preserve">– </w:t>
      </w:r>
      <w:r w:rsidRPr="00957969">
        <w:rPr>
          <w:rFonts w:eastAsia="Times New Roman"/>
          <w:color w:val="000000"/>
          <w:lang w:val="en-US"/>
        </w:rPr>
        <w:t xml:space="preserve">2022. </w:t>
      </w:r>
      <w:r w:rsidR="0009299E">
        <w:rPr>
          <w:rFonts w:eastAsia="Times New Roman"/>
          <w:color w:val="000000"/>
          <w:lang w:val="en-US"/>
        </w:rPr>
        <w:t xml:space="preserve">– </w:t>
      </w:r>
      <w:r w:rsidRPr="0009299E">
        <w:rPr>
          <w:rFonts w:eastAsia="Times New Roman"/>
          <w:color w:val="000000"/>
          <w:lang w:val="en-US"/>
        </w:rPr>
        <w:t xml:space="preserve">Vol. 7, </w:t>
      </w:r>
      <w:r w:rsidR="0009299E">
        <w:rPr>
          <w:rFonts w:eastAsia="Times New Roman"/>
          <w:color w:val="000000"/>
          <w:lang w:val="en-US"/>
        </w:rPr>
        <w:t>Issue</w:t>
      </w:r>
      <w:r w:rsidRPr="0009299E">
        <w:rPr>
          <w:rFonts w:eastAsia="Times New Roman"/>
          <w:color w:val="000000"/>
          <w:lang w:val="en-US"/>
        </w:rPr>
        <w:t xml:space="preserve"> 3.</w:t>
      </w:r>
      <w:r w:rsidR="0009299E">
        <w:rPr>
          <w:rFonts w:eastAsia="Times New Roman"/>
          <w:color w:val="000000"/>
          <w:lang w:val="en-US"/>
        </w:rPr>
        <w:t xml:space="preserve"> – P. 363-379.</w:t>
      </w:r>
    </w:p>
    <w:p w14:paraId="0C75D1B8" w14:textId="24A77810" w:rsidR="00385F78" w:rsidRPr="0009299E"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Smoljanović H., Živaljić N., Nikolić Ž. A combined finite-discrete element analysis of dry stone masonry structures // Eng Struct. </w:t>
      </w:r>
      <w:r w:rsidR="0009299E">
        <w:rPr>
          <w:rFonts w:eastAsia="Times New Roman"/>
          <w:color w:val="000000"/>
          <w:lang w:val="en-US"/>
        </w:rPr>
        <w:t xml:space="preserve">– </w:t>
      </w:r>
      <w:r w:rsidRPr="0009299E">
        <w:rPr>
          <w:rFonts w:eastAsia="Times New Roman"/>
          <w:color w:val="000000"/>
          <w:lang w:val="en-US"/>
        </w:rPr>
        <w:t xml:space="preserve">2013. </w:t>
      </w:r>
      <w:r w:rsidR="0009299E">
        <w:rPr>
          <w:rFonts w:eastAsia="Times New Roman"/>
          <w:color w:val="000000"/>
          <w:lang w:val="en-US"/>
        </w:rPr>
        <w:t xml:space="preserve">– </w:t>
      </w:r>
      <w:r w:rsidRPr="0009299E">
        <w:rPr>
          <w:rFonts w:eastAsia="Times New Roman"/>
          <w:color w:val="000000"/>
          <w:lang w:val="en-US"/>
        </w:rPr>
        <w:t>Vol. 52.</w:t>
      </w:r>
      <w:r w:rsidR="0009299E">
        <w:rPr>
          <w:rFonts w:eastAsia="Times New Roman"/>
          <w:color w:val="000000"/>
          <w:lang w:val="en-US"/>
        </w:rPr>
        <w:t xml:space="preserve"> – P. 89-100.</w:t>
      </w:r>
    </w:p>
    <w:p w14:paraId="1EFB308D" w14:textId="0DE96CE1" w:rsidR="00385F78" w:rsidRPr="0009299E"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Mohamed A.M.E. et al. Site-specific shear wave velocity investigation for geotechnical engineering applications using seismic refraction and 2D multi-channel analysis of surface waves // NRIAG Journal of Astronomy and Geophysics. </w:t>
      </w:r>
      <w:r w:rsidR="0009299E">
        <w:rPr>
          <w:rFonts w:eastAsia="Times New Roman"/>
          <w:color w:val="000000"/>
          <w:lang w:val="en-US"/>
        </w:rPr>
        <w:t xml:space="preserve">– </w:t>
      </w:r>
      <w:r w:rsidRPr="00957969">
        <w:rPr>
          <w:rFonts w:eastAsia="Times New Roman"/>
          <w:color w:val="000000"/>
          <w:lang w:val="en-US"/>
        </w:rPr>
        <w:t xml:space="preserve">2013. </w:t>
      </w:r>
      <w:r w:rsidR="0009299E">
        <w:rPr>
          <w:rFonts w:eastAsia="Times New Roman"/>
          <w:color w:val="000000"/>
          <w:lang w:val="en-US"/>
        </w:rPr>
        <w:t xml:space="preserve">– </w:t>
      </w:r>
      <w:r w:rsidRPr="0009299E">
        <w:rPr>
          <w:rFonts w:eastAsia="Times New Roman"/>
          <w:color w:val="000000"/>
          <w:lang w:val="en-US"/>
        </w:rPr>
        <w:t xml:space="preserve">Vol. 2, </w:t>
      </w:r>
      <w:r w:rsidR="0009299E">
        <w:rPr>
          <w:rFonts w:eastAsia="Times New Roman"/>
          <w:color w:val="000000"/>
          <w:lang w:val="en-US"/>
        </w:rPr>
        <w:t>Issue</w:t>
      </w:r>
      <w:r w:rsidRPr="0009299E">
        <w:rPr>
          <w:rFonts w:eastAsia="Times New Roman"/>
          <w:color w:val="000000"/>
          <w:lang w:val="en-US"/>
        </w:rPr>
        <w:t xml:space="preserve"> 1.</w:t>
      </w:r>
      <w:r w:rsidR="0009299E">
        <w:rPr>
          <w:rFonts w:eastAsia="Times New Roman"/>
          <w:color w:val="000000"/>
          <w:lang w:val="en-US"/>
        </w:rPr>
        <w:t xml:space="preserve"> – P. 88-101.</w:t>
      </w:r>
    </w:p>
    <w:p w14:paraId="2582473F" w14:textId="3DB2FDAC" w:rsidR="00385F78" w:rsidRPr="0009299E"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Chen Y. et al. Harnessing multi-layered soil to design seismic metamaterials with ultralow frequency band gaps // Mater Des. </w:t>
      </w:r>
      <w:r w:rsidR="0009299E">
        <w:rPr>
          <w:rFonts w:eastAsia="Times New Roman"/>
          <w:color w:val="000000"/>
          <w:lang w:val="en-US"/>
        </w:rPr>
        <w:t xml:space="preserve">– </w:t>
      </w:r>
      <w:r w:rsidRPr="00957969">
        <w:rPr>
          <w:rFonts w:eastAsia="Times New Roman"/>
          <w:color w:val="000000"/>
          <w:lang w:val="en-US"/>
        </w:rPr>
        <w:t xml:space="preserve">2019. </w:t>
      </w:r>
      <w:r w:rsidR="0009299E">
        <w:rPr>
          <w:rFonts w:eastAsia="Times New Roman"/>
          <w:color w:val="000000"/>
          <w:lang w:val="en-US"/>
        </w:rPr>
        <w:t xml:space="preserve">– </w:t>
      </w:r>
      <w:r w:rsidRPr="0009299E">
        <w:rPr>
          <w:rFonts w:eastAsia="Times New Roman"/>
          <w:color w:val="000000"/>
          <w:lang w:val="en-US"/>
        </w:rPr>
        <w:t>Vol. 175.</w:t>
      </w:r>
      <w:r w:rsidR="0009299E">
        <w:rPr>
          <w:rFonts w:eastAsia="Times New Roman"/>
          <w:color w:val="000000"/>
          <w:lang w:val="en-US"/>
        </w:rPr>
        <w:t xml:space="preserve"> – P. 107813-1-10813-8.</w:t>
      </w:r>
    </w:p>
    <w:p w14:paraId="11F4144E" w14:textId="5BD07812" w:rsidR="00385F78" w:rsidRPr="000A691D"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Liu L. et al. Energy Dissipation and Performance Assessment of the Connected Structure with a One-Side Damping Layer // Buildings. </w:t>
      </w:r>
      <w:r w:rsidR="000A691D">
        <w:rPr>
          <w:rFonts w:eastAsia="Times New Roman"/>
          <w:color w:val="000000"/>
          <w:lang w:val="en-US"/>
        </w:rPr>
        <w:t xml:space="preserve">– </w:t>
      </w:r>
      <w:r w:rsidRPr="00957969">
        <w:rPr>
          <w:rFonts w:eastAsia="Times New Roman"/>
          <w:color w:val="000000"/>
          <w:lang w:val="en-US"/>
        </w:rPr>
        <w:t xml:space="preserve">2022. </w:t>
      </w:r>
      <w:r w:rsidR="000A691D">
        <w:rPr>
          <w:rFonts w:eastAsia="Times New Roman"/>
          <w:color w:val="000000"/>
          <w:lang w:val="en-US"/>
        </w:rPr>
        <w:t xml:space="preserve">– </w:t>
      </w:r>
      <w:r w:rsidRPr="000A691D">
        <w:rPr>
          <w:rFonts w:eastAsia="Times New Roman"/>
          <w:color w:val="000000"/>
          <w:lang w:val="en-US"/>
        </w:rPr>
        <w:t xml:space="preserve">Vol. 12, </w:t>
      </w:r>
      <w:r w:rsidR="000A691D">
        <w:rPr>
          <w:rFonts w:eastAsia="Times New Roman"/>
          <w:color w:val="000000"/>
          <w:lang w:val="en-US"/>
        </w:rPr>
        <w:t>Issue</w:t>
      </w:r>
      <w:r w:rsidRPr="000A691D">
        <w:rPr>
          <w:rFonts w:eastAsia="Times New Roman"/>
          <w:color w:val="000000"/>
          <w:lang w:val="en-US"/>
        </w:rPr>
        <w:t xml:space="preserve"> 9.</w:t>
      </w:r>
      <w:r w:rsidR="000A691D">
        <w:rPr>
          <w:rFonts w:eastAsia="Times New Roman"/>
          <w:color w:val="000000"/>
          <w:lang w:val="en-US"/>
        </w:rPr>
        <w:t xml:space="preserve"> – P. 1438-1-1438-21.</w:t>
      </w:r>
    </w:p>
    <w:p w14:paraId="5BBBB4B3" w14:textId="78FD0CA0" w:rsidR="00385F78" w:rsidRPr="000A691D"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Yuan B. et al. Effect of Pile-Soil Relative Stiffness on Deformation Characteristics of the Laterally Loaded Pile // Advances in Materials Science and Engineering. </w:t>
      </w:r>
      <w:r w:rsidR="000A691D">
        <w:rPr>
          <w:rFonts w:eastAsia="Times New Roman"/>
          <w:color w:val="000000"/>
          <w:lang w:val="en-US"/>
        </w:rPr>
        <w:t xml:space="preserve">– </w:t>
      </w:r>
      <w:r w:rsidRPr="00957969">
        <w:rPr>
          <w:rFonts w:eastAsia="Times New Roman"/>
          <w:color w:val="000000"/>
          <w:lang w:val="en-US"/>
        </w:rPr>
        <w:t xml:space="preserve">2022. </w:t>
      </w:r>
      <w:r w:rsidR="000A691D">
        <w:rPr>
          <w:rFonts w:eastAsia="Times New Roman"/>
          <w:color w:val="000000"/>
          <w:lang w:val="en-US"/>
        </w:rPr>
        <w:t xml:space="preserve">– </w:t>
      </w:r>
      <w:r w:rsidRPr="000A691D">
        <w:rPr>
          <w:rFonts w:eastAsia="Times New Roman"/>
          <w:color w:val="000000"/>
          <w:lang w:val="en-US"/>
        </w:rPr>
        <w:t>Vol. 2022.</w:t>
      </w:r>
      <w:r w:rsidR="000A691D">
        <w:rPr>
          <w:rFonts w:eastAsia="Times New Roman"/>
          <w:color w:val="000000"/>
          <w:lang w:val="en-US"/>
        </w:rPr>
        <w:t xml:space="preserve"> – P. 1-13.</w:t>
      </w:r>
    </w:p>
    <w:p w14:paraId="4B1011FD" w14:textId="3E473605" w:rsidR="00385F78" w:rsidRPr="000A691D"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Ungureanu B. et al. Auxetic-like metamaterials as novel earthquake protections // EPJ Applied Metamaterials. </w:t>
      </w:r>
      <w:r w:rsidR="000A691D">
        <w:rPr>
          <w:rFonts w:eastAsia="Times New Roman"/>
          <w:color w:val="000000"/>
          <w:lang w:val="en-US"/>
        </w:rPr>
        <w:t xml:space="preserve">– </w:t>
      </w:r>
      <w:r w:rsidRPr="00957969">
        <w:rPr>
          <w:rFonts w:eastAsia="Times New Roman"/>
          <w:color w:val="000000"/>
          <w:lang w:val="en-US"/>
        </w:rPr>
        <w:t xml:space="preserve">2015. </w:t>
      </w:r>
      <w:r w:rsidR="000A691D">
        <w:rPr>
          <w:rFonts w:eastAsia="Times New Roman"/>
          <w:color w:val="000000"/>
          <w:lang w:val="en-US"/>
        </w:rPr>
        <w:t xml:space="preserve">– </w:t>
      </w:r>
      <w:r w:rsidRPr="000A691D">
        <w:rPr>
          <w:rFonts w:eastAsia="Times New Roman"/>
          <w:color w:val="000000"/>
          <w:lang w:val="en-US"/>
        </w:rPr>
        <w:t>Vol. 2.</w:t>
      </w:r>
      <w:r w:rsidR="000A691D">
        <w:rPr>
          <w:rFonts w:eastAsia="Times New Roman"/>
          <w:color w:val="000000"/>
          <w:lang w:val="en-US"/>
        </w:rPr>
        <w:t xml:space="preserve"> – P. 17-1-17-8.</w:t>
      </w:r>
    </w:p>
    <w:p w14:paraId="428F0461" w14:textId="25495035" w:rsidR="00385F78" w:rsidRPr="000A691D"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Ben-Zeev S. et al. Drainage explains soil liquefaction beyond the earthquake near-field // Nat Commun. </w:t>
      </w:r>
      <w:r w:rsidR="000A691D">
        <w:rPr>
          <w:rFonts w:eastAsia="Times New Roman"/>
          <w:color w:val="000000"/>
          <w:lang w:val="en-US"/>
        </w:rPr>
        <w:t xml:space="preserve">– </w:t>
      </w:r>
      <w:r w:rsidRPr="00957969">
        <w:rPr>
          <w:rFonts w:eastAsia="Times New Roman"/>
          <w:color w:val="000000"/>
          <w:lang w:val="en-US"/>
        </w:rPr>
        <w:t xml:space="preserve">2023. </w:t>
      </w:r>
      <w:r w:rsidR="000A691D">
        <w:rPr>
          <w:rFonts w:eastAsia="Times New Roman"/>
          <w:color w:val="000000"/>
          <w:lang w:val="en-US"/>
        </w:rPr>
        <w:t xml:space="preserve">– </w:t>
      </w:r>
      <w:r w:rsidRPr="000A691D">
        <w:rPr>
          <w:rFonts w:eastAsia="Times New Roman"/>
          <w:color w:val="000000"/>
          <w:lang w:val="en-US"/>
        </w:rPr>
        <w:t xml:space="preserve">Vol. 14, </w:t>
      </w:r>
      <w:r w:rsidR="000A691D">
        <w:rPr>
          <w:rFonts w:eastAsia="Times New Roman"/>
          <w:color w:val="000000"/>
          <w:lang w:val="en-US"/>
        </w:rPr>
        <w:t>Issue</w:t>
      </w:r>
      <w:r w:rsidRPr="000A691D">
        <w:rPr>
          <w:rFonts w:eastAsia="Times New Roman"/>
          <w:color w:val="000000"/>
          <w:lang w:val="en-US"/>
        </w:rPr>
        <w:t xml:space="preserve"> 1.</w:t>
      </w:r>
      <w:r w:rsidR="000A691D">
        <w:rPr>
          <w:rFonts w:eastAsia="Times New Roman"/>
          <w:color w:val="000000"/>
          <w:lang w:val="en-US"/>
        </w:rPr>
        <w:t xml:space="preserve"> – P. 5791-15791-14.</w:t>
      </w:r>
    </w:p>
    <w:p w14:paraId="03A7E58B" w14:textId="28546C0C" w:rsidR="00385F78" w:rsidRPr="000A691D"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Lay V. et al. Seismic P Wave Velocity Model From 3-D Surface and Borehole Seismic Data at the Alpine Fault DFDP-2 Drill Site (Whataroa, New Zealand) // J Geophys Res Solid Earth. </w:t>
      </w:r>
      <w:r w:rsidR="000A691D">
        <w:rPr>
          <w:rFonts w:eastAsia="Times New Roman"/>
          <w:color w:val="000000"/>
          <w:lang w:val="en-US"/>
        </w:rPr>
        <w:t>–</w:t>
      </w:r>
      <w:r w:rsidRPr="00957969">
        <w:rPr>
          <w:rFonts w:eastAsia="Times New Roman"/>
          <w:color w:val="000000"/>
          <w:lang w:val="en-US"/>
        </w:rPr>
        <w:t xml:space="preserve">2020. </w:t>
      </w:r>
      <w:r w:rsidR="000A691D">
        <w:rPr>
          <w:rFonts w:eastAsia="Times New Roman"/>
          <w:color w:val="000000"/>
          <w:lang w:val="en-US"/>
        </w:rPr>
        <w:t xml:space="preserve">– </w:t>
      </w:r>
      <w:r w:rsidRPr="000A691D">
        <w:rPr>
          <w:rFonts w:eastAsia="Times New Roman"/>
          <w:color w:val="000000"/>
          <w:lang w:val="en-US"/>
        </w:rPr>
        <w:t xml:space="preserve">Vol. 125, </w:t>
      </w:r>
      <w:r w:rsidR="000A691D">
        <w:rPr>
          <w:rFonts w:eastAsia="Times New Roman"/>
          <w:color w:val="000000"/>
          <w:lang w:val="en-US"/>
        </w:rPr>
        <w:t>Issue</w:t>
      </w:r>
      <w:r w:rsidRPr="000A691D">
        <w:rPr>
          <w:rFonts w:eastAsia="Times New Roman"/>
          <w:color w:val="000000"/>
          <w:lang w:val="en-US"/>
        </w:rPr>
        <w:t xml:space="preserve"> 4.</w:t>
      </w:r>
      <w:r w:rsidR="000A691D">
        <w:rPr>
          <w:rFonts w:eastAsia="Times New Roman"/>
          <w:color w:val="000000"/>
          <w:lang w:val="en-US"/>
        </w:rPr>
        <w:t xml:space="preserve"> – P. 1-22.</w:t>
      </w:r>
    </w:p>
    <w:p w14:paraId="5B1DB2FA" w14:textId="3746FEBE" w:rsidR="00385F78" w:rsidRPr="000A691D" w:rsidRDefault="00385F78" w:rsidP="000A691D">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Kearey P., Brooks M. An introduction to geophysical exploration. </w:t>
      </w:r>
      <w:r w:rsidR="000A691D">
        <w:rPr>
          <w:rFonts w:eastAsia="Times New Roman"/>
          <w:color w:val="000000"/>
          <w:lang w:val="en-US"/>
        </w:rPr>
        <w:t xml:space="preserve">– Ed. </w:t>
      </w:r>
      <w:r w:rsidRPr="000A691D">
        <w:rPr>
          <w:rFonts w:eastAsia="Times New Roman"/>
          <w:color w:val="000000"/>
          <w:lang w:val="en-US"/>
        </w:rPr>
        <w:t xml:space="preserve">2nd. </w:t>
      </w:r>
      <w:r w:rsidR="000A691D">
        <w:rPr>
          <w:rFonts w:eastAsia="Times New Roman"/>
          <w:color w:val="000000"/>
          <w:lang w:val="en-US"/>
        </w:rPr>
        <w:t xml:space="preserve">– </w:t>
      </w:r>
      <w:r w:rsidR="000A691D" w:rsidRPr="000A691D">
        <w:rPr>
          <w:rFonts w:eastAsia="Times New Roman"/>
          <w:color w:val="000000"/>
          <w:lang w:val="en-US"/>
        </w:rPr>
        <w:t>Hoboken, New Jersey</w:t>
      </w:r>
      <w:r w:rsidRPr="000A691D">
        <w:rPr>
          <w:rFonts w:eastAsia="Times New Roman"/>
          <w:color w:val="000000"/>
          <w:lang w:val="en-US"/>
        </w:rPr>
        <w:t>1991.</w:t>
      </w:r>
      <w:r w:rsidR="000A691D">
        <w:rPr>
          <w:rFonts w:eastAsia="Times New Roman"/>
          <w:color w:val="000000"/>
          <w:lang w:val="en-US"/>
        </w:rPr>
        <w:t xml:space="preserve"> – 263 p.</w:t>
      </w:r>
    </w:p>
    <w:p w14:paraId="1D68047A" w14:textId="67190278" w:rsidR="00385F78" w:rsidRPr="00957969"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Wang G. et al. Experimental Study of the Mechanical Characteristics of Jinping Marble Under Multi-stage True Triaxial Compression Testing // Rock Mech Rock Eng. </w:t>
      </w:r>
      <w:r w:rsidR="000A691D">
        <w:rPr>
          <w:rFonts w:eastAsia="Times New Roman"/>
          <w:color w:val="000000"/>
          <w:lang w:val="en-US"/>
        </w:rPr>
        <w:t xml:space="preserve">– </w:t>
      </w:r>
      <w:r w:rsidRPr="00957969">
        <w:rPr>
          <w:rFonts w:eastAsia="Times New Roman"/>
          <w:color w:val="000000"/>
          <w:lang w:val="en-US"/>
        </w:rPr>
        <w:t xml:space="preserve">2022. </w:t>
      </w:r>
      <w:r w:rsidR="000A691D">
        <w:rPr>
          <w:rFonts w:eastAsia="Times New Roman"/>
          <w:color w:val="000000"/>
          <w:lang w:val="en-US"/>
        </w:rPr>
        <w:t xml:space="preserve">– </w:t>
      </w:r>
      <w:r w:rsidRPr="00957969">
        <w:rPr>
          <w:rFonts w:eastAsia="Times New Roman"/>
          <w:color w:val="000000"/>
          <w:lang w:val="en-US"/>
        </w:rPr>
        <w:t>Vol. 55.</w:t>
      </w:r>
      <w:r w:rsidR="000A691D">
        <w:rPr>
          <w:rFonts w:eastAsia="Times New Roman"/>
          <w:color w:val="000000"/>
          <w:lang w:val="en-US"/>
        </w:rPr>
        <w:t xml:space="preserve"> – P. 953-966.</w:t>
      </w:r>
    </w:p>
    <w:p w14:paraId="3A808620" w14:textId="715D0516" w:rsidR="00385F78" w:rsidRPr="00746670" w:rsidRDefault="00385F78" w:rsidP="00E26A15">
      <w:pPr>
        <w:pStyle w:val="a3"/>
        <w:numPr>
          <w:ilvl w:val="0"/>
          <w:numId w:val="16"/>
        </w:numPr>
        <w:tabs>
          <w:tab w:val="left" w:pos="1134"/>
        </w:tabs>
        <w:ind w:left="0" w:firstLine="709"/>
        <w:rPr>
          <w:rFonts w:eastAsia="Times New Roman"/>
          <w:color w:val="000000"/>
          <w:lang w:val="en-US"/>
        </w:rPr>
      </w:pPr>
      <w:r w:rsidRPr="00957969">
        <w:rPr>
          <w:rFonts w:eastAsia="Times New Roman"/>
          <w:color w:val="000000"/>
          <w:lang w:val="en-US"/>
        </w:rPr>
        <w:t xml:space="preserve">Li Y., Li P., Zhu S. The study on dynamic shear modulus and damping ratio of marine soils based on dynamic triaxial test // Marine Georesources and Geotechnology. </w:t>
      </w:r>
      <w:r w:rsidR="00746670" w:rsidRPr="00746670">
        <w:rPr>
          <w:rFonts w:eastAsia="Times New Roman"/>
          <w:color w:val="000000"/>
          <w:lang w:val="en-US"/>
        </w:rPr>
        <w:t xml:space="preserve">– </w:t>
      </w:r>
      <w:r w:rsidRPr="00746670">
        <w:rPr>
          <w:rFonts w:eastAsia="Times New Roman"/>
          <w:color w:val="000000"/>
          <w:lang w:val="en-US"/>
        </w:rPr>
        <w:t xml:space="preserve">2022. </w:t>
      </w:r>
      <w:r w:rsidR="00746670" w:rsidRPr="00746670">
        <w:rPr>
          <w:rFonts w:eastAsia="Times New Roman"/>
          <w:color w:val="000000"/>
          <w:lang w:val="en-US"/>
        </w:rPr>
        <w:t xml:space="preserve">– </w:t>
      </w:r>
      <w:r w:rsidR="00746670">
        <w:rPr>
          <w:rFonts w:eastAsia="Times New Roman"/>
          <w:color w:val="000000"/>
          <w:lang w:val="en-US"/>
        </w:rPr>
        <w:t>Vol. 40, Issue</w:t>
      </w:r>
      <w:r w:rsidRPr="00746670">
        <w:rPr>
          <w:rFonts w:eastAsia="Times New Roman"/>
          <w:color w:val="000000"/>
          <w:lang w:val="en-US"/>
        </w:rPr>
        <w:t xml:space="preserve"> </w:t>
      </w:r>
      <w:r w:rsidR="00746670">
        <w:rPr>
          <w:rFonts w:eastAsia="Times New Roman"/>
          <w:color w:val="000000"/>
          <w:lang w:val="en-US"/>
        </w:rPr>
        <w:t>13</w:t>
      </w:r>
      <w:r w:rsidRPr="00746670">
        <w:rPr>
          <w:rFonts w:eastAsia="Times New Roman"/>
          <w:color w:val="000000"/>
          <w:lang w:val="en-US"/>
        </w:rPr>
        <w:t>.</w:t>
      </w:r>
      <w:r w:rsidR="00746670">
        <w:rPr>
          <w:rFonts w:eastAsia="Times New Roman"/>
          <w:color w:val="000000"/>
          <w:lang w:val="en-US"/>
        </w:rPr>
        <w:t xml:space="preserve"> – P. 1-17.</w:t>
      </w:r>
    </w:p>
    <w:p w14:paraId="22C7CA69" w14:textId="339E49B9" w:rsidR="0096178A" w:rsidRPr="00CD146B" w:rsidRDefault="0096178A" w:rsidP="00E26A15">
      <w:pPr>
        <w:pStyle w:val="a3"/>
        <w:numPr>
          <w:ilvl w:val="0"/>
          <w:numId w:val="16"/>
        </w:numPr>
        <w:tabs>
          <w:tab w:val="left" w:pos="1134"/>
        </w:tabs>
        <w:ind w:left="0" w:firstLine="709"/>
      </w:pPr>
      <w:r w:rsidRPr="00103BE1">
        <w:t>ГОСТ</w:t>
      </w:r>
      <w:r w:rsidRPr="00CD146B">
        <w:t xml:space="preserve"> 5180</w:t>
      </w:r>
      <w:r w:rsidR="00746670" w:rsidRPr="00CD146B">
        <w:t>-</w:t>
      </w:r>
      <w:r w:rsidRPr="00CD146B">
        <w:t>2015</w:t>
      </w:r>
      <w:r w:rsidR="00746670" w:rsidRPr="00CD146B">
        <w:t>.</w:t>
      </w:r>
      <w:r w:rsidRPr="00CD146B">
        <w:t xml:space="preserve"> </w:t>
      </w:r>
      <w:r w:rsidRPr="00103BE1">
        <w:t>Грунты</w:t>
      </w:r>
      <w:r w:rsidRPr="00CD146B">
        <w:t xml:space="preserve">. </w:t>
      </w:r>
      <w:r w:rsidRPr="00103BE1">
        <w:t>Методы</w:t>
      </w:r>
      <w:r w:rsidRPr="00CD146B">
        <w:t xml:space="preserve"> </w:t>
      </w:r>
      <w:r w:rsidRPr="00103BE1">
        <w:t>лабораторного</w:t>
      </w:r>
      <w:r w:rsidRPr="00CD146B">
        <w:t xml:space="preserve"> </w:t>
      </w:r>
      <w:r w:rsidRPr="00103BE1">
        <w:t>определения</w:t>
      </w:r>
      <w:r w:rsidRPr="00CD146B">
        <w:t xml:space="preserve"> </w:t>
      </w:r>
      <w:r w:rsidRPr="00103BE1">
        <w:t>физических</w:t>
      </w:r>
      <w:r w:rsidRPr="00CD146B">
        <w:t xml:space="preserve"> </w:t>
      </w:r>
      <w:r w:rsidRPr="00103BE1">
        <w:t>характеристик</w:t>
      </w:r>
      <w:r w:rsidR="00746670" w:rsidRPr="00CD146B">
        <w:t xml:space="preserve">. – </w:t>
      </w:r>
      <w:r w:rsidR="00746670">
        <w:t>Введ</w:t>
      </w:r>
      <w:r w:rsidR="00746670" w:rsidRPr="00CD146B">
        <w:t xml:space="preserve">. 2016-04-01. – </w:t>
      </w:r>
      <w:r w:rsidR="00746670">
        <w:t>М</w:t>
      </w:r>
      <w:r w:rsidR="00746670" w:rsidRPr="00CD146B">
        <w:t>.</w:t>
      </w:r>
      <w:r w:rsidR="00AE7AF6" w:rsidRPr="00CD146B">
        <w:t>, 201</w:t>
      </w:r>
      <w:r w:rsidR="00746670" w:rsidRPr="00CD146B">
        <w:t xml:space="preserve">6. – 23 </w:t>
      </w:r>
      <w:r w:rsidR="00746670">
        <w:t>с</w:t>
      </w:r>
      <w:r w:rsidR="00746670" w:rsidRPr="00CD146B">
        <w:t>.</w:t>
      </w:r>
    </w:p>
    <w:p w14:paraId="65ACE9E5" w14:textId="5F5E91FF" w:rsidR="0096178A" w:rsidRPr="00103BE1" w:rsidRDefault="0096178A" w:rsidP="00E26A15">
      <w:pPr>
        <w:pStyle w:val="a3"/>
        <w:numPr>
          <w:ilvl w:val="0"/>
          <w:numId w:val="16"/>
        </w:numPr>
        <w:tabs>
          <w:tab w:val="left" w:pos="1134"/>
        </w:tabs>
        <w:ind w:left="0" w:firstLine="709"/>
      </w:pPr>
      <w:r w:rsidRPr="00103BE1">
        <w:t>ГОСТ</w:t>
      </w:r>
      <w:r w:rsidRPr="00CD146B">
        <w:t xml:space="preserve"> </w:t>
      </w:r>
      <w:r w:rsidRPr="00103BE1">
        <w:t>22733-2016</w:t>
      </w:r>
      <w:r w:rsidR="00746670">
        <w:t>.</w:t>
      </w:r>
      <w:r w:rsidRPr="00103BE1">
        <w:t xml:space="preserve"> Грунты. Метод лабораторного определения максимальной плотности</w:t>
      </w:r>
      <w:r w:rsidR="00746670">
        <w:t xml:space="preserve">. </w:t>
      </w:r>
      <w:r w:rsidR="00746670">
        <w:rPr>
          <w:rFonts w:cs="Times New Roman"/>
        </w:rPr>
        <w:t>‒</w:t>
      </w:r>
      <w:r w:rsidR="00746670">
        <w:t xml:space="preserve"> Введ. 2017-01-01. – М.</w:t>
      </w:r>
      <w:r w:rsidR="00AE7AF6" w:rsidRPr="00103BE1">
        <w:t>, 2016</w:t>
      </w:r>
      <w:r w:rsidR="00746670">
        <w:t>. – 16 с.</w:t>
      </w:r>
    </w:p>
    <w:p w14:paraId="79B2FE0F" w14:textId="27ED2C3A" w:rsidR="0096178A" w:rsidRPr="00103BE1" w:rsidRDefault="0096178A" w:rsidP="00E26A15">
      <w:pPr>
        <w:pStyle w:val="a3"/>
        <w:numPr>
          <w:ilvl w:val="0"/>
          <w:numId w:val="16"/>
        </w:numPr>
        <w:tabs>
          <w:tab w:val="left" w:pos="1134"/>
        </w:tabs>
        <w:ind w:left="0" w:firstLine="709"/>
      </w:pPr>
      <w:r w:rsidRPr="00103BE1">
        <w:lastRenderedPageBreak/>
        <w:t>ГОСТ 12248-2010</w:t>
      </w:r>
      <w:r w:rsidR="00746670">
        <w:t>.</w:t>
      </w:r>
      <w:r w:rsidRPr="00103BE1">
        <w:t xml:space="preserve"> Грунты. Методы лабораторного определения характеристик прочности и деформируемости</w:t>
      </w:r>
      <w:r w:rsidR="00746670">
        <w:t>. – Введ. 2012-01-01. – М.</w:t>
      </w:r>
      <w:r w:rsidR="00AE7AF6" w:rsidRPr="00103BE1">
        <w:t>, 201</w:t>
      </w:r>
      <w:r w:rsidR="00746670">
        <w:t>1. – 84 с.</w:t>
      </w:r>
    </w:p>
    <w:p w14:paraId="6A52FB6E" w14:textId="5DB88899" w:rsidR="0096178A" w:rsidRPr="00103BE1" w:rsidRDefault="0096178A" w:rsidP="00E26A15">
      <w:pPr>
        <w:pStyle w:val="a3"/>
        <w:numPr>
          <w:ilvl w:val="0"/>
          <w:numId w:val="16"/>
        </w:numPr>
        <w:tabs>
          <w:tab w:val="left" w:pos="1134"/>
        </w:tabs>
        <w:ind w:left="0" w:firstLine="709"/>
      </w:pPr>
      <w:r w:rsidRPr="00103BE1">
        <w:t>ГОСТ 13078-81</w:t>
      </w:r>
      <w:r w:rsidR="00746670">
        <w:t>.</w:t>
      </w:r>
      <w:r w:rsidRPr="00103BE1">
        <w:t xml:space="preserve"> Стекло натриевое жидкое. Технические условия</w:t>
      </w:r>
      <w:r w:rsidR="00746670">
        <w:t>. – Введ. 1982-01-01. – М.</w:t>
      </w:r>
      <w:r w:rsidR="00AE7AF6" w:rsidRPr="00103BE1">
        <w:t>, 2005</w:t>
      </w:r>
      <w:r w:rsidR="00746670">
        <w:t>. – 15 с.</w:t>
      </w:r>
    </w:p>
    <w:p w14:paraId="193E59BC" w14:textId="66D36275" w:rsidR="0096178A" w:rsidRPr="00103BE1" w:rsidRDefault="0096178A" w:rsidP="00E26A15">
      <w:pPr>
        <w:pStyle w:val="a3"/>
        <w:numPr>
          <w:ilvl w:val="0"/>
          <w:numId w:val="16"/>
        </w:numPr>
        <w:tabs>
          <w:tab w:val="left" w:pos="1134"/>
        </w:tabs>
        <w:ind w:left="0" w:firstLine="709"/>
      </w:pPr>
      <w:r w:rsidRPr="00103BE1">
        <w:t>ГОСТ 31108-2003</w:t>
      </w:r>
      <w:r w:rsidR="00E26A15">
        <w:t>.</w:t>
      </w:r>
      <w:r w:rsidRPr="00103BE1">
        <w:t xml:space="preserve"> Цементы общестроительные. Технические условия</w:t>
      </w:r>
      <w:r w:rsidR="00E26A15">
        <w:t>. – Введ. 2004-09-01. – М., 2004. – 27 с.</w:t>
      </w:r>
    </w:p>
    <w:p w14:paraId="638C1FFE" w14:textId="21A7015B" w:rsidR="00385F78" w:rsidRDefault="00446FF7" w:rsidP="00E26A15">
      <w:pPr>
        <w:pStyle w:val="a3"/>
        <w:numPr>
          <w:ilvl w:val="0"/>
          <w:numId w:val="16"/>
        </w:numPr>
        <w:tabs>
          <w:tab w:val="left" w:pos="1134"/>
        </w:tabs>
        <w:ind w:left="0" w:firstLine="709"/>
      </w:pPr>
      <w:r w:rsidRPr="00103BE1">
        <w:t>Жанибекова А.Б., Адилбай Ж.Е. Оценка гидрогеологических условий и геоэкологической обстановки городской агломерации города Туркестан</w:t>
      </w:r>
      <w:r w:rsidR="00E26A15">
        <w:t>: диплом. проект. – Алмата:</w:t>
      </w:r>
      <w:r w:rsidRPr="00103BE1">
        <w:t xml:space="preserve"> КазНИТУ им. Сатпаева, 2023</w:t>
      </w:r>
      <w:r w:rsidR="00E26A15">
        <w:t>.</w:t>
      </w:r>
      <w:r w:rsidR="005A2C38" w:rsidRPr="00103BE1">
        <w:t xml:space="preserve"> </w:t>
      </w:r>
      <w:r w:rsidR="00E26A15">
        <w:t xml:space="preserve">– </w:t>
      </w:r>
      <w:r w:rsidR="005A2C38" w:rsidRPr="00103BE1">
        <w:t>82</w:t>
      </w:r>
      <w:r w:rsidR="00E26A15">
        <w:t xml:space="preserve"> </w:t>
      </w:r>
      <w:r w:rsidR="005A2C38" w:rsidRPr="00103BE1">
        <w:t>с.</w:t>
      </w:r>
    </w:p>
    <w:p w14:paraId="54FC9EFD" w14:textId="6E7D3EDF" w:rsidR="00965C75" w:rsidRPr="00103BE1" w:rsidRDefault="00965C75" w:rsidP="0079779F">
      <w:pPr>
        <w:pStyle w:val="a3"/>
        <w:numPr>
          <w:ilvl w:val="0"/>
          <w:numId w:val="15"/>
        </w:numPr>
        <w:ind w:left="0" w:firstLine="709"/>
      </w:pPr>
      <w:r w:rsidRPr="00103BE1">
        <w:rPr>
          <w:b/>
        </w:rPr>
        <w:br w:type="page"/>
      </w:r>
    </w:p>
    <w:p w14:paraId="18800639" w14:textId="45976820" w:rsidR="00B319A5" w:rsidRPr="00E26A15" w:rsidRDefault="00A567BD" w:rsidP="00D522C9">
      <w:pPr>
        <w:pStyle w:val="1"/>
        <w:ind w:firstLine="0"/>
        <w:jc w:val="center"/>
      </w:pPr>
      <w:bookmarkStart w:id="31" w:name="_Toc177476384"/>
      <w:r>
        <w:lastRenderedPageBreak/>
        <w:t>ПРИЛОЖЕНИ</w:t>
      </w:r>
      <w:r w:rsidR="00D522C9">
        <w:t>Е</w:t>
      </w:r>
      <w:r w:rsidRPr="00E26A15">
        <w:t xml:space="preserve"> </w:t>
      </w:r>
      <w:r>
        <w:t>А</w:t>
      </w:r>
      <w:bookmarkEnd w:id="31"/>
    </w:p>
    <w:p w14:paraId="1EE312E4" w14:textId="77777777" w:rsidR="00D522C9" w:rsidRDefault="00D522C9" w:rsidP="009D275E">
      <w:pPr>
        <w:rPr>
          <w:color w:val="000000"/>
        </w:rPr>
      </w:pPr>
    </w:p>
    <w:p w14:paraId="590E87AE" w14:textId="4BD5430E" w:rsidR="009D275E" w:rsidRDefault="00D522C9" w:rsidP="00D522C9">
      <w:pPr>
        <w:ind w:firstLine="0"/>
        <w:jc w:val="center"/>
        <w:rPr>
          <w:color w:val="000000"/>
        </w:rPr>
      </w:pPr>
      <w:r>
        <w:rPr>
          <w:color w:val="000000"/>
        </w:rPr>
        <w:t>Сертификаты</w:t>
      </w:r>
    </w:p>
    <w:p w14:paraId="4F7A46B4" w14:textId="77777777" w:rsidR="00D522C9" w:rsidRPr="00D522C9" w:rsidRDefault="00D522C9" w:rsidP="00D522C9">
      <w:pPr>
        <w:ind w:firstLine="0"/>
        <w:jc w:val="center"/>
        <w:rPr>
          <w:color w:val="000000"/>
        </w:rPr>
      </w:pPr>
    </w:p>
    <w:p w14:paraId="71B39835" w14:textId="12CE119D" w:rsidR="00B319A5" w:rsidRDefault="00BA13AD" w:rsidP="00B319A5">
      <w:pPr>
        <w:ind w:firstLine="0"/>
        <w:rPr>
          <w:rFonts w:cs="Times New Roman"/>
          <w:szCs w:val="28"/>
        </w:rPr>
      </w:pPr>
      <w:r>
        <w:rPr>
          <w:noProof/>
          <w:lang w:eastAsia="ru-RU"/>
        </w:rPr>
        <w:drawing>
          <wp:inline distT="0" distB="0" distL="0" distR="0" wp14:anchorId="068667D0" wp14:editId="6D495DBE">
            <wp:extent cx="5610225" cy="82010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610225" cy="8201025"/>
                    </a:xfrm>
                    <a:prstGeom prst="rect">
                      <a:avLst/>
                    </a:prstGeom>
                  </pic:spPr>
                </pic:pic>
              </a:graphicData>
            </a:graphic>
          </wp:inline>
        </w:drawing>
      </w:r>
    </w:p>
    <w:p w14:paraId="531BF04D" w14:textId="71DE8D11" w:rsidR="009D275E" w:rsidRDefault="009D275E" w:rsidP="00B319A5">
      <w:pPr>
        <w:ind w:firstLine="0"/>
        <w:rPr>
          <w:rFonts w:cs="Times New Roman"/>
          <w:szCs w:val="28"/>
        </w:rPr>
      </w:pPr>
    </w:p>
    <w:p w14:paraId="60F5F2EA" w14:textId="7E4034BF" w:rsidR="00B319A5" w:rsidRDefault="00B319A5" w:rsidP="00B319A5">
      <w:pPr>
        <w:ind w:firstLine="0"/>
        <w:rPr>
          <w:rFonts w:cs="Times New Roman"/>
          <w:szCs w:val="28"/>
        </w:rPr>
      </w:pPr>
    </w:p>
    <w:p w14:paraId="69C0CF64" w14:textId="24E12797" w:rsidR="00B319A5" w:rsidRDefault="00B319A5" w:rsidP="00B319A5">
      <w:pPr>
        <w:ind w:firstLine="0"/>
        <w:rPr>
          <w:rFonts w:cs="Times New Roman"/>
          <w:szCs w:val="28"/>
        </w:rPr>
      </w:pPr>
    </w:p>
    <w:p w14:paraId="6CB893C9" w14:textId="79053FBA" w:rsidR="00B319A5" w:rsidRDefault="00B319A5" w:rsidP="00B319A5">
      <w:pPr>
        <w:ind w:firstLine="0"/>
        <w:rPr>
          <w:rFonts w:cs="Times New Roman"/>
          <w:szCs w:val="28"/>
        </w:rPr>
      </w:pPr>
    </w:p>
    <w:p w14:paraId="506CD843" w14:textId="70A0DD21" w:rsidR="00A567BD" w:rsidRDefault="00BA13AD" w:rsidP="00B319A5">
      <w:pPr>
        <w:ind w:firstLine="0"/>
        <w:rPr>
          <w:rFonts w:cs="Times New Roman"/>
          <w:szCs w:val="28"/>
          <w:lang w:val="en-US"/>
        </w:rPr>
      </w:pPr>
      <w:r>
        <w:rPr>
          <w:noProof/>
          <w:lang w:eastAsia="ru-RU"/>
        </w:rPr>
        <w:drawing>
          <wp:inline distT="0" distB="0" distL="0" distR="0" wp14:anchorId="66502396" wp14:editId="33AD2F61">
            <wp:extent cx="6120130" cy="43148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email">
                      <a:extLst>
                        <a:ext uri="{28A0092B-C50C-407E-A947-70E740481C1C}">
                          <a14:useLocalDpi xmlns:a14="http://schemas.microsoft.com/office/drawing/2010/main"/>
                        </a:ext>
                      </a:extLst>
                    </a:blip>
                    <a:stretch>
                      <a:fillRect/>
                    </a:stretch>
                  </pic:blipFill>
                  <pic:spPr>
                    <a:xfrm>
                      <a:off x="0" y="0"/>
                      <a:ext cx="6120130" cy="4314825"/>
                    </a:xfrm>
                    <a:prstGeom prst="rect">
                      <a:avLst/>
                    </a:prstGeom>
                  </pic:spPr>
                </pic:pic>
              </a:graphicData>
            </a:graphic>
          </wp:inline>
        </w:drawing>
      </w:r>
    </w:p>
    <w:p w14:paraId="12FC732B" w14:textId="79DAF35D" w:rsidR="0096178A" w:rsidRDefault="0096178A" w:rsidP="00B319A5">
      <w:pPr>
        <w:ind w:firstLine="0"/>
        <w:rPr>
          <w:rFonts w:cs="Times New Roman"/>
          <w:szCs w:val="28"/>
          <w:lang w:val="en-US"/>
        </w:rPr>
      </w:pPr>
    </w:p>
    <w:p w14:paraId="5FB72035" w14:textId="0F5B80FA" w:rsidR="0096178A" w:rsidRDefault="0096178A" w:rsidP="00B319A5">
      <w:pPr>
        <w:ind w:firstLine="0"/>
        <w:rPr>
          <w:rFonts w:cs="Times New Roman"/>
          <w:szCs w:val="28"/>
          <w:lang w:val="en-US"/>
        </w:rPr>
      </w:pPr>
    </w:p>
    <w:p w14:paraId="446FA3A1" w14:textId="09E522CB" w:rsidR="0096178A" w:rsidRDefault="0096178A" w:rsidP="00B319A5">
      <w:pPr>
        <w:ind w:firstLine="0"/>
        <w:rPr>
          <w:rFonts w:cs="Times New Roman"/>
          <w:szCs w:val="28"/>
          <w:lang w:val="en-US"/>
        </w:rPr>
      </w:pPr>
    </w:p>
    <w:p w14:paraId="36748E47" w14:textId="30830D0A" w:rsidR="0096178A" w:rsidRDefault="0096178A" w:rsidP="00B319A5">
      <w:pPr>
        <w:ind w:firstLine="0"/>
        <w:rPr>
          <w:rFonts w:cs="Times New Roman"/>
          <w:szCs w:val="28"/>
          <w:lang w:val="en-US"/>
        </w:rPr>
      </w:pPr>
    </w:p>
    <w:p w14:paraId="2E980AE8" w14:textId="19E72AB2" w:rsidR="0096178A" w:rsidRDefault="0096178A" w:rsidP="00B319A5">
      <w:pPr>
        <w:ind w:firstLine="0"/>
        <w:rPr>
          <w:rFonts w:cs="Times New Roman"/>
          <w:szCs w:val="28"/>
          <w:lang w:val="en-US"/>
        </w:rPr>
      </w:pPr>
    </w:p>
    <w:p w14:paraId="545D9BEB" w14:textId="26337B7C" w:rsidR="0096178A" w:rsidRDefault="0096178A" w:rsidP="00B319A5">
      <w:pPr>
        <w:ind w:firstLine="0"/>
        <w:rPr>
          <w:rFonts w:cs="Times New Roman"/>
          <w:szCs w:val="28"/>
          <w:lang w:val="en-US"/>
        </w:rPr>
      </w:pPr>
    </w:p>
    <w:p w14:paraId="20151A37" w14:textId="649B8579" w:rsidR="0096178A" w:rsidRDefault="0096178A" w:rsidP="00B319A5">
      <w:pPr>
        <w:ind w:firstLine="0"/>
        <w:rPr>
          <w:rFonts w:cs="Times New Roman"/>
          <w:szCs w:val="28"/>
          <w:lang w:val="en-US"/>
        </w:rPr>
      </w:pPr>
    </w:p>
    <w:p w14:paraId="3D5C5676" w14:textId="1A6DCF1A" w:rsidR="0096178A" w:rsidRDefault="0096178A" w:rsidP="00B319A5">
      <w:pPr>
        <w:ind w:firstLine="0"/>
        <w:rPr>
          <w:rFonts w:cs="Times New Roman"/>
          <w:szCs w:val="28"/>
          <w:lang w:val="en-US"/>
        </w:rPr>
      </w:pPr>
    </w:p>
    <w:p w14:paraId="01AED0F2" w14:textId="2A9285BE" w:rsidR="0096178A" w:rsidRDefault="0096178A" w:rsidP="00B319A5">
      <w:pPr>
        <w:ind w:firstLine="0"/>
        <w:rPr>
          <w:rFonts w:cs="Times New Roman"/>
          <w:szCs w:val="28"/>
          <w:lang w:val="en-US"/>
        </w:rPr>
      </w:pPr>
    </w:p>
    <w:p w14:paraId="52219BD9" w14:textId="6E64ABCC" w:rsidR="0096178A" w:rsidRDefault="0096178A" w:rsidP="00B319A5">
      <w:pPr>
        <w:ind w:firstLine="0"/>
        <w:rPr>
          <w:rFonts w:cs="Times New Roman"/>
          <w:szCs w:val="28"/>
          <w:lang w:val="en-US"/>
        </w:rPr>
      </w:pPr>
    </w:p>
    <w:p w14:paraId="271F9464" w14:textId="018C8DBC" w:rsidR="0096178A" w:rsidRDefault="0096178A" w:rsidP="00B319A5">
      <w:pPr>
        <w:ind w:firstLine="0"/>
        <w:rPr>
          <w:rFonts w:cs="Times New Roman"/>
          <w:szCs w:val="28"/>
          <w:lang w:val="en-US"/>
        </w:rPr>
      </w:pPr>
    </w:p>
    <w:p w14:paraId="08260AC4" w14:textId="3677ADCA" w:rsidR="0096178A" w:rsidRDefault="0096178A" w:rsidP="00B319A5">
      <w:pPr>
        <w:ind w:firstLine="0"/>
        <w:rPr>
          <w:rFonts w:cs="Times New Roman"/>
          <w:szCs w:val="28"/>
          <w:lang w:val="en-US"/>
        </w:rPr>
      </w:pPr>
    </w:p>
    <w:p w14:paraId="2852E049" w14:textId="0E730DAA" w:rsidR="0096178A" w:rsidRDefault="0096178A" w:rsidP="00B319A5">
      <w:pPr>
        <w:ind w:firstLine="0"/>
        <w:rPr>
          <w:rFonts w:cs="Times New Roman"/>
          <w:szCs w:val="28"/>
          <w:lang w:val="en-US"/>
        </w:rPr>
      </w:pPr>
    </w:p>
    <w:p w14:paraId="6EDFEE9F" w14:textId="1FD24EFD" w:rsidR="0096178A" w:rsidRDefault="0096178A" w:rsidP="00B319A5">
      <w:pPr>
        <w:ind w:firstLine="0"/>
        <w:rPr>
          <w:rFonts w:cs="Times New Roman"/>
          <w:szCs w:val="28"/>
          <w:lang w:val="en-US"/>
        </w:rPr>
      </w:pPr>
    </w:p>
    <w:p w14:paraId="622CF1E3" w14:textId="71487138" w:rsidR="0096178A" w:rsidRDefault="0096178A" w:rsidP="00B319A5">
      <w:pPr>
        <w:ind w:firstLine="0"/>
        <w:rPr>
          <w:rFonts w:cs="Times New Roman"/>
          <w:szCs w:val="28"/>
          <w:lang w:val="en-US"/>
        </w:rPr>
      </w:pPr>
    </w:p>
    <w:p w14:paraId="032C76CC" w14:textId="5BD6108D" w:rsidR="0096178A" w:rsidRDefault="0096178A" w:rsidP="00B319A5">
      <w:pPr>
        <w:ind w:firstLine="0"/>
        <w:rPr>
          <w:rFonts w:cs="Times New Roman"/>
          <w:szCs w:val="28"/>
          <w:lang w:val="en-US"/>
        </w:rPr>
      </w:pPr>
    </w:p>
    <w:p w14:paraId="3E45E404" w14:textId="1A49426D" w:rsidR="0096178A" w:rsidRDefault="0096178A" w:rsidP="00B319A5">
      <w:pPr>
        <w:ind w:firstLine="0"/>
        <w:rPr>
          <w:rFonts w:cs="Times New Roman"/>
          <w:szCs w:val="28"/>
          <w:lang w:val="en-US"/>
        </w:rPr>
      </w:pPr>
    </w:p>
    <w:p w14:paraId="07860254" w14:textId="3B1402DE" w:rsidR="0096178A" w:rsidRDefault="0096178A" w:rsidP="00B319A5">
      <w:pPr>
        <w:ind w:firstLine="0"/>
        <w:rPr>
          <w:rFonts w:cs="Times New Roman"/>
          <w:szCs w:val="28"/>
          <w:lang w:val="en-US"/>
        </w:rPr>
      </w:pPr>
    </w:p>
    <w:p w14:paraId="09BEDAE4" w14:textId="79E000F1" w:rsidR="0096178A" w:rsidRDefault="0096178A" w:rsidP="00B319A5">
      <w:pPr>
        <w:ind w:firstLine="0"/>
        <w:rPr>
          <w:rFonts w:cs="Times New Roman"/>
          <w:szCs w:val="28"/>
          <w:lang w:val="en-US"/>
        </w:rPr>
      </w:pPr>
    </w:p>
    <w:p w14:paraId="483BC717" w14:textId="77777777" w:rsidR="00C862CE" w:rsidRDefault="00C862CE" w:rsidP="00B319A5">
      <w:pPr>
        <w:ind w:firstLine="0"/>
        <w:rPr>
          <w:rFonts w:cs="Times New Roman"/>
          <w:szCs w:val="28"/>
        </w:rPr>
      </w:pPr>
    </w:p>
    <w:p w14:paraId="3851927A" w14:textId="6F7E1E04" w:rsidR="00C862CE" w:rsidRPr="00C862CE" w:rsidRDefault="00C862CE" w:rsidP="00C862CE">
      <w:pPr>
        <w:ind w:firstLine="0"/>
        <w:jc w:val="center"/>
        <w:rPr>
          <w:rFonts w:cs="Times New Roman"/>
          <w:b/>
          <w:szCs w:val="28"/>
        </w:rPr>
      </w:pPr>
      <w:r w:rsidRPr="00C862CE">
        <w:rPr>
          <w:rFonts w:cs="Times New Roman"/>
          <w:b/>
          <w:szCs w:val="28"/>
        </w:rPr>
        <w:t>ПРИЛОЖЕНИЕ Б</w:t>
      </w:r>
    </w:p>
    <w:p w14:paraId="2C6D12FC" w14:textId="77777777" w:rsidR="00C862CE" w:rsidRPr="00C862CE" w:rsidRDefault="00C862CE" w:rsidP="00B319A5">
      <w:pPr>
        <w:ind w:firstLine="0"/>
        <w:rPr>
          <w:rFonts w:cs="Times New Roman"/>
          <w:szCs w:val="28"/>
        </w:rPr>
      </w:pPr>
    </w:p>
    <w:p w14:paraId="50325F79" w14:textId="5F04C4CF" w:rsidR="0096178A" w:rsidRDefault="0096178A" w:rsidP="00C862CE">
      <w:pPr>
        <w:ind w:firstLine="0"/>
        <w:jc w:val="center"/>
        <w:rPr>
          <w:rFonts w:cs="Times New Roman"/>
          <w:szCs w:val="28"/>
        </w:rPr>
      </w:pPr>
      <w:r w:rsidRPr="0096178A">
        <w:rPr>
          <w:rFonts w:cs="Times New Roman"/>
          <w:szCs w:val="28"/>
        </w:rPr>
        <w:t>Патент</w:t>
      </w:r>
      <w:r w:rsidR="00C862CE">
        <w:rPr>
          <w:rFonts w:cs="Times New Roman"/>
          <w:szCs w:val="28"/>
        </w:rPr>
        <w:t>ы</w:t>
      </w:r>
    </w:p>
    <w:p w14:paraId="72D6DB78" w14:textId="77777777" w:rsidR="00C862CE" w:rsidRPr="0096178A" w:rsidRDefault="00C862CE" w:rsidP="00C862CE">
      <w:pPr>
        <w:ind w:firstLine="0"/>
        <w:jc w:val="center"/>
        <w:rPr>
          <w:rFonts w:cs="Times New Roman"/>
          <w:szCs w:val="28"/>
        </w:rPr>
      </w:pPr>
    </w:p>
    <w:p w14:paraId="69161495" w14:textId="1F02763E" w:rsidR="00A567BD" w:rsidRDefault="00344AA6" w:rsidP="00B319A5">
      <w:pPr>
        <w:ind w:firstLine="0"/>
        <w:rPr>
          <w:rFonts w:cs="Times New Roman"/>
          <w:szCs w:val="28"/>
        </w:rPr>
      </w:pPr>
      <w:r>
        <w:rPr>
          <w:noProof/>
          <w:lang w:eastAsia="ru-RU"/>
        </w:rPr>
        <w:drawing>
          <wp:inline distT="0" distB="0" distL="0" distR="0" wp14:anchorId="3C7EE8D0" wp14:editId="29D2DEBC">
            <wp:extent cx="6120130" cy="70516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email">
                      <a:extLst>
                        <a:ext uri="{28A0092B-C50C-407E-A947-70E740481C1C}">
                          <a14:useLocalDpi xmlns:a14="http://schemas.microsoft.com/office/drawing/2010/main"/>
                        </a:ext>
                      </a:extLst>
                    </a:blip>
                    <a:stretch>
                      <a:fillRect/>
                    </a:stretch>
                  </pic:blipFill>
                  <pic:spPr>
                    <a:xfrm>
                      <a:off x="0" y="0"/>
                      <a:ext cx="6120130" cy="7051675"/>
                    </a:xfrm>
                    <a:prstGeom prst="rect">
                      <a:avLst/>
                    </a:prstGeom>
                  </pic:spPr>
                </pic:pic>
              </a:graphicData>
            </a:graphic>
          </wp:inline>
        </w:drawing>
      </w:r>
    </w:p>
    <w:p w14:paraId="08D827B9" w14:textId="2A400055" w:rsidR="00A567BD" w:rsidRDefault="00344AA6" w:rsidP="00B319A5">
      <w:pPr>
        <w:ind w:firstLine="0"/>
        <w:rPr>
          <w:rFonts w:cs="Times New Roman"/>
          <w:szCs w:val="28"/>
        </w:rPr>
      </w:pPr>
      <w:r>
        <w:rPr>
          <w:noProof/>
          <w:lang w:eastAsia="ru-RU"/>
        </w:rPr>
        <w:lastRenderedPageBreak/>
        <w:drawing>
          <wp:inline distT="0" distB="0" distL="0" distR="0" wp14:anchorId="74597DD7" wp14:editId="283D8D74">
            <wp:extent cx="5905500" cy="82391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05500" cy="8239125"/>
                    </a:xfrm>
                    <a:prstGeom prst="rect">
                      <a:avLst/>
                    </a:prstGeom>
                  </pic:spPr>
                </pic:pic>
              </a:graphicData>
            </a:graphic>
          </wp:inline>
        </w:drawing>
      </w:r>
    </w:p>
    <w:bookmarkEnd w:id="1"/>
    <w:p w14:paraId="358E7D00" w14:textId="77777777" w:rsidR="00B319A5" w:rsidRDefault="00B319A5" w:rsidP="00B319A5">
      <w:pPr>
        <w:ind w:firstLine="0"/>
        <w:rPr>
          <w:rFonts w:cs="Times New Roman"/>
          <w:szCs w:val="28"/>
        </w:rPr>
      </w:pPr>
    </w:p>
    <w:sectPr w:rsidR="00B319A5" w:rsidSect="00E844F4">
      <w:footerReference w:type="default" r:id="rId127"/>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A619B4" w14:textId="77777777" w:rsidR="00A77CA8" w:rsidRDefault="00A77CA8" w:rsidP="00743870">
      <w:r>
        <w:separator/>
      </w:r>
    </w:p>
  </w:endnote>
  <w:endnote w:type="continuationSeparator" w:id="0">
    <w:p w14:paraId="7DCBCDED" w14:textId="77777777" w:rsidR="00A77CA8" w:rsidRDefault="00A77CA8" w:rsidP="007438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203" w:usb1="08070000" w:usb2="00000010" w:usb3="00000000" w:csb0="00020005" w:csb1="00000000"/>
  </w:font>
  <w:font w:name="MyriadPro-Regular">
    <w:altName w:val="Yu Gothic"/>
    <w:panose1 w:val="00000000000000000000"/>
    <w:charset w:val="80"/>
    <w:family w:val="swiss"/>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9808671"/>
      <w:docPartObj>
        <w:docPartGallery w:val="Page Numbers (Bottom of Page)"/>
        <w:docPartUnique/>
      </w:docPartObj>
    </w:sdtPr>
    <w:sdtEndPr>
      <w:rPr>
        <w:sz w:val="24"/>
        <w:szCs w:val="24"/>
      </w:rPr>
    </w:sdtEndPr>
    <w:sdtContent>
      <w:p w14:paraId="15D18365" w14:textId="33F047CD" w:rsidR="00770485" w:rsidRPr="00E0572A" w:rsidRDefault="00770485" w:rsidP="00E0572A">
        <w:pPr>
          <w:pStyle w:val="af0"/>
          <w:ind w:firstLine="0"/>
          <w:jc w:val="center"/>
          <w:rPr>
            <w:sz w:val="24"/>
            <w:szCs w:val="24"/>
          </w:rPr>
        </w:pPr>
        <w:r w:rsidRPr="00E0572A">
          <w:rPr>
            <w:sz w:val="24"/>
            <w:szCs w:val="24"/>
          </w:rPr>
          <w:fldChar w:fldCharType="begin"/>
        </w:r>
        <w:r w:rsidRPr="00E0572A">
          <w:rPr>
            <w:sz w:val="24"/>
            <w:szCs w:val="24"/>
          </w:rPr>
          <w:instrText>PAGE   \* MERGEFORMAT</w:instrText>
        </w:r>
        <w:r w:rsidRPr="00E0572A">
          <w:rPr>
            <w:sz w:val="24"/>
            <w:szCs w:val="24"/>
          </w:rPr>
          <w:fldChar w:fldCharType="separate"/>
        </w:r>
        <w:r w:rsidR="00633EBA">
          <w:rPr>
            <w:noProof/>
            <w:sz w:val="24"/>
            <w:szCs w:val="24"/>
          </w:rPr>
          <w:t>139</w:t>
        </w:r>
        <w:r w:rsidRPr="00E0572A">
          <w:rPr>
            <w:sz w:val="24"/>
            <w:szCs w:val="24"/>
          </w:rPr>
          <w:fldChar w:fldCharType="end"/>
        </w:r>
      </w:p>
    </w:sdtContent>
  </w:sdt>
  <w:p w14:paraId="302CF33B" w14:textId="77777777" w:rsidR="00770485" w:rsidRDefault="00770485">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4DA22A" w14:textId="77777777" w:rsidR="00A77CA8" w:rsidRDefault="00A77CA8" w:rsidP="00743870">
      <w:r>
        <w:separator/>
      </w:r>
    </w:p>
  </w:footnote>
  <w:footnote w:type="continuationSeparator" w:id="0">
    <w:p w14:paraId="5173F46B" w14:textId="77777777" w:rsidR="00A77CA8" w:rsidRDefault="00A77CA8" w:rsidP="0074387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4363D"/>
    <w:multiLevelType w:val="hybridMultilevel"/>
    <w:tmpl w:val="9C0E6B4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3B27A6F"/>
    <w:multiLevelType w:val="multilevel"/>
    <w:tmpl w:val="76C4D210"/>
    <w:lvl w:ilvl="0">
      <w:start w:val="1"/>
      <w:numFmt w:val="decimal"/>
      <w:lvlText w:val="%1"/>
      <w:lvlJc w:val="left"/>
      <w:pPr>
        <w:ind w:left="720" w:hanging="360"/>
      </w:pPr>
      <w:rPr>
        <w:rFonts w:hint="default"/>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08805548"/>
    <w:multiLevelType w:val="hybridMultilevel"/>
    <w:tmpl w:val="0138FBB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8AD14AB"/>
    <w:multiLevelType w:val="hybridMultilevel"/>
    <w:tmpl w:val="E320C848"/>
    <w:lvl w:ilvl="0" w:tplc="1F66E4AA">
      <w:start w:val="1"/>
      <w:numFmt w:val="decimal"/>
      <w:pStyle w:val="4"/>
      <w:lvlText w:val="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12AB549A"/>
    <w:multiLevelType w:val="hybridMultilevel"/>
    <w:tmpl w:val="A906C3E8"/>
    <w:lvl w:ilvl="0" w:tplc="5C721D2C">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D33D94"/>
    <w:multiLevelType w:val="multilevel"/>
    <w:tmpl w:val="D94A9F94"/>
    <w:lvl w:ilvl="0">
      <w:start w:val="1"/>
      <w:numFmt w:val="decimal"/>
      <w:lvlText w:val="%1."/>
      <w:lvlJc w:val="left"/>
      <w:pPr>
        <w:tabs>
          <w:tab w:val="num" w:pos="720"/>
        </w:tabs>
        <w:ind w:left="720" w:hanging="360"/>
      </w:pPr>
      <w:rPr>
        <w:i w:val="0"/>
      </w:r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4286485"/>
    <w:multiLevelType w:val="hybridMultilevel"/>
    <w:tmpl w:val="3D9ACD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176F3403"/>
    <w:multiLevelType w:val="hybridMultilevel"/>
    <w:tmpl w:val="4D1C97F4"/>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1A597EF4"/>
    <w:multiLevelType w:val="multilevel"/>
    <w:tmpl w:val="70DC1E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1ADF183B"/>
    <w:multiLevelType w:val="multilevel"/>
    <w:tmpl w:val="7152D2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nsid w:val="225C69A8"/>
    <w:multiLevelType w:val="multilevel"/>
    <w:tmpl w:val="2FDA1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25DD39B8"/>
    <w:multiLevelType w:val="multilevel"/>
    <w:tmpl w:val="591882D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27300F24"/>
    <w:multiLevelType w:val="multilevel"/>
    <w:tmpl w:val="85D489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nsid w:val="36FB762F"/>
    <w:multiLevelType w:val="multilevel"/>
    <w:tmpl w:val="E572024A"/>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3ADF3354"/>
    <w:multiLevelType w:val="hybridMultilevel"/>
    <w:tmpl w:val="438CD6F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3C52438C"/>
    <w:multiLevelType w:val="hybridMultilevel"/>
    <w:tmpl w:val="998AC55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3CD5082A"/>
    <w:multiLevelType w:val="hybridMultilevel"/>
    <w:tmpl w:val="B08ED6FE"/>
    <w:lvl w:ilvl="0" w:tplc="B4E6614E">
      <w:start w:val="1"/>
      <w:numFmt w:val="decimal"/>
      <w:pStyle w:val="3"/>
      <w:lvlText w:val="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452429FD"/>
    <w:multiLevelType w:val="hybridMultilevel"/>
    <w:tmpl w:val="D6EE03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46840BEA"/>
    <w:multiLevelType w:val="multilevel"/>
    <w:tmpl w:val="85D489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nsid w:val="497132D0"/>
    <w:multiLevelType w:val="multilevel"/>
    <w:tmpl w:val="B9B4C430"/>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4ACB1C66"/>
    <w:multiLevelType w:val="multilevel"/>
    <w:tmpl w:val="D4AC8464"/>
    <w:lvl w:ilvl="0">
      <w:start w:val="3"/>
      <w:numFmt w:val="decimal"/>
      <w:lvlText w:val="%1."/>
      <w:lvlJc w:val="left"/>
      <w:pPr>
        <w:ind w:left="360" w:hanging="360"/>
      </w:pPr>
      <w:rPr>
        <w:rFonts w:hint="default"/>
      </w:rPr>
    </w:lvl>
    <w:lvl w:ilvl="1">
      <w:start w:val="1"/>
      <w:numFmt w:val="decimal"/>
      <w:lvlText w:val="%1.%2."/>
      <w:lvlJc w:val="left"/>
      <w:pPr>
        <w:ind w:left="1425"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4B1819C1"/>
    <w:multiLevelType w:val="hybridMultilevel"/>
    <w:tmpl w:val="6A6881E6"/>
    <w:lvl w:ilvl="0" w:tplc="9656FD32">
      <w:start w:val="1"/>
      <w:numFmt w:val="bullet"/>
      <w:lvlText w:val="–"/>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538A20AE"/>
    <w:multiLevelType w:val="multilevel"/>
    <w:tmpl w:val="6A48E5C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57534E56"/>
    <w:multiLevelType w:val="multilevel"/>
    <w:tmpl w:val="11344B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60072DD2"/>
    <w:multiLevelType w:val="hybridMultilevel"/>
    <w:tmpl w:val="0F3CF7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7D0D1D5B"/>
    <w:multiLevelType w:val="multilevel"/>
    <w:tmpl w:val="BA1C7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3"/>
  </w:num>
  <w:num w:numId="3">
    <w:abstractNumId w:val="11"/>
  </w:num>
  <w:num w:numId="4">
    <w:abstractNumId w:val="11"/>
    <w:lvlOverride w:ilvl="0">
      <w:lvl w:ilvl="0">
        <w:start w:val="1"/>
        <w:numFmt w:val="decimal"/>
        <w:lvlText w:val="1.%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
    <w:abstractNumId w:val="22"/>
  </w:num>
  <w:num w:numId="6">
    <w:abstractNumId w:val="20"/>
  </w:num>
  <w:num w:numId="7">
    <w:abstractNumId w:val="13"/>
  </w:num>
  <w:num w:numId="8">
    <w:abstractNumId w:val="5"/>
  </w:num>
  <w:num w:numId="9">
    <w:abstractNumId w:val="10"/>
  </w:num>
  <w:num w:numId="10">
    <w:abstractNumId w:val="15"/>
  </w:num>
  <w:num w:numId="11">
    <w:abstractNumId w:val="23"/>
  </w:num>
  <w:num w:numId="12">
    <w:abstractNumId w:val="19"/>
  </w:num>
  <w:num w:numId="13">
    <w:abstractNumId w:val="18"/>
  </w:num>
  <w:num w:numId="14">
    <w:abstractNumId w:val="9"/>
  </w:num>
  <w:num w:numId="15">
    <w:abstractNumId w:val="12"/>
  </w:num>
  <w:num w:numId="16">
    <w:abstractNumId w:val="1"/>
  </w:num>
  <w:num w:numId="17">
    <w:abstractNumId w:val="8"/>
  </w:num>
  <w:num w:numId="18">
    <w:abstractNumId w:val="14"/>
  </w:num>
  <w:num w:numId="19">
    <w:abstractNumId w:val="6"/>
  </w:num>
  <w:num w:numId="20">
    <w:abstractNumId w:val="2"/>
  </w:num>
  <w:num w:numId="21">
    <w:abstractNumId w:val="24"/>
  </w:num>
  <w:num w:numId="22">
    <w:abstractNumId w:val="7"/>
  </w:num>
  <w:num w:numId="23">
    <w:abstractNumId w:val="0"/>
  </w:num>
  <w:num w:numId="24">
    <w:abstractNumId w:val="17"/>
  </w:num>
  <w:num w:numId="25">
    <w:abstractNumId w:val="4"/>
  </w:num>
  <w:num w:numId="26">
    <w:abstractNumId w:val="21"/>
  </w:num>
  <w:num w:numId="27">
    <w:abstractNumId w:val="2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103"/>
    <w:rsid w:val="00001BF9"/>
    <w:rsid w:val="00003A16"/>
    <w:rsid w:val="00004555"/>
    <w:rsid w:val="0000670D"/>
    <w:rsid w:val="000104ED"/>
    <w:rsid w:val="0001095B"/>
    <w:rsid w:val="00011673"/>
    <w:rsid w:val="00013D11"/>
    <w:rsid w:val="00015B52"/>
    <w:rsid w:val="00017B0A"/>
    <w:rsid w:val="00021327"/>
    <w:rsid w:val="000215C4"/>
    <w:rsid w:val="00021696"/>
    <w:rsid w:val="00021902"/>
    <w:rsid w:val="00021A6D"/>
    <w:rsid w:val="00021D00"/>
    <w:rsid w:val="00025154"/>
    <w:rsid w:val="000255D0"/>
    <w:rsid w:val="000304CC"/>
    <w:rsid w:val="00030D4C"/>
    <w:rsid w:val="00031B38"/>
    <w:rsid w:val="00032FC0"/>
    <w:rsid w:val="0003492C"/>
    <w:rsid w:val="00034BD8"/>
    <w:rsid w:val="000417A5"/>
    <w:rsid w:val="0004438E"/>
    <w:rsid w:val="00045586"/>
    <w:rsid w:val="000457F0"/>
    <w:rsid w:val="00050E13"/>
    <w:rsid w:val="000511E5"/>
    <w:rsid w:val="00051EAE"/>
    <w:rsid w:val="00052A14"/>
    <w:rsid w:val="000567BF"/>
    <w:rsid w:val="0006072E"/>
    <w:rsid w:val="00065BA3"/>
    <w:rsid w:val="00066C92"/>
    <w:rsid w:val="00067EEF"/>
    <w:rsid w:val="000704DD"/>
    <w:rsid w:val="0007161F"/>
    <w:rsid w:val="00071758"/>
    <w:rsid w:val="00073640"/>
    <w:rsid w:val="00073F17"/>
    <w:rsid w:val="000745DC"/>
    <w:rsid w:val="000745E1"/>
    <w:rsid w:val="00075B80"/>
    <w:rsid w:val="00075BF8"/>
    <w:rsid w:val="00076433"/>
    <w:rsid w:val="0007770C"/>
    <w:rsid w:val="00080620"/>
    <w:rsid w:val="0008126E"/>
    <w:rsid w:val="00082ED5"/>
    <w:rsid w:val="000854A9"/>
    <w:rsid w:val="00085E3C"/>
    <w:rsid w:val="000864C1"/>
    <w:rsid w:val="00086A95"/>
    <w:rsid w:val="0008715D"/>
    <w:rsid w:val="000906D8"/>
    <w:rsid w:val="000927FD"/>
    <w:rsid w:val="0009299E"/>
    <w:rsid w:val="00093E8B"/>
    <w:rsid w:val="00094CAC"/>
    <w:rsid w:val="00094F2A"/>
    <w:rsid w:val="00097A8C"/>
    <w:rsid w:val="000A0E37"/>
    <w:rsid w:val="000A0EE5"/>
    <w:rsid w:val="000A1112"/>
    <w:rsid w:val="000A1EE4"/>
    <w:rsid w:val="000A202E"/>
    <w:rsid w:val="000A3522"/>
    <w:rsid w:val="000A5736"/>
    <w:rsid w:val="000A5B00"/>
    <w:rsid w:val="000A644C"/>
    <w:rsid w:val="000A691D"/>
    <w:rsid w:val="000B0B36"/>
    <w:rsid w:val="000B46CF"/>
    <w:rsid w:val="000B5751"/>
    <w:rsid w:val="000B71CF"/>
    <w:rsid w:val="000C0BE4"/>
    <w:rsid w:val="000C2421"/>
    <w:rsid w:val="000C46CB"/>
    <w:rsid w:val="000C4737"/>
    <w:rsid w:val="000C47A1"/>
    <w:rsid w:val="000C593D"/>
    <w:rsid w:val="000C5B89"/>
    <w:rsid w:val="000C606E"/>
    <w:rsid w:val="000C6BBC"/>
    <w:rsid w:val="000C79AC"/>
    <w:rsid w:val="000D13C0"/>
    <w:rsid w:val="000D284F"/>
    <w:rsid w:val="000E1E64"/>
    <w:rsid w:val="000E2AF1"/>
    <w:rsid w:val="000E2DA6"/>
    <w:rsid w:val="000E39E2"/>
    <w:rsid w:val="000F10A4"/>
    <w:rsid w:val="000F2CBD"/>
    <w:rsid w:val="000F4764"/>
    <w:rsid w:val="000F60A6"/>
    <w:rsid w:val="000F7299"/>
    <w:rsid w:val="001003DD"/>
    <w:rsid w:val="00100E73"/>
    <w:rsid w:val="00103199"/>
    <w:rsid w:val="00103BE1"/>
    <w:rsid w:val="00105393"/>
    <w:rsid w:val="00116081"/>
    <w:rsid w:val="001175D7"/>
    <w:rsid w:val="00117694"/>
    <w:rsid w:val="00121B23"/>
    <w:rsid w:val="00123741"/>
    <w:rsid w:val="00123AAC"/>
    <w:rsid w:val="00123C56"/>
    <w:rsid w:val="00125EFD"/>
    <w:rsid w:val="00127A30"/>
    <w:rsid w:val="00131A5D"/>
    <w:rsid w:val="00132D51"/>
    <w:rsid w:val="00134194"/>
    <w:rsid w:val="00137499"/>
    <w:rsid w:val="001377FD"/>
    <w:rsid w:val="00137D3A"/>
    <w:rsid w:val="00137FCA"/>
    <w:rsid w:val="00141266"/>
    <w:rsid w:val="001442D6"/>
    <w:rsid w:val="00146F0D"/>
    <w:rsid w:val="00147234"/>
    <w:rsid w:val="00151D36"/>
    <w:rsid w:val="001528EE"/>
    <w:rsid w:val="0015635F"/>
    <w:rsid w:val="00160620"/>
    <w:rsid w:val="00160894"/>
    <w:rsid w:val="00160C59"/>
    <w:rsid w:val="001625E7"/>
    <w:rsid w:val="001633EB"/>
    <w:rsid w:val="00164B73"/>
    <w:rsid w:val="00166FC3"/>
    <w:rsid w:val="00167109"/>
    <w:rsid w:val="00167855"/>
    <w:rsid w:val="00171119"/>
    <w:rsid w:val="00172687"/>
    <w:rsid w:val="00172C5C"/>
    <w:rsid w:val="00173196"/>
    <w:rsid w:val="001741A1"/>
    <w:rsid w:val="00174906"/>
    <w:rsid w:val="001759F6"/>
    <w:rsid w:val="001764C1"/>
    <w:rsid w:val="00176A39"/>
    <w:rsid w:val="00177433"/>
    <w:rsid w:val="0017774A"/>
    <w:rsid w:val="001800BC"/>
    <w:rsid w:val="00180113"/>
    <w:rsid w:val="0018041D"/>
    <w:rsid w:val="00182BAD"/>
    <w:rsid w:val="001831C0"/>
    <w:rsid w:val="0018469A"/>
    <w:rsid w:val="001860B1"/>
    <w:rsid w:val="00190F99"/>
    <w:rsid w:val="00192234"/>
    <w:rsid w:val="001926F3"/>
    <w:rsid w:val="00193534"/>
    <w:rsid w:val="001938E6"/>
    <w:rsid w:val="00194967"/>
    <w:rsid w:val="00196A73"/>
    <w:rsid w:val="001A124E"/>
    <w:rsid w:val="001A2CE1"/>
    <w:rsid w:val="001A48E1"/>
    <w:rsid w:val="001A7A97"/>
    <w:rsid w:val="001B40C7"/>
    <w:rsid w:val="001B6C4F"/>
    <w:rsid w:val="001C1F46"/>
    <w:rsid w:val="001C2172"/>
    <w:rsid w:val="001C3C08"/>
    <w:rsid w:val="001C43D5"/>
    <w:rsid w:val="001C7821"/>
    <w:rsid w:val="001D379B"/>
    <w:rsid w:val="001D40B4"/>
    <w:rsid w:val="001D42AA"/>
    <w:rsid w:val="001D4A1C"/>
    <w:rsid w:val="001D4D5A"/>
    <w:rsid w:val="001D4E62"/>
    <w:rsid w:val="001D5A52"/>
    <w:rsid w:val="001D6474"/>
    <w:rsid w:val="001D690F"/>
    <w:rsid w:val="001D6955"/>
    <w:rsid w:val="001D7798"/>
    <w:rsid w:val="001D7C31"/>
    <w:rsid w:val="001E0E46"/>
    <w:rsid w:val="001E217E"/>
    <w:rsid w:val="001E2583"/>
    <w:rsid w:val="001E2886"/>
    <w:rsid w:val="001E2C97"/>
    <w:rsid w:val="001E4616"/>
    <w:rsid w:val="001E586D"/>
    <w:rsid w:val="001E5C84"/>
    <w:rsid w:val="001E658F"/>
    <w:rsid w:val="001E7CC3"/>
    <w:rsid w:val="001F093B"/>
    <w:rsid w:val="001F12EB"/>
    <w:rsid w:val="001F1DFB"/>
    <w:rsid w:val="001F2015"/>
    <w:rsid w:val="001F42F5"/>
    <w:rsid w:val="001F51AF"/>
    <w:rsid w:val="001F61E8"/>
    <w:rsid w:val="00200FEA"/>
    <w:rsid w:val="0020138B"/>
    <w:rsid w:val="0020242D"/>
    <w:rsid w:val="00203A01"/>
    <w:rsid w:val="00210D18"/>
    <w:rsid w:val="002137E9"/>
    <w:rsid w:val="00214079"/>
    <w:rsid w:val="00215836"/>
    <w:rsid w:val="002169BF"/>
    <w:rsid w:val="00216D4C"/>
    <w:rsid w:val="002170D4"/>
    <w:rsid w:val="0022014B"/>
    <w:rsid w:val="00221888"/>
    <w:rsid w:val="002222C6"/>
    <w:rsid w:val="002239A3"/>
    <w:rsid w:val="00224EA2"/>
    <w:rsid w:val="00225390"/>
    <w:rsid w:val="00227964"/>
    <w:rsid w:val="00230088"/>
    <w:rsid w:val="00236018"/>
    <w:rsid w:val="00240119"/>
    <w:rsid w:val="00243C07"/>
    <w:rsid w:val="002451A0"/>
    <w:rsid w:val="002452CB"/>
    <w:rsid w:val="00246B01"/>
    <w:rsid w:val="002511FE"/>
    <w:rsid w:val="00252766"/>
    <w:rsid w:val="00257F83"/>
    <w:rsid w:val="00260B90"/>
    <w:rsid w:val="00262F9B"/>
    <w:rsid w:val="00264A90"/>
    <w:rsid w:val="00264DB2"/>
    <w:rsid w:val="00265AA1"/>
    <w:rsid w:val="00266CA6"/>
    <w:rsid w:val="00271AFF"/>
    <w:rsid w:val="002729FB"/>
    <w:rsid w:val="0027430E"/>
    <w:rsid w:val="00275243"/>
    <w:rsid w:val="00275B70"/>
    <w:rsid w:val="002773A6"/>
    <w:rsid w:val="00281C36"/>
    <w:rsid w:val="00283284"/>
    <w:rsid w:val="002857A8"/>
    <w:rsid w:val="00286197"/>
    <w:rsid w:val="00286799"/>
    <w:rsid w:val="00286DF4"/>
    <w:rsid w:val="00287E2A"/>
    <w:rsid w:val="002904D8"/>
    <w:rsid w:val="00290C4F"/>
    <w:rsid w:val="002915AC"/>
    <w:rsid w:val="002932B2"/>
    <w:rsid w:val="00294352"/>
    <w:rsid w:val="002969E1"/>
    <w:rsid w:val="00296A87"/>
    <w:rsid w:val="00296B05"/>
    <w:rsid w:val="002972F4"/>
    <w:rsid w:val="002974BE"/>
    <w:rsid w:val="00297B2A"/>
    <w:rsid w:val="002A6384"/>
    <w:rsid w:val="002A74D7"/>
    <w:rsid w:val="002A7C8A"/>
    <w:rsid w:val="002A7D8A"/>
    <w:rsid w:val="002B19E3"/>
    <w:rsid w:val="002B2D67"/>
    <w:rsid w:val="002B4DAC"/>
    <w:rsid w:val="002B56C5"/>
    <w:rsid w:val="002B6CD2"/>
    <w:rsid w:val="002B7946"/>
    <w:rsid w:val="002C0DFD"/>
    <w:rsid w:val="002C1176"/>
    <w:rsid w:val="002C6F8C"/>
    <w:rsid w:val="002C7EC5"/>
    <w:rsid w:val="002D126D"/>
    <w:rsid w:val="002D29DF"/>
    <w:rsid w:val="002D2D45"/>
    <w:rsid w:val="002D6519"/>
    <w:rsid w:val="002D65FE"/>
    <w:rsid w:val="002D6805"/>
    <w:rsid w:val="002D7C4B"/>
    <w:rsid w:val="002D7F8F"/>
    <w:rsid w:val="002E0F6A"/>
    <w:rsid w:val="002E4B61"/>
    <w:rsid w:val="002F489F"/>
    <w:rsid w:val="003000F7"/>
    <w:rsid w:val="003005C2"/>
    <w:rsid w:val="00301243"/>
    <w:rsid w:val="00304252"/>
    <w:rsid w:val="003052CB"/>
    <w:rsid w:val="003061C7"/>
    <w:rsid w:val="00306C25"/>
    <w:rsid w:val="003070CC"/>
    <w:rsid w:val="0030750B"/>
    <w:rsid w:val="0030777E"/>
    <w:rsid w:val="00310AE1"/>
    <w:rsid w:val="003128F7"/>
    <w:rsid w:val="00313AB6"/>
    <w:rsid w:val="0031670A"/>
    <w:rsid w:val="003176A4"/>
    <w:rsid w:val="00321E93"/>
    <w:rsid w:val="0032338F"/>
    <w:rsid w:val="003238C2"/>
    <w:rsid w:val="00325216"/>
    <w:rsid w:val="0032666D"/>
    <w:rsid w:val="003269EE"/>
    <w:rsid w:val="003278EE"/>
    <w:rsid w:val="003329F5"/>
    <w:rsid w:val="00334868"/>
    <w:rsid w:val="003361F8"/>
    <w:rsid w:val="00336773"/>
    <w:rsid w:val="00340D56"/>
    <w:rsid w:val="0034276C"/>
    <w:rsid w:val="00343DB4"/>
    <w:rsid w:val="00344AA6"/>
    <w:rsid w:val="00344DCF"/>
    <w:rsid w:val="003460BD"/>
    <w:rsid w:val="00346652"/>
    <w:rsid w:val="00350619"/>
    <w:rsid w:val="003513BB"/>
    <w:rsid w:val="003517FB"/>
    <w:rsid w:val="00351AC7"/>
    <w:rsid w:val="003537A0"/>
    <w:rsid w:val="003544B3"/>
    <w:rsid w:val="003546E1"/>
    <w:rsid w:val="00354745"/>
    <w:rsid w:val="00355300"/>
    <w:rsid w:val="00355BCF"/>
    <w:rsid w:val="00355F25"/>
    <w:rsid w:val="00356118"/>
    <w:rsid w:val="003564B7"/>
    <w:rsid w:val="0035674A"/>
    <w:rsid w:val="00357063"/>
    <w:rsid w:val="003618B2"/>
    <w:rsid w:val="003626D0"/>
    <w:rsid w:val="003642D9"/>
    <w:rsid w:val="003649BF"/>
    <w:rsid w:val="0036618A"/>
    <w:rsid w:val="00367DCF"/>
    <w:rsid w:val="0037075B"/>
    <w:rsid w:val="0037096A"/>
    <w:rsid w:val="00371858"/>
    <w:rsid w:val="0037343B"/>
    <w:rsid w:val="00374A0B"/>
    <w:rsid w:val="00374B58"/>
    <w:rsid w:val="00374DA8"/>
    <w:rsid w:val="0037553E"/>
    <w:rsid w:val="003755E7"/>
    <w:rsid w:val="0037592E"/>
    <w:rsid w:val="00375E62"/>
    <w:rsid w:val="00377800"/>
    <w:rsid w:val="00377AB2"/>
    <w:rsid w:val="00381142"/>
    <w:rsid w:val="00381B21"/>
    <w:rsid w:val="00383713"/>
    <w:rsid w:val="00385B62"/>
    <w:rsid w:val="00385F78"/>
    <w:rsid w:val="003869EC"/>
    <w:rsid w:val="0038792D"/>
    <w:rsid w:val="003901F4"/>
    <w:rsid w:val="00391305"/>
    <w:rsid w:val="0039139A"/>
    <w:rsid w:val="00392B72"/>
    <w:rsid w:val="003938AD"/>
    <w:rsid w:val="00395968"/>
    <w:rsid w:val="003A2ADD"/>
    <w:rsid w:val="003A4EE0"/>
    <w:rsid w:val="003A5597"/>
    <w:rsid w:val="003B0C4A"/>
    <w:rsid w:val="003B0F7F"/>
    <w:rsid w:val="003B14DB"/>
    <w:rsid w:val="003B1A57"/>
    <w:rsid w:val="003B27D4"/>
    <w:rsid w:val="003B327C"/>
    <w:rsid w:val="003B35FC"/>
    <w:rsid w:val="003B37A8"/>
    <w:rsid w:val="003B47C9"/>
    <w:rsid w:val="003B4A84"/>
    <w:rsid w:val="003B7ECE"/>
    <w:rsid w:val="003C3180"/>
    <w:rsid w:val="003C5428"/>
    <w:rsid w:val="003C5F68"/>
    <w:rsid w:val="003C7142"/>
    <w:rsid w:val="003C7C63"/>
    <w:rsid w:val="003C7FB4"/>
    <w:rsid w:val="003D0D0B"/>
    <w:rsid w:val="003D237C"/>
    <w:rsid w:val="003D298A"/>
    <w:rsid w:val="003D2E09"/>
    <w:rsid w:val="003D31FC"/>
    <w:rsid w:val="003D436B"/>
    <w:rsid w:val="003D4D0B"/>
    <w:rsid w:val="003D4FC2"/>
    <w:rsid w:val="003D5E1A"/>
    <w:rsid w:val="003D6219"/>
    <w:rsid w:val="003E04D0"/>
    <w:rsid w:val="003E1279"/>
    <w:rsid w:val="003E1CD4"/>
    <w:rsid w:val="003E2F4D"/>
    <w:rsid w:val="003E4716"/>
    <w:rsid w:val="003E4CCF"/>
    <w:rsid w:val="003E5011"/>
    <w:rsid w:val="003E5F35"/>
    <w:rsid w:val="003F05F3"/>
    <w:rsid w:val="003F11C1"/>
    <w:rsid w:val="003F2080"/>
    <w:rsid w:val="003F2158"/>
    <w:rsid w:val="003F295F"/>
    <w:rsid w:val="003F3252"/>
    <w:rsid w:val="003F4DC8"/>
    <w:rsid w:val="003F5FE5"/>
    <w:rsid w:val="003F6116"/>
    <w:rsid w:val="00403E2B"/>
    <w:rsid w:val="0040411B"/>
    <w:rsid w:val="00404390"/>
    <w:rsid w:val="00410C88"/>
    <w:rsid w:val="00412244"/>
    <w:rsid w:val="0042211B"/>
    <w:rsid w:val="00427382"/>
    <w:rsid w:val="004308F5"/>
    <w:rsid w:val="00430D4D"/>
    <w:rsid w:val="00432040"/>
    <w:rsid w:val="00432E67"/>
    <w:rsid w:val="00433540"/>
    <w:rsid w:val="004339EE"/>
    <w:rsid w:val="00434395"/>
    <w:rsid w:val="00436857"/>
    <w:rsid w:val="00441DB9"/>
    <w:rsid w:val="00442FAC"/>
    <w:rsid w:val="004435AE"/>
    <w:rsid w:val="00444684"/>
    <w:rsid w:val="00446FF7"/>
    <w:rsid w:val="00447D50"/>
    <w:rsid w:val="00450AEC"/>
    <w:rsid w:val="00450BA3"/>
    <w:rsid w:val="00451908"/>
    <w:rsid w:val="00455DDB"/>
    <w:rsid w:val="00457DBA"/>
    <w:rsid w:val="004604F5"/>
    <w:rsid w:val="00462E63"/>
    <w:rsid w:val="00463259"/>
    <w:rsid w:val="00463949"/>
    <w:rsid w:val="00464A25"/>
    <w:rsid w:val="004657F7"/>
    <w:rsid w:val="0046704C"/>
    <w:rsid w:val="0047140E"/>
    <w:rsid w:val="00472814"/>
    <w:rsid w:val="00477085"/>
    <w:rsid w:val="004777FE"/>
    <w:rsid w:val="00480802"/>
    <w:rsid w:val="00482122"/>
    <w:rsid w:val="00482C73"/>
    <w:rsid w:val="00482F78"/>
    <w:rsid w:val="00484326"/>
    <w:rsid w:val="00485533"/>
    <w:rsid w:val="00486752"/>
    <w:rsid w:val="00486A71"/>
    <w:rsid w:val="00487691"/>
    <w:rsid w:val="00490385"/>
    <w:rsid w:val="00491736"/>
    <w:rsid w:val="0049224F"/>
    <w:rsid w:val="00492820"/>
    <w:rsid w:val="004929A6"/>
    <w:rsid w:val="0049365B"/>
    <w:rsid w:val="004936D9"/>
    <w:rsid w:val="00495B46"/>
    <w:rsid w:val="00497D86"/>
    <w:rsid w:val="004A0465"/>
    <w:rsid w:val="004A3B03"/>
    <w:rsid w:val="004A3B72"/>
    <w:rsid w:val="004A3C93"/>
    <w:rsid w:val="004A50E3"/>
    <w:rsid w:val="004A5B9A"/>
    <w:rsid w:val="004A75CE"/>
    <w:rsid w:val="004B2139"/>
    <w:rsid w:val="004B27E9"/>
    <w:rsid w:val="004B36C2"/>
    <w:rsid w:val="004B3EB3"/>
    <w:rsid w:val="004B5119"/>
    <w:rsid w:val="004C04B8"/>
    <w:rsid w:val="004C1841"/>
    <w:rsid w:val="004C18C9"/>
    <w:rsid w:val="004C2EBA"/>
    <w:rsid w:val="004C33BF"/>
    <w:rsid w:val="004C580B"/>
    <w:rsid w:val="004C5FF3"/>
    <w:rsid w:val="004C6DB3"/>
    <w:rsid w:val="004C7004"/>
    <w:rsid w:val="004C7E50"/>
    <w:rsid w:val="004D1CDB"/>
    <w:rsid w:val="004D225F"/>
    <w:rsid w:val="004D3474"/>
    <w:rsid w:val="004D3B79"/>
    <w:rsid w:val="004D3D24"/>
    <w:rsid w:val="004D3E1B"/>
    <w:rsid w:val="004D4488"/>
    <w:rsid w:val="004D4514"/>
    <w:rsid w:val="004D61EF"/>
    <w:rsid w:val="004D65BB"/>
    <w:rsid w:val="004D6D2A"/>
    <w:rsid w:val="004D6DB2"/>
    <w:rsid w:val="004E1587"/>
    <w:rsid w:val="004E1688"/>
    <w:rsid w:val="004E2985"/>
    <w:rsid w:val="004E2C4C"/>
    <w:rsid w:val="004E2E94"/>
    <w:rsid w:val="004E4E3A"/>
    <w:rsid w:val="004F11CC"/>
    <w:rsid w:val="004F2943"/>
    <w:rsid w:val="004F4846"/>
    <w:rsid w:val="004F61C7"/>
    <w:rsid w:val="004F7981"/>
    <w:rsid w:val="004F7DA2"/>
    <w:rsid w:val="00500DBF"/>
    <w:rsid w:val="00501B74"/>
    <w:rsid w:val="005040FF"/>
    <w:rsid w:val="00504E73"/>
    <w:rsid w:val="0050586C"/>
    <w:rsid w:val="00506F4B"/>
    <w:rsid w:val="005070F7"/>
    <w:rsid w:val="005100F2"/>
    <w:rsid w:val="005112D6"/>
    <w:rsid w:val="00511CA7"/>
    <w:rsid w:val="00512E6C"/>
    <w:rsid w:val="005154C1"/>
    <w:rsid w:val="00516420"/>
    <w:rsid w:val="0051796C"/>
    <w:rsid w:val="005216AE"/>
    <w:rsid w:val="00521F92"/>
    <w:rsid w:val="005228E9"/>
    <w:rsid w:val="00523B18"/>
    <w:rsid w:val="0052447E"/>
    <w:rsid w:val="00525D6A"/>
    <w:rsid w:val="0052610D"/>
    <w:rsid w:val="00526921"/>
    <w:rsid w:val="005277AE"/>
    <w:rsid w:val="0053147F"/>
    <w:rsid w:val="00532D28"/>
    <w:rsid w:val="00533A85"/>
    <w:rsid w:val="00534550"/>
    <w:rsid w:val="00534886"/>
    <w:rsid w:val="00534F7C"/>
    <w:rsid w:val="00542FA9"/>
    <w:rsid w:val="005437EF"/>
    <w:rsid w:val="00545702"/>
    <w:rsid w:val="005505B6"/>
    <w:rsid w:val="00551667"/>
    <w:rsid w:val="00552FD0"/>
    <w:rsid w:val="0055465E"/>
    <w:rsid w:val="0055501C"/>
    <w:rsid w:val="00557C5E"/>
    <w:rsid w:val="00557F04"/>
    <w:rsid w:val="00565917"/>
    <w:rsid w:val="00570799"/>
    <w:rsid w:val="00571184"/>
    <w:rsid w:val="005732B7"/>
    <w:rsid w:val="00576A56"/>
    <w:rsid w:val="00577103"/>
    <w:rsid w:val="005824D9"/>
    <w:rsid w:val="00583257"/>
    <w:rsid w:val="00583C32"/>
    <w:rsid w:val="00585F97"/>
    <w:rsid w:val="005863CD"/>
    <w:rsid w:val="005867A6"/>
    <w:rsid w:val="005872A0"/>
    <w:rsid w:val="00587A97"/>
    <w:rsid w:val="0059045B"/>
    <w:rsid w:val="00590687"/>
    <w:rsid w:val="00592027"/>
    <w:rsid w:val="005926A1"/>
    <w:rsid w:val="00592A96"/>
    <w:rsid w:val="00592FA6"/>
    <w:rsid w:val="00595402"/>
    <w:rsid w:val="00596B04"/>
    <w:rsid w:val="005973F6"/>
    <w:rsid w:val="005979AE"/>
    <w:rsid w:val="005A0295"/>
    <w:rsid w:val="005A1037"/>
    <w:rsid w:val="005A2C38"/>
    <w:rsid w:val="005A7105"/>
    <w:rsid w:val="005A7C20"/>
    <w:rsid w:val="005B2AC8"/>
    <w:rsid w:val="005B4C5C"/>
    <w:rsid w:val="005B4C5F"/>
    <w:rsid w:val="005B69CE"/>
    <w:rsid w:val="005C0337"/>
    <w:rsid w:val="005C4042"/>
    <w:rsid w:val="005C419A"/>
    <w:rsid w:val="005C4276"/>
    <w:rsid w:val="005C545E"/>
    <w:rsid w:val="005C5CC0"/>
    <w:rsid w:val="005C74D1"/>
    <w:rsid w:val="005D0139"/>
    <w:rsid w:val="005D0245"/>
    <w:rsid w:val="005D079B"/>
    <w:rsid w:val="005D08F7"/>
    <w:rsid w:val="005D236D"/>
    <w:rsid w:val="005D5BCD"/>
    <w:rsid w:val="005D6BF6"/>
    <w:rsid w:val="005D76C7"/>
    <w:rsid w:val="005E0BC6"/>
    <w:rsid w:val="005E0CA0"/>
    <w:rsid w:val="005E2F2A"/>
    <w:rsid w:val="005E39F6"/>
    <w:rsid w:val="005E4D9D"/>
    <w:rsid w:val="005E55FD"/>
    <w:rsid w:val="005E5D47"/>
    <w:rsid w:val="005E6887"/>
    <w:rsid w:val="005E725A"/>
    <w:rsid w:val="005E75CD"/>
    <w:rsid w:val="005E7F8A"/>
    <w:rsid w:val="005F0C0C"/>
    <w:rsid w:val="005F2D86"/>
    <w:rsid w:val="005F4789"/>
    <w:rsid w:val="005F603C"/>
    <w:rsid w:val="005F677F"/>
    <w:rsid w:val="005F75F5"/>
    <w:rsid w:val="00601598"/>
    <w:rsid w:val="00603BD5"/>
    <w:rsid w:val="0060435B"/>
    <w:rsid w:val="006058AE"/>
    <w:rsid w:val="006059D0"/>
    <w:rsid w:val="0060686D"/>
    <w:rsid w:val="00606C72"/>
    <w:rsid w:val="006109AF"/>
    <w:rsid w:val="00616E8E"/>
    <w:rsid w:val="0062091A"/>
    <w:rsid w:val="00622EDF"/>
    <w:rsid w:val="006230DC"/>
    <w:rsid w:val="00623E24"/>
    <w:rsid w:val="006306F4"/>
    <w:rsid w:val="00632B26"/>
    <w:rsid w:val="00632D8A"/>
    <w:rsid w:val="00632E73"/>
    <w:rsid w:val="00633EBA"/>
    <w:rsid w:val="0063624D"/>
    <w:rsid w:val="00641D6C"/>
    <w:rsid w:val="00642586"/>
    <w:rsid w:val="00643CF5"/>
    <w:rsid w:val="006463FF"/>
    <w:rsid w:val="00651B58"/>
    <w:rsid w:val="00652E30"/>
    <w:rsid w:val="00653215"/>
    <w:rsid w:val="00653EDB"/>
    <w:rsid w:val="00654345"/>
    <w:rsid w:val="00654F9E"/>
    <w:rsid w:val="006559E4"/>
    <w:rsid w:val="00656DF2"/>
    <w:rsid w:val="00657541"/>
    <w:rsid w:val="0066015E"/>
    <w:rsid w:val="00661558"/>
    <w:rsid w:val="00661F44"/>
    <w:rsid w:val="00664308"/>
    <w:rsid w:val="006645D1"/>
    <w:rsid w:val="0066484D"/>
    <w:rsid w:val="0066755C"/>
    <w:rsid w:val="00667D39"/>
    <w:rsid w:val="00671979"/>
    <w:rsid w:val="006743C1"/>
    <w:rsid w:val="00676D5E"/>
    <w:rsid w:val="006771AD"/>
    <w:rsid w:val="006776E7"/>
    <w:rsid w:val="00680871"/>
    <w:rsid w:val="00680903"/>
    <w:rsid w:val="00682E4D"/>
    <w:rsid w:val="00684336"/>
    <w:rsid w:val="0068513F"/>
    <w:rsid w:val="00686626"/>
    <w:rsid w:val="00690616"/>
    <w:rsid w:val="006909E1"/>
    <w:rsid w:val="00692BBC"/>
    <w:rsid w:val="00695F0F"/>
    <w:rsid w:val="00696E52"/>
    <w:rsid w:val="006976FD"/>
    <w:rsid w:val="00697E91"/>
    <w:rsid w:val="006A31B3"/>
    <w:rsid w:val="006A3883"/>
    <w:rsid w:val="006A442C"/>
    <w:rsid w:val="006A5558"/>
    <w:rsid w:val="006A708B"/>
    <w:rsid w:val="006B0499"/>
    <w:rsid w:val="006B10C9"/>
    <w:rsid w:val="006B2881"/>
    <w:rsid w:val="006B39A5"/>
    <w:rsid w:val="006B4857"/>
    <w:rsid w:val="006B4A95"/>
    <w:rsid w:val="006B4DD8"/>
    <w:rsid w:val="006C0395"/>
    <w:rsid w:val="006C15DB"/>
    <w:rsid w:val="006C2974"/>
    <w:rsid w:val="006C3003"/>
    <w:rsid w:val="006C43D8"/>
    <w:rsid w:val="006C5A59"/>
    <w:rsid w:val="006C73FB"/>
    <w:rsid w:val="006D346E"/>
    <w:rsid w:val="006D487C"/>
    <w:rsid w:val="006D590E"/>
    <w:rsid w:val="006D5DB9"/>
    <w:rsid w:val="006D60A3"/>
    <w:rsid w:val="006D6F9F"/>
    <w:rsid w:val="006E1D61"/>
    <w:rsid w:val="006F2F66"/>
    <w:rsid w:val="007000D6"/>
    <w:rsid w:val="00700595"/>
    <w:rsid w:val="0070135D"/>
    <w:rsid w:val="0070393C"/>
    <w:rsid w:val="00706082"/>
    <w:rsid w:val="0070636F"/>
    <w:rsid w:val="007075B5"/>
    <w:rsid w:val="007105A3"/>
    <w:rsid w:val="007115BB"/>
    <w:rsid w:val="0071535F"/>
    <w:rsid w:val="007205A6"/>
    <w:rsid w:val="00721461"/>
    <w:rsid w:val="00723204"/>
    <w:rsid w:val="00724308"/>
    <w:rsid w:val="0072487D"/>
    <w:rsid w:val="00725D1A"/>
    <w:rsid w:val="0072690E"/>
    <w:rsid w:val="0072782A"/>
    <w:rsid w:val="00730C89"/>
    <w:rsid w:val="00730E47"/>
    <w:rsid w:val="0073446C"/>
    <w:rsid w:val="007346B9"/>
    <w:rsid w:val="007355D1"/>
    <w:rsid w:val="007400DB"/>
    <w:rsid w:val="00742A34"/>
    <w:rsid w:val="00743870"/>
    <w:rsid w:val="007455FF"/>
    <w:rsid w:val="00745791"/>
    <w:rsid w:val="00745E63"/>
    <w:rsid w:val="00746670"/>
    <w:rsid w:val="00746913"/>
    <w:rsid w:val="00746E3A"/>
    <w:rsid w:val="00747722"/>
    <w:rsid w:val="00757C76"/>
    <w:rsid w:val="00757C9A"/>
    <w:rsid w:val="0076065C"/>
    <w:rsid w:val="00761538"/>
    <w:rsid w:val="00761632"/>
    <w:rsid w:val="00762147"/>
    <w:rsid w:val="007629F2"/>
    <w:rsid w:val="00763D55"/>
    <w:rsid w:val="00770485"/>
    <w:rsid w:val="00770C84"/>
    <w:rsid w:val="00773E9C"/>
    <w:rsid w:val="00774014"/>
    <w:rsid w:val="007800DC"/>
    <w:rsid w:val="0078043E"/>
    <w:rsid w:val="00784E36"/>
    <w:rsid w:val="00790926"/>
    <w:rsid w:val="007923C7"/>
    <w:rsid w:val="00793261"/>
    <w:rsid w:val="00793276"/>
    <w:rsid w:val="007934ED"/>
    <w:rsid w:val="007949CE"/>
    <w:rsid w:val="00795B55"/>
    <w:rsid w:val="0079627C"/>
    <w:rsid w:val="007966A3"/>
    <w:rsid w:val="00796761"/>
    <w:rsid w:val="0079779F"/>
    <w:rsid w:val="0079799A"/>
    <w:rsid w:val="007A047E"/>
    <w:rsid w:val="007A2703"/>
    <w:rsid w:val="007A2B83"/>
    <w:rsid w:val="007A3598"/>
    <w:rsid w:val="007A3B5B"/>
    <w:rsid w:val="007A5731"/>
    <w:rsid w:val="007A5D21"/>
    <w:rsid w:val="007A6032"/>
    <w:rsid w:val="007A745F"/>
    <w:rsid w:val="007A79EF"/>
    <w:rsid w:val="007A7A26"/>
    <w:rsid w:val="007B10A9"/>
    <w:rsid w:val="007B3CA5"/>
    <w:rsid w:val="007B5ED7"/>
    <w:rsid w:val="007C0423"/>
    <w:rsid w:val="007C1265"/>
    <w:rsid w:val="007C2E68"/>
    <w:rsid w:val="007C4F73"/>
    <w:rsid w:val="007D0C90"/>
    <w:rsid w:val="007D4A24"/>
    <w:rsid w:val="007D594C"/>
    <w:rsid w:val="007D603D"/>
    <w:rsid w:val="007D6B78"/>
    <w:rsid w:val="007D76CA"/>
    <w:rsid w:val="007D7ACF"/>
    <w:rsid w:val="007E21B8"/>
    <w:rsid w:val="007E2701"/>
    <w:rsid w:val="007E2866"/>
    <w:rsid w:val="007E68D0"/>
    <w:rsid w:val="007E70B5"/>
    <w:rsid w:val="007E760A"/>
    <w:rsid w:val="007F1657"/>
    <w:rsid w:val="007F1EE1"/>
    <w:rsid w:val="007F40B3"/>
    <w:rsid w:val="007F46EA"/>
    <w:rsid w:val="007F4BD1"/>
    <w:rsid w:val="007F5B14"/>
    <w:rsid w:val="007F747E"/>
    <w:rsid w:val="007F7668"/>
    <w:rsid w:val="008001E1"/>
    <w:rsid w:val="00800591"/>
    <w:rsid w:val="008069C2"/>
    <w:rsid w:val="00807311"/>
    <w:rsid w:val="0081217C"/>
    <w:rsid w:val="00812185"/>
    <w:rsid w:val="008121B3"/>
    <w:rsid w:val="00812C9F"/>
    <w:rsid w:val="0081317C"/>
    <w:rsid w:val="00813C66"/>
    <w:rsid w:val="00821FDB"/>
    <w:rsid w:val="00823D49"/>
    <w:rsid w:val="0082445C"/>
    <w:rsid w:val="008261BB"/>
    <w:rsid w:val="008265BE"/>
    <w:rsid w:val="00826F27"/>
    <w:rsid w:val="00827077"/>
    <w:rsid w:val="00830209"/>
    <w:rsid w:val="008306EC"/>
    <w:rsid w:val="0083241C"/>
    <w:rsid w:val="00832950"/>
    <w:rsid w:val="00833D02"/>
    <w:rsid w:val="008356E8"/>
    <w:rsid w:val="00837693"/>
    <w:rsid w:val="0084039C"/>
    <w:rsid w:val="00840CDA"/>
    <w:rsid w:val="00842891"/>
    <w:rsid w:val="00844076"/>
    <w:rsid w:val="0084415E"/>
    <w:rsid w:val="00845C82"/>
    <w:rsid w:val="00847BD1"/>
    <w:rsid w:val="00850FBA"/>
    <w:rsid w:val="0085294A"/>
    <w:rsid w:val="008530B0"/>
    <w:rsid w:val="008536B6"/>
    <w:rsid w:val="00854DF5"/>
    <w:rsid w:val="008562DA"/>
    <w:rsid w:val="008570C0"/>
    <w:rsid w:val="00857347"/>
    <w:rsid w:val="00860A13"/>
    <w:rsid w:val="00861D49"/>
    <w:rsid w:val="00861D91"/>
    <w:rsid w:val="00862AB5"/>
    <w:rsid w:val="00863208"/>
    <w:rsid w:val="00867892"/>
    <w:rsid w:val="00870087"/>
    <w:rsid w:val="00871DBA"/>
    <w:rsid w:val="00872198"/>
    <w:rsid w:val="00872431"/>
    <w:rsid w:val="0087273C"/>
    <w:rsid w:val="00873236"/>
    <w:rsid w:val="00873B2A"/>
    <w:rsid w:val="00873C91"/>
    <w:rsid w:val="00874FF1"/>
    <w:rsid w:val="00875130"/>
    <w:rsid w:val="008752BC"/>
    <w:rsid w:val="0087583C"/>
    <w:rsid w:val="00875CE1"/>
    <w:rsid w:val="00876252"/>
    <w:rsid w:val="00880218"/>
    <w:rsid w:val="00881E7D"/>
    <w:rsid w:val="00883614"/>
    <w:rsid w:val="0088562B"/>
    <w:rsid w:val="00890187"/>
    <w:rsid w:val="008914EB"/>
    <w:rsid w:val="00891596"/>
    <w:rsid w:val="00892484"/>
    <w:rsid w:val="00893FDC"/>
    <w:rsid w:val="00895820"/>
    <w:rsid w:val="008965BA"/>
    <w:rsid w:val="008971E8"/>
    <w:rsid w:val="008A243F"/>
    <w:rsid w:val="008A2A03"/>
    <w:rsid w:val="008A3A31"/>
    <w:rsid w:val="008A52A8"/>
    <w:rsid w:val="008A6B73"/>
    <w:rsid w:val="008A6EBC"/>
    <w:rsid w:val="008B177A"/>
    <w:rsid w:val="008B3A60"/>
    <w:rsid w:val="008B400F"/>
    <w:rsid w:val="008C0776"/>
    <w:rsid w:val="008C1C6D"/>
    <w:rsid w:val="008C290D"/>
    <w:rsid w:val="008C52C3"/>
    <w:rsid w:val="008C6402"/>
    <w:rsid w:val="008C72EE"/>
    <w:rsid w:val="008C7BE5"/>
    <w:rsid w:val="008D0292"/>
    <w:rsid w:val="008D2092"/>
    <w:rsid w:val="008D3883"/>
    <w:rsid w:val="008D4E4A"/>
    <w:rsid w:val="008D5C3E"/>
    <w:rsid w:val="008D5EEF"/>
    <w:rsid w:val="008D6427"/>
    <w:rsid w:val="008E0E41"/>
    <w:rsid w:val="008E10AA"/>
    <w:rsid w:val="008E3D4D"/>
    <w:rsid w:val="008E583D"/>
    <w:rsid w:val="008E7D34"/>
    <w:rsid w:val="008F1BC0"/>
    <w:rsid w:val="008F2325"/>
    <w:rsid w:val="008F3A5F"/>
    <w:rsid w:val="008F453C"/>
    <w:rsid w:val="00901212"/>
    <w:rsid w:val="0090305F"/>
    <w:rsid w:val="0090457E"/>
    <w:rsid w:val="0090481E"/>
    <w:rsid w:val="00904F2C"/>
    <w:rsid w:val="009050B0"/>
    <w:rsid w:val="0090605D"/>
    <w:rsid w:val="009100C7"/>
    <w:rsid w:val="00911F81"/>
    <w:rsid w:val="0091224D"/>
    <w:rsid w:val="0091768F"/>
    <w:rsid w:val="00920E84"/>
    <w:rsid w:val="0092194B"/>
    <w:rsid w:val="00921B8E"/>
    <w:rsid w:val="00924CF6"/>
    <w:rsid w:val="00925723"/>
    <w:rsid w:val="009272D0"/>
    <w:rsid w:val="00931305"/>
    <w:rsid w:val="00931B7C"/>
    <w:rsid w:val="0093236C"/>
    <w:rsid w:val="00932463"/>
    <w:rsid w:val="00932893"/>
    <w:rsid w:val="00932DA1"/>
    <w:rsid w:val="0093481F"/>
    <w:rsid w:val="009404BE"/>
    <w:rsid w:val="00940E28"/>
    <w:rsid w:val="00941EFC"/>
    <w:rsid w:val="009428A0"/>
    <w:rsid w:val="0094351B"/>
    <w:rsid w:val="00943B11"/>
    <w:rsid w:val="00943B82"/>
    <w:rsid w:val="009467B6"/>
    <w:rsid w:val="00946CD9"/>
    <w:rsid w:val="00947ABB"/>
    <w:rsid w:val="00947CF0"/>
    <w:rsid w:val="009510FE"/>
    <w:rsid w:val="00951E0F"/>
    <w:rsid w:val="00952B1A"/>
    <w:rsid w:val="00955F01"/>
    <w:rsid w:val="00956B51"/>
    <w:rsid w:val="00957969"/>
    <w:rsid w:val="0096178A"/>
    <w:rsid w:val="009619BE"/>
    <w:rsid w:val="00962BF5"/>
    <w:rsid w:val="00963314"/>
    <w:rsid w:val="00964806"/>
    <w:rsid w:val="00965A9E"/>
    <w:rsid w:val="00965C75"/>
    <w:rsid w:val="00967E0B"/>
    <w:rsid w:val="00970679"/>
    <w:rsid w:val="009707D3"/>
    <w:rsid w:val="009719F1"/>
    <w:rsid w:val="00971C47"/>
    <w:rsid w:val="00972B66"/>
    <w:rsid w:val="00973F4D"/>
    <w:rsid w:val="0097414F"/>
    <w:rsid w:val="009751F5"/>
    <w:rsid w:val="00976BBD"/>
    <w:rsid w:val="00976C6E"/>
    <w:rsid w:val="00981822"/>
    <w:rsid w:val="009826D3"/>
    <w:rsid w:val="009839EC"/>
    <w:rsid w:val="00984043"/>
    <w:rsid w:val="009857E5"/>
    <w:rsid w:val="00986C06"/>
    <w:rsid w:val="009932FD"/>
    <w:rsid w:val="00996A60"/>
    <w:rsid w:val="009A0677"/>
    <w:rsid w:val="009A239C"/>
    <w:rsid w:val="009A2778"/>
    <w:rsid w:val="009A42C1"/>
    <w:rsid w:val="009A445A"/>
    <w:rsid w:val="009A568C"/>
    <w:rsid w:val="009B0FBC"/>
    <w:rsid w:val="009B287E"/>
    <w:rsid w:val="009B4BB1"/>
    <w:rsid w:val="009B7A00"/>
    <w:rsid w:val="009B7A18"/>
    <w:rsid w:val="009C41DF"/>
    <w:rsid w:val="009C7796"/>
    <w:rsid w:val="009D0C4F"/>
    <w:rsid w:val="009D224E"/>
    <w:rsid w:val="009D263D"/>
    <w:rsid w:val="009D275E"/>
    <w:rsid w:val="009D3C2D"/>
    <w:rsid w:val="009D49C9"/>
    <w:rsid w:val="009D4E29"/>
    <w:rsid w:val="009D5D6D"/>
    <w:rsid w:val="009D5EDB"/>
    <w:rsid w:val="009D5EED"/>
    <w:rsid w:val="009E0FD8"/>
    <w:rsid w:val="009E1B44"/>
    <w:rsid w:val="009E2160"/>
    <w:rsid w:val="009E222E"/>
    <w:rsid w:val="009E4687"/>
    <w:rsid w:val="009F3CDF"/>
    <w:rsid w:val="009F604C"/>
    <w:rsid w:val="009F6184"/>
    <w:rsid w:val="009F66D3"/>
    <w:rsid w:val="009F7715"/>
    <w:rsid w:val="00A041BC"/>
    <w:rsid w:val="00A04311"/>
    <w:rsid w:val="00A0502C"/>
    <w:rsid w:val="00A05ADF"/>
    <w:rsid w:val="00A05C22"/>
    <w:rsid w:val="00A06A8F"/>
    <w:rsid w:val="00A06FF3"/>
    <w:rsid w:val="00A101EC"/>
    <w:rsid w:val="00A15580"/>
    <w:rsid w:val="00A17A89"/>
    <w:rsid w:val="00A216C9"/>
    <w:rsid w:val="00A21D70"/>
    <w:rsid w:val="00A22181"/>
    <w:rsid w:val="00A224FB"/>
    <w:rsid w:val="00A23086"/>
    <w:rsid w:val="00A23212"/>
    <w:rsid w:val="00A24DF0"/>
    <w:rsid w:val="00A30F50"/>
    <w:rsid w:val="00A32804"/>
    <w:rsid w:val="00A329AF"/>
    <w:rsid w:val="00A371EF"/>
    <w:rsid w:val="00A37F28"/>
    <w:rsid w:val="00A40A52"/>
    <w:rsid w:val="00A40E2F"/>
    <w:rsid w:val="00A42461"/>
    <w:rsid w:val="00A42C35"/>
    <w:rsid w:val="00A4768C"/>
    <w:rsid w:val="00A51923"/>
    <w:rsid w:val="00A51C1F"/>
    <w:rsid w:val="00A51D83"/>
    <w:rsid w:val="00A5259D"/>
    <w:rsid w:val="00A52AAB"/>
    <w:rsid w:val="00A534A7"/>
    <w:rsid w:val="00A538CC"/>
    <w:rsid w:val="00A55324"/>
    <w:rsid w:val="00A567BD"/>
    <w:rsid w:val="00A60107"/>
    <w:rsid w:val="00A62F48"/>
    <w:rsid w:val="00A63B81"/>
    <w:rsid w:val="00A66497"/>
    <w:rsid w:val="00A677D6"/>
    <w:rsid w:val="00A710C8"/>
    <w:rsid w:val="00A714DC"/>
    <w:rsid w:val="00A76C0D"/>
    <w:rsid w:val="00A76C43"/>
    <w:rsid w:val="00A76F5C"/>
    <w:rsid w:val="00A777D1"/>
    <w:rsid w:val="00A77CA8"/>
    <w:rsid w:val="00A8027B"/>
    <w:rsid w:val="00A81D41"/>
    <w:rsid w:val="00A82EA6"/>
    <w:rsid w:val="00A842D9"/>
    <w:rsid w:val="00A84AE2"/>
    <w:rsid w:val="00A85488"/>
    <w:rsid w:val="00A86662"/>
    <w:rsid w:val="00A90638"/>
    <w:rsid w:val="00A90E81"/>
    <w:rsid w:val="00A93389"/>
    <w:rsid w:val="00A945D4"/>
    <w:rsid w:val="00A95BAE"/>
    <w:rsid w:val="00AA03DB"/>
    <w:rsid w:val="00AA5702"/>
    <w:rsid w:val="00AB05DB"/>
    <w:rsid w:val="00AB27A8"/>
    <w:rsid w:val="00AB351D"/>
    <w:rsid w:val="00AB565B"/>
    <w:rsid w:val="00AB70DB"/>
    <w:rsid w:val="00AB72D7"/>
    <w:rsid w:val="00AC0533"/>
    <w:rsid w:val="00AC11B4"/>
    <w:rsid w:val="00AC135C"/>
    <w:rsid w:val="00AC2B72"/>
    <w:rsid w:val="00AC4A71"/>
    <w:rsid w:val="00AC5904"/>
    <w:rsid w:val="00AC64CC"/>
    <w:rsid w:val="00AC7A65"/>
    <w:rsid w:val="00AD0C5D"/>
    <w:rsid w:val="00AD1B1C"/>
    <w:rsid w:val="00AD1EB5"/>
    <w:rsid w:val="00AD21C3"/>
    <w:rsid w:val="00AD2D56"/>
    <w:rsid w:val="00AD2D74"/>
    <w:rsid w:val="00AD2EA6"/>
    <w:rsid w:val="00AD52B8"/>
    <w:rsid w:val="00AD6051"/>
    <w:rsid w:val="00AD645A"/>
    <w:rsid w:val="00AD681A"/>
    <w:rsid w:val="00AD6C2C"/>
    <w:rsid w:val="00AD788D"/>
    <w:rsid w:val="00AD7D3A"/>
    <w:rsid w:val="00AE0D98"/>
    <w:rsid w:val="00AE2407"/>
    <w:rsid w:val="00AE45B3"/>
    <w:rsid w:val="00AE5685"/>
    <w:rsid w:val="00AE6BCF"/>
    <w:rsid w:val="00AE75C3"/>
    <w:rsid w:val="00AE7A47"/>
    <w:rsid w:val="00AE7AF6"/>
    <w:rsid w:val="00AE7BDA"/>
    <w:rsid w:val="00AF11A8"/>
    <w:rsid w:val="00AF2536"/>
    <w:rsid w:val="00AF32BD"/>
    <w:rsid w:val="00AF5298"/>
    <w:rsid w:val="00AF54BB"/>
    <w:rsid w:val="00AF70AD"/>
    <w:rsid w:val="00AF739D"/>
    <w:rsid w:val="00B00F10"/>
    <w:rsid w:val="00B026E7"/>
    <w:rsid w:val="00B03184"/>
    <w:rsid w:val="00B0639A"/>
    <w:rsid w:val="00B1124C"/>
    <w:rsid w:val="00B11A24"/>
    <w:rsid w:val="00B16752"/>
    <w:rsid w:val="00B22073"/>
    <w:rsid w:val="00B23758"/>
    <w:rsid w:val="00B25BD4"/>
    <w:rsid w:val="00B319A5"/>
    <w:rsid w:val="00B31C59"/>
    <w:rsid w:val="00B3287B"/>
    <w:rsid w:val="00B32F7E"/>
    <w:rsid w:val="00B33108"/>
    <w:rsid w:val="00B35215"/>
    <w:rsid w:val="00B35B47"/>
    <w:rsid w:val="00B35EB9"/>
    <w:rsid w:val="00B37A29"/>
    <w:rsid w:val="00B41CE2"/>
    <w:rsid w:val="00B4234E"/>
    <w:rsid w:val="00B445A2"/>
    <w:rsid w:val="00B47A55"/>
    <w:rsid w:val="00B47A7F"/>
    <w:rsid w:val="00B47E04"/>
    <w:rsid w:val="00B50041"/>
    <w:rsid w:val="00B50956"/>
    <w:rsid w:val="00B50993"/>
    <w:rsid w:val="00B521A8"/>
    <w:rsid w:val="00B52B55"/>
    <w:rsid w:val="00B52F1F"/>
    <w:rsid w:val="00B54326"/>
    <w:rsid w:val="00B54ADD"/>
    <w:rsid w:val="00B6389E"/>
    <w:rsid w:val="00B64D68"/>
    <w:rsid w:val="00B655E0"/>
    <w:rsid w:val="00B67F94"/>
    <w:rsid w:val="00B72693"/>
    <w:rsid w:val="00B73084"/>
    <w:rsid w:val="00B73C53"/>
    <w:rsid w:val="00B74D7E"/>
    <w:rsid w:val="00B76E4E"/>
    <w:rsid w:val="00B778B9"/>
    <w:rsid w:val="00B77958"/>
    <w:rsid w:val="00B819E4"/>
    <w:rsid w:val="00B8286B"/>
    <w:rsid w:val="00B82CA9"/>
    <w:rsid w:val="00B862F2"/>
    <w:rsid w:val="00B90D26"/>
    <w:rsid w:val="00B92270"/>
    <w:rsid w:val="00B926CD"/>
    <w:rsid w:val="00B94468"/>
    <w:rsid w:val="00B94885"/>
    <w:rsid w:val="00B94AAB"/>
    <w:rsid w:val="00B9582E"/>
    <w:rsid w:val="00B96AD6"/>
    <w:rsid w:val="00BA053B"/>
    <w:rsid w:val="00BA13AD"/>
    <w:rsid w:val="00BA293A"/>
    <w:rsid w:val="00BA331D"/>
    <w:rsid w:val="00BA37A8"/>
    <w:rsid w:val="00BA6451"/>
    <w:rsid w:val="00BA666B"/>
    <w:rsid w:val="00BB0C24"/>
    <w:rsid w:val="00BB212B"/>
    <w:rsid w:val="00BB3098"/>
    <w:rsid w:val="00BB33A7"/>
    <w:rsid w:val="00BB357A"/>
    <w:rsid w:val="00BB37F0"/>
    <w:rsid w:val="00BB3940"/>
    <w:rsid w:val="00BB47D6"/>
    <w:rsid w:val="00BB5A1F"/>
    <w:rsid w:val="00BB6D0D"/>
    <w:rsid w:val="00BB760D"/>
    <w:rsid w:val="00BB7B3A"/>
    <w:rsid w:val="00BC3431"/>
    <w:rsid w:val="00BC5FB1"/>
    <w:rsid w:val="00BD0B95"/>
    <w:rsid w:val="00BD1F24"/>
    <w:rsid w:val="00BD32C0"/>
    <w:rsid w:val="00BD39D2"/>
    <w:rsid w:val="00BD401A"/>
    <w:rsid w:val="00BD47DB"/>
    <w:rsid w:val="00BD69D0"/>
    <w:rsid w:val="00BE01C8"/>
    <w:rsid w:val="00BE3FFB"/>
    <w:rsid w:val="00BE4FE1"/>
    <w:rsid w:val="00BE58F4"/>
    <w:rsid w:val="00BE5A7B"/>
    <w:rsid w:val="00BE63EE"/>
    <w:rsid w:val="00BE7F0C"/>
    <w:rsid w:val="00BF08CB"/>
    <w:rsid w:val="00BF1AF1"/>
    <w:rsid w:val="00BF3441"/>
    <w:rsid w:val="00BF37FC"/>
    <w:rsid w:val="00BF40C7"/>
    <w:rsid w:val="00BF47E8"/>
    <w:rsid w:val="00BF6276"/>
    <w:rsid w:val="00BF7051"/>
    <w:rsid w:val="00BF72DA"/>
    <w:rsid w:val="00BF7AC3"/>
    <w:rsid w:val="00C0002E"/>
    <w:rsid w:val="00C0254B"/>
    <w:rsid w:val="00C03940"/>
    <w:rsid w:val="00C056AC"/>
    <w:rsid w:val="00C10387"/>
    <w:rsid w:val="00C10404"/>
    <w:rsid w:val="00C10F61"/>
    <w:rsid w:val="00C1197A"/>
    <w:rsid w:val="00C130B9"/>
    <w:rsid w:val="00C13945"/>
    <w:rsid w:val="00C15351"/>
    <w:rsid w:val="00C2271A"/>
    <w:rsid w:val="00C22754"/>
    <w:rsid w:val="00C23B3A"/>
    <w:rsid w:val="00C242A0"/>
    <w:rsid w:val="00C25306"/>
    <w:rsid w:val="00C27C9D"/>
    <w:rsid w:val="00C307D0"/>
    <w:rsid w:val="00C31695"/>
    <w:rsid w:val="00C37441"/>
    <w:rsid w:val="00C404AB"/>
    <w:rsid w:val="00C40908"/>
    <w:rsid w:val="00C40E8A"/>
    <w:rsid w:val="00C4105B"/>
    <w:rsid w:val="00C41DD2"/>
    <w:rsid w:val="00C43EDC"/>
    <w:rsid w:val="00C452AA"/>
    <w:rsid w:val="00C50F7C"/>
    <w:rsid w:val="00C512B6"/>
    <w:rsid w:val="00C5144A"/>
    <w:rsid w:val="00C518A2"/>
    <w:rsid w:val="00C53B2D"/>
    <w:rsid w:val="00C54080"/>
    <w:rsid w:val="00C555BA"/>
    <w:rsid w:val="00C559E2"/>
    <w:rsid w:val="00C56CD4"/>
    <w:rsid w:val="00C6061C"/>
    <w:rsid w:val="00C6353D"/>
    <w:rsid w:val="00C63C52"/>
    <w:rsid w:val="00C64CD2"/>
    <w:rsid w:val="00C66B12"/>
    <w:rsid w:val="00C66E76"/>
    <w:rsid w:val="00C67843"/>
    <w:rsid w:val="00C71279"/>
    <w:rsid w:val="00C7257F"/>
    <w:rsid w:val="00C774A9"/>
    <w:rsid w:val="00C774D0"/>
    <w:rsid w:val="00C82803"/>
    <w:rsid w:val="00C847B5"/>
    <w:rsid w:val="00C85002"/>
    <w:rsid w:val="00C862CE"/>
    <w:rsid w:val="00C86B05"/>
    <w:rsid w:val="00C87538"/>
    <w:rsid w:val="00C87ADB"/>
    <w:rsid w:val="00C87E50"/>
    <w:rsid w:val="00C87F37"/>
    <w:rsid w:val="00C907A2"/>
    <w:rsid w:val="00C918E3"/>
    <w:rsid w:val="00C91BDF"/>
    <w:rsid w:val="00CA034B"/>
    <w:rsid w:val="00CA27CF"/>
    <w:rsid w:val="00CA2BFB"/>
    <w:rsid w:val="00CA338F"/>
    <w:rsid w:val="00CA60DD"/>
    <w:rsid w:val="00CB0926"/>
    <w:rsid w:val="00CB1267"/>
    <w:rsid w:val="00CB14C5"/>
    <w:rsid w:val="00CB4C88"/>
    <w:rsid w:val="00CB5121"/>
    <w:rsid w:val="00CB535B"/>
    <w:rsid w:val="00CB5F89"/>
    <w:rsid w:val="00CC0FED"/>
    <w:rsid w:val="00CC2754"/>
    <w:rsid w:val="00CC2C45"/>
    <w:rsid w:val="00CC304D"/>
    <w:rsid w:val="00CC3560"/>
    <w:rsid w:val="00CC3DE0"/>
    <w:rsid w:val="00CC5166"/>
    <w:rsid w:val="00CC6736"/>
    <w:rsid w:val="00CC6FFD"/>
    <w:rsid w:val="00CC71EE"/>
    <w:rsid w:val="00CD073E"/>
    <w:rsid w:val="00CD146B"/>
    <w:rsid w:val="00CD1F3C"/>
    <w:rsid w:val="00CD3534"/>
    <w:rsid w:val="00CD4566"/>
    <w:rsid w:val="00CD4657"/>
    <w:rsid w:val="00CD4A4F"/>
    <w:rsid w:val="00CE0E28"/>
    <w:rsid w:val="00CE1102"/>
    <w:rsid w:val="00CE29F8"/>
    <w:rsid w:val="00CE45AB"/>
    <w:rsid w:val="00CE56D4"/>
    <w:rsid w:val="00CE5E62"/>
    <w:rsid w:val="00CE6125"/>
    <w:rsid w:val="00CE6325"/>
    <w:rsid w:val="00CE6988"/>
    <w:rsid w:val="00CE731D"/>
    <w:rsid w:val="00CE77BE"/>
    <w:rsid w:val="00CF2BC6"/>
    <w:rsid w:val="00CF3E65"/>
    <w:rsid w:val="00CF4AE4"/>
    <w:rsid w:val="00CF6352"/>
    <w:rsid w:val="00CF6776"/>
    <w:rsid w:val="00CF6B10"/>
    <w:rsid w:val="00CF7520"/>
    <w:rsid w:val="00D01E54"/>
    <w:rsid w:val="00D01E5D"/>
    <w:rsid w:val="00D0214C"/>
    <w:rsid w:val="00D04D1D"/>
    <w:rsid w:val="00D07262"/>
    <w:rsid w:val="00D119E7"/>
    <w:rsid w:val="00D1223F"/>
    <w:rsid w:val="00D13E9F"/>
    <w:rsid w:val="00D1535B"/>
    <w:rsid w:val="00D154CD"/>
    <w:rsid w:val="00D158DC"/>
    <w:rsid w:val="00D170E9"/>
    <w:rsid w:val="00D17CF5"/>
    <w:rsid w:val="00D21B7D"/>
    <w:rsid w:val="00D24B40"/>
    <w:rsid w:val="00D258F9"/>
    <w:rsid w:val="00D2604D"/>
    <w:rsid w:val="00D27060"/>
    <w:rsid w:val="00D27699"/>
    <w:rsid w:val="00D27BAF"/>
    <w:rsid w:val="00D27C6C"/>
    <w:rsid w:val="00D33EF9"/>
    <w:rsid w:val="00D33F49"/>
    <w:rsid w:val="00D36328"/>
    <w:rsid w:val="00D36BC0"/>
    <w:rsid w:val="00D37D58"/>
    <w:rsid w:val="00D40340"/>
    <w:rsid w:val="00D414CD"/>
    <w:rsid w:val="00D415D0"/>
    <w:rsid w:val="00D41D82"/>
    <w:rsid w:val="00D41DFA"/>
    <w:rsid w:val="00D439A1"/>
    <w:rsid w:val="00D461B9"/>
    <w:rsid w:val="00D47AF4"/>
    <w:rsid w:val="00D50496"/>
    <w:rsid w:val="00D510A4"/>
    <w:rsid w:val="00D522C9"/>
    <w:rsid w:val="00D52EEA"/>
    <w:rsid w:val="00D5404E"/>
    <w:rsid w:val="00D56D34"/>
    <w:rsid w:val="00D56F0E"/>
    <w:rsid w:val="00D600F2"/>
    <w:rsid w:val="00D61259"/>
    <w:rsid w:val="00D631CA"/>
    <w:rsid w:val="00D633DA"/>
    <w:rsid w:val="00D63CFB"/>
    <w:rsid w:val="00D6409D"/>
    <w:rsid w:val="00D6467B"/>
    <w:rsid w:val="00D64F93"/>
    <w:rsid w:val="00D660D2"/>
    <w:rsid w:val="00D67CD8"/>
    <w:rsid w:val="00D720F3"/>
    <w:rsid w:val="00D72231"/>
    <w:rsid w:val="00D73146"/>
    <w:rsid w:val="00D744ED"/>
    <w:rsid w:val="00D75435"/>
    <w:rsid w:val="00D76B55"/>
    <w:rsid w:val="00D76DCE"/>
    <w:rsid w:val="00D774DB"/>
    <w:rsid w:val="00D77C7F"/>
    <w:rsid w:val="00D801E3"/>
    <w:rsid w:val="00D802DA"/>
    <w:rsid w:val="00D828C8"/>
    <w:rsid w:val="00D85490"/>
    <w:rsid w:val="00D860F3"/>
    <w:rsid w:val="00D91FF4"/>
    <w:rsid w:val="00D940F8"/>
    <w:rsid w:val="00D9761D"/>
    <w:rsid w:val="00D9772E"/>
    <w:rsid w:val="00DA1D8F"/>
    <w:rsid w:val="00DA1DC7"/>
    <w:rsid w:val="00DA3D02"/>
    <w:rsid w:val="00DB101C"/>
    <w:rsid w:val="00DB1690"/>
    <w:rsid w:val="00DB2239"/>
    <w:rsid w:val="00DB2D29"/>
    <w:rsid w:val="00DB657F"/>
    <w:rsid w:val="00DB67E6"/>
    <w:rsid w:val="00DB7656"/>
    <w:rsid w:val="00DC113A"/>
    <w:rsid w:val="00DC170B"/>
    <w:rsid w:val="00DC31C5"/>
    <w:rsid w:val="00DC4F21"/>
    <w:rsid w:val="00DC6B86"/>
    <w:rsid w:val="00DC6D4F"/>
    <w:rsid w:val="00DC7110"/>
    <w:rsid w:val="00DC75E6"/>
    <w:rsid w:val="00DD0857"/>
    <w:rsid w:val="00DD29CA"/>
    <w:rsid w:val="00DD3724"/>
    <w:rsid w:val="00DD639B"/>
    <w:rsid w:val="00DD6911"/>
    <w:rsid w:val="00DD7CD9"/>
    <w:rsid w:val="00DE1D6F"/>
    <w:rsid w:val="00DE2A60"/>
    <w:rsid w:val="00DE2F87"/>
    <w:rsid w:val="00DE428B"/>
    <w:rsid w:val="00DE5047"/>
    <w:rsid w:val="00DE5AE9"/>
    <w:rsid w:val="00DE65D1"/>
    <w:rsid w:val="00DE69C8"/>
    <w:rsid w:val="00DE7D66"/>
    <w:rsid w:val="00DF2450"/>
    <w:rsid w:val="00DF2B13"/>
    <w:rsid w:val="00DF492A"/>
    <w:rsid w:val="00DF6621"/>
    <w:rsid w:val="00DF6B20"/>
    <w:rsid w:val="00DF6ED0"/>
    <w:rsid w:val="00DF7109"/>
    <w:rsid w:val="00E005F0"/>
    <w:rsid w:val="00E00E61"/>
    <w:rsid w:val="00E01083"/>
    <w:rsid w:val="00E02322"/>
    <w:rsid w:val="00E05372"/>
    <w:rsid w:val="00E05696"/>
    <w:rsid w:val="00E0572A"/>
    <w:rsid w:val="00E07571"/>
    <w:rsid w:val="00E10FEA"/>
    <w:rsid w:val="00E13556"/>
    <w:rsid w:val="00E1474F"/>
    <w:rsid w:val="00E2222B"/>
    <w:rsid w:val="00E22E80"/>
    <w:rsid w:val="00E25021"/>
    <w:rsid w:val="00E25516"/>
    <w:rsid w:val="00E26A15"/>
    <w:rsid w:val="00E31075"/>
    <w:rsid w:val="00E32E64"/>
    <w:rsid w:val="00E33097"/>
    <w:rsid w:val="00E33366"/>
    <w:rsid w:val="00E34789"/>
    <w:rsid w:val="00E36A8C"/>
    <w:rsid w:val="00E400D7"/>
    <w:rsid w:val="00E4044A"/>
    <w:rsid w:val="00E406A2"/>
    <w:rsid w:val="00E4148E"/>
    <w:rsid w:val="00E418F2"/>
    <w:rsid w:val="00E41A2D"/>
    <w:rsid w:val="00E41EDD"/>
    <w:rsid w:val="00E525C5"/>
    <w:rsid w:val="00E535C5"/>
    <w:rsid w:val="00E53DB6"/>
    <w:rsid w:val="00E54138"/>
    <w:rsid w:val="00E550B4"/>
    <w:rsid w:val="00E56FBD"/>
    <w:rsid w:val="00E605E3"/>
    <w:rsid w:val="00E608DC"/>
    <w:rsid w:val="00E64F79"/>
    <w:rsid w:val="00E67F71"/>
    <w:rsid w:val="00E70F24"/>
    <w:rsid w:val="00E71BE7"/>
    <w:rsid w:val="00E728B7"/>
    <w:rsid w:val="00E72B1F"/>
    <w:rsid w:val="00E73013"/>
    <w:rsid w:val="00E744ED"/>
    <w:rsid w:val="00E75AED"/>
    <w:rsid w:val="00E814AD"/>
    <w:rsid w:val="00E83193"/>
    <w:rsid w:val="00E838FB"/>
    <w:rsid w:val="00E844F4"/>
    <w:rsid w:val="00E86296"/>
    <w:rsid w:val="00E86CE9"/>
    <w:rsid w:val="00E93B4C"/>
    <w:rsid w:val="00E97DC4"/>
    <w:rsid w:val="00EA02AE"/>
    <w:rsid w:val="00EA468E"/>
    <w:rsid w:val="00EA48B7"/>
    <w:rsid w:val="00EA4A0A"/>
    <w:rsid w:val="00EA4E1A"/>
    <w:rsid w:val="00EA73E6"/>
    <w:rsid w:val="00EB0146"/>
    <w:rsid w:val="00EB2CDD"/>
    <w:rsid w:val="00EC0BFA"/>
    <w:rsid w:val="00EC0EF1"/>
    <w:rsid w:val="00EC15AB"/>
    <w:rsid w:val="00EC1915"/>
    <w:rsid w:val="00EC2077"/>
    <w:rsid w:val="00EC38D8"/>
    <w:rsid w:val="00EC4CBB"/>
    <w:rsid w:val="00ED1849"/>
    <w:rsid w:val="00ED2CE9"/>
    <w:rsid w:val="00ED397A"/>
    <w:rsid w:val="00ED3A16"/>
    <w:rsid w:val="00ED465A"/>
    <w:rsid w:val="00ED5CE2"/>
    <w:rsid w:val="00ED6C91"/>
    <w:rsid w:val="00ED7B53"/>
    <w:rsid w:val="00EE0659"/>
    <w:rsid w:val="00EE2F68"/>
    <w:rsid w:val="00EE3769"/>
    <w:rsid w:val="00EE4E5A"/>
    <w:rsid w:val="00EE6746"/>
    <w:rsid w:val="00EF2190"/>
    <w:rsid w:val="00EF3394"/>
    <w:rsid w:val="00EF3C1A"/>
    <w:rsid w:val="00EF4540"/>
    <w:rsid w:val="00EF4795"/>
    <w:rsid w:val="00EF54F0"/>
    <w:rsid w:val="00EF683F"/>
    <w:rsid w:val="00EF791B"/>
    <w:rsid w:val="00EF7D91"/>
    <w:rsid w:val="00EF7F49"/>
    <w:rsid w:val="00F00BB7"/>
    <w:rsid w:val="00F00DDF"/>
    <w:rsid w:val="00F04848"/>
    <w:rsid w:val="00F04BD6"/>
    <w:rsid w:val="00F121FB"/>
    <w:rsid w:val="00F1309B"/>
    <w:rsid w:val="00F13F7A"/>
    <w:rsid w:val="00F140CA"/>
    <w:rsid w:val="00F1512E"/>
    <w:rsid w:val="00F17E74"/>
    <w:rsid w:val="00F21F75"/>
    <w:rsid w:val="00F226B1"/>
    <w:rsid w:val="00F2401E"/>
    <w:rsid w:val="00F25515"/>
    <w:rsid w:val="00F3332F"/>
    <w:rsid w:val="00F353AB"/>
    <w:rsid w:val="00F366CE"/>
    <w:rsid w:val="00F36F82"/>
    <w:rsid w:val="00F37C77"/>
    <w:rsid w:val="00F43224"/>
    <w:rsid w:val="00F43E70"/>
    <w:rsid w:val="00F46862"/>
    <w:rsid w:val="00F50579"/>
    <w:rsid w:val="00F50FC5"/>
    <w:rsid w:val="00F52125"/>
    <w:rsid w:val="00F5337C"/>
    <w:rsid w:val="00F54715"/>
    <w:rsid w:val="00F57C67"/>
    <w:rsid w:val="00F605A4"/>
    <w:rsid w:val="00F607F9"/>
    <w:rsid w:val="00F6202C"/>
    <w:rsid w:val="00F63D9D"/>
    <w:rsid w:val="00F64504"/>
    <w:rsid w:val="00F667B3"/>
    <w:rsid w:val="00F7053B"/>
    <w:rsid w:val="00F70C0D"/>
    <w:rsid w:val="00F72160"/>
    <w:rsid w:val="00F73950"/>
    <w:rsid w:val="00F758B9"/>
    <w:rsid w:val="00F76304"/>
    <w:rsid w:val="00F801D1"/>
    <w:rsid w:val="00F816C5"/>
    <w:rsid w:val="00F82231"/>
    <w:rsid w:val="00F82AB2"/>
    <w:rsid w:val="00F8460B"/>
    <w:rsid w:val="00F85928"/>
    <w:rsid w:val="00F85BD6"/>
    <w:rsid w:val="00F911D0"/>
    <w:rsid w:val="00F912B5"/>
    <w:rsid w:val="00F92CF5"/>
    <w:rsid w:val="00F95838"/>
    <w:rsid w:val="00F95F79"/>
    <w:rsid w:val="00FA27A6"/>
    <w:rsid w:val="00FA3564"/>
    <w:rsid w:val="00FA56F1"/>
    <w:rsid w:val="00FA6D83"/>
    <w:rsid w:val="00FB0E65"/>
    <w:rsid w:val="00FB1B77"/>
    <w:rsid w:val="00FB5213"/>
    <w:rsid w:val="00FB54CC"/>
    <w:rsid w:val="00FB67A8"/>
    <w:rsid w:val="00FB7D5A"/>
    <w:rsid w:val="00FC1218"/>
    <w:rsid w:val="00FC6BB7"/>
    <w:rsid w:val="00FC6E4B"/>
    <w:rsid w:val="00FC772C"/>
    <w:rsid w:val="00FD059D"/>
    <w:rsid w:val="00FD1174"/>
    <w:rsid w:val="00FD2556"/>
    <w:rsid w:val="00FD3E3C"/>
    <w:rsid w:val="00FD5D5B"/>
    <w:rsid w:val="00FD66DF"/>
    <w:rsid w:val="00FD751D"/>
    <w:rsid w:val="00FD7D7B"/>
    <w:rsid w:val="00FE064D"/>
    <w:rsid w:val="00FE1753"/>
    <w:rsid w:val="00FE2BD8"/>
    <w:rsid w:val="00FE3EE9"/>
    <w:rsid w:val="00FE40A7"/>
    <w:rsid w:val="00FE7DCD"/>
    <w:rsid w:val="00FF17DA"/>
    <w:rsid w:val="00FF2431"/>
    <w:rsid w:val="00FF3803"/>
    <w:rsid w:val="00FF4356"/>
    <w:rsid w:val="00FF43ED"/>
    <w:rsid w:val="00FF5CEB"/>
    <w:rsid w:val="00FF5CF9"/>
    <w:rsid w:val="00FF6F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873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5C84"/>
    <w:pPr>
      <w:spacing w:after="0" w:line="240" w:lineRule="auto"/>
      <w:ind w:firstLine="709"/>
      <w:jc w:val="both"/>
    </w:pPr>
    <w:rPr>
      <w:rFonts w:ascii="Times New Roman" w:hAnsi="Times New Roman"/>
      <w:sz w:val="28"/>
    </w:rPr>
  </w:style>
  <w:style w:type="paragraph" w:styleId="1">
    <w:name w:val="heading 1"/>
    <w:basedOn w:val="a"/>
    <w:next w:val="a"/>
    <w:link w:val="10"/>
    <w:uiPriority w:val="9"/>
    <w:qFormat/>
    <w:rsid w:val="002D6519"/>
    <w:pPr>
      <w:keepNext/>
      <w:keepLines/>
      <w:outlineLvl w:val="0"/>
    </w:pPr>
    <w:rPr>
      <w:rFonts w:eastAsiaTheme="majorEastAsia" w:cstheme="majorBidi"/>
      <w:b/>
      <w:szCs w:val="32"/>
    </w:rPr>
  </w:style>
  <w:style w:type="paragraph" w:styleId="2">
    <w:name w:val="heading 2"/>
    <w:basedOn w:val="a"/>
    <w:next w:val="a"/>
    <w:link w:val="20"/>
    <w:uiPriority w:val="9"/>
    <w:unhideWhenUsed/>
    <w:rsid w:val="001764C1"/>
    <w:pPr>
      <w:keepNext/>
      <w:keepLines/>
      <w:ind w:firstLine="0"/>
      <w:outlineLvl w:val="1"/>
    </w:pPr>
    <w:rPr>
      <w:rFonts w:eastAsiaTheme="majorEastAsia" w:cstheme="majorBidi"/>
      <w:b/>
      <w:szCs w:val="26"/>
    </w:rPr>
  </w:style>
  <w:style w:type="paragraph" w:styleId="3">
    <w:name w:val="heading 3"/>
    <w:basedOn w:val="a"/>
    <w:next w:val="a"/>
    <w:link w:val="30"/>
    <w:uiPriority w:val="9"/>
    <w:unhideWhenUsed/>
    <w:qFormat/>
    <w:rsid w:val="000C6BBC"/>
    <w:pPr>
      <w:keepNext/>
      <w:keepLines/>
      <w:numPr>
        <w:numId w:val="1"/>
      </w:numPr>
      <w:ind w:left="0" w:firstLine="709"/>
      <w:outlineLvl w:val="2"/>
    </w:pPr>
    <w:rPr>
      <w:rFonts w:eastAsiaTheme="majorEastAsia" w:cstheme="majorBidi"/>
      <w:b/>
      <w:szCs w:val="24"/>
    </w:rPr>
  </w:style>
  <w:style w:type="paragraph" w:styleId="4">
    <w:name w:val="heading 4"/>
    <w:basedOn w:val="a"/>
    <w:next w:val="a"/>
    <w:link w:val="40"/>
    <w:uiPriority w:val="9"/>
    <w:unhideWhenUsed/>
    <w:qFormat/>
    <w:rsid w:val="00F76304"/>
    <w:pPr>
      <w:keepNext/>
      <w:keepLines/>
      <w:numPr>
        <w:numId w:val="2"/>
      </w:numPr>
      <w:outlineLvl w:val="3"/>
    </w:pPr>
    <w:rPr>
      <w:rFonts w:eastAsiaTheme="majorEastAsia" w:cstheme="majorBidi"/>
      <w:b/>
      <w:iCs/>
    </w:rPr>
  </w:style>
  <w:style w:type="paragraph" w:styleId="5">
    <w:name w:val="heading 5"/>
    <w:basedOn w:val="a"/>
    <w:next w:val="a"/>
    <w:link w:val="50"/>
    <w:uiPriority w:val="9"/>
    <w:unhideWhenUsed/>
    <w:qFormat/>
    <w:rsid w:val="00FA3564"/>
    <w:pPr>
      <w:keepNext/>
      <w:keepLines/>
      <w:spacing w:before="4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qFormat/>
    <w:rsid w:val="00C10404"/>
    <w:pPr>
      <w:autoSpaceDE w:val="0"/>
      <w:autoSpaceDN w:val="0"/>
      <w:adjustRightInd w:val="0"/>
      <w:spacing w:after="0" w:line="240" w:lineRule="auto"/>
    </w:pPr>
    <w:rPr>
      <w:rFonts w:ascii="Times New Roman" w:eastAsia="Calibri" w:hAnsi="Times New Roman" w:cs="Times New Roman"/>
      <w:color w:val="000000"/>
      <w:kern w:val="0"/>
      <w:sz w:val="24"/>
      <w:szCs w:val="24"/>
      <w:lang w:eastAsia="ru-RU"/>
      <w14:ligatures w14:val="none"/>
    </w:rPr>
  </w:style>
  <w:style w:type="paragraph" w:styleId="a3">
    <w:name w:val="List Paragraph"/>
    <w:basedOn w:val="a"/>
    <w:link w:val="a4"/>
    <w:uiPriority w:val="34"/>
    <w:qFormat/>
    <w:rsid w:val="00B0639A"/>
    <w:pPr>
      <w:ind w:left="720"/>
      <w:contextualSpacing/>
    </w:pPr>
  </w:style>
  <w:style w:type="character" w:customStyle="1" w:styleId="a5">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6"/>
    <w:uiPriority w:val="99"/>
    <w:locked/>
    <w:rsid w:val="007966A3"/>
    <w:rPr>
      <w:rFonts w:ascii="Times New Roman" w:eastAsia="Times New Roman" w:hAnsi="Times New Roman" w:cs="Times New Roman"/>
      <w:sz w:val="24"/>
      <w:szCs w:val="24"/>
      <w:lang w:eastAsia="ar-SA"/>
    </w:rPr>
  </w:style>
  <w:style w:type="paragraph" w:styleId="a6">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5"/>
    <w:uiPriority w:val="99"/>
    <w:unhideWhenUsed/>
    <w:qFormat/>
    <w:rsid w:val="007966A3"/>
    <w:pPr>
      <w:spacing w:after="120"/>
      <w:ind w:left="720"/>
      <w:contextualSpacing/>
    </w:pPr>
    <w:rPr>
      <w:rFonts w:eastAsia="Times New Roman" w:cs="Times New Roman"/>
      <w:szCs w:val="24"/>
      <w:lang w:eastAsia="ar-SA"/>
    </w:rPr>
  </w:style>
  <w:style w:type="paragraph" w:customStyle="1" w:styleId="mail">
    <w:name w:val="mail"/>
    <w:basedOn w:val="a"/>
    <w:uiPriority w:val="99"/>
    <w:qFormat/>
    <w:rsid w:val="007966A3"/>
    <w:pPr>
      <w:spacing w:before="100" w:beforeAutospacing="1" w:after="100" w:afterAutospacing="1"/>
      <w:ind w:left="567"/>
    </w:pPr>
    <w:rPr>
      <w:rFonts w:eastAsia="Times New Roman" w:cs="Times New Roman"/>
      <w:kern w:val="0"/>
      <w:szCs w:val="24"/>
      <w:lang w:eastAsia="ru-RU"/>
      <w14:ligatures w14:val="none"/>
    </w:rPr>
  </w:style>
  <w:style w:type="character" w:customStyle="1" w:styleId="a4">
    <w:name w:val="Абзац списка Знак"/>
    <w:link w:val="a3"/>
    <w:uiPriority w:val="34"/>
    <w:locked/>
    <w:rsid w:val="007966A3"/>
  </w:style>
  <w:style w:type="character" w:customStyle="1" w:styleId="20">
    <w:name w:val="Заголовок 2 Знак"/>
    <w:basedOn w:val="a0"/>
    <w:link w:val="2"/>
    <w:uiPriority w:val="9"/>
    <w:rsid w:val="00C31695"/>
    <w:rPr>
      <w:rFonts w:ascii="Times New Roman" w:eastAsiaTheme="majorEastAsia" w:hAnsi="Times New Roman" w:cstheme="majorBidi"/>
      <w:b/>
      <w:sz w:val="28"/>
      <w:szCs w:val="26"/>
    </w:rPr>
  </w:style>
  <w:style w:type="character" w:customStyle="1" w:styleId="10">
    <w:name w:val="Заголовок 1 Знак"/>
    <w:basedOn w:val="a0"/>
    <w:link w:val="1"/>
    <w:uiPriority w:val="9"/>
    <w:rsid w:val="002D6519"/>
    <w:rPr>
      <w:rFonts w:ascii="Times New Roman" w:eastAsiaTheme="majorEastAsia" w:hAnsi="Times New Roman" w:cstheme="majorBidi"/>
      <w:b/>
      <w:sz w:val="28"/>
      <w:szCs w:val="32"/>
    </w:rPr>
  </w:style>
  <w:style w:type="character" w:customStyle="1" w:styleId="30">
    <w:name w:val="Заголовок 3 Знак"/>
    <w:basedOn w:val="a0"/>
    <w:link w:val="3"/>
    <w:uiPriority w:val="9"/>
    <w:rsid w:val="000C6BBC"/>
    <w:rPr>
      <w:rFonts w:ascii="Times New Roman" w:eastAsiaTheme="majorEastAsia" w:hAnsi="Times New Roman" w:cstheme="majorBidi"/>
      <w:b/>
      <w:sz w:val="28"/>
      <w:szCs w:val="24"/>
    </w:rPr>
  </w:style>
  <w:style w:type="character" w:styleId="a7">
    <w:name w:val="Strong"/>
    <w:basedOn w:val="a0"/>
    <w:uiPriority w:val="22"/>
    <w:qFormat/>
    <w:rsid w:val="00C31695"/>
    <w:rPr>
      <w:b/>
      <w:bCs/>
    </w:rPr>
  </w:style>
  <w:style w:type="character" w:customStyle="1" w:styleId="line-clamp-1">
    <w:name w:val="line-clamp-1"/>
    <w:basedOn w:val="a0"/>
    <w:rsid w:val="00C31695"/>
  </w:style>
  <w:style w:type="character" w:customStyle="1" w:styleId="40">
    <w:name w:val="Заголовок 4 Знак"/>
    <w:basedOn w:val="a0"/>
    <w:link w:val="4"/>
    <w:uiPriority w:val="9"/>
    <w:rsid w:val="00F76304"/>
    <w:rPr>
      <w:rFonts w:ascii="Times New Roman" w:eastAsiaTheme="majorEastAsia" w:hAnsi="Times New Roman" w:cstheme="majorBidi"/>
      <w:b/>
      <w:iCs/>
      <w:sz w:val="28"/>
    </w:rPr>
  </w:style>
  <w:style w:type="character" w:customStyle="1" w:styleId="katex-mathml">
    <w:name w:val="katex-mathml"/>
    <w:basedOn w:val="a0"/>
    <w:rsid w:val="00EF4795"/>
  </w:style>
  <w:style w:type="character" w:customStyle="1" w:styleId="mord">
    <w:name w:val="mord"/>
    <w:basedOn w:val="a0"/>
    <w:rsid w:val="00EF4795"/>
  </w:style>
  <w:style w:type="character" w:customStyle="1" w:styleId="mrel">
    <w:name w:val="mrel"/>
    <w:basedOn w:val="a0"/>
    <w:rsid w:val="00DF6ED0"/>
  </w:style>
  <w:style w:type="character" w:customStyle="1" w:styleId="vlist-s">
    <w:name w:val="vlist-s"/>
    <w:basedOn w:val="a0"/>
    <w:rsid w:val="00DF6ED0"/>
  </w:style>
  <w:style w:type="character" w:styleId="a8">
    <w:name w:val="Placeholder Text"/>
    <w:basedOn w:val="a0"/>
    <w:uiPriority w:val="99"/>
    <w:semiHidden/>
    <w:rsid w:val="00795B55"/>
    <w:rPr>
      <w:color w:val="808080"/>
    </w:rPr>
  </w:style>
  <w:style w:type="character" w:customStyle="1" w:styleId="50">
    <w:name w:val="Заголовок 5 Знак"/>
    <w:basedOn w:val="a0"/>
    <w:link w:val="5"/>
    <w:uiPriority w:val="9"/>
    <w:rsid w:val="00FA3564"/>
    <w:rPr>
      <w:rFonts w:asciiTheme="majorHAnsi" w:eastAsiaTheme="majorEastAsia" w:hAnsiTheme="majorHAnsi" w:cstheme="majorBidi"/>
      <w:color w:val="2F5496" w:themeColor="accent1" w:themeShade="BF"/>
      <w:sz w:val="24"/>
    </w:rPr>
  </w:style>
  <w:style w:type="character" w:styleId="a9">
    <w:name w:val="Subtle Emphasis"/>
    <w:basedOn w:val="a0"/>
    <w:uiPriority w:val="19"/>
    <w:qFormat/>
    <w:rsid w:val="00052A14"/>
    <w:rPr>
      <w:i/>
      <w:iCs/>
      <w:color w:val="404040" w:themeColor="text1" w:themeTint="BF"/>
    </w:rPr>
  </w:style>
  <w:style w:type="paragraph" w:customStyle="1" w:styleId="MDPI31text">
    <w:name w:val="MDPI_3.1_text"/>
    <w:rsid w:val="00661F44"/>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lang w:val="en-US" w:eastAsia="de-DE" w:bidi="en-US"/>
      <w14:ligatures w14:val="none"/>
    </w:rPr>
  </w:style>
  <w:style w:type="character" w:customStyle="1" w:styleId="11">
    <w:name w:val="Основной текст Знак1"/>
    <w:basedOn w:val="a0"/>
    <w:link w:val="aa"/>
    <w:uiPriority w:val="99"/>
    <w:rsid w:val="00661F44"/>
    <w:rPr>
      <w:rFonts w:ascii="Times New Roman" w:hAnsi="Times New Roman" w:cs="Times New Roman"/>
      <w:sz w:val="20"/>
      <w:szCs w:val="20"/>
      <w:shd w:val="clear" w:color="auto" w:fill="FFFFFF"/>
    </w:rPr>
  </w:style>
  <w:style w:type="paragraph" w:styleId="aa">
    <w:name w:val="Body Text"/>
    <w:basedOn w:val="a"/>
    <w:link w:val="11"/>
    <w:uiPriority w:val="99"/>
    <w:rsid w:val="00661F44"/>
    <w:pPr>
      <w:shd w:val="clear" w:color="auto" w:fill="FFFFFF"/>
      <w:spacing w:after="180" w:line="240" w:lineRule="atLeast"/>
      <w:ind w:firstLine="0"/>
      <w:jc w:val="left"/>
    </w:pPr>
    <w:rPr>
      <w:rFonts w:cs="Times New Roman"/>
      <w:sz w:val="20"/>
      <w:szCs w:val="20"/>
    </w:rPr>
  </w:style>
  <w:style w:type="character" w:customStyle="1" w:styleId="ab">
    <w:name w:val="Основной текст Знак"/>
    <w:basedOn w:val="a0"/>
    <w:uiPriority w:val="99"/>
    <w:semiHidden/>
    <w:rsid w:val="00661F44"/>
    <w:rPr>
      <w:rFonts w:ascii="Times New Roman" w:hAnsi="Times New Roman"/>
      <w:sz w:val="24"/>
    </w:rPr>
  </w:style>
  <w:style w:type="paragraph" w:customStyle="1" w:styleId="MDPI41tablecaption">
    <w:name w:val="MDPI_4.1_table_caption"/>
    <w:qFormat/>
    <w:rsid w:val="00D860F3"/>
    <w:pPr>
      <w:adjustRightInd w:val="0"/>
      <w:snapToGrid w:val="0"/>
      <w:spacing w:before="240" w:after="120" w:line="228" w:lineRule="auto"/>
      <w:ind w:left="2608"/>
      <w:jc w:val="both"/>
    </w:pPr>
    <w:rPr>
      <w:rFonts w:ascii="Palatino Linotype" w:eastAsia="Times New Roman" w:hAnsi="Palatino Linotype" w:cs="Cordia New"/>
      <w:color w:val="000000"/>
      <w:kern w:val="0"/>
      <w:sz w:val="18"/>
      <w:lang w:val="en-US" w:eastAsia="de-DE" w:bidi="en-US"/>
      <w14:ligatures w14:val="none"/>
    </w:rPr>
  </w:style>
  <w:style w:type="paragraph" w:customStyle="1" w:styleId="MDPI42tablebody">
    <w:name w:val="MDPI_4.2_table_body"/>
    <w:qFormat/>
    <w:rsid w:val="00D860F3"/>
    <w:pPr>
      <w:adjustRightInd w:val="0"/>
      <w:snapToGrid w:val="0"/>
      <w:spacing w:after="0" w:line="260" w:lineRule="atLeast"/>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character" w:customStyle="1" w:styleId="mopen">
    <w:name w:val="mopen"/>
    <w:basedOn w:val="a0"/>
    <w:rsid w:val="00854DF5"/>
  </w:style>
  <w:style w:type="character" w:customStyle="1" w:styleId="mbin">
    <w:name w:val="mbin"/>
    <w:basedOn w:val="a0"/>
    <w:rsid w:val="00854DF5"/>
  </w:style>
  <w:style w:type="character" w:customStyle="1" w:styleId="mclose">
    <w:name w:val="mclose"/>
    <w:basedOn w:val="a0"/>
    <w:rsid w:val="00854DF5"/>
  </w:style>
  <w:style w:type="table" w:styleId="ac">
    <w:name w:val="Table Grid"/>
    <w:basedOn w:val="a1"/>
    <w:uiPriority w:val="39"/>
    <w:rsid w:val="003901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flow-hidden">
    <w:name w:val="overflow-hidden"/>
    <w:basedOn w:val="a0"/>
    <w:rsid w:val="00FB67A8"/>
  </w:style>
  <w:style w:type="paragraph" w:customStyle="1" w:styleId="MDPI39equation">
    <w:name w:val="MDPI_3.9_equation"/>
    <w:qFormat/>
    <w:rsid w:val="00EB0146"/>
    <w:pPr>
      <w:adjustRightInd w:val="0"/>
      <w:snapToGrid w:val="0"/>
      <w:spacing w:before="120" w:after="120" w:line="260" w:lineRule="atLeast"/>
      <w:ind w:left="709"/>
      <w:jc w:val="center"/>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3aequationnumber">
    <w:name w:val="MDPI_3.a_equation_number"/>
    <w:qFormat/>
    <w:rsid w:val="00EB0146"/>
    <w:pPr>
      <w:spacing w:before="120" w:after="120" w:line="240" w:lineRule="auto"/>
      <w:jc w:val="right"/>
    </w:pPr>
    <w:rPr>
      <w:rFonts w:ascii="Palatino Linotype" w:eastAsia="Times New Roman" w:hAnsi="Palatino Linotype" w:cs="Times New Roman"/>
      <w:snapToGrid w:val="0"/>
      <w:color w:val="000000"/>
      <w:kern w:val="0"/>
      <w:sz w:val="20"/>
      <w:lang w:val="en-US" w:eastAsia="de-DE" w:bidi="en-US"/>
      <w14:ligatures w14:val="none"/>
    </w:rPr>
  </w:style>
  <w:style w:type="character" w:styleId="ad">
    <w:name w:val="line number"/>
    <w:basedOn w:val="a0"/>
    <w:uiPriority w:val="99"/>
    <w:semiHidden/>
    <w:unhideWhenUsed/>
    <w:rsid w:val="00743870"/>
  </w:style>
  <w:style w:type="paragraph" w:styleId="ae">
    <w:name w:val="header"/>
    <w:basedOn w:val="a"/>
    <w:link w:val="af"/>
    <w:uiPriority w:val="99"/>
    <w:unhideWhenUsed/>
    <w:rsid w:val="00743870"/>
    <w:pPr>
      <w:tabs>
        <w:tab w:val="center" w:pos="4677"/>
        <w:tab w:val="right" w:pos="9355"/>
      </w:tabs>
    </w:pPr>
  </w:style>
  <w:style w:type="character" w:customStyle="1" w:styleId="af">
    <w:name w:val="Верхний колонтитул Знак"/>
    <w:basedOn w:val="a0"/>
    <w:link w:val="ae"/>
    <w:uiPriority w:val="99"/>
    <w:rsid w:val="00743870"/>
    <w:rPr>
      <w:rFonts w:ascii="Times New Roman" w:hAnsi="Times New Roman"/>
      <w:sz w:val="28"/>
    </w:rPr>
  </w:style>
  <w:style w:type="paragraph" w:styleId="af0">
    <w:name w:val="footer"/>
    <w:basedOn w:val="a"/>
    <w:link w:val="af1"/>
    <w:uiPriority w:val="99"/>
    <w:unhideWhenUsed/>
    <w:rsid w:val="00743870"/>
    <w:pPr>
      <w:tabs>
        <w:tab w:val="center" w:pos="4677"/>
        <w:tab w:val="right" w:pos="9355"/>
      </w:tabs>
    </w:pPr>
  </w:style>
  <w:style w:type="character" w:customStyle="1" w:styleId="af1">
    <w:name w:val="Нижний колонтитул Знак"/>
    <w:basedOn w:val="a0"/>
    <w:link w:val="af0"/>
    <w:uiPriority w:val="99"/>
    <w:rsid w:val="00743870"/>
    <w:rPr>
      <w:rFonts w:ascii="Times New Roman" w:hAnsi="Times New Roman"/>
      <w:sz w:val="28"/>
    </w:rPr>
  </w:style>
  <w:style w:type="paragraph" w:styleId="af2">
    <w:name w:val="TOC Heading"/>
    <w:basedOn w:val="1"/>
    <w:next w:val="a"/>
    <w:uiPriority w:val="39"/>
    <w:unhideWhenUsed/>
    <w:qFormat/>
    <w:rsid w:val="002D6519"/>
    <w:pPr>
      <w:spacing w:before="240" w:line="259" w:lineRule="auto"/>
      <w:ind w:firstLine="0"/>
      <w:jc w:val="left"/>
      <w:outlineLvl w:val="9"/>
    </w:pPr>
    <w:rPr>
      <w:rFonts w:asciiTheme="majorHAnsi" w:hAnsiTheme="majorHAnsi"/>
      <w:b w:val="0"/>
      <w:kern w:val="0"/>
      <w:sz w:val="32"/>
      <w:lang w:eastAsia="ru-RU"/>
      <w14:ligatures w14:val="none"/>
    </w:rPr>
  </w:style>
  <w:style w:type="paragraph" w:styleId="12">
    <w:name w:val="toc 1"/>
    <w:basedOn w:val="a"/>
    <w:next w:val="a"/>
    <w:autoRedefine/>
    <w:uiPriority w:val="39"/>
    <w:unhideWhenUsed/>
    <w:rsid w:val="002D6519"/>
    <w:pPr>
      <w:tabs>
        <w:tab w:val="left" w:pos="567"/>
        <w:tab w:val="right" w:leader="dot" w:pos="9628"/>
      </w:tabs>
      <w:spacing w:after="100"/>
      <w:ind w:firstLine="0"/>
    </w:pPr>
    <w:rPr>
      <w:noProof/>
    </w:rPr>
  </w:style>
  <w:style w:type="character" w:styleId="af3">
    <w:name w:val="Hyperlink"/>
    <w:basedOn w:val="a0"/>
    <w:uiPriority w:val="99"/>
    <w:unhideWhenUsed/>
    <w:rsid w:val="002D6519"/>
    <w:rPr>
      <w:color w:val="0563C1" w:themeColor="hyperlink"/>
      <w:u w:val="single"/>
    </w:rPr>
  </w:style>
  <w:style w:type="paragraph" w:styleId="af4">
    <w:name w:val="No Spacing"/>
    <w:uiPriority w:val="1"/>
    <w:qFormat/>
    <w:rsid w:val="00F353AB"/>
    <w:pPr>
      <w:spacing w:after="0" w:line="240" w:lineRule="auto"/>
      <w:ind w:firstLine="709"/>
      <w:jc w:val="both"/>
    </w:pPr>
    <w:rPr>
      <w:rFonts w:ascii="Times New Roman" w:hAnsi="Times New Roman"/>
      <w:sz w:val="28"/>
    </w:rPr>
  </w:style>
  <w:style w:type="character" w:styleId="HTML">
    <w:name w:val="HTML Cite"/>
    <w:basedOn w:val="a0"/>
    <w:uiPriority w:val="99"/>
    <w:semiHidden/>
    <w:unhideWhenUsed/>
    <w:rsid w:val="00103BE1"/>
    <w:rPr>
      <w:i/>
      <w:iCs/>
    </w:rPr>
  </w:style>
  <w:style w:type="paragraph" w:styleId="af5">
    <w:name w:val="Balloon Text"/>
    <w:basedOn w:val="a"/>
    <w:link w:val="af6"/>
    <w:uiPriority w:val="99"/>
    <w:semiHidden/>
    <w:unhideWhenUsed/>
    <w:rsid w:val="00BC3431"/>
    <w:rPr>
      <w:rFonts w:ascii="Tahoma" w:hAnsi="Tahoma" w:cs="Tahoma"/>
      <w:sz w:val="16"/>
      <w:szCs w:val="16"/>
    </w:rPr>
  </w:style>
  <w:style w:type="character" w:customStyle="1" w:styleId="af6">
    <w:name w:val="Текст выноски Знак"/>
    <w:basedOn w:val="a0"/>
    <w:link w:val="af5"/>
    <w:uiPriority w:val="99"/>
    <w:semiHidden/>
    <w:rsid w:val="00BC3431"/>
    <w:rPr>
      <w:rFonts w:ascii="Tahoma" w:hAnsi="Tahoma" w:cs="Tahoma"/>
      <w:sz w:val="16"/>
      <w:szCs w:val="16"/>
    </w:rPr>
  </w:style>
  <w:style w:type="paragraph" w:customStyle="1" w:styleId="MDPI52figure">
    <w:name w:val="MDPI_5.2_figure"/>
    <w:qFormat/>
    <w:rsid w:val="006463FF"/>
    <w:pPr>
      <w:adjustRightInd w:val="0"/>
      <w:snapToGrid w:val="0"/>
      <w:spacing w:before="240" w:after="120" w:line="240" w:lineRule="auto"/>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character" w:customStyle="1" w:styleId="13">
    <w:name w:val="Неразрешенное упоминание1"/>
    <w:basedOn w:val="a0"/>
    <w:uiPriority w:val="99"/>
    <w:semiHidden/>
    <w:unhideWhenUsed/>
    <w:rsid w:val="00632D8A"/>
    <w:rPr>
      <w:color w:val="605E5C"/>
      <w:shd w:val="clear" w:color="auto" w:fill="E1DFDD"/>
    </w:rPr>
  </w:style>
  <w:style w:type="paragraph" w:customStyle="1" w:styleId="af7">
    <w:name w:val="Зна"/>
    <w:basedOn w:val="a"/>
    <w:next w:val="a6"/>
    <w:uiPriority w:val="99"/>
    <w:qFormat/>
    <w:rsid w:val="00EE3769"/>
    <w:pPr>
      <w:spacing w:before="280" w:after="280"/>
      <w:ind w:firstLine="0"/>
      <w:jc w:val="left"/>
    </w:pPr>
    <w:rPr>
      <w:rFonts w:eastAsia="Times New Roman" w:cs="Times New Roman"/>
      <w:kern w:val="0"/>
      <w:sz w:val="24"/>
      <w:szCs w:val="24"/>
      <w:lang w:eastAsia="ru-RU"/>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5C84"/>
    <w:pPr>
      <w:spacing w:after="0" w:line="240" w:lineRule="auto"/>
      <w:ind w:firstLine="709"/>
      <w:jc w:val="both"/>
    </w:pPr>
    <w:rPr>
      <w:rFonts w:ascii="Times New Roman" w:hAnsi="Times New Roman"/>
      <w:sz w:val="28"/>
    </w:rPr>
  </w:style>
  <w:style w:type="paragraph" w:styleId="1">
    <w:name w:val="heading 1"/>
    <w:basedOn w:val="a"/>
    <w:next w:val="a"/>
    <w:link w:val="10"/>
    <w:uiPriority w:val="9"/>
    <w:qFormat/>
    <w:rsid w:val="002D6519"/>
    <w:pPr>
      <w:keepNext/>
      <w:keepLines/>
      <w:outlineLvl w:val="0"/>
    </w:pPr>
    <w:rPr>
      <w:rFonts w:eastAsiaTheme="majorEastAsia" w:cstheme="majorBidi"/>
      <w:b/>
      <w:szCs w:val="32"/>
    </w:rPr>
  </w:style>
  <w:style w:type="paragraph" w:styleId="2">
    <w:name w:val="heading 2"/>
    <w:basedOn w:val="a"/>
    <w:next w:val="a"/>
    <w:link w:val="20"/>
    <w:uiPriority w:val="9"/>
    <w:unhideWhenUsed/>
    <w:rsid w:val="001764C1"/>
    <w:pPr>
      <w:keepNext/>
      <w:keepLines/>
      <w:ind w:firstLine="0"/>
      <w:outlineLvl w:val="1"/>
    </w:pPr>
    <w:rPr>
      <w:rFonts w:eastAsiaTheme="majorEastAsia" w:cstheme="majorBidi"/>
      <w:b/>
      <w:szCs w:val="26"/>
    </w:rPr>
  </w:style>
  <w:style w:type="paragraph" w:styleId="3">
    <w:name w:val="heading 3"/>
    <w:basedOn w:val="a"/>
    <w:next w:val="a"/>
    <w:link w:val="30"/>
    <w:uiPriority w:val="9"/>
    <w:unhideWhenUsed/>
    <w:qFormat/>
    <w:rsid w:val="000C6BBC"/>
    <w:pPr>
      <w:keepNext/>
      <w:keepLines/>
      <w:numPr>
        <w:numId w:val="1"/>
      </w:numPr>
      <w:ind w:left="0" w:firstLine="709"/>
      <w:outlineLvl w:val="2"/>
    </w:pPr>
    <w:rPr>
      <w:rFonts w:eastAsiaTheme="majorEastAsia" w:cstheme="majorBidi"/>
      <w:b/>
      <w:szCs w:val="24"/>
    </w:rPr>
  </w:style>
  <w:style w:type="paragraph" w:styleId="4">
    <w:name w:val="heading 4"/>
    <w:basedOn w:val="a"/>
    <w:next w:val="a"/>
    <w:link w:val="40"/>
    <w:uiPriority w:val="9"/>
    <w:unhideWhenUsed/>
    <w:qFormat/>
    <w:rsid w:val="00F76304"/>
    <w:pPr>
      <w:keepNext/>
      <w:keepLines/>
      <w:numPr>
        <w:numId w:val="2"/>
      </w:numPr>
      <w:outlineLvl w:val="3"/>
    </w:pPr>
    <w:rPr>
      <w:rFonts w:eastAsiaTheme="majorEastAsia" w:cstheme="majorBidi"/>
      <w:b/>
      <w:iCs/>
    </w:rPr>
  </w:style>
  <w:style w:type="paragraph" w:styleId="5">
    <w:name w:val="heading 5"/>
    <w:basedOn w:val="a"/>
    <w:next w:val="a"/>
    <w:link w:val="50"/>
    <w:uiPriority w:val="9"/>
    <w:unhideWhenUsed/>
    <w:qFormat/>
    <w:rsid w:val="00FA3564"/>
    <w:pPr>
      <w:keepNext/>
      <w:keepLines/>
      <w:spacing w:before="4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qFormat/>
    <w:rsid w:val="00C10404"/>
    <w:pPr>
      <w:autoSpaceDE w:val="0"/>
      <w:autoSpaceDN w:val="0"/>
      <w:adjustRightInd w:val="0"/>
      <w:spacing w:after="0" w:line="240" w:lineRule="auto"/>
    </w:pPr>
    <w:rPr>
      <w:rFonts w:ascii="Times New Roman" w:eastAsia="Calibri" w:hAnsi="Times New Roman" w:cs="Times New Roman"/>
      <w:color w:val="000000"/>
      <w:kern w:val="0"/>
      <w:sz w:val="24"/>
      <w:szCs w:val="24"/>
      <w:lang w:eastAsia="ru-RU"/>
      <w14:ligatures w14:val="none"/>
    </w:rPr>
  </w:style>
  <w:style w:type="paragraph" w:styleId="a3">
    <w:name w:val="List Paragraph"/>
    <w:basedOn w:val="a"/>
    <w:link w:val="a4"/>
    <w:uiPriority w:val="34"/>
    <w:qFormat/>
    <w:rsid w:val="00B0639A"/>
    <w:pPr>
      <w:ind w:left="720"/>
      <w:contextualSpacing/>
    </w:pPr>
  </w:style>
  <w:style w:type="character" w:customStyle="1" w:styleId="a5">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6"/>
    <w:uiPriority w:val="99"/>
    <w:locked/>
    <w:rsid w:val="007966A3"/>
    <w:rPr>
      <w:rFonts w:ascii="Times New Roman" w:eastAsia="Times New Roman" w:hAnsi="Times New Roman" w:cs="Times New Roman"/>
      <w:sz w:val="24"/>
      <w:szCs w:val="24"/>
      <w:lang w:eastAsia="ar-SA"/>
    </w:rPr>
  </w:style>
  <w:style w:type="paragraph" w:styleId="a6">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5"/>
    <w:uiPriority w:val="99"/>
    <w:unhideWhenUsed/>
    <w:qFormat/>
    <w:rsid w:val="007966A3"/>
    <w:pPr>
      <w:spacing w:after="120"/>
      <w:ind w:left="720"/>
      <w:contextualSpacing/>
    </w:pPr>
    <w:rPr>
      <w:rFonts w:eastAsia="Times New Roman" w:cs="Times New Roman"/>
      <w:szCs w:val="24"/>
      <w:lang w:eastAsia="ar-SA"/>
    </w:rPr>
  </w:style>
  <w:style w:type="paragraph" w:customStyle="1" w:styleId="mail">
    <w:name w:val="mail"/>
    <w:basedOn w:val="a"/>
    <w:uiPriority w:val="99"/>
    <w:qFormat/>
    <w:rsid w:val="007966A3"/>
    <w:pPr>
      <w:spacing w:before="100" w:beforeAutospacing="1" w:after="100" w:afterAutospacing="1"/>
      <w:ind w:left="567"/>
    </w:pPr>
    <w:rPr>
      <w:rFonts w:eastAsia="Times New Roman" w:cs="Times New Roman"/>
      <w:kern w:val="0"/>
      <w:szCs w:val="24"/>
      <w:lang w:eastAsia="ru-RU"/>
      <w14:ligatures w14:val="none"/>
    </w:rPr>
  </w:style>
  <w:style w:type="character" w:customStyle="1" w:styleId="a4">
    <w:name w:val="Абзац списка Знак"/>
    <w:link w:val="a3"/>
    <w:uiPriority w:val="34"/>
    <w:locked/>
    <w:rsid w:val="007966A3"/>
  </w:style>
  <w:style w:type="character" w:customStyle="1" w:styleId="20">
    <w:name w:val="Заголовок 2 Знак"/>
    <w:basedOn w:val="a0"/>
    <w:link w:val="2"/>
    <w:uiPriority w:val="9"/>
    <w:rsid w:val="00C31695"/>
    <w:rPr>
      <w:rFonts w:ascii="Times New Roman" w:eastAsiaTheme="majorEastAsia" w:hAnsi="Times New Roman" w:cstheme="majorBidi"/>
      <w:b/>
      <w:sz w:val="28"/>
      <w:szCs w:val="26"/>
    </w:rPr>
  </w:style>
  <w:style w:type="character" w:customStyle="1" w:styleId="10">
    <w:name w:val="Заголовок 1 Знак"/>
    <w:basedOn w:val="a0"/>
    <w:link w:val="1"/>
    <w:uiPriority w:val="9"/>
    <w:rsid w:val="002D6519"/>
    <w:rPr>
      <w:rFonts w:ascii="Times New Roman" w:eastAsiaTheme="majorEastAsia" w:hAnsi="Times New Roman" w:cstheme="majorBidi"/>
      <w:b/>
      <w:sz w:val="28"/>
      <w:szCs w:val="32"/>
    </w:rPr>
  </w:style>
  <w:style w:type="character" w:customStyle="1" w:styleId="30">
    <w:name w:val="Заголовок 3 Знак"/>
    <w:basedOn w:val="a0"/>
    <w:link w:val="3"/>
    <w:uiPriority w:val="9"/>
    <w:rsid w:val="000C6BBC"/>
    <w:rPr>
      <w:rFonts w:ascii="Times New Roman" w:eastAsiaTheme="majorEastAsia" w:hAnsi="Times New Roman" w:cstheme="majorBidi"/>
      <w:b/>
      <w:sz w:val="28"/>
      <w:szCs w:val="24"/>
    </w:rPr>
  </w:style>
  <w:style w:type="character" w:styleId="a7">
    <w:name w:val="Strong"/>
    <w:basedOn w:val="a0"/>
    <w:uiPriority w:val="22"/>
    <w:qFormat/>
    <w:rsid w:val="00C31695"/>
    <w:rPr>
      <w:b/>
      <w:bCs/>
    </w:rPr>
  </w:style>
  <w:style w:type="character" w:customStyle="1" w:styleId="line-clamp-1">
    <w:name w:val="line-clamp-1"/>
    <w:basedOn w:val="a0"/>
    <w:rsid w:val="00C31695"/>
  </w:style>
  <w:style w:type="character" w:customStyle="1" w:styleId="40">
    <w:name w:val="Заголовок 4 Знак"/>
    <w:basedOn w:val="a0"/>
    <w:link w:val="4"/>
    <w:uiPriority w:val="9"/>
    <w:rsid w:val="00F76304"/>
    <w:rPr>
      <w:rFonts w:ascii="Times New Roman" w:eastAsiaTheme="majorEastAsia" w:hAnsi="Times New Roman" w:cstheme="majorBidi"/>
      <w:b/>
      <w:iCs/>
      <w:sz w:val="28"/>
    </w:rPr>
  </w:style>
  <w:style w:type="character" w:customStyle="1" w:styleId="katex-mathml">
    <w:name w:val="katex-mathml"/>
    <w:basedOn w:val="a0"/>
    <w:rsid w:val="00EF4795"/>
  </w:style>
  <w:style w:type="character" w:customStyle="1" w:styleId="mord">
    <w:name w:val="mord"/>
    <w:basedOn w:val="a0"/>
    <w:rsid w:val="00EF4795"/>
  </w:style>
  <w:style w:type="character" w:customStyle="1" w:styleId="mrel">
    <w:name w:val="mrel"/>
    <w:basedOn w:val="a0"/>
    <w:rsid w:val="00DF6ED0"/>
  </w:style>
  <w:style w:type="character" w:customStyle="1" w:styleId="vlist-s">
    <w:name w:val="vlist-s"/>
    <w:basedOn w:val="a0"/>
    <w:rsid w:val="00DF6ED0"/>
  </w:style>
  <w:style w:type="character" w:styleId="a8">
    <w:name w:val="Placeholder Text"/>
    <w:basedOn w:val="a0"/>
    <w:uiPriority w:val="99"/>
    <w:semiHidden/>
    <w:rsid w:val="00795B55"/>
    <w:rPr>
      <w:color w:val="808080"/>
    </w:rPr>
  </w:style>
  <w:style w:type="character" w:customStyle="1" w:styleId="50">
    <w:name w:val="Заголовок 5 Знак"/>
    <w:basedOn w:val="a0"/>
    <w:link w:val="5"/>
    <w:uiPriority w:val="9"/>
    <w:rsid w:val="00FA3564"/>
    <w:rPr>
      <w:rFonts w:asciiTheme="majorHAnsi" w:eastAsiaTheme="majorEastAsia" w:hAnsiTheme="majorHAnsi" w:cstheme="majorBidi"/>
      <w:color w:val="2F5496" w:themeColor="accent1" w:themeShade="BF"/>
      <w:sz w:val="24"/>
    </w:rPr>
  </w:style>
  <w:style w:type="character" w:styleId="a9">
    <w:name w:val="Subtle Emphasis"/>
    <w:basedOn w:val="a0"/>
    <w:uiPriority w:val="19"/>
    <w:qFormat/>
    <w:rsid w:val="00052A14"/>
    <w:rPr>
      <w:i/>
      <w:iCs/>
      <w:color w:val="404040" w:themeColor="text1" w:themeTint="BF"/>
    </w:rPr>
  </w:style>
  <w:style w:type="paragraph" w:customStyle="1" w:styleId="MDPI31text">
    <w:name w:val="MDPI_3.1_text"/>
    <w:rsid w:val="00661F44"/>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lang w:val="en-US" w:eastAsia="de-DE" w:bidi="en-US"/>
      <w14:ligatures w14:val="none"/>
    </w:rPr>
  </w:style>
  <w:style w:type="character" w:customStyle="1" w:styleId="11">
    <w:name w:val="Основной текст Знак1"/>
    <w:basedOn w:val="a0"/>
    <w:link w:val="aa"/>
    <w:uiPriority w:val="99"/>
    <w:rsid w:val="00661F44"/>
    <w:rPr>
      <w:rFonts w:ascii="Times New Roman" w:hAnsi="Times New Roman" w:cs="Times New Roman"/>
      <w:sz w:val="20"/>
      <w:szCs w:val="20"/>
      <w:shd w:val="clear" w:color="auto" w:fill="FFFFFF"/>
    </w:rPr>
  </w:style>
  <w:style w:type="paragraph" w:styleId="aa">
    <w:name w:val="Body Text"/>
    <w:basedOn w:val="a"/>
    <w:link w:val="11"/>
    <w:uiPriority w:val="99"/>
    <w:rsid w:val="00661F44"/>
    <w:pPr>
      <w:shd w:val="clear" w:color="auto" w:fill="FFFFFF"/>
      <w:spacing w:after="180" w:line="240" w:lineRule="atLeast"/>
      <w:ind w:firstLine="0"/>
      <w:jc w:val="left"/>
    </w:pPr>
    <w:rPr>
      <w:rFonts w:cs="Times New Roman"/>
      <w:sz w:val="20"/>
      <w:szCs w:val="20"/>
    </w:rPr>
  </w:style>
  <w:style w:type="character" w:customStyle="1" w:styleId="ab">
    <w:name w:val="Основной текст Знак"/>
    <w:basedOn w:val="a0"/>
    <w:uiPriority w:val="99"/>
    <w:semiHidden/>
    <w:rsid w:val="00661F44"/>
    <w:rPr>
      <w:rFonts w:ascii="Times New Roman" w:hAnsi="Times New Roman"/>
      <w:sz w:val="24"/>
    </w:rPr>
  </w:style>
  <w:style w:type="paragraph" w:customStyle="1" w:styleId="MDPI41tablecaption">
    <w:name w:val="MDPI_4.1_table_caption"/>
    <w:qFormat/>
    <w:rsid w:val="00D860F3"/>
    <w:pPr>
      <w:adjustRightInd w:val="0"/>
      <w:snapToGrid w:val="0"/>
      <w:spacing w:before="240" w:after="120" w:line="228" w:lineRule="auto"/>
      <w:ind w:left="2608"/>
      <w:jc w:val="both"/>
    </w:pPr>
    <w:rPr>
      <w:rFonts w:ascii="Palatino Linotype" w:eastAsia="Times New Roman" w:hAnsi="Palatino Linotype" w:cs="Cordia New"/>
      <w:color w:val="000000"/>
      <w:kern w:val="0"/>
      <w:sz w:val="18"/>
      <w:lang w:val="en-US" w:eastAsia="de-DE" w:bidi="en-US"/>
      <w14:ligatures w14:val="none"/>
    </w:rPr>
  </w:style>
  <w:style w:type="paragraph" w:customStyle="1" w:styleId="MDPI42tablebody">
    <w:name w:val="MDPI_4.2_table_body"/>
    <w:qFormat/>
    <w:rsid w:val="00D860F3"/>
    <w:pPr>
      <w:adjustRightInd w:val="0"/>
      <w:snapToGrid w:val="0"/>
      <w:spacing w:after="0" w:line="260" w:lineRule="atLeast"/>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character" w:customStyle="1" w:styleId="mopen">
    <w:name w:val="mopen"/>
    <w:basedOn w:val="a0"/>
    <w:rsid w:val="00854DF5"/>
  </w:style>
  <w:style w:type="character" w:customStyle="1" w:styleId="mbin">
    <w:name w:val="mbin"/>
    <w:basedOn w:val="a0"/>
    <w:rsid w:val="00854DF5"/>
  </w:style>
  <w:style w:type="character" w:customStyle="1" w:styleId="mclose">
    <w:name w:val="mclose"/>
    <w:basedOn w:val="a0"/>
    <w:rsid w:val="00854DF5"/>
  </w:style>
  <w:style w:type="table" w:styleId="ac">
    <w:name w:val="Table Grid"/>
    <w:basedOn w:val="a1"/>
    <w:uiPriority w:val="39"/>
    <w:rsid w:val="003901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flow-hidden">
    <w:name w:val="overflow-hidden"/>
    <w:basedOn w:val="a0"/>
    <w:rsid w:val="00FB67A8"/>
  </w:style>
  <w:style w:type="paragraph" w:customStyle="1" w:styleId="MDPI39equation">
    <w:name w:val="MDPI_3.9_equation"/>
    <w:qFormat/>
    <w:rsid w:val="00EB0146"/>
    <w:pPr>
      <w:adjustRightInd w:val="0"/>
      <w:snapToGrid w:val="0"/>
      <w:spacing w:before="120" w:after="120" w:line="260" w:lineRule="atLeast"/>
      <w:ind w:left="709"/>
      <w:jc w:val="center"/>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3aequationnumber">
    <w:name w:val="MDPI_3.a_equation_number"/>
    <w:qFormat/>
    <w:rsid w:val="00EB0146"/>
    <w:pPr>
      <w:spacing w:before="120" w:after="120" w:line="240" w:lineRule="auto"/>
      <w:jc w:val="right"/>
    </w:pPr>
    <w:rPr>
      <w:rFonts w:ascii="Palatino Linotype" w:eastAsia="Times New Roman" w:hAnsi="Palatino Linotype" w:cs="Times New Roman"/>
      <w:snapToGrid w:val="0"/>
      <w:color w:val="000000"/>
      <w:kern w:val="0"/>
      <w:sz w:val="20"/>
      <w:lang w:val="en-US" w:eastAsia="de-DE" w:bidi="en-US"/>
      <w14:ligatures w14:val="none"/>
    </w:rPr>
  </w:style>
  <w:style w:type="character" w:styleId="ad">
    <w:name w:val="line number"/>
    <w:basedOn w:val="a0"/>
    <w:uiPriority w:val="99"/>
    <w:semiHidden/>
    <w:unhideWhenUsed/>
    <w:rsid w:val="00743870"/>
  </w:style>
  <w:style w:type="paragraph" w:styleId="ae">
    <w:name w:val="header"/>
    <w:basedOn w:val="a"/>
    <w:link w:val="af"/>
    <w:uiPriority w:val="99"/>
    <w:unhideWhenUsed/>
    <w:rsid w:val="00743870"/>
    <w:pPr>
      <w:tabs>
        <w:tab w:val="center" w:pos="4677"/>
        <w:tab w:val="right" w:pos="9355"/>
      </w:tabs>
    </w:pPr>
  </w:style>
  <w:style w:type="character" w:customStyle="1" w:styleId="af">
    <w:name w:val="Верхний колонтитул Знак"/>
    <w:basedOn w:val="a0"/>
    <w:link w:val="ae"/>
    <w:uiPriority w:val="99"/>
    <w:rsid w:val="00743870"/>
    <w:rPr>
      <w:rFonts w:ascii="Times New Roman" w:hAnsi="Times New Roman"/>
      <w:sz w:val="28"/>
    </w:rPr>
  </w:style>
  <w:style w:type="paragraph" w:styleId="af0">
    <w:name w:val="footer"/>
    <w:basedOn w:val="a"/>
    <w:link w:val="af1"/>
    <w:uiPriority w:val="99"/>
    <w:unhideWhenUsed/>
    <w:rsid w:val="00743870"/>
    <w:pPr>
      <w:tabs>
        <w:tab w:val="center" w:pos="4677"/>
        <w:tab w:val="right" w:pos="9355"/>
      </w:tabs>
    </w:pPr>
  </w:style>
  <w:style w:type="character" w:customStyle="1" w:styleId="af1">
    <w:name w:val="Нижний колонтитул Знак"/>
    <w:basedOn w:val="a0"/>
    <w:link w:val="af0"/>
    <w:uiPriority w:val="99"/>
    <w:rsid w:val="00743870"/>
    <w:rPr>
      <w:rFonts w:ascii="Times New Roman" w:hAnsi="Times New Roman"/>
      <w:sz w:val="28"/>
    </w:rPr>
  </w:style>
  <w:style w:type="paragraph" w:styleId="af2">
    <w:name w:val="TOC Heading"/>
    <w:basedOn w:val="1"/>
    <w:next w:val="a"/>
    <w:uiPriority w:val="39"/>
    <w:unhideWhenUsed/>
    <w:qFormat/>
    <w:rsid w:val="002D6519"/>
    <w:pPr>
      <w:spacing w:before="240" w:line="259" w:lineRule="auto"/>
      <w:ind w:firstLine="0"/>
      <w:jc w:val="left"/>
      <w:outlineLvl w:val="9"/>
    </w:pPr>
    <w:rPr>
      <w:rFonts w:asciiTheme="majorHAnsi" w:hAnsiTheme="majorHAnsi"/>
      <w:b w:val="0"/>
      <w:kern w:val="0"/>
      <w:sz w:val="32"/>
      <w:lang w:eastAsia="ru-RU"/>
      <w14:ligatures w14:val="none"/>
    </w:rPr>
  </w:style>
  <w:style w:type="paragraph" w:styleId="12">
    <w:name w:val="toc 1"/>
    <w:basedOn w:val="a"/>
    <w:next w:val="a"/>
    <w:autoRedefine/>
    <w:uiPriority w:val="39"/>
    <w:unhideWhenUsed/>
    <w:rsid w:val="002D6519"/>
    <w:pPr>
      <w:tabs>
        <w:tab w:val="left" w:pos="567"/>
        <w:tab w:val="right" w:leader="dot" w:pos="9628"/>
      </w:tabs>
      <w:spacing w:after="100"/>
      <w:ind w:firstLine="0"/>
    </w:pPr>
    <w:rPr>
      <w:noProof/>
    </w:rPr>
  </w:style>
  <w:style w:type="character" w:styleId="af3">
    <w:name w:val="Hyperlink"/>
    <w:basedOn w:val="a0"/>
    <w:uiPriority w:val="99"/>
    <w:unhideWhenUsed/>
    <w:rsid w:val="002D6519"/>
    <w:rPr>
      <w:color w:val="0563C1" w:themeColor="hyperlink"/>
      <w:u w:val="single"/>
    </w:rPr>
  </w:style>
  <w:style w:type="paragraph" w:styleId="af4">
    <w:name w:val="No Spacing"/>
    <w:uiPriority w:val="1"/>
    <w:qFormat/>
    <w:rsid w:val="00F353AB"/>
    <w:pPr>
      <w:spacing w:after="0" w:line="240" w:lineRule="auto"/>
      <w:ind w:firstLine="709"/>
      <w:jc w:val="both"/>
    </w:pPr>
    <w:rPr>
      <w:rFonts w:ascii="Times New Roman" w:hAnsi="Times New Roman"/>
      <w:sz w:val="28"/>
    </w:rPr>
  </w:style>
  <w:style w:type="character" w:styleId="HTML">
    <w:name w:val="HTML Cite"/>
    <w:basedOn w:val="a0"/>
    <w:uiPriority w:val="99"/>
    <w:semiHidden/>
    <w:unhideWhenUsed/>
    <w:rsid w:val="00103BE1"/>
    <w:rPr>
      <w:i/>
      <w:iCs/>
    </w:rPr>
  </w:style>
  <w:style w:type="paragraph" w:styleId="af5">
    <w:name w:val="Balloon Text"/>
    <w:basedOn w:val="a"/>
    <w:link w:val="af6"/>
    <w:uiPriority w:val="99"/>
    <w:semiHidden/>
    <w:unhideWhenUsed/>
    <w:rsid w:val="00BC3431"/>
    <w:rPr>
      <w:rFonts w:ascii="Tahoma" w:hAnsi="Tahoma" w:cs="Tahoma"/>
      <w:sz w:val="16"/>
      <w:szCs w:val="16"/>
    </w:rPr>
  </w:style>
  <w:style w:type="character" w:customStyle="1" w:styleId="af6">
    <w:name w:val="Текст выноски Знак"/>
    <w:basedOn w:val="a0"/>
    <w:link w:val="af5"/>
    <w:uiPriority w:val="99"/>
    <w:semiHidden/>
    <w:rsid w:val="00BC3431"/>
    <w:rPr>
      <w:rFonts w:ascii="Tahoma" w:hAnsi="Tahoma" w:cs="Tahoma"/>
      <w:sz w:val="16"/>
      <w:szCs w:val="16"/>
    </w:rPr>
  </w:style>
  <w:style w:type="paragraph" w:customStyle="1" w:styleId="MDPI52figure">
    <w:name w:val="MDPI_5.2_figure"/>
    <w:qFormat/>
    <w:rsid w:val="006463FF"/>
    <w:pPr>
      <w:adjustRightInd w:val="0"/>
      <w:snapToGrid w:val="0"/>
      <w:spacing w:before="240" w:after="120" w:line="240" w:lineRule="auto"/>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character" w:customStyle="1" w:styleId="13">
    <w:name w:val="Неразрешенное упоминание1"/>
    <w:basedOn w:val="a0"/>
    <w:uiPriority w:val="99"/>
    <w:semiHidden/>
    <w:unhideWhenUsed/>
    <w:rsid w:val="00632D8A"/>
    <w:rPr>
      <w:color w:val="605E5C"/>
      <w:shd w:val="clear" w:color="auto" w:fill="E1DFDD"/>
    </w:rPr>
  </w:style>
  <w:style w:type="paragraph" w:customStyle="1" w:styleId="af7">
    <w:name w:val="Зна"/>
    <w:basedOn w:val="a"/>
    <w:next w:val="a6"/>
    <w:uiPriority w:val="99"/>
    <w:qFormat/>
    <w:rsid w:val="00EE3769"/>
    <w:pPr>
      <w:spacing w:before="280" w:after="280"/>
      <w:ind w:firstLine="0"/>
      <w:jc w:val="left"/>
    </w:pPr>
    <w:rPr>
      <w:rFonts w:eastAsia="Times New Roman" w:cs="Times New Roman"/>
      <w:kern w:val="0"/>
      <w:sz w:val="24"/>
      <w:szCs w:val="24"/>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29544">
      <w:bodyDiv w:val="1"/>
      <w:marLeft w:val="0"/>
      <w:marRight w:val="0"/>
      <w:marTop w:val="0"/>
      <w:marBottom w:val="0"/>
      <w:divBdr>
        <w:top w:val="none" w:sz="0" w:space="0" w:color="auto"/>
        <w:left w:val="none" w:sz="0" w:space="0" w:color="auto"/>
        <w:bottom w:val="none" w:sz="0" w:space="0" w:color="auto"/>
        <w:right w:val="none" w:sz="0" w:space="0" w:color="auto"/>
      </w:divBdr>
    </w:div>
    <w:div w:id="22367115">
      <w:bodyDiv w:val="1"/>
      <w:marLeft w:val="0"/>
      <w:marRight w:val="0"/>
      <w:marTop w:val="0"/>
      <w:marBottom w:val="0"/>
      <w:divBdr>
        <w:top w:val="none" w:sz="0" w:space="0" w:color="auto"/>
        <w:left w:val="none" w:sz="0" w:space="0" w:color="auto"/>
        <w:bottom w:val="none" w:sz="0" w:space="0" w:color="auto"/>
        <w:right w:val="none" w:sz="0" w:space="0" w:color="auto"/>
      </w:divBdr>
      <w:divsChild>
        <w:div w:id="8141025">
          <w:marLeft w:val="640"/>
          <w:marRight w:val="0"/>
          <w:marTop w:val="0"/>
          <w:marBottom w:val="0"/>
          <w:divBdr>
            <w:top w:val="none" w:sz="0" w:space="0" w:color="auto"/>
            <w:left w:val="none" w:sz="0" w:space="0" w:color="auto"/>
            <w:bottom w:val="none" w:sz="0" w:space="0" w:color="auto"/>
            <w:right w:val="none" w:sz="0" w:space="0" w:color="auto"/>
          </w:divBdr>
        </w:div>
        <w:div w:id="82919310">
          <w:marLeft w:val="640"/>
          <w:marRight w:val="0"/>
          <w:marTop w:val="0"/>
          <w:marBottom w:val="0"/>
          <w:divBdr>
            <w:top w:val="none" w:sz="0" w:space="0" w:color="auto"/>
            <w:left w:val="none" w:sz="0" w:space="0" w:color="auto"/>
            <w:bottom w:val="none" w:sz="0" w:space="0" w:color="auto"/>
            <w:right w:val="none" w:sz="0" w:space="0" w:color="auto"/>
          </w:divBdr>
        </w:div>
        <w:div w:id="195042384">
          <w:marLeft w:val="640"/>
          <w:marRight w:val="0"/>
          <w:marTop w:val="0"/>
          <w:marBottom w:val="0"/>
          <w:divBdr>
            <w:top w:val="none" w:sz="0" w:space="0" w:color="auto"/>
            <w:left w:val="none" w:sz="0" w:space="0" w:color="auto"/>
            <w:bottom w:val="none" w:sz="0" w:space="0" w:color="auto"/>
            <w:right w:val="none" w:sz="0" w:space="0" w:color="auto"/>
          </w:divBdr>
        </w:div>
        <w:div w:id="256718794">
          <w:marLeft w:val="640"/>
          <w:marRight w:val="0"/>
          <w:marTop w:val="0"/>
          <w:marBottom w:val="0"/>
          <w:divBdr>
            <w:top w:val="none" w:sz="0" w:space="0" w:color="auto"/>
            <w:left w:val="none" w:sz="0" w:space="0" w:color="auto"/>
            <w:bottom w:val="none" w:sz="0" w:space="0" w:color="auto"/>
            <w:right w:val="none" w:sz="0" w:space="0" w:color="auto"/>
          </w:divBdr>
        </w:div>
        <w:div w:id="338967087">
          <w:marLeft w:val="640"/>
          <w:marRight w:val="0"/>
          <w:marTop w:val="0"/>
          <w:marBottom w:val="0"/>
          <w:divBdr>
            <w:top w:val="none" w:sz="0" w:space="0" w:color="auto"/>
            <w:left w:val="none" w:sz="0" w:space="0" w:color="auto"/>
            <w:bottom w:val="none" w:sz="0" w:space="0" w:color="auto"/>
            <w:right w:val="none" w:sz="0" w:space="0" w:color="auto"/>
          </w:divBdr>
        </w:div>
        <w:div w:id="597561752">
          <w:marLeft w:val="640"/>
          <w:marRight w:val="0"/>
          <w:marTop w:val="0"/>
          <w:marBottom w:val="0"/>
          <w:divBdr>
            <w:top w:val="none" w:sz="0" w:space="0" w:color="auto"/>
            <w:left w:val="none" w:sz="0" w:space="0" w:color="auto"/>
            <w:bottom w:val="none" w:sz="0" w:space="0" w:color="auto"/>
            <w:right w:val="none" w:sz="0" w:space="0" w:color="auto"/>
          </w:divBdr>
        </w:div>
        <w:div w:id="635178848">
          <w:marLeft w:val="640"/>
          <w:marRight w:val="0"/>
          <w:marTop w:val="0"/>
          <w:marBottom w:val="0"/>
          <w:divBdr>
            <w:top w:val="none" w:sz="0" w:space="0" w:color="auto"/>
            <w:left w:val="none" w:sz="0" w:space="0" w:color="auto"/>
            <w:bottom w:val="none" w:sz="0" w:space="0" w:color="auto"/>
            <w:right w:val="none" w:sz="0" w:space="0" w:color="auto"/>
          </w:divBdr>
        </w:div>
        <w:div w:id="639269184">
          <w:marLeft w:val="640"/>
          <w:marRight w:val="0"/>
          <w:marTop w:val="0"/>
          <w:marBottom w:val="0"/>
          <w:divBdr>
            <w:top w:val="none" w:sz="0" w:space="0" w:color="auto"/>
            <w:left w:val="none" w:sz="0" w:space="0" w:color="auto"/>
            <w:bottom w:val="none" w:sz="0" w:space="0" w:color="auto"/>
            <w:right w:val="none" w:sz="0" w:space="0" w:color="auto"/>
          </w:divBdr>
        </w:div>
        <w:div w:id="815878042">
          <w:marLeft w:val="640"/>
          <w:marRight w:val="0"/>
          <w:marTop w:val="0"/>
          <w:marBottom w:val="0"/>
          <w:divBdr>
            <w:top w:val="none" w:sz="0" w:space="0" w:color="auto"/>
            <w:left w:val="none" w:sz="0" w:space="0" w:color="auto"/>
            <w:bottom w:val="none" w:sz="0" w:space="0" w:color="auto"/>
            <w:right w:val="none" w:sz="0" w:space="0" w:color="auto"/>
          </w:divBdr>
        </w:div>
        <w:div w:id="968510207">
          <w:marLeft w:val="640"/>
          <w:marRight w:val="0"/>
          <w:marTop w:val="0"/>
          <w:marBottom w:val="0"/>
          <w:divBdr>
            <w:top w:val="none" w:sz="0" w:space="0" w:color="auto"/>
            <w:left w:val="none" w:sz="0" w:space="0" w:color="auto"/>
            <w:bottom w:val="none" w:sz="0" w:space="0" w:color="auto"/>
            <w:right w:val="none" w:sz="0" w:space="0" w:color="auto"/>
          </w:divBdr>
        </w:div>
        <w:div w:id="973946656">
          <w:marLeft w:val="640"/>
          <w:marRight w:val="0"/>
          <w:marTop w:val="0"/>
          <w:marBottom w:val="0"/>
          <w:divBdr>
            <w:top w:val="none" w:sz="0" w:space="0" w:color="auto"/>
            <w:left w:val="none" w:sz="0" w:space="0" w:color="auto"/>
            <w:bottom w:val="none" w:sz="0" w:space="0" w:color="auto"/>
            <w:right w:val="none" w:sz="0" w:space="0" w:color="auto"/>
          </w:divBdr>
        </w:div>
        <w:div w:id="997804464">
          <w:marLeft w:val="640"/>
          <w:marRight w:val="0"/>
          <w:marTop w:val="0"/>
          <w:marBottom w:val="0"/>
          <w:divBdr>
            <w:top w:val="none" w:sz="0" w:space="0" w:color="auto"/>
            <w:left w:val="none" w:sz="0" w:space="0" w:color="auto"/>
            <w:bottom w:val="none" w:sz="0" w:space="0" w:color="auto"/>
            <w:right w:val="none" w:sz="0" w:space="0" w:color="auto"/>
          </w:divBdr>
        </w:div>
        <w:div w:id="1007096753">
          <w:marLeft w:val="640"/>
          <w:marRight w:val="0"/>
          <w:marTop w:val="0"/>
          <w:marBottom w:val="0"/>
          <w:divBdr>
            <w:top w:val="none" w:sz="0" w:space="0" w:color="auto"/>
            <w:left w:val="none" w:sz="0" w:space="0" w:color="auto"/>
            <w:bottom w:val="none" w:sz="0" w:space="0" w:color="auto"/>
            <w:right w:val="none" w:sz="0" w:space="0" w:color="auto"/>
          </w:divBdr>
        </w:div>
        <w:div w:id="1083526662">
          <w:marLeft w:val="640"/>
          <w:marRight w:val="0"/>
          <w:marTop w:val="0"/>
          <w:marBottom w:val="0"/>
          <w:divBdr>
            <w:top w:val="none" w:sz="0" w:space="0" w:color="auto"/>
            <w:left w:val="none" w:sz="0" w:space="0" w:color="auto"/>
            <w:bottom w:val="none" w:sz="0" w:space="0" w:color="auto"/>
            <w:right w:val="none" w:sz="0" w:space="0" w:color="auto"/>
          </w:divBdr>
        </w:div>
        <w:div w:id="1162743421">
          <w:marLeft w:val="640"/>
          <w:marRight w:val="0"/>
          <w:marTop w:val="0"/>
          <w:marBottom w:val="0"/>
          <w:divBdr>
            <w:top w:val="none" w:sz="0" w:space="0" w:color="auto"/>
            <w:left w:val="none" w:sz="0" w:space="0" w:color="auto"/>
            <w:bottom w:val="none" w:sz="0" w:space="0" w:color="auto"/>
            <w:right w:val="none" w:sz="0" w:space="0" w:color="auto"/>
          </w:divBdr>
        </w:div>
        <w:div w:id="1171872480">
          <w:marLeft w:val="640"/>
          <w:marRight w:val="0"/>
          <w:marTop w:val="0"/>
          <w:marBottom w:val="0"/>
          <w:divBdr>
            <w:top w:val="none" w:sz="0" w:space="0" w:color="auto"/>
            <w:left w:val="none" w:sz="0" w:space="0" w:color="auto"/>
            <w:bottom w:val="none" w:sz="0" w:space="0" w:color="auto"/>
            <w:right w:val="none" w:sz="0" w:space="0" w:color="auto"/>
          </w:divBdr>
        </w:div>
        <w:div w:id="1180118878">
          <w:marLeft w:val="640"/>
          <w:marRight w:val="0"/>
          <w:marTop w:val="0"/>
          <w:marBottom w:val="0"/>
          <w:divBdr>
            <w:top w:val="none" w:sz="0" w:space="0" w:color="auto"/>
            <w:left w:val="none" w:sz="0" w:space="0" w:color="auto"/>
            <w:bottom w:val="none" w:sz="0" w:space="0" w:color="auto"/>
            <w:right w:val="none" w:sz="0" w:space="0" w:color="auto"/>
          </w:divBdr>
        </w:div>
        <w:div w:id="1183208752">
          <w:marLeft w:val="640"/>
          <w:marRight w:val="0"/>
          <w:marTop w:val="0"/>
          <w:marBottom w:val="0"/>
          <w:divBdr>
            <w:top w:val="none" w:sz="0" w:space="0" w:color="auto"/>
            <w:left w:val="none" w:sz="0" w:space="0" w:color="auto"/>
            <w:bottom w:val="none" w:sz="0" w:space="0" w:color="auto"/>
            <w:right w:val="none" w:sz="0" w:space="0" w:color="auto"/>
          </w:divBdr>
        </w:div>
        <w:div w:id="1188252504">
          <w:marLeft w:val="640"/>
          <w:marRight w:val="0"/>
          <w:marTop w:val="0"/>
          <w:marBottom w:val="0"/>
          <w:divBdr>
            <w:top w:val="none" w:sz="0" w:space="0" w:color="auto"/>
            <w:left w:val="none" w:sz="0" w:space="0" w:color="auto"/>
            <w:bottom w:val="none" w:sz="0" w:space="0" w:color="auto"/>
            <w:right w:val="none" w:sz="0" w:space="0" w:color="auto"/>
          </w:divBdr>
        </w:div>
        <w:div w:id="1212690664">
          <w:marLeft w:val="640"/>
          <w:marRight w:val="0"/>
          <w:marTop w:val="0"/>
          <w:marBottom w:val="0"/>
          <w:divBdr>
            <w:top w:val="none" w:sz="0" w:space="0" w:color="auto"/>
            <w:left w:val="none" w:sz="0" w:space="0" w:color="auto"/>
            <w:bottom w:val="none" w:sz="0" w:space="0" w:color="auto"/>
            <w:right w:val="none" w:sz="0" w:space="0" w:color="auto"/>
          </w:divBdr>
        </w:div>
        <w:div w:id="1230388827">
          <w:marLeft w:val="640"/>
          <w:marRight w:val="0"/>
          <w:marTop w:val="0"/>
          <w:marBottom w:val="0"/>
          <w:divBdr>
            <w:top w:val="none" w:sz="0" w:space="0" w:color="auto"/>
            <w:left w:val="none" w:sz="0" w:space="0" w:color="auto"/>
            <w:bottom w:val="none" w:sz="0" w:space="0" w:color="auto"/>
            <w:right w:val="none" w:sz="0" w:space="0" w:color="auto"/>
          </w:divBdr>
        </w:div>
        <w:div w:id="1240672405">
          <w:marLeft w:val="640"/>
          <w:marRight w:val="0"/>
          <w:marTop w:val="0"/>
          <w:marBottom w:val="0"/>
          <w:divBdr>
            <w:top w:val="none" w:sz="0" w:space="0" w:color="auto"/>
            <w:left w:val="none" w:sz="0" w:space="0" w:color="auto"/>
            <w:bottom w:val="none" w:sz="0" w:space="0" w:color="auto"/>
            <w:right w:val="none" w:sz="0" w:space="0" w:color="auto"/>
          </w:divBdr>
        </w:div>
        <w:div w:id="1334800341">
          <w:marLeft w:val="640"/>
          <w:marRight w:val="0"/>
          <w:marTop w:val="0"/>
          <w:marBottom w:val="0"/>
          <w:divBdr>
            <w:top w:val="none" w:sz="0" w:space="0" w:color="auto"/>
            <w:left w:val="none" w:sz="0" w:space="0" w:color="auto"/>
            <w:bottom w:val="none" w:sz="0" w:space="0" w:color="auto"/>
            <w:right w:val="none" w:sz="0" w:space="0" w:color="auto"/>
          </w:divBdr>
        </w:div>
        <w:div w:id="1366178505">
          <w:marLeft w:val="640"/>
          <w:marRight w:val="0"/>
          <w:marTop w:val="0"/>
          <w:marBottom w:val="0"/>
          <w:divBdr>
            <w:top w:val="none" w:sz="0" w:space="0" w:color="auto"/>
            <w:left w:val="none" w:sz="0" w:space="0" w:color="auto"/>
            <w:bottom w:val="none" w:sz="0" w:space="0" w:color="auto"/>
            <w:right w:val="none" w:sz="0" w:space="0" w:color="auto"/>
          </w:divBdr>
        </w:div>
        <w:div w:id="1407648489">
          <w:marLeft w:val="640"/>
          <w:marRight w:val="0"/>
          <w:marTop w:val="0"/>
          <w:marBottom w:val="0"/>
          <w:divBdr>
            <w:top w:val="none" w:sz="0" w:space="0" w:color="auto"/>
            <w:left w:val="none" w:sz="0" w:space="0" w:color="auto"/>
            <w:bottom w:val="none" w:sz="0" w:space="0" w:color="auto"/>
            <w:right w:val="none" w:sz="0" w:space="0" w:color="auto"/>
          </w:divBdr>
        </w:div>
        <w:div w:id="1421410650">
          <w:marLeft w:val="640"/>
          <w:marRight w:val="0"/>
          <w:marTop w:val="0"/>
          <w:marBottom w:val="0"/>
          <w:divBdr>
            <w:top w:val="none" w:sz="0" w:space="0" w:color="auto"/>
            <w:left w:val="none" w:sz="0" w:space="0" w:color="auto"/>
            <w:bottom w:val="none" w:sz="0" w:space="0" w:color="auto"/>
            <w:right w:val="none" w:sz="0" w:space="0" w:color="auto"/>
          </w:divBdr>
        </w:div>
        <w:div w:id="1446539787">
          <w:marLeft w:val="640"/>
          <w:marRight w:val="0"/>
          <w:marTop w:val="0"/>
          <w:marBottom w:val="0"/>
          <w:divBdr>
            <w:top w:val="none" w:sz="0" w:space="0" w:color="auto"/>
            <w:left w:val="none" w:sz="0" w:space="0" w:color="auto"/>
            <w:bottom w:val="none" w:sz="0" w:space="0" w:color="auto"/>
            <w:right w:val="none" w:sz="0" w:space="0" w:color="auto"/>
          </w:divBdr>
        </w:div>
        <w:div w:id="1504197521">
          <w:marLeft w:val="640"/>
          <w:marRight w:val="0"/>
          <w:marTop w:val="0"/>
          <w:marBottom w:val="0"/>
          <w:divBdr>
            <w:top w:val="none" w:sz="0" w:space="0" w:color="auto"/>
            <w:left w:val="none" w:sz="0" w:space="0" w:color="auto"/>
            <w:bottom w:val="none" w:sz="0" w:space="0" w:color="auto"/>
            <w:right w:val="none" w:sz="0" w:space="0" w:color="auto"/>
          </w:divBdr>
        </w:div>
        <w:div w:id="1513455447">
          <w:marLeft w:val="640"/>
          <w:marRight w:val="0"/>
          <w:marTop w:val="0"/>
          <w:marBottom w:val="0"/>
          <w:divBdr>
            <w:top w:val="none" w:sz="0" w:space="0" w:color="auto"/>
            <w:left w:val="none" w:sz="0" w:space="0" w:color="auto"/>
            <w:bottom w:val="none" w:sz="0" w:space="0" w:color="auto"/>
            <w:right w:val="none" w:sz="0" w:space="0" w:color="auto"/>
          </w:divBdr>
        </w:div>
        <w:div w:id="1557162677">
          <w:marLeft w:val="640"/>
          <w:marRight w:val="0"/>
          <w:marTop w:val="0"/>
          <w:marBottom w:val="0"/>
          <w:divBdr>
            <w:top w:val="none" w:sz="0" w:space="0" w:color="auto"/>
            <w:left w:val="none" w:sz="0" w:space="0" w:color="auto"/>
            <w:bottom w:val="none" w:sz="0" w:space="0" w:color="auto"/>
            <w:right w:val="none" w:sz="0" w:space="0" w:color="auto"/>
          </w:divBdr>
        </w:div>
        <w:div w:id="1672563290">
          <w:marLeft w:val="640"/>
          <w:marRight w:val="0"/>
          <w:marTop w:val="0"/>
          <w:marBottom w:val="0"/>
          <w:divBdr>
            <w:top w:val="none" w:sz="0" w:space="0" w:color="auto"/>
            <w:left w:val="none" w:sz="0" w:space="0" w:color="auto"/>
            <w:bottom w:val="none" w:sz="0" w:space="0" w:color="auto"/>
            <w:right w:val="none" w:sz="0" w:space="0" w:color="auto"/>
          </w:divBdr>
        </w:div>
        <w:div w:id="1682656804">
          <w:marLeft w:val="640"/>
          <w:marRight w:val="0"/>
          <w:marTop w:val="0"/>
          <w:marBottom w:val="0"/>
          <w:divBdr>
            <w:top w:val="none" w:sz="0" w:space="0" w:color="auto"/>
            <w:left w:val="none" w:sz="0" w:space="0" w:color="auto"/>
            <w:bottom w:val="none" w:sz="0" w:space="0" w:color="auto"/>
            <w:right w:val="none" w:sz="0" w:space="0" w:color="auto"/>
          </w:divBdr>
        </w:div>
        <w:div w:id="1725905427">
          <w:marLeft w:val="640"/>
          <w:marRight w:val="0"/>
          <w:marTop w:val="0"/>
          <w:marBottom w:val="0"/>
          <w:divBdr>
            <w:top w:val="none" w:sz="0" w:space="0" w:color="auto"/>
            <w:left w:val="none" w:sz="0" w:space="0" w:color="auto"/>
            <w:bottom w:val="none" w:sz="0" w:space="0" w:color="auto"/>
            <w:right w:val="none" w:sz="0" w:space="0" w:color="auto"/>
          </w:divBdr>
        </w:div>
        <w:div w:id="1737361021">
          <w:marLeft w:val="640"/>
          <w:marRight w:val="0"/>
          <w:marTop w:val="0"/>
          <w:marBottom w:val="0"/>
          <w:divBdr>
            <w:top w:val="none" w:sz="0" w:space="0" w:color="auto"/>
            <w:left w:val="none" w:sz="0" w:space="0" w:color="auto"/>
            <w:bottom w:val="none" w:sz="0" w:space="0" w:color="auto"/>
            <w:right w:val="none" w:sz="0" w:space="0" w:color="auto"/>
          </w:divBdr>
        </w:div>
        <w:div w:id="1799687275">
          <w:marLeft w:val="640"/>
          <w:marRight w:val="0"/>
          <w:marTop w:val="0"/>
          <w:marBottom w:val="0"/>
          <w:divBdr>
            <w:top w:val="none" w:sz="0" w:space="0" w:color="auto"/>
            <w:left w:val="none" w:sz="0" w:space="0" w:color="auto"/>
            <w:bottom w:val="none" w:sz="0" w:space="0" w:color="auto"/>
            <w:right w:val="none" w:sz="0" w:space="0" w:color="auto"/>
          </w:divBdr>
        </w:div>
        <w:div w:id="1835875558">
          <w:marLeft w:val="640"/>
          <w:marRight w:val="0"/>
          <w:marTop w:val="0"/>
          <w:marBottom w:val="0"/>
          <w:divBdr>
            <w:top w:val="none" w:sz="0" w:space="0" w:color="auto"/>
            <w:left w:val="none" w:sz="0" w:space="0" w:color="auto"/>
            <w:bottom w:val="none" w:sz="0" w:space="0" w:color="auto"/>
            <w:right w:val="none" w:sz="0" w:space="0" w:color="auto"/>
          </w:divBdr>
        </w:div>
        <w:div w:id="1867668091">
          <w:marLeft w:val="640"/>
          <w:marRight w:val="0"/>
          <w:marTop w:val="0"/>
          <w:marBottom w:val="0"/>
          <w:divBdr>
            <w:top w:val="none" w:sz="0" w:space="0" w:color="auto"/>
            <w:left w:val="none" w:sz="0" w:space="0" w:color="auto"/>
            <w:bottom w:val="none" w:sz="0" w:space="0" w:color="auto"/>
            <w:right w:val="none" w:sz="0" w:space="0" w:color="auto"/>
          </w:divBdr>
        </w:div>
        <w:div w:id="1969973024">
          <w:marLeft w:val="640"/>
          <w:marRight w:val="0"/>
          <w:marTop w:val="0"/>
          <w:marBottom w:val="0"/>
          <w:divBdr>
            <w:top w:val="none" w:sz="0" w:space="0" w:color="auto"/>
            <w:left w:val="none" w:sz="0" w:space="0" w:color="auto"/>
            <w:bottom w:val="none" w:sz="0" w:space="0" w:color="auto"/>
            <w:right w:val="none" w:sz="0" w:space="0" w:color="auto"/>
          </w:divBdr>
        </w:div>
        <w:div w:id="2000576621">
          <w:marLeft w:val="640"/>
          <w:marRight w:val="0"/>
          <w:marTop w:val="0"/>
          <w:marBottom w:val="0"/>
          <w:divBdr>
            <w:top w:val="none" w:sz="0" w:space="0" w:color="auto"/>
            <w:left w:val="none" w:sz="0" w:space="0" w:color="auto"/>
            <w:bottom w:val="none" w:sz="0" w:space="0" w:color="auto"/>
            <w:right w:val="none" w:sz="0" w:space="0" w:color="auto"/>
          </w:divBdr>
        </w:div>
        <w:div w:id="2004316358">
          <w:marLeft w:val="640"/>
          <w:marRight w:val="0"/>
          <w:marTop w:val="0"/>
          <w:marBottom w:val="0"/>
          <w:divBdr>
            <w:top w:val="none" w:sz="0" w:space="0" w:color="auto"/>
            <w:left w:val="none" w:sz="0" w:space="0" w:color="auto"/>
            <w:bottom w:val="none" w:sz="0" w:space="0" w:color="auto"/>
            <w:right w:val="none" w:sz="0" w:space="0" w:color="auto"/>
          </w:divBdr>
        </w:div>
        <w:div w:id="2023430795">
          <w:marLeft w:val="640"/>
          <w:marRight w:val="0"/>
          <w:marTop w:val="0"/>
          <w:marBottom w:val="0"/>
          <w:divBdr>
            <w:top w:val="none" w:sz="0" w:space="0" w:color="auto"/>
            <w:left w:val="none" w:sz="0" w:space="0" w:color="auto"/>
            <w:bottom w:val="none" w:sz="0" w:space="0" w:color="auto"/>
            <w:right w:val="none" w:sz="0" w:space="0" w:color="auto"/>
          </w:divBdr>
        </w:div>
      </w:divsChild>
    </w:div>
    <w:div w:id="25260762">
      <w:bodyDiv w:val="1"/>
      <w:marLeft w:val="0"/>
      <w:marRight w:val="0"/>
      <w:marTop w:val="0"/>
      <w:marBottom w:val="0"/>
      <w:divBdr>
        <w:top w:val="none" w:sz="0" w:space="0" w:color="auto"/>
        <w:left w:val="none" w:sz="0" w:space="0" w:color="auto"/>
        <w:bottom w:val="none" w:sz="0" w:space="0" w:color="auto"/>
        <w:right w:val="none" w:sz="0" w:space="0" w:color="auto"/>
      </w:divBdr>
    </w:div>
    <w:div w:id="34014640">
      <w:bodyDiv w:val="1"/>
      <w:marLeft w:val="0"/>
      <w:marRight w:val="0"/>
      <w:marTop w:val="0"/>
      <w:marBottom w:val="0"/>
      <w:divBdr>
        <w:top w:val="none" w:sz="0" w:space="0" w:color="auto"/>
        <w:left w:val="none" w:sz="0" w:space="0" w:color="auto"/>
        <w:bottom w:val="none" w:sz="0" w:space="0" w:color="auto"/>
        <w:right w:val="none" w:sz="0" w:space="0" w:color="auto"/>
      </w:divBdr>
    </w:div>
    <w:div w:id="34627355">
      <w:bodyDiv w:val="1"/>
      <w:marLeft w:val="0"/>
      <w:marRight w:val="0"/>
      <w:marTop w:val="0"/>
      <w:marBottom w:val="0"/>
      <w:divBdr>
        <w:top w:val="none" w:sz="0" w:space="0" w:color="auto"/>
        <w:left w:val="none" w:sz="0" w:space="0" w:color="auto"/>
        <w:bottom w:val="none" w:sz="0" w:space="0" w:color="auto"/>
        <w:right w:val="none" w:sz="0" w:space="0" w:color="auto"/>
      </w:divBdr>
    </w:div>
    <w:div w:id="40324931">
      <w:bodyDiv w:val="1"/>
      <w:marLeft w:val="0"/>
      <w:marRight w:val="0"/>
      <w:marTop w:val="0"/>
      <w:marBottom w:val="0"/>
      <w:divBdr>
        <w:top w:val="none" w:sz="0" w:space="0" w:color="auto"/>
        <w:left w:val="none" w:sz="0" w:space="0" w:color="auto"/>
        <w:bottom w:val="none" w:sz="0" w:space="0" w:color="auto"/>
        <w:right w:val="none" w:sz="0" w:space="0" w:color="auto"/>
      </w:divBdr>
    </w:div>
    <w:div w:id="40330485">
      <w:bodyDiv w:val="1"/>
      <w:marLeft w:val="0"/>
      <w:marRight w:val="0"/>
      <w:marTop w:val="0"/>
      <w:marBottom w:val="0"/>
      <w:divBdr>
        <w:top w:val="none" w:sz="0" w:space="0" w:color="auto"/>
        <w:left w:val="none" w:sz="0" w:space="0" w:color="auto"/>
        <w:bottom w:val="none" w:sz="0" w:space="0" w:color="auto"/>
        <w:right w:val="none" w:sz="0" w:space="0" w:color="auto"/>
      </w:divBdr>
    </w:div>
    <w:div w:id="54354822">
      <w:bodyDiv w:val="1"/>
      <w:marLeft w:val="0"/>
      <w:marRight w:val="0"/>
      <w:marTop w:val="0"/>
      <w:marBottom w:val="0"/>
      <w:divBdr>
        <w:top w:val="none" w:sz="0" w:space="0" w:color="auto"/>
        <w:left w:val="none" w:sz="0" w:space="0" w:color="auto"/>
        <w:bottom w:val="none" w:sz="0" w:space="0" w:color="auto"/>
        <w:right w:val="none" w:sz="0" w:space="0" w:color="auto"/>
      </w:divBdr>
    </w:div>
    <w:div w:id="61755932">
      <w:bodyDiv w:val="1"/>
      <w:marLeft w:val="0"/>
      <w:marRight w:val="0"/>
      <w:marTop w:val="0"/>
      <w:marBottom w:val="0"/>
      <w:divBdr>
        <w:top w:val="none" w:sz="0" w:space="0" w:color="auto"/>
        <w:left w:val="none" w:sz="0" w:space="0" w:color="auto"/>
        <w:bottom w:val="none" w:sz="0" w:space="0" w:color="auto"/>
        <w:right w:val="none" w:sz="0" w:space="0" w:color="auto"/>
      </w:divBdr>
    </w:div>
    <w:div w:id="73400567">
      <w:bodyDiv w:val="1"/>
      <w:marLeft w:val="0"/>
      <w:marRight w:val="0"/>
      <w:marTop w:val="0"/>
      <w:marBottom w:val="0"/>
      <w:divBdr>
        <w:top w:val="none" w:sz="0" w:space="0" w:color="auto"/>
        <w:left w:val="none" w:sz="0" w:space="0" w:color="auto"/>
        <w:bottom w:val="none" w:sz="0" w:space="0" w:color="auto"/>
        <w:right w:val="none" w:sz="0" w:space="0" w:color="auto"/>
      </w:divBdr>
    </w:div>
    <w:div w:id="73476144">
      <w:bodyDiv w:val="1"/>
      <w:marLeft w:val="0"/>
      <w:marRight w:val="0"/>
      <w:marTop w:val="0"/>
      <w:marBottom w:val="0"/>
      <w:divBdr>
        <w:top w:val="none" w:sz="0" w:space="0" w:color="auto"/>
        <w:left w:val="none" w:sz="0" w:space="0" w:color="auto"/>
        <w:bottom w:val="none" w:sz="0" w:space="0" w:color="auto"/>
        <w:right w:val="none" w:sz="0" w:space="0" w:color="auto"/>
      </w:divBdr>
    </w:div>
    <w:div w:id="78452427">
      <w:bodyDiv w:val="1"/>
      <w:marLeft w:val="0"/>
      <w:marRight w:val="0"/>
      <w:marTop w:val="0"/>
      <w:marBottom w:val="0"/>
      <w:divBdr>
        <w:top w:val="none" w:sz="0" w:space="0" w:color="auto"/>
        <w:left w:val="none" w:sz="0" w:space="0" w:color="auto"/>
        <w:bottom w:val="none" w:sz="0" w:space="0" w:color="auto"/>
        <w:right w:val="none" w:sz="0" w:space="0" w:color="auto"/>
      </w:divBdr>
    </w:div>
    <w:div w:id="78870241">
      <w:bodyDiv w:val="1"/>
      <w:marLeft w:val="0"/>
      <w:marRight w:val="0"/>
      <w:marTop w:val="0"/>
      <w:marBottom w:val="0"/>
      <w:divBdr>
        <w:top w:val="none" w:sz="0" w:space="0" w:color="auto"/>
        <w:left w:val="none" w:sz="0" w:space="0" w:color="auto"/>
        <w:bottom w:val="none" w:sz="0" w:space="0" w:color="auto"/>
        <w:right w:val="none" w:sz="0" w:space="0" w:color="auto"/>
      </w:divBdr>
    </w:div>
    <w:div w:id="79765237">
      <w:bodyDiv w:val="1"/>
      <w:marLeft w:val="0"/>
      <w:marRight w:val="0"/>
      <w:marTop w:val="0"/>
      <w:marBottom w:val="0"/>
      <w:divBdr>
        <w:top w:val="none" w:sz="0" w:space="0" w:color="auto"/>
        <w:left w:val="none" w:sz="0" w:space="0" w:color="auto"/>
        <w:bottom w:val="none" w:sz="0" w:space="0" w:color="auto"/>
        <w:right w:val="none" w:sz="0" w:space="0" w:color="auto"/>
      </w:divBdr>
      <w:divsChild>
        <w:div w:id="158549024">
          <w:marLeft w:val="640"/>
          <w:marRight w:val="0"/>
          <w:marTop w:val="0"/>
          <w:marBottom w:val="0"/>
          <w:divBdr>
            <w:top w:val="none" w:sz="0" w:space="0" w:color="auto"/>
            <w:left w:val="none" w:sz="0" w:space="0" w:color="auto"/>
            <w:bottom w:val="none" w:sz="0" w:space="0" w:color="auto"/>
            <w:right w:val="none" w:sz="0" w:space="0" w:color="auto"/>
          </w:divBdr>
        </w:div>
        <w:div w:id="193886268">
          <w:marLeft w:val="640"/>
          <w:marRight w:val="0"/>
          <w:marTop w:val="0"/>
          <w:marBottom w:val="0"/>
          <w:divBdr>
            <w:top w:val="none" w:sz="0" w:space="0" w:color="auto"/>
            <w:left w:val="none" w:sz="0" w:space="0" w:color="auto"/>
            <w:bottom w:val="none" w:sz="0" w:space="0" w:color="auto"/>
            <w:right w:val="none" w:sz="0" w:space="0" w:color="auto"/>
          </w:divBdr>
        </w:div>
        <w:div w:id="211501028">
          <w:marLeft w:val="640"/>
          <w:marRight w:val="0"/>
          <w:marTop w:val="0"/>
          <w:marBottom w:val="0"/>
          <w:divBdr>
            <w:top w:val="none" w:sz="0" w:space="0" w:color="auto"/>
            <w:left w:val="none" w:sz="0" w:space="0" w:color="auto"/>
            <w:bottom w:val="none" w:sz="0" w:space="0" w:color="auto"/>
            <w:right w:val="none" w:sz="0" w:space="0" w:color="auto"/>
          </w:divBdr>
        </w:div>
        <w:div w:id="239215982">
          <w:marLeft w:val="640"/>
          <w:marRight w:val="0"/>
          <w:marTop w:val="0"/>
          <w:marBottom w:val="0"/>
          <w:divBdr>
            <w:top w:val="none" w:sz="0" w:space="0" w:color="auto"/>
            <w:left w:val="none" w:sz="0" w:space="0" w:color="auto"/>
            <w:bottom w:val="none" w:sz="0" w:space="0" w:color="auto"/>
            <w:right w:val="none" w:sz="0" w:space="0" w:color="auto"/>
          </w:divBdr>
        </w:div>
        <w:div w:id="246812958">
          <w:marLeft w:val="640"/>
          <w:marRight w:val="0"/>
          <w:marTop w:val="0"/>
          <w:marBottom w:val="0"/>
          <w:divBdr>
            <w:top w:val="none" w:sz="0" w:space="0" w:color="auto"/>
            <w:left w:val="none" w:sz="0" w:space="0" w:color="auto"/>
            <w:bottom w:val="none" w:sz="0" w:space="0" w:color="auto"/>
            <w:right w:val="none" w:sz="0" w:space="0" w:color="auto"/>
          </w:divBdr>
        </w:div>
        <w:div w:id="288820374">
          <w:marLeft w:val="640"/>
          <w:marRight w:val="0"/>
          <w:marTop w:val="0"/>
          <w:marBottom w:val="0"/>
          <w:divBdr>
            <w:top w:val="none" w:sz="0" w:space="0" w:color="auto"/>
            <w:left w:val="none" w:sz="0" w:space="0" w:color="auto"/>
            <w:bottom w:val="none" w:sz="0" w:space="0" w:color="auto"/>
            <w:right w:val="none" w:sz="0" w:space="0" w:color="auto"/>
          </w:divBdr>
        </w:div>
        <w:div w:id="293952812">
          <w:marLeft w:val="640"/>
          <w:marRight w:val="0"/>
          <w:marTop w:val="0"/>
          <w:marBottom w:val="0"/>
          <w:divBdr>
            <w:top w:val="none" w:sz="0" w:space="0" w:color="auto"/>
            <w:left w:val="none" w:sz="0" w:space="0" w:color="auto"/>
            <w:bottom w:val="none" w:sz="0" w:space="0" w:color="auto"/>
            <w:right w:val="none" w:sz="0" w:space="0" w:color="auto"/>
          </w:divBdr>
        </w:div>
        <w:div w:id="337580646">
          <w:marLeft w:val="640"/>
          <w:marRight w:val="0"/>
          <w:marTop w:val="0"/>
          <w:marBottom w:val="0"/>
          <w:divBdr>
            <w:top w:val="none" w:sz="0" w:space="0" w:color="auto"/>
            <w:left w:val="none" w:sz="0" w:space="0" w:color="auto"/>
            <w:bottom w:val="none" w:sz="0" w:space="0" w:color="auto"/>
            <w:right w:val="none" w:sz="0" w:space="0" w:color="auto"/>
          </w:divBdr>
        </w:div>
        <w:div w:id="345449766">
          <w:marLeft w:val="640"/>
          <w:marRight w:val="0"/>
          <w:marTop w:val="0"/>
          <w:marBottom w:val="0"/>
          <w:divBdr>
            <w:top w:val="none" w:sz="0" w:space="0" w:color="auto"/>
            <w:left w:val="none" w:sz="0" w:space="0" w:color="auto"/>
            <w:bottom w:val="none" w:sz="0" w:space="0" w:color="auto"/>
            <w:right w:val="none" w:sz="0" w:space="0" w:color="auto"/>
          </w:divBdr>
        </w:div>
        <w:div w:id="437141815">
          <w:marLeft w:val="640"/>
          <w:marRight w:val="0"/>
          <w:marTop w:val="0"/>
          <w:marBottom w:val="0"/>
          <w:divBdr>
            <w:top w:val="none" w:sz="0" w:space="0" w:color="auto"/>
            <w:left w:val="none" w:sz="0" w:space="0" w:color="auto"/>
            <w:bottom w:val="none" w:sz="0" w:space="0" w:color="auto"/>
            <w:right w:val="none" w:sz="0" w:space="0" w:color="auto"/>
          </w:divBdr>
        </w:div>
        <w:div w:id="450394575">
          <w:marLeft w:val="640"/>
          <w:marRight w:val="0"/>
          <w:marTop w:val="0"/>
          <w:marBottom w:val="0"/>
          <w:divBdr>
            <w:top w:val="none" w:sz="0" w:space="0" w:color="auto"/>
            <w:left w:val="none" w:sz="0" w:space="0" w:color="auto"/>
            <w:bottom w:val="none" w:sz="0" w:space="0" w:color="auto"/>
            <w:right w:val="none" w:sz="0" w:space="0" w:color="auto"/>
          </w:divBdr>
        </w:div>
        <w:div w:id="461652844">
          <w:marLeft w:val="640"/>
          <w:marRight w:val="0"/>
          <w:marTop w:val="0"/>
          <w:marBottom w:val="0"/>
          <w:divBdr>
            <w:top w:val="none" w:sz="0" w:space="0" w:color="auto"/>
            <w:left w:val="none" w:sz="0" w:space="0" w:color="auto"/>
            <w:bottom w:val="none" w:sz="0" w:space="0" w:color="auto"/>
            <w:right w:val="none" w:sz="0" w:space="0" w:color="auto"/>
          </w:divBdr>
        </w:div>
        <w:div w:id="463432344">
          <w:marLeft w:val="640"/>
          <w:marRight w:val="0"/>
          <w:marTop w:val="0"/>
          <w:marBottom w:val="0"/>
          <w:divBdr>
            <w:top w:val="none" w:sz="0" w:space="0" w:color="auto"/>
            <w:left w:val="none" w:sz="0" w:space="0" w:color="auto"/>
            <w:bottom w:val="none" w:sz="0" w:space="0" w:color="auto"/>
            <w:right w:val="none" w:sz="0" w:space="0" w:color="auto"/>
          </w:divBdr>
        </w:div>
        <w:div w:id="465853177">
          <w:marLeft w:val="640"/>
          <w:marRight w:val="0"/>
          <w:marTop w:val="0"/>
          <w:marBottom w:val="0"/>
          <w:divBdr>
            <w:top w:val="none" w:sz="0" w:space="0" w:color="auto"/>
            <w:left w:val="none" w:sz="0" w:space="0" w:color="auto"/>
            <w:bottom w:val="none" w:sz="0" w:space="0" w:color="auto"/>
            <w:right w:val="none" w:sz="0" w:space="0" w:color="auto"/>
          </w:divBdr>
        </w:div>
        <w:div w:id="471677160">
          <w:marLeft w:val="640"/>
          <w:marRight w:val="0"/>
          <w:marTop w:val="0"/>
          <w:marBottom w:val="0"/>
          <w:divBdr>
            <w:top w:val="none" w:sz="0" w:space="0" w:color="auto"/>
            <w:left w:val="none" w:sz="0" w:space="0" w:color="auto"/>
            <w:bottom w:val="none" w:sz="0" w:space="0" w:color="auto"/>
            <w:right w:val="none" w:sz="0" w:space="0" w:color="auto"/>
          </w:divBdr>
        </w:div>
        <w:div w:id="545140088">
          <w:marLeft w:val="640"/>
          <w:marRight w:val="0"/>
          <w:marTop w:val="0"/>
          <w:marBottom w:val="0"/>
          <w:divBdr>
            <w:top w:val="none" w:sz="0" w:space="0" w:color="auto"/>
            <w:left w:val="none" w:sz="0" w:space="0" w:color="auto"/>
            <w:bottom w:val="none" w:sz="0" w:space="0" w:color="auto"/>
            <w:right w:val="none" w:sz="0" w:space="0" w:color="auto"/>
          </w:divBdr>
        </w:div>
        <w:div w:id="571693356">
          <w:marLeft w:val="640"/>
          <w:marRight w:val="0"/>
          <w:marTop w:val="0"/>
          <w:marBottom w:val="0"/>
          <w:divBdr>
            <w:top w:val="none" w:sz="0" w:space="0" w:color="auto"/>
            <w:left w:val="none" w:sz="0" w:space="0" w:color="auto"/>
            <w:bottom w:val="none" w:sz="0" w:space="0" w:color="auto"/>
            <w:right w:val="none" w:sz="0" w:space="0" w:color="auto"/>
          </w:divBdr>
        </w:div>
        <w:div w:id="586814248">
          <w:marLeft w:val="640"/>
          <w:marRight w:val="0"/>
          <w:marTop w:val="0"/>
          <w:marBottom w:val="0"/>
          <w:divBdr>
            <w:top w:val="none" w:sz="0" w:space="0" w:color="auto"/>
            <w:left w:val="none" w:sz="0" w:space="0" w:color="auto"/>
            <w:bottom w:val="none" w:sz="0" w:space="0" w:color="auto"/>
            <w:right w:val="none" w:sz="0" w:space="0" w:color="auto"/>
          </w:divBdr>
        </w:div>
        <w:div w:id="590703642">
          <w:marLeft w:val="640"/>
          <w:marRight w:val="0"/>
          <w:marTop w:val="0"/>
          <w:marBottom w:val="0"/>
          <w:divBdr>
            <w:top w:val="none" w:sz="0" w:space="0" w:color="auto"/>
            <w:left w:val="none" w:sz="0" w:space="0" w:color="auto"/>
            <w:bottom w:val="none" w:sz="0" w:space="0" w:color="auto"/>
            <w:right w:val="none" w:sz="0" w:space="0" w:color="auto"/>
          </w:divBdr>
        </w:div>
        <w:div w:id="610741371">
          <w:marLeft w:val="640"/>
          <w:marRight w:val="0"/>
          <w:marTop w:val="0"/>
          <w:marBottom w:val="0"/>
          <w:divBdr>
            <w:top w:val="none" w:sz="0" w:space="0" w:color="auto"/>
            <w:left w:val="none" w:sz="0" w:space="0" w:color="auto"/>
            <w:bottom w:val="none" w:sz="0" w:space="0" w:color="auto"/>
            <w:right w:val="none" w:sz="0" w:space="0" w:color="auto"/>
          </w:divBdr>
        </w:div>
        <w:div w:id="624120783">
          <w:marLeft w:val="640"/>
          <w:marRight w:val="0"/>
          <w:marTop w:val="0"/>
          <w:marBottom w:val="0"/>
          <w:divBdr>
            <w:top w:val="none" w:sz="0" w:space="0" w:color="auto"/>
            <w:left w:val="none" w:sz="0" w:space="0" w:color="auto"/>
            <w:bottom w:val="none" w:sz="0" w:space="0" w:color="auto"/>
            <w:right w:val="none" w:sz="0" w:space="0" w:color="auto"/>
          </w:divBdr>
        </w:div>
        <w:div w:id="651713390">
          <w:marLeft w:val="640"/>
          <w:marRight w:val="0"/>
          <w:marTop w:val="0"/>
          <w:marBottom w:val="0"/>
          <w:divBdr>
            <w:top w:val="none" w:sz="0" w:space="0" w:color="auto"/>
            <w:left w:val="none" w:sz="0" w:space="0" w:color="auto"/>
            <w:bottom w:val="none" w:sz="0" w:space="0" w:color="auto"/>
            <w:right w:val="none" w:sz="0" w:space="0" w:color="auto"/>
          </w:divBdr>
        </w:div>
        <w:div w:id="659843607">
          <w:marLeft w:val="640"/>
          <w:marRight w:val="0"/>
          <w:marTop w:val="0"/>
          <w:marBottom w:val="0"/>
          <w:divBdr>
            <w:top w:val="none" w:sz="0" w:space="0" w:color="auto"/>
            <w:left w:val="none" w:sz="0" w:space="0" w:color="auto"/>
            <w:bottom w:val="none" w:sz="0" w:space="0" w:color="auto"/>
            <w:right w:val="none" w:sz="0" w:space="0" w:color="auto"/>
          </w:divBdr>
        </w:div>
        <w:div w:id="666249925">
          <w:marLeft w:val="640"/>
          <w:marRight w:val="0"/>
          <w:marTop w:val="0"/>
          <w:marBottom w:val="0"/>
          <w:divBdr>
            <w:top w:val="none" w:sz="0" w:space="0" w:color="auto"/>
            <w:left w:val="none" w:sz="0" w:space="0" w:color="auto"/>
            <w:bottom w:val="none" w:sz="0" w:space="0" w:color="auto"/>
            <w:right w:val="none" w:sz="0" w:space="0" w:color="auto"/>
          </w:divBdr>
        </w:div>
        <w:div w:id="668751447">
          <w:marLeft w:val="640"/>
          <w:marRight w:val="0"/>
          <w:marTop w:val="0"/>
          <w:marBottom w:val="0"/>
          <w:divBdr>
            <w:top w:val="none" w:sz="0" w:space="0" w:color="auto"/>
            <w:left w:val="none" w:sz="0" w:space="0" w:color="auto"/>
            <w:bottom w:val="none" w:sz="0" w:space="0" w:color="auto"/>
            <w:right w:val="none" w:sz="0" w:space="0" w:color="auto"/>
          </w:divBdr>
        </w:div>
        <w:div w:id="668795905">
          <w:marLeft w:val="640"/>
          <w:marRight w:val="0"/>
          <w:marTop w:val="0"/>
          <w:marBottom w:val="0"/>
          <w:divBdr>
            <w:top w:val="none" w:sz="0" w:space="0" w:color="auto"/>
            <w:left w:val="none" w:sz="0" w:space="0" w:color="auto"/>
            <w:bottom w:val="none" w:sz="0" w:space="0" w:color="auto"/>
            <w:right w:val="none" w:sz="0" w:space="0" w:color="auto"/>
          </w:divBdr>
        </w:div>
        <w:div w:id="684480435">
          <w:marLeft w:val="640"/>
          <w:marRight w:val="0"/>
          <w:marTop w:val="0"/>
          <w:marBottom w:val="0"/>
          <w:divBdr>
            <w:top w:val="none" w:sz="0" w:space="0" w:color="auto"/>
            <w:left w:val="none" w:sz="0" w:space="0" w:color="auto"/>
            <w:bottom w:val="none" w:sz="0" w:space="0" w:color="auto"/>
            <w:right w:val="none" w:sz="0" w:space="0" w:color="auto"/>
          </w:divBdr>
        </w:div>
        <w:div w:id="720372969">
          <w:marLeft w:val="640"/>
          <w:marRight w:val="0"/>
          <w:marTop w:val="0"/>
          <w:marBottom w:val="0"/>
          <w:divBdr>
            <w:top w:val="none" w:sz="0" w:space="0" w:color="auto"/>
            <w:left w:val="none" w:sz="0" w:space="0" w:color="auto"/>
            <w:bottom w:val="none" w:sz="0" w:space="0" w:color="auto"/>
            <w:right w:val="none" w:sz="0" w:space="0" w:color="auto"/>
          </w:divBdr>
        </w:div>
        <w:div w:id="724330951">
          <w:marLeft w:val="640"/>
          <w:marRight w:val="0"/>
          <w:marTop w:val="0"/>
          <w:marBottom w:val="0"/>
          <w:divBdr>
            <w:top w:val="none" w:sz="0" w:space="0" w:color="auto"/>
            <w:left w:val="none" w:sz="0" w:space="0" w:color="auto"/>
            <w:bottom w:val="none" w:sz="0" w:space="0" w:color="auto"/>
            <w:right w:val="none" w:sz="0" w:space="0" w:color="auto"/>
          </w:divBdr>
        </w:div>
        <w:div w:id="729379661">
          <w:marLeft w:val="640"/>
          <w:marRight w:val="0"/>
          <w:marTop w:val="0"/>
          <w:marBottom w:val="0"/>
          <w:divBdr>
            <w:top w:val="none" w:sz="0" w:space="0" w:color="auto"/>
            <w:left w:val="none" w:sz="0" w:space="0" w:color="auto"/>
            <w:bottom w:val="none" w:sz="0" w:space="0" w:color="auto"/>
            <w:right w:val="none" w:sz="0" w:space="0" w:color="auto"/>
          </w:divBdr>
        </w:div>
        <w:div w:id="770853005">
          <w:marLeft w:val="640"/>
          <w:marRight w:val="0"/>
          <w:marTop w:val="0"/>
          <w:marBottom w:val="0"/>
          <w:divBdr>
            <w:top w:val="none" w:sz="0" w:space="0" w:color="auto"/>
            <w:left w:val="none" w:sz="0" w:space="0" w:color="auto"/>
            <w:bottom w:val="none" w:sz="0" w:space="0" w:color="auto"/>
            <w:right w:val="none" w:sz="0" w:space="0" w:color="auto"/>
          </w:divBdr>
        </w:div>
        <w:div w:id="780804109">
          <w:marLeft w:val="640"/>
          <w:marRight w:val="0"/>
          <w:marTop w:val="0"/>
          <w:marBottom w:val="0"/>
          <w:divBdr>
            <w:top w:val="none" w:sz="0" w:space="0" w:color="auto"/>
            <w:left w:val="none" w:sz="0" w:space="0" w:color="auto"/>
            <w:bottom w:val="none" w:sz="0" w:space="0" w:color="auto"/>
            <w:right w:val="none" w:sz="0" w:space="0" w:color="auto"/>
          </w:divBdr>
        </w:div>
        <w:div w:id="781346098">
          <w:marLeft w:val="640"/>
          <w:marRight w:val="0"/>
          <w:marTop w:val="0"/>
          <w:marBottom w:val="0"/>
          <w:divBdr>
            <w:top w:val="none" w:sz="0" w:space="0" w:color="auto"/>
            <w:left w:val="none" w:sz="0" w:space="0" w:color="auto"/>
            <w:bottom w:val="none" w:sz="0" w:space="0" w:color="auto"/>
            <w:right w:val="none" w:sz="0" w:space="0" w:color="auto"/>
          </w:divBdr>
        </w:div>
        <w:div w:id="802894305">
          <w:marLeft w:val="640"/>
          <w:marRight w:val="0"/>
          <w:marTop w:val="0"/>
          <w:marBottom w:val="0"/>
          <w:divBdr>
            <w:top w:val="none" w:sz="0" w:space="0" w:color="auto"/>
            <w:left w:val="none" w:sz="0" w:space="0" w:color="auto"/>
            <w:bottom w:val="none" w:sz="0" w:space="0" w:color="auto"/>
            <w:right w:val="none" w:sz="0" w:space="0" w:color="auto"/>
          </w:divBdr>
        </w:div>
        <w:div w:id="833649892">
          <w:marLeft w:val="640"/>
          <w:marRight w:val="0"/>
          <w:marTop w:val="0"/>
          <w:marBottom w:val="0"/>
          <w:divBdr>
            <w:top w:val="none" w:sz="0" w:space="0" w:color="auto"/>
            <w:left w:val="none" w:sz="0" w:space="0" w:color="auto"/>
            <w:bottom w:val="none" w:sz="0" w:space="0" w:color="auto"/>
            <w:right w:val="none" w:sz="0" w:space="0" w:color="auto"/>
          </w:divBdr>
        </w:div>
        <w:div w:id="882139429">
          <w:marLeft w:val="640"/>
          <w:marRight w:val="0"/>
          <w:marTop w:val="0"/>
          <w:marBottom w:val="0"/>
          <w:divBdr>
            <w:top w:val="none" w:sz="0" w:space="0" w:color="auto"/>
            <w:left w:val="none" w:sz="0" w:space="0" w:color="auto"/>
            <w:bottom w:val="none" w:sz="0" w:space="0" w:color="auto"/>
            <w:right w:val="none" w:sz="0" w:space="0" w:color="auto"/>
          </w:divBdr>
        </w:div>
        <w:div w:id="965157465">
          <w:marLeft w:val="640"/>
          <w:marRight w:val="0"/>
          <w:marTop w:val="0"/>
          <w:marBottom w:val="0"/>
          <w:divBdr>
            <w:top w:val="none" w:sz="0" w:space="0" w:color="auto"/>
            <w:left w:val="none" w:sz="0" w:space="0" w:color="auto"/>
            <w:bottom w:val="none" w:sz="0" w:space="0" w:color="auto"/>
            <w:right w:val="none" w:sz="0" w:space="0" w:color="auto"/>
          </w:divBdr>
        </w:div>
        <w:div w:id="979916680">
          <w:marLeft w:val="640"/>
          <w:marRight w:val="0"/>
          <w:marTop w:val="0"/>
          <w:marBottom w:val="0"/>
          <w:divBdr>
            <w:top w:val="none" w:sz="0" w:space="0" w:color="auto"/>
            <w:left w:val="none" w:sz="0" w:space="0" w:color="auto"/>
            <w:bottom w:val="none" w:sz="0" w:space="0" w:color="auto"/>
            <w:right w:val="none" w:sz="0" w:space="0" w:color="auto"/>
          </w:divBdr>
        </w:div>
        <w:div w:id="996568767">
          <w:marLeft w:val="640"/>
          <w:marRight w:val="0"/>
          <w:marTop w:val="0"/>
          <w:marBottom w:val="0"/>
          <w:divBdr>
            <w:top w:val="none" w:sz="0" w:space="0" w:color="auto"/>
            <w:left w:val="none" w:sz="0" w:space="0" w:color="auto"/>
            <w:bottom w:val="none" w:sz="0" w:space="0" w:color="auto"/>
            <w:right w:val="none" w:sz="0" w:space="0" w:color="auto"/>
          </w:divBdr>
        </w:div>
        <w:div w:id="1053774414">
          <w:marLeft w:val="640"/>
          <w:marRight w:val="0"/>
          <w:marTop w:val="0"/>
          <w:marBottom w:val="0"/>
          <w:divBdr>
            <w:top w:val="none" w:sz="0" w:space="0" w:color="auto"/>
            <w:left w:val="none" w:sz="0" w:space="0" w:color="auto"/>
            <w:bottom w:val="none" w:sz="0" w:space="0" w:color="auto"/>
            <w:right w:val="none" w:sz="0" w:space="0" w:color="auto"/>
          </w:divBdr>
        </w:div>
        <w:div w:id="1068067349">
          <w:marLeft w:val="640"/>
          <w:marRight w:val="0"/>
          <w:marTop w:val="0"/>
          <w:marBottom w:val="0"/>
          <w:divBdr>
            <w:top w:val="none" w:sz="0" w:space="0" w:color="auto"/>
            <w:left w:val="none" w:sz="0" w:space="0" w:color="auto"/>
            <w:bottom w:val="none" w:sz="0" w:space="0" w:color="auto"/>
            <w:right w:val="none" w:sz="0" w:space="0" w:color="auto"/>
          </w:divBdr>
        </w:div>
        <w:div w:id="1074351222">
          <w:marLeft w:val="640"/>
          <w:marRight w:val="0"/>
          <w:marTop w:val="0"/>
          <w:marBottom w:val="0"/>
          <w:divBdr>
            <w:top w:val="none" w:sz="0" w:space="0" w:color="auto"/>
            <w:left w:val="none" w:sz="0" w:space="0" w:color="auto"/>
            <w:bottom w:val="none" w:sz="0" w:space="0" w:color="auto"/>
            <w:right w:val="none" w:sz="0" w:space="0" w:color="auto"/>
          </w:divBdr>
        </w:div>
        <w:div w:id="1076518335">
          <w:marLeft w:val="640"/>
          <w:marRight w:val="0"/>
          <w:marTop w:val="0"/>
          <w:marBottom w:val="0"/>
          <w:divBdr>
            <w:top w:val="none" w:sz="0" w:space="0" w:color="auto"/>
            <w:left w:val="none" w:sz="0" w:space="0" w:color="auto"/>
            <w:bottom w:val="none" w:sz="0" w:space="0" w:color="auto"/>
            <w:right w:val="none" w:sz="0" w:space="0" w:color="auto"/>
          </w:divBdr>
        </w:div>
        <w:div w:id="1080298494">
          <w:marLeft w:val="640"/>
          <w:marRight w:val="0"/>
          <w:marTop w:val="0"/>
          <w:marBottom w:val="0"/>
          <w:divBdr>
            <w:top w:val="none" w:sz="0" w:space="0" w:color="auto"/>
            <w:left w:val="none" w:sz="0" w:space="0" w:color="auto"/>
            <w:bottom w:val="none" w:sz="0" w:space="0" w:color="auto"/>
            <w:right w:val="none" w:sz="0" w:space="0" w:color="auto"/>
          </w:divBdr>
        </w:div>
        <w:div w:id="1196119247">
          <w:marLeft w:val="640"/>
          <w:marRight w:val="0"/>
          <w:marTop w:val="0"/>
          <w:marBottom w:val="0"/>
          <w:divBdr>
            <w:top w:val="none" w:sz="0" w:space="0" w:color="auto"/>
            <w:left w:val="none" w:sz="0" w:space="0" w:color="auto"/>
            <w:bottom w:val="none" w:sz="0" w:space="0" w:color="auto"/>
            <w:right w:val="none" w:sz="0" w:space="0" w:color="auto"/>
          </w:divBdr>
        </w:div>
        <w:div w:id="1222793857">
          <w:marLeft w:val="640"/>
          <w:marRight w:val="0"/>
          <w:marTop w:val="0"/>
          <w:marBottom w:val="0"/>
          <w:divBdr>
            <w:top w:val="none" w:sz="0" w:space="0" w:color="auto"/>
            <w:left w:val="none" w:sz="0" w:space="0" w:color="auto"/>
            <w:bottom w:val="none" w:sz="0" w:space="0" w:color="auto"/>
            <w:right w:val="none" w:sz="0" w:space="0" w:color="auto"/>
          </w:divBdr>
        </w:div>
        <w:div w:id="1279682095">
          <w:marLeft w:val="640"/>
          <w:marRight w:val="0"/>
          <w:marTop w:val="0"/>
          <w:marBottom w:val="0"/>
          <w:divBdr>
            <w:top w:val="none" w:sz="0" w:space="0" w:color="auto"/>
            <w:left w:val="none" w:sz="0" w:space="0" w:color="auto"/>
            <w:bottom w:val="none" w:sz="0" w:space="0" w:color="auto"/>
            <w:right w:val="none" w:sz="0" w:space="0" w:color="auto"/>
          </w:divBdr>
        </w:div>
        <w:div w:id="1330521326">
          <w:marLeft w:val="640"/>
          <w:marRight w:val="0"/>
          <w:marTop w:val="0"/>
          <w:marBottom w:val="0"/>
          <w:divBdr>
            <w:top w:val="none" w:sz="0" w:space="0" w:color="auto"/>
            <w:left w:val="none" w:sz="0" w:space="0" w:color="auto"/>
            <w:bottom w:val="none" w:sz="0" w:space="0" w:color="auto"/>
            <w:right w:val="none" w:sz="0" w:space="0" w:color="auto"/>
          </w:divBdr>
        </w:div>
        <w:div w:id="1374691585">
          <w:marLeft w:val="640"/>
          <w:marRight w:val="0"/>
          <w:marTop w:val="0"/>
          <w:marBottom w:val="0"/>
          <w:divBdr>
            <w:top w:val="none" w:sz="0" w:space="0" w:color="auto"/>
            <w:left w:val="none" w:sz="0" w:space="0" w:color="auto"/>
            <w:bottom w:val="none" w:sz="0" w:space="0" w:color="auto"/>
            <w:right w:val="none" w:sz="0" w:space="0" w:color="auto"/>
          </w:divBdr>
        </w:div>
        <w:div w:id="1383481786">
          <w:marLeft w:val="640"/>
          <w:marRight w:val="0"/>
          <w:marTop w:val="0"/>
          <w:marBottom w:val="0"/>
          <w:divBdr>
            <w:top w:val="none" w:sz="0" w:space="0" w:color="auto"/>
            <w:left w:val="none" w:sz="0" w:space="0" w:color="auto"/>
            <w:bottom w:val="none" w:sz="0" w:space="0" w:color="auto"/>
            <w:right w:val="none" w:sz="0" w:space="0" w:color="auto"/>
          </w:divBdr>
        </w:div>
        <w:div w:id="1415786406">
          <w:marLeft w:val="640"/>
          <w:marRight w:val="0"/>
          <w:marTop w:val="0"/>
          <w:marBottom w:val="0"/>
          <w:divBdr>
            <w:top w:val="none" w:sz="0" w:space="0" w:color="auto"/>
            <w:left w:val="none" w:sz="0" w:space="0" w:color="auto"/>
            <w:bottom w:val="none" w:sz="0" w:space="0" w:color="auto"/>
            <w:right w:val="none" w:sz="0" w:space="0" w:color="auto"/>
          </w:divBdr>
        </w:div>
        <w:div w:id="1420834461">
          <w:marLeft w:val="640"/>
          <w:marRight w:val="0"/>
          <w:marTop w:val="0"/>
          <w:marBottom w:val="0"/>
          <w:divBdr>
            <w:top w:val="none" w:sz="0" w:space="0" w:color="auto"/>
            <w:left w:val="none" w:sz="0" w:space="0" w:color="auto"/>
            <w:bottom w:val="none" w:sz="0" w:space="0" w:color="auto"/>
            <w:right w:val="none" w:sz="0" w:space="0" w:color="auto"/>
          </w:divBdr>
        </w:div>
        <w:div w:id="1441413741">
          <w:marLeft w:val="640"/>
          <w:marRight w:val="0"/>
          <w:marTop w:val="0"/>
          <w:marBottom w:val="0"/>
          <w:divBdr>
            <w:top w:val="none" w:sz="0" w:space="0" w:color="auto"/>
            <w:left w:val="none" w:sz="0" w:space="0" w:color="auto"/>
            <w:bottom w:val="none" w:sz="0" w:space="0" w:color="auto"/>
            <w:right w:val="none" w:sz="0" w:space="0" w:color="auto"/>
          </w:divBdr>
        </w:div>
        <w:div w:id="1448550979">
          <w:marLeft w:val="640"/>
          <w:marRight w:val="0"/>
          <w:marTop w:val="0"/>
          <w:marBottom w:val="0"/>
          <w:divBdr>
            <w:top w:val="none" w:sz="0" w:space="0" w:color="auto"/>
            <w:left w:val="none" w:sz="0" w:space="0" w:color="auto"/>
            <w:bottom w:val="none" w:sz="0" w:space="0" w:color="auto"/>
            <w:right w:val="none" w:sz="0" w:space="0" w:color="auto"/>
          </w:divBdr>
        </w:div>
        <w:div w:id="1466703167">
          <w:marLeft w:val="640"/>
          <w:marRight w:val="0"/>
          <w:marTop w:val="0"/>
          <w:marBottom w:val="0"/>
          <w:divBdr>
            <w:top w:val="none" w:sz="0" w:space="0" w:color="auto"/>
            <w:left w:val="none" w:sz="0" w:space="0" w:color="auto"/>
            <w:bottom w:val="none" w:sz="0" w:space="0" w:color="auto"/>
            <w:right w:val="none" w:sz="0" w:space="0" w:color="auto"/>
          </w:divBdr>
        </w:div>
        <w:div w:id="1478034687">
          <w:marLeft w:val="640"/>
          <w:marRight w:val="0"/>
          <w:marTop w:val="0"/>
          <w:marBottom w:val="0"/>
          <w:divBdr>
            <w:top w:val="none" w:sz="0" w:space="0" w:color="auto"/>
            <w:left w:val="none" w:sz="0" w:space="0" w:color="auto"/>
            <w:bottom w:val="none" w:sz="0" w:space="0" w:color="auto"/>
            <w:right w:val="none" w:sz="0" w:space="0" w:color="auto"/>
          </w:divBdr>
        </w:div>
        <w:div w:id="1483738381">
          <w:marLeft w:val="640"/>
          <w:marRight w:val="0"/>
          <w:marTop w:val="0"/>
          <w:marBottom w:val="0"/>
          <w:divBdr>
            <w:top w:val="none" w:sz="0" w:space="0" w:color="auto"/>
            <w:left w:val="none" w:sz="0" w:space="0" w:color="auto"/>
            <w:bottom w:val="none" w:sz="0" w:space="0" w:color="auto"/>
            <w:right w:val="none" w:sz="0" w:space="0" w:color="auto"/>
          </w:divBdr>
        </w:div>
        <w:div w:id="1510682499">
          <w:marLeft w:val="640"/>
          <w:marRight w:val="0"/>
          <w:marTop w:val="0"/>
          <w:marBottom w:val="0"/>
          <w:divBdr>
            <w:top w:val="none" w:sz="0" w:space="0" w:color="auto"/>
            <w:left w:val="none" w:sz="0" w:space="0" w:color="auto"/>
            <w:bottom w:val="none" w:sz="0" w:space="0" w:color="auto"/>
            <w:right w:val="none" w:sz="0" w:space="0" w:color="auto"/>
          </w:divBdr>
        </w:div>
        <w:div w:id="1550067058">
          <w:marLeft w:val="640"/>
          <w:marRight w:val="0"/>
          <w:marTop w:val="0"/>
          <w:marBottom w:val="0"/>
          <w:divBdr>
            <w:top w:val="none" w:sz="0" w:space="0" w:color="auto"/>
            <w:left w:val="none" w:sz="0" w:space="0" w:color="auto"/>
            <w:bottom w:val="none" w:sz="0" w:space="0" w:color="auto"/>
            <w:right w:val="none" w:sz="0" w:space="0" w:color="auto"/>
          </w:divBdr>
        </w:div>
        <w:div w:id="1659386565">
          <w:marLeft w:val="640"/>
          <w:marRight w:val="0"/>
          <w:marTop w:val="0"/>
          <w:marBottom w:val="0"/>
          <w:divBdr>
            <w:top w:val="none" w:sz="0" w:space="0" w:color="auto"/>
            <w:left w:val="none" w:sz="0" w:space="0" w:color="auto"/>
            <w:bottom w:val="none" w:sz="0" w:space="0" w:color="auto"/>
            <w:right w:val="none" w:sz="0" w:space="0" w:color="auto"/>
          </w:divBdr>
        </w:div>
        <w:div w:id="1679313548">
          <w:marLeft w:val="640"/>
          <w:marRight w:val="0"/>
          <w:marTop w:val="0"/>
          <w:marBottom w:val="0"/>
          <w:divBdr>
            <w:top w:val="none" w:sz="0" w:space="0" w:color="auto"/>
            <w:left w:val="none" w:sz="0" w:space="0" w:color="auto"/>
            <w:bottom w:val="none" w:sz="0" w:space="0" w:color="auto"/>
            <w:right w:val="none" w:sz="0" w:space="0" w:color="auto"/>
          </w:divBdr>
        </w:div>
        <w:div w:id="1691951770">
          <w:marLeft w:val="640"/>
          <w:marRight w:val="0"/>
          <w:marTop w:val="0"/>
          <w:marBottom w:val="0"/>
          <w:divBdr>
            <w:top w:val="none" w:sz="0" w:space="0" w:color="auto"/>
            <w:left w:val="none" w:sz="0" w:space="0" w:color="auto"/>
            <w:bottom w:val="none" w:sz="0" w:space="0" w:color="auto"/>
            <w:right w:val="none" w:sz="0" w:space="0" w:color="auto"/>
          </w:divBdr>
        </w:div>
        <w:div w:id="1778519920">
          <w:marLeft w:val="640"/>
          <w:marRight w:val="0"/>
          <w:marTop w:val="0"/>
          <w:marBottom w:val="0"/>
          <w:divBdr>
            <w:top w:val="none" w:sz="0" w:space="0" w:color="auto"/>
            <w:left w:val="none" w:sz="0" w:space="0" w:color="auto"/>
            <w:bottom w:val="none" w:sz="0" w:space="0" w:color="auto"/>
            <w:right w:val="none" w:sz="0" w:space="0" w:color="auto"/>
          </w:divBdr>
        </w:div>
        <w:div w:id="1847791544">
          <w:marLeft w:val="640"/>
          <w:marRight w:val="0"/>
          <w:marTop w:val="0"/>
          <w:marBottom w:val="0"/>
          <w:divBdr>
            <w:top w:val="none" w:sz="0" w:space="0" w:color="auto"/>
            <w:left w:val="none" w:sz="0" w:space="0" w:color="auto"/>
            <w:bottom w:val="none" w:sz="0" w:space="0" w:color="auto"/>
            <w:right w:val="none" w:sz="0" w:space="0" w:color="auto"/>
          </w:divBdr>
        </w:div>
        <w:div w:id="1866478096">
          <w:marLeft w:val="640"/>
          <w:marRight w:val="0"/>
          <w:marTop w:val="0"/>
          <w:marBottom w:val="0"/>
          <w:divBdr>
            <w:top w:val="none" w:sz="0" w:space="0" w:color="auto"/>
            <w:left w:val="none" w:sz="0" w:space="0" w:color="auto"/>
            <w:bottom w:val="none" w:sz="0" w:space="0" w:color="auto"/>
            <w:right w:val="none" w:sz="0" w:space="0" w:color="auto"/>
          </w:divBdr>
        </w:div>
        <w:div w:id="1937328076">
          <w:marLeft w:val="640"/>
          <w:marRight w:val="0"/>
          <w:marTop w:val="0"/>
          <w:marBottom w:val="0"/>
          <w:divBdr>
            <w:top w:val="none" w:sz="0" w:space="0" w:color="auto"/>
            <w:left w:val="none" w:sz="0" w:space="0" w:color="auto"/>
            <w:bottom w:val="none" w:sz="0" w:space="0" w:color="auto"/>
            <w:right w:val="none" w:sz="0" w:space="0" w:color="auto"/>
          </w:divBdr>
        </w:div>
        <w:div w:id="1975287324">
          <w:marLeft w:val="640"/>
          <w:marRight w:val="0"/>
          <w:marTop w:val="0"/>
          <w:marBottom w:val="0"/>
          <w:divBdr>
            <w:top w:val="none" w:sz="0" w:space="0" w:color="auto"/>
            <w:left w:val="none" w:sz="0" w:space="0" w:color="auto"/>
            <w:bottom w:val="none" w:sz="0" w:space="0" w:color="auto"/>
            <w:right w:val="none" w:sz="0" w:space="0" w:color="auto"/>
          </w:divBdr>
        </w:div>
        <w:div w:id="2010214822">
          <w:marLeft w:val="640"/>
          <w:marRight w:val="0"/>
          <w:marTop w:val="0"/>
          <w:marBottom w:val="0"/>
          <w:divBdr>
            <w:top w:val="none" w:sz="0" w:space="0" w:color="auto"/>
            <w:left w:val="none" w:sz="0" w:space="0" w:color="auto"/>
            <w:bottom w:val="none" w:sz="0" w:space="0" w:color="auto"/>
            <w:right w:val="none" w:sz="0" w:space="0" w:color="auto"/>
          </w:divBdr>
        </w:div>
        <w:div w:id="2026975296">
          <w:marLeft w:val="640"/>
          <w:marRight w:val="0"/>
          <w:marTop w:val="0"/>
          <w:marBottom w:val="0"/>
          <w:divBdr>
            <w:top w:val="none" w:sz="0" w:space="0" w:color="auto"/>
            <w:left w:val="none" w:sz="0" w:space="0" w:color="auto"/>
            <w:bottom w:val="none" w:sz="0" w:space="0" w:color="auto"/>
            <w:right w:val="none" w:sz="0" w:space="0" w:color="auto"/>
          </w:divBdr>
        </w:div>
        <w:div w:id="2033919771">
          <w:marLeft w:val="640"/>
          <w:marRight w:val="0"/>
          <w:marTop w:val="0"/>
          <w:marBottom w:val="0"/>
          <w:divBdr>
            <w:top w:val="none" w:sz="0" w:space="0" w:color="auto"/>
            <w:left w:val="none" w:sz="0" w:space="0" w:color="auto"/>
            <w:bottom w:val="none" w:sz="0" w:space="0" w:color="auto"/>
            <w:right w:val="none" w:sz="0" w:space="0" w:color="auto"/>
          </w:divBdr>
        </w:div>
        <w:div w:id="2056466046">
          <w:marLeft w:val="640"/>
          <w:marRight w:val="0"/>
          <w:marTop w:val="0"/>
          <w:marBottom w:val="0"/>
          <w:divBdr>
            <w:top w:val="none" w:sz="0" w:space="0" w:color="auto"/>
            <w:left w:val="none" w:sz="0" w:space="0" w:color="auto"/>
            <w:bottom w:val="none" w:sz="0" w:space="0" w:color="auto"/>
            <w:right w:val="none" w:sz="0" w:space="0" w:color="auto"/>
          </w:divBdr>
        </w:div>
        <w:div w:id="2086368266">
          <w:marLeft w:val="640"/>
          <w:marRight w:val="0"/>
          <w:marTop w:val="0"/>
          <w:marBottom w:val="0"/>
          <w:divBdr>
            <w:top w:val="none" w:sz="0" w:space="0" w:color="auto"/>
            <w:left w:val="none" w:sz="0" w:space="0" w:color="auto"/>
            <w:bottom w:val="none" w:sz="0" w:space="0" w:color="auto"/>
            <w:right w:val="none" w:sz="0" w:space="0" w:color="auto"/>
          </w:divBdr>
        </w:div>
        <w:div w:id="2100326566">
          <w:marLeft w:val="640"/>
          <w:marRight w:val="0"/>
          <w:marTop w:val="0"/>
          <w:marBottom w:val="0"/>
          <w:divBdr>
            <w:top w:val="none" w:sz="0" w:space="0" w:color="auto"/>
            <w:left w:val="none" w:sz="0" w:space="0" w:color="auto"/>
            <w:bottom w:val="none" w:sz="0" w:space="0" w:color="auto"/>
            <w:right w:val="none" w:sz="0" w:space="0" w:color="auto"/>
          </w:divBdr>
        </w:div>
        <w:div w:id="2144418308">
          <w:marLeft w:val="640"/>
          <w:marRight w:val="0"/>
          <w:marTop w:val="0"/>
          <w:marBottom w:val="0"/>
          <w:divBdr>
            <w:top w:val="none" w:sz="0" w:space="0" w:color="auto"/>
            <w:left w:val="none" w:sz="0" w:space="0" w:color="auto"/>
            <w:bottom w:val="none" w:sz="0" w:space="0" w:color="auto"/>
            <w:right w:val="none" w:sz="0" w:space="0" w:color="auto"/>
          </w:divBdr>
        </w:div>
      </w:divsChild>
    </w:div>
    <w:div w:id="80220453">
      <w:bodyDiv w:val="1"/>
      <w:marLeft w:val="0"/>
      <w:marRight w:val="0"/>
      <w:marTop w:val="0"/>
      <w:marBottom w:val="0"/>
      <w:divBdr>
        <w:top w:val="none" w:sz="0" w:space="0" w:color="auto"/>
        <w:left w:val="none" w:sz="0" w:space="0" w:color="auto"/>
        <w:bottom w:val="none" w:sz="0" w:space="0" w:color="auto"/>
        <w:right w:val="none" w:sz="0" w:space="0" w:color="auto"/>
      </w:divBdr>
    </w:div>
    <w:div w:id="80833922">
      <w:bodyDiv w:val="1"/>
      <w:marLeft w:val="0"/>
      <w:marRight w:val="0"/>
      <w:marTop w:val="0"/>
      <w:marBottom w:val="0"/>
      <w:divBdr>
        <w:top w:val="none" w:sz="0" w:space="0" w:color="auto"/>
        <w:left w:val="none" w:sz="0" w:space="0" w:color="auto"/>
        <w:bottom w:val="none" w:sz="0" w:space="0" w:color="auto"/>
        <w:right w:val="none" w:sz="0" w:space="0" w:color="auto"/>
      </w:divBdr>
    </w:div>
    <w:div w:id="82843888">
      <w:bodyDiv w:val="1"/>
      <w:marLeft w:val="0"/>
      <w:marRight w:val="0"/>
      <w:marTop w:val="0"/>
      <w:marBottom w:val="0"/>
      <w:divBdr>
        <w:top w:val="none" w:sz="0" w:space="0" w:color="auto"/>
        <w:left w:val="none" w:sz="0" w:space="0" w:color="auto"/>
        <w:bottom w:val="none" w:sz="0" w:space="0" w:color="auto"/>
        <w:right w:val="none" w:sz="0" w:space="0" w:color="auto"/>
      </w:divBdr>
    </w:div>
    <w:div w:id="89861046">
      <w:bodyDiv w:val="1"/>
      <w:marLeft w:val="0"/>
      <w:marRight w:val="0"/>
      <w:marTop w:val="0"/>
      <w:marBottom w:val="0"/>
      <w:divBdr>
        <w:top w:val="none" w:sz="0" w:space="0" w:color="auto"/>
        <w:left w:val="none" w:sz="0" w:space="0" w:color="auto"/>
        <w:bottom w:val="none" w:sz="0" w:space="0" w:color="auto"/>
        <w:right w:val="none" w:sz="0" w:space="0" w:color="auto"/>
      </w:divBdr>
    </w:div>
    <w:div w:id="93406307">
      <w:bodyDiv w:val="1"/>
      <w:marLeft w:val="0"/>
      <w:marRight w:val="0"/>
      <w:marTop w:val="0"/>
      <w:marBottom w:val="0"/>
      <w:divBdr>
        <w:top w:val="none" w:sz="0" w:space="0" w:color="auto"/>
        <w:left w:val="none" w:sz="0" w:space="0" w:color="auto"/>
        <w:bottom w:val="none" w:sz="0" w:space="0" w:color="auto"/>
        <w:right w:val="none" w:sz="0" w:space="0" w:color="auto"/>
      </w:divBdr>
      <w:divsChild>
        <w:div w:id="19210532">
          <w:marLeft w:val="480"/>
          <w:marRight w:val="0"/>
          <w:marTop w:val="0"/>
          <w:marBottom w:val="0"/>
          <w:divBdr>
            <w:top w:val="none" w:sz="0" w:space="0" w:color="auto"/>
            <w:left w:val="none" w:sz="0" w:space="0" w:color="auto"/>
            <w:bottom w:val="none" w:sz="0" w:space="0" w:color="auto"/>
            <w:right w:val="none" w:sz="0" w:space="0" w:color="auto"/>
          </w:divBdr>
        </w:div>
        <w:div w:id="30302052">
          <w:marLeft w:val="480"/>
          <w:marRight w:val="0"/>
          <w:marTop w:val="0"/>
          <w:marBottom w:val="0"/>
          <w:divBdr>
            <w:top w:val="none" w:sz="0" w:space="0" w:color="auto"/>
            <w:left w:val="none" w:sz="0" w:space="0" w:color="auto"/>
            <w:bottom w:val="none" w:sz="0" w:space="0" w:color="auto"/>
            <w:right w:val="none" w:sz="0" w:space="0" w:color="auto"/>
          </w:divBdr>
        </w:div>
        <w:div w:id="35084405">
          <w:marLeft w:val="480"/>
          <w:marRight w:val="0"/>
          <w:marTop w:val="0"/>
          <w:marBottom w:val="0"/>
          <w:divBdr>
            <w:top w:val="none" w:sz="0" w:space="0" w:color="auto"/>
            <w:left w:val="none" w:sz="0" w:space="0" w:color="auto"/>
            <w:bottom w:val="none" w:sz="0" w:space="0" w:color="auto"/>
            <w:right w:val="none" w:sz="0" w:space="0" w:color="auto"/>
          </w:divBdr>
        </w:div>
        <w:div w:id="89474269">
          <w:marLeft w:val="480"/>
          <w:marRight w:val="0"/>
          <w:marTop w:val="0"/>
          <w:marBottom w:val="0"/>
          <w:divBdr>
            <w:top w:val="none" w:sz="0" w:space="0" w:color="auto"/>
            <w:left w:val="none" w:sz="0" w:space="0" w:color="auto"/>
            <w:bottom w:val="none" w:sz="0" w:space="0" w:color="auto"/>
            <w:right w:val="none" w:sz="0" w:space="0" w:color="auto"/>
          </w:divBdr>
        </w:div>
        <w:div w:id="100995986">
          <w:marLeft w:val="480"/>
          <w:marRight w:val="0"/>
          <w:marTop w:val="0"/>
          <w:marBottom w:val="0"/>
          <w:divBdr>
            <w:top w:val="none" w:sz="0" w:space="0" w:color="auto"/>
            <w:left w:val="none" w:sz="0" w:space="0" w:color="auto"/>
            <w:bottom w:val="none" w:sz="0" w:space="0" w:color="auto"/>
            <w:right w:val="none" w:sz="0" w:space="0" w:color="auto"/>
          </w:divBdr>
        </w:div>
        <w:div w:id="204877504">
          <w:marLeft w:val="480"/>
          <w:marRight w:val="0"/>
          <w:marTop w:val="0"/>
          <w:marBottom w:val="0"/>
          <w:divBdr>
            <w:top w:val="none" w:sz="0" w:space="0" w:color="auto"/>
            <w:left w:val="none" w:sz="0" w:space="0" w:color="auto"/>
            <w:bottom w:val="none" w:sz="0" w:space="0" w:color="auto"/>
            <w:right w:val="none" w:sz="0" w:space="0" w:color="auto"/>
          </w:divBdr>
        </w:div>
        <w:div w:id="304549402">
          <w:marLeft w:val="480"/>
          <w:marRight w:val="0"/>
          <w:marTop w:val="0"/>
          <w:marBottom w:val="0"/>
          <w:divBdr>
            <w:top w:val="none" w:sz="0" w:space="0" w:color="auto"/>
            <w:left w:val="none" w:sz="0" w:space="0" w:color="auto"/>
            <w:bottom w:val="none" w:sz="0" w:space="0" w:color="auto"/>
            <w:right w:val="none" w:sz="0" w:space="0" w:color="auto"/>
          </w:divBdr>
        </w:div>
        <w:div w:id="309679259">
          <w:marLeft w:val="480"/>
          <w:marRight w:val="0"/>
          <w:marTop w:val="0"/>
          <w:marBottom w:val="0"/>
          <w:divBdr>
            <w:top w:val="none" w:sz="0" w:space="0" w:color="auto"/>
            <w:left w:val="none" w:sz="0" w:space="0" w:color="auto"/>
            <w:bottom w:val="none" w:sz="0" w:space="0" w:color="auto"/>
            <w:right w:val="none" w:sz="0" w:space="0" w:color="auto"/>
          </w:divBdr>
        </w:div>
        <w:div w:id="311064763">
          <w:marLeft w:val="480"/>
          <w:marRight w:val="0"/>
          <w:marTop w:val="0"/>
          <w:marBottom w:val="0"/>
          <w:divBdr>
            <w:top w:val="none" w:sz="0" w:space="0" w:color="auto"/>
            <w:left w:val="none" w:sz="0" w:space="0" w:color="auto"/>
            <w:bottom w:val="none" w:sz="0" w:space="0" w:color="auto"/>
            <w:right w:val="none" w:sz="0" w:space="0" w:color="auto"/>
          </w:divBdr>
        </w:div>
        <w:div w:id="356859041">
          <w:marLeft w:val="480"/>
          <w:marRight w:val="0"/>
          <w:marTop w:val="0"/>
          <w:marBottom w:val="0"/>
          <w:divBdr>
            <w:top w:val="none" w:sz="0" w:space="0" w:color="auto"/>
            <w:left w:val="none" w:sz="0" w:space="0" w:color="auto"/>
            <w:bottom w:val="none" w:sz="0" w:space="0" w:color="auto"/>
            <w:right w:val="none" w:sz="0" w:space="0" w:color="auto"/>
          </w:divBdr>
        </w:div>
        <w:div w:id="370345812">
          <w:marLeft w:val="480"/>
          <w:marRight w:val="0"/>
          <w:marTop w:val="0"/>
          <w:marBottom w:val="0"/>
          <w:divBdr>
            <w:top w:val="none" w:sz="0" w:space="0" w:color="auto"/>
            <w:left w:val="none" w:sz="0" w:space="0" w:color="auto"/>
            <w:bottom w:val="none" w:sz="0" w:space="0" w:color="auto"/>
            <w:right w:val="none" w:sz="0" w:space="0" w:color="auto"/>
          </w:divBdr>
        </w:div>
        <w:div w:id="372193087">
          <w:marLeft w:val="480"/>
          <w:marRight w:val="0"/>
          <w:marTop w:val="0"/>
          <w:marBottom w:val="0"/>
          <w:divBdr>
            <w:top w:val="none" w:sz="0" w:space="0" w:color="auto"/>
            <w:left w:val="none" w:sz="0" w:space="0" w:color="auto"/>
            <w:bottom w:val="none" w:sz="0" w:space="0" w:color="auto"/>
            <w:right w:val="none" w:sz="0" w:space="0" w:color="auto"/>
          </w:divBdr>
        </w:div>
        <w:div w:id="373044105">
          <w:marLeft w:val="480"/>
          <w:marRight w:val="0"/>
          <w:marTop w:val="0"/>
          <w:marBottom w:val="0"/>
          <w:divBdr>
            <w:top w:val="none" w:sz="0" w:space="0" w:color="auto"/>
            <w:left w:val="none" w:sz="0" w:space="0" w:color="auto"/>
            <w:bottom w:val="none" w:sz="0" w:space="0" w:color="auto"/>
            <w:right w:val="none" w:sz="0" w:space="0" w:color="auto"/>
          </w:divBdr>
        </w:div>
        <w:div w:id="422730514">
          <w:marLeft w:val="480"/>
          <w:marRight w:val="0"/>
          <w:marTop w:val="0"/>
          <w:marBottom w:val="0"/>
          <w:divBdr>
            <w:top w:val="none" w:sz="0" w:space="0" w:color="auto"/>
            <w:left w:val="none" w:sz="0" w:space="0" w:color="auto"/>
            <w:bottom w:val="none" w:sz="0" w:space="0" w:color="auto"/>
            <w:right w:val="none" w:sz="0" w:space="0" w:color="auto"/>
          </w:divBdr>
        </w:div>
        <w:div w:id="446890873">
          <w:marLeft w:val="480"/>
          <w:marRight w:val="0"/>
          <w:marTop w:val="0"/>
          <w:marBottom w:val="0"/>
          <w:divBdr>
            <w:top w:val="none" w:sz="0" w:space="0" w:color="auto"/>
            <w:left w:val="none" w:sz="0" w:space="0" w:color="auto"/>
            <w:bottom w:val="none" w:sz="0" w:space="0" w:color="auto"/>
            <w:right w:val="none" w:sz="0" w:space="0" w:color="auto"/>
          </w:divBdr>
        </w:div>
        <w:div w:id="469834273">
          <w:marLeft w:val="480"/>
          <w:marRight w:val="0"/>
          <w:marTop w:val="0"/>
          <w:marBottom w:val="0"/>
          <w:divBdr>
            <w:top w:val="none" w:sz="0" w:space="0" w:color="auto"/>
            <w:left w:val="none" w:sz="0" w:space="0" w:color="auto"/>
            <w:bottom w:val="none" w:sz="0" w:space="0" w:color="auto"/>
            <w:right w:val="none" w:sz="0" w:space="0" w:color="auto"/>
          </w:divBdr>
        </w:div>
        <w:div w:id="478612612">
          <w:marLeft w:val="480"/>
          <w:marRight w:val="0"/>
          <w:marTop w:val="0"/>
          <w:marBottom w:val="0"/>
          <w:divBdr>
            <w:top w:val="none" w:sz="0" w:space="0" w:color="auto"/>
            <w:left w:val="none" w:sz="0" w:space="0" w:color="auto"/>
            <w:bottom w:val="none" w:sz="0" w:space="0" w:color="auto"/>
            <w:right w:val="none" w:sz="0" w:space="0" w:color="auto"/>
          </w:divBdr>
        </w:div>
        <w:div w:id="614097771">
          <w:marLeft w:val="480"/>
          <w:marRight w:val="0"/>
          <w:marTop w:val="0"/>
          <w:marBottom w:val="0"/>
          <w:divBdr>
            <w:top w:val="none" w:sz="0" w:space="0" w:color="auto"/>
            <w:left w:val="none" w:sz="0" w:space="0" w:color="auto"/>
            <w:bottom w:val="none" w:sz="0" w:space="0" w:color="auto"/>
            <w:right w:val="none" w:sz="0" w:space="0" w:color="auto"/>
          </w:divBdr>
        </w:div>
        <w:div w:id="617223953">
          <w:marLeft w:val="480"/>
          <w:marRight w:val="0"/>
          <w:marTop w:val="0"/>
          <w:marBottom w:val="0"/>
          <w:divBdr>
            <w:top w:val="none" w:sz="0" w:space="0" w:color="auto"/>
            <w:left w:val="none" w:sz="0" w:space="0" w:color="auto"/>
            <w:bottom w:val="none" w:sz="0" w:space="0" w:color="auto"/>
            <w:right w:val="none" w:sz="0" w:space="0" w:color="auto"/>
          </w:divBdr>
        </w:div>
        <w:div w:id="625043039">
          <w:marLeft w:val="480"/>
          <w:marRight w:val="0"/>
          <w:marTop w:val="0"/>
          <w:marBottom w:val="0"/>
          <w:divBdr>
            <w:top w:val="none" w:sz="0" w:space="0" w:color="auto"/>
            <w:left w:val="none" w:sz="0" w:space="0" w:color="auto"/>
            <w:bottom w:val="none" w:sz="0" w:space="0" w:color="auto"/>
            <w:right w:val="none" w:sz="0" w:space="0" w:color="auto"/>
          </w:divBdr>
        </w:div>
        <w:div w:id="638416950">
          <w:marLeft w:val="480"/>
          <w:marRight w:val="0"/>
          <w:marTop w:val="0"/>
          <w:marBottom w:val="0"/>
          <w:divBdr>
            <w:top w:val="none" w:sz="0" w:space="0" w:color="auto"/>
            <w:left w:val="none" w:sz="0" w:space="0" w:color="auto"/>
            <w:bottom w:val="none" w:sz="0" w:space="0" w:color="auto"/>
            <w:right w:val="none" w:sz="0" w:space="0" w:color="auto"/>
          </w:divBdr>
        </w:div>
        <w:div w:id="678386696">
          <w:marLeft w:val="480"/>
          <w:marRight w:val="0"/>
          <w:marTop w:val="0"/>
          <w:marBottom w:val="0"/>
          <w:divBdr>
            <w:top w:val="none" w:sz="0" w:space="0" w:color="auto"/>
            <w:left w:val="none" w:sz="0" w:space="0" w:color="auto"/>
            <w:bottom w:val="none" w:sz="0" w:space="0" w:color="auto"/>
            <w:right w:val="none" w:sz="0" w:space="0" w:color="auto"/>
          </w:divBdr>
        </w:div>
        <w:div w:id="685597197">
          <w:marLeft w:val="480"/>
          <w:marRight w:val="0"/>
          <w:marTop w:val="0"/>
          <w:marBottom w:val="0"/>
          <w:divBdr>
            <w:top w:val="none" w:sz="0" w:space="0" w:color="auto"/>
            <w:left w:val="none" w:sz="0" w:space="0" w:color="auto"/>
            <w:bottom w:val="none" w:sz="0" w:space="0" w:color="auto"/>
            <w:right w:val="none" w:sz="0" w:space="0" w:color="auto"/>
          </w:divBdr>
        </w:div>
        <w:div w:id="707149387">
          <w:marLeft w:val="480"/>
          <w:marRight w:val="0"/>
          <w:marTop w:val="0"/>
          <w:marBottom w:val="0"/>
          <w:divBdr>
            <w:top w:val="none" w:sz="0" w:space="0" w:color="auto"/>
            <w:left w:val="none" w:sz="0" w:space="0" w:color="auto"/>
            <w:bottom w:val="none" w:sz="0" w:space="0" w:color="auto"/>
            <w:right w:val="none" w:sz="0" w:space="0" w:color="auto"/>
          </w:divBdr>
        </w:div>
        <w:div w:id="724454997">
          <w:marLeft w:val="480"/>
          <w:marRight w:val="0"/>
          <w:marTop w:val="0"/>
          <w:marBottom w:val="0"/>
          <w:divBdr>
            <w:top w:val="none" w:sz="0" w:space="0" w:color="auto"/>
            <w:left w:val="none" w:sz="0" w:space="0" w:color="auto"/>
            <w:bottom w:val="none" w:sz="0" w:space="0" w:color="auto"/>
            <w:right w:val="none" w:sz="0" w:space="0" w:color="auto"/>
          </w:divBdr>
        </w:div>
        <w:div w:id="758676856">
          <w:marLeft w:val="480"/>
          <w:marRight w:val="0"/>
          <w:marTop w:val="0"/>
          <w:marBottom w:val="0"/>
          <w:divBdr>
            <w:top w:val="none" w:sz="0" w:space="0" w:color="auto"/>
            <w:left w:val="none" w:sz="0" w:space="0" w:color="auto"/>
            <w:bottom w:val="none" w:sz="0" w:space="0" w:color="auto"/>
            <w:right w:val="none" w:sz="0" w:space="0" w:color="auto"/>
          </w:divBdr>
        </w:div>
        <w:div w:id="776288657">
          <w:marLeft w:val="480"/>
          <w:marRight w:val="0"/>
          <w:marTop w:val="0"/>
          <w:marBottom w:val="0"/>
          <w:divBdr>
            <w:top w:val="none" w:sz="0" w:space="0" w:color="auto"/>
            <w:left w:val="none" w:sz="0" w:space="0" w:color="auto"/>
            <w:bottom w:val="none" w:sz="0" w:space="0" w:color="auto"/>
            <w:right w:val="none" w:sz="0" w:space="0" w:color="auto"/>
          </w:divBdr>
        </w:div>
        <w:div w:id="783427026">
          <w:marLeft w:val="480"/>
          <w:marRight w:val="0"/>
          <w:marTop w:val="0"/>
          <w:marBottom w:val="0"/>
          <w:divBdr>
            <w:top w:val="none" w:sz="0" w:space="0" w:color="auto"/>
            <w:left w:val="none" w:sz="0" w:space="0" w:color="auto"/>
            <w:bottom w:val="none" w:sz="0" w:space="0" w:color="auto"/>
            <w:right w:val="none" w:sz="0" w:space="0" w:color="auto"/>
          </w:divBdr>
        </w:div>
        <w:div w:id="789056714">
          <w:marLeft w:val="480"/>
          <w:marRight w:val="0"/>
          <w:marTop w:val="0"/>
          <w:marBottom w:val="0"/>
          <w:divBdr>
            <w:top w:val="none" w:sz="0" w:space="0" w:color="auto"/>
            <w:left w:val="none" w:sz="0" w:space="0" w:color="auto"/>
            <w:bottom w:val="none" w:sz="0" w:space="0" w:color="auto"/>
            <w:right w:val="none" w:sz="0" w:space="0" w:color="auto"/>
          </w:divBdr>
        </w:div>
        <w:div w:id="807012170">
          <w:marLeft w:val="480"/>
          <w:marRight w:val="0"/>
          <w:marTop w:val="0"/>
          <w:marBottom w:val="0"/>
          <w:divBdr>
            <w:top w:val="none" w:sz="0" w:space="0" w:color="auto"/>
            <w:left w:val="none" w:sz="0" w:space="0" w:color="auto"/>
            <w:bottom w:val="none" w:sz="0" w:space="0" w:color="auto"/>
            <w:right w:val="none" w:sz="0" w:space="0" w:color="auto"/>
          </w:divBdr>
        </w:div>
        <w:div w:id="831336788">
          <w:marLeft w:val="480"/>
          <w:marRight w:val="0"/>
          <w:marTop w:val="0"/>
          <w:marBottom w:val="0"/>
          <w:divBdr>
            <w:top w:val="none" w:sz="0" w:space="0" w:color="auto"/>
            <w:left w:val="none" w:sz="0" w:space="0" w:color="auto"/>
            <w:bottom w:val="none" w:sz="0" w:space="0" w:color="auto"/>
            <w:right w:val="none" w:sz="0" w:space="0" w:color="auto"/>
          </w:divBdr>
        </w:div>
        <w:div w:id="844825842">
          <w:marLeft w:val="480"/>
          <w:marRight w:val="0"/>
          <w:marTop w:val="0"/>
          <w:marBottom w:val="0"/>
          <w:divBdr>
            <w:top w:val="none" w:sz="0" w:space="0" w:color="auto"/>
            <w:left w:val="none" w:sz="0" w:space="0" w:color="auto"/>
            <w:bottom w:val="none" w:sz="0" w:space="0" w:color="auto"/>
            <w:right w:val="none" w:sz="0" w:space="0" w:color="auto"/>
          </w:divBdr>
        </w:div>
        <w:div w:id="865681770">
          <w:marLeft w:val="480"/>
          <w:marRight w:val="0"/>
          <w:marTop w:val="0"/>
          <w:marBottom w:val="0"/>
          <w:divBdr>
            <w:top w:val="none" w:sz="0" w:space="0" w:color="auto"/>
            <w:left w:val="none" w:sz="0" w:space="0" w:color="auto"/>
            <w:bottom w:val="none" w:sz="0" w:space="0" w:color="auto"/>
            <w:right w:val="none" w:sz="0" w:space="0" w:color="auto"/>
          </w:divBdr>
        </w:div>
        <w:div w:id="884485517">
          <w:marLeft w:val="480"/>
          <w:marRight w:val="0"/>
          <w:marTop w:val="0"/>
          <w:marBottom w:val="0"/>
          <w:divBdr>
            <w:top w:val="none" w:sz="0" w:space="0" w:color="auto"/>
            <w:left w:val="none" w:sz="0" w:space="0" w:color="auto"/>
            <w:bottom w:val="none" w:sz="0" w:space="0" w:color="auto"/>
            <w:right w:val="none" w:sz="0" w:space="0" w:color="auto"/>
          </w:divBdr>
        </w:div>
        <w:div w:id="899363714">
          <w:marLeft w:val="480"/>
          <w:marRight w:val="0"/>
          <w:marTop w:val="0"/>
          <w:marBottom w:val="0"/>
          <w:divBdr>
            <w:top w:val="none" w:sz="0" w:space="0" w:color="auto"/>
            <w:left w:val="none" w:sz="0" w:space="0" w:color="auto"/>
            <w:bottom w:val="none" w:sz="0" w:space="0" w:color="auto"/>
            <w:right w:val="none" w:sz="0" w:space="0" w:color="auto"/>
          </w:divBdr>
        </w:div>
        <w:div w:id="1018582789">
          <w:marLeft w:val="480"/>
          <w:marRight w:val="0"/>
          <w:marTop w:val="0"/>
          <w:marBottom w:val="0"/>
          <w:divBdr>
            <w:top w:val="none" w:sz="0" w:space="0" w:color="auto"/>
            <w:left w:val="none" w:sz="0" w:space="0" w:color="auto"/>
            <w:bottom w:val="none" w:sz="0" w:space="0" w:color="auto"/>
            <w:right w:val="none" w:sz="0" w:space="0" w:color="auto"/>
          </w:divBdr>
        </w:div>
        <w:div w:id="1108965696">
          <w:marLeft w:val="480"/>
          <w:marRight w:val="0"/>
          <w:marTop w:val="0"/>
          <w:marBottom w:val="0"/>
          <w:divBdr>
            <w:top w:val="none" w:sz="0" w:space="0" w:color="auto"/>
            <w:left w:val="none" w:sz="0" w:space="0" w:color="auto"/>
            <w:bottom w:val="none" w:sz="0" w:space="0" w:color="auto"/>
            <w:right w:val="none" w:sz="0" w:space="0" w:color="auto"/>
          </w:divBdr>
        </w:div>
        <w:div w:id="1111165674">
          <w:marLeft w:val="480"/>
          <w:marRight w:val="0"/>
          <w:marTop w:val="0"/>
          <w:marBottom w:val="0"/>
          <w:divBdr>
            <w:top w:val="none" w:sz="0" w:space="0" w:color="auto"/>
            <w:left w:val="none" w:sz="0" w:space="0" w:color="auto"/>
            <w:bottom w:val="none" w:sz="0" w:space="0" w:color="auto"/>
            <w:right w:val="none" w:sz="0" w:space="0" w:color="auto"/>
          </w:divBdr>
        </w:div>
        <w:div w:id="1112092277">
          <w:marLeft w:val="480"/>
          <w:marRight w:val="0"/>
          <w:marTop w:val="0"/>
          <w:marBottom w:val="0"/>
          <w:divBdr>
            <w:top w:val="none" w:sz="0" w:space="0" w:color="auto"/>
            <w:left w:val="none" w:sz="0" w:space="0" w:color="auto"/>
            <w:bottom w:val="none" w:sz="0" w:space="0" w:color="auto"/>
            <w:right w:val="none" w:sz="0" w:space="0" w:color="auto"/>
          </w:divBdr>
        </w:div>
        <w:div w:id="1115254023">
          <w:marLeft w:val="480"/>
          <w:marRight w:val="0"/>
          <w:marTop w:val="0"/>
          <w:marBottom w:val="0"/>
          <w:divBdr>
            <w:top w:val="none" w:sz="0" w:space="0" w:color="auto"/>
            <w:left w:val="none" w:sz="0" w:space="0" w:color="auto"/>
            <w:bottom w:val="none" w:sz="0" w:space="0" w:color="auto"/>
            <w:right w:val="none" w:sz="0" w:space="0" w:color="auto"/>
          </w:divBdr>
        </w:div>
        <w:div w:id="1139111735">
          <w:marLeft w:val="480"/>
          <w:marRight w:val="0"/>
          <w:marTop w:val="0"/>
          <w:marBottom w:val="0"/>
          <w:divBdr>
            <w:top w:val="none" w:sz="0" w:space="0" w:color="auto"/>
            <w:left w:val="none" w:sz="0" w:space="0" w:color="auto"/>
            <w:bottom w:val="none" w:sz="0" w:space="0" w:color="auto"/>
            <w:right w:val="none" w:sz="0" w:space="0" w:color="auto"/>
          </w:divBdr>
        </w:div>
        <w:div w:id="1144158314">
          <w:marLeft w:val="480"/>
          <w:marRight w:val="0"/>
          <w:marTop w:val="0"/>
          <w:marBottom w:val="0"/>
          <w:divBdr>
            <w:top w:val="none" w:sz="0" w:space="0" w:color="auto"/>
            <w:left w:val="none" w:sz="0" w:space="0" w:color="auto"/>
            <w:bottom w:val="none" w:sz="0" w:space="0" w:color="auto"/>
            <w:right w:val="none" w:sz="0" w:space="0" w:color="auto"/>
          </w:divBdr>
        </w:div>
        <w:div w:id="1165512124">
          <w:marLeft w:val="480"/>
          <w:marRight w:val="0"/>
          <w:marTop w:val="0"/>
          <w:marBottom w:val="0"/>
          <w:divBdr>
            <w:top w:val="none" w:sz="0" w:space="0" w:color="auto"/>
            <w:left w:val="none" w:sz="0" w:space="0" w:color="auto"/>
            <w:bottom w:val="none" w:sz="0" w:space="0" w:color="auto"/>
            <w:right w:val="none" w:sz="0" w:space="0" w:color="auto"/>
          </w:divBdr>
        </w:div>
        <w:div w:id="1174538363">
          <w:marLeft w:val="480"/>
          <w:marRight w:val="0"/>
          <w:marTop w:val="0"/>
          <w:marBottom w:val="0"/>
          <w:divBdr>
            <w:top w:val="none" w:sz="0" w:space="0" w:color="auto"/>
            <w:left w:val="none" w:sz="0" w:space="0" w:color="auto"/>
            <w:bottom w:val="none" w:sz="0" w:space="0" w:color="auto"/>
            <w:right w:val="none" w:sz="0" w:space="0" w:color="auto"/>
          </w:divBdr>
        </w:div>
        <w:div w:id="1196967550">
          <w:marLeft w:val="480"/>
          <w:marRight w:val="0"/>
          <w:marTop w:val="0"/>
          <w:marBottom w:val="0"/>
          <w:divBdr>
            <w:top w:val="none" w:sz="0" w:space="0" w:color="auto"/>
            <w:left w:val="none" w:sz="0" w:space="0" w:color="auto"/>
            <w:bottom w:val="none" w:sz="0" w:space="0" w:color="auto"/>
            <w:right w:val="none" w:sz="0" w:space="0" w:color="auto"/>
          </w:divBdr>
        </w:div>
        <w:div w:id="1241332618">
          <w:marLeft w:val="480"/>
          <w:marRight w:val="0"/>
          <w:marTop w:val="0"/>
          <w:marBottom w:val="0"/>
          <w:divBdr>
            <w:top w:val="none" w:sz="0" w:space="0" w:color="auto"/>
            <w:left w:val="none" w:sz="0" w:space="0" w:color="auto"/>
            <w:bottom w:val="none" w:sz="0" w:space="0" w:color="auto"/>
            <w:right w:val="none" w:sz="0" w:space="0" w:color="auto"/>
          </w:divBdr>
        </w:div>
        <w:div w:id="1255288885">
          <w:marLeft w:val="480"/>
          <w:marRight w:val="0"/>
          <w:marTop w:val="0"/>
          <w:marBottom w:val="0"/>
          <w:divBdr>
            <w:top w:val="none" w:sz="0" w:space="0" w:color="auto"/>
            <w:left w:val="none" w:sz="0" w:space="0" w:color="auto"/>
            <w:bottom w:val="none" w:sz="0" w:space="0" w:color="auto"/>
            <w:right w:val="none" w:sz="0" w:space="0" w:color="auto"/>
          </w:divBdr>
        </w:div>
        <w:div w:id="1294865434">
          <w:marLeft w:val="480"/>
          <w:marRight w:val="0"/>
          <w:marTop w:val="0"/>
          <w:marBottom w:val="0"/>
          <w:divBdr>
            <w:top w:val="none" w:sz="0" w:space="0" w:color="auto"/>
            <w:left w:val="none" w:sz="0" w:space="0" w:color="auto"/>
            <w:bottom w:val="none" w:sz="0" w:space="0" w:color="auto"/>
            <w:right w:val="none" w:sz="0" w:space="0" w:color="auto"/>
          </w:divBdr>
        </w:div>
        <w:div w:id="1357728125">
          <w:marLeft w:val="480"/>
          <w:marRight w:val="0"/>
          <w:marTop w:val="0"/>
          <w:marBottom w:val="0"/>
          <w:divBdr>
            <w:top w:val="none" w:sz="0" w:space="0" w:color="auto"/>
            <w:left w:val="none" w:sz="0" w:space="0" w:color="auto"/>
            <w:bottom w:val="none" w:sz="0" w:space="0" w:color="auto"/>
            <w:right w:val="none" w:sz="0" w:space="0" w:color="auto"/>
          </w:divBdr>
        </w:div>
        <w:div w:id="1376471338">
          <w:marLeft w:val="480"/>
          <w:marRight w:val="0"/>
          <w:marTop w:val="0"/>
          <w:marBottom w:val="0"/>
          <w:divBdr>
            <w:top w:val="none" w:sz="0" w:space="0" w:color="auto"/>
            <w:left w:val="none" w:sz="0" w:space="0" w:color="auto"/>
            <w:bottom w:val="none" w:sz="0" w:space="0" w:color="auto"/>
            <w:right w:val="none" w:sz="0" w:space="0" w:color="auto"/>
          </w:divBdr>
        </w:div>
        <w:div w:id="1382099130">
          <w:marLeft w:val="480"/>
          <w:marRight w:val="0"/>
          <w:marTop w:val="0"/>
          <w:marBottom w:val="0"/>
          <w:divBdr>
            <w:top w:val="none" w:sz="0" w:space="0" w:color="auto"/>
            <w:left w:val="none" w:sz="0" w:space="0" w:color="auto"/>
            <w:bottom w:val="none" w:sz="0" w:space="0" w:color="auto"/>
            <w:right w:val="none" w:sz="0" w:space="0" w:color="auto"/>
          </w:divBdr>
        </w:div>
        <w:div w:id="1383480105">
          <w:marLeft w:val="480"/>
          <w:marRight w:val="0"/>
          <w:marTop w:val="0"/>
          <w:marBottom w:val="0"/>
          <w:divBdr>
            <w:top w:val="none" w:sz="0" w:space="0" w:color="auto"/>
            <w:left w:val="none" w:sz="0" w:space="0" w:color="auto"/>
            <w:bottom w:val="none" w:sz="0" w:space="0" w:color="auto"/>
            <w:right w:val="none" w:sz="0" w:space="0" w:color="auto"/>
          </w:divBdr>
        </w:div>
        <w:div w:id="1488133905">
          <w:marLeft w:val="480"/>
          <w:marRight w:val="0"/>
          <w:marTop w:val="0"/>
          <w:marBottom w:val="0"/>
          <w:divBdr>
            <w:top w:val="none" w:sz="0" w:space="0" w:color="auto"/>
            <w:left w:val="none" w:sz="0" w:space="0" w:color="auto"/>
            <w:bottom w:val="none" w:sz="0" w:space="0" w:color="auto"/>
            <w:right w:val="none" w:sz="0" w:space="0" w:color="auto"/>
          </w:divBdr>
        </w:div>
        <w:div w:id="1488549488">
          <w:marLeft w:val="480"/>
          <w:marRight w:val="0"/>
          <w:marTop w:val="0"/>
          <w:marBottom w:val="0"/>
          <w:divBdr>
            <w:top w:val="none" w:sz="0" w:space="0" w:color="auto"/>
            <w:left w:val="none" w:sz="0" w:space="0" w:color="auto"/>
            <w:bottom w:val="none" w:sz="0" w:space="0" w:color="auto"/>
            <w:right w:val="none" w:sz="0" w:space="0" w:color="auto"/>
          </w:divBdr>
        </w:div>
        <w:div w:id="1510371359">
          <w:marLeft w:val="480"/>
          <w:marRight w:val="0"/>
          <w:marTop w:val="0"/>
          <w:marBottom w:val="0"/>
          <w:divBdr>
            <w:top w:val="none" w:sz="0" w:space="0" w:color="auto"/>
            <w:left w:val="none" w:sz="0" w:space="0" w:color="auto"/>
            <w:bottom w:val="none" w:sz="0" w:space="0" w:color="auto"/>
            <w:right w:val="none" w:sz="0" w:space="0" w:color="auto"/>
          </w:divBdr>
        </w:div>
        <w:div w:id="1555313515">
          <w:marLeft w:val="480"/>
          <w:marRight w:val="0"/>
          <w:marTop w:val="0"/>
          <w:marBottom w:val="0"/>
          <w:divBdr>
            <w:top w:val="none" w:sz="0" w:space="0" w:color="auto"/>
            <w:left w:val="none" w:sz="0" w:space="0" w:color="auto"/>
            <w:bottom w:val="none" w:sz="0" w:space="0" w:color="auto"/>
            <w:right w:val="none" w:sz="0" w:space="0" w:color="auto"/>
          </w:divBdr>
        </w:div>
        <w:div w:id="1556117968">
          <w:marLeft w:val="480"/>
          <w:marRight w:val="0"/>
          <w:marTop w:val="0"/>
          <w:marBottom w:val="0"/>
          <w:divBdr>
            <w:top w:val="none" w:sz="0" w:space="0" w:color="auto"/>
            <w:left w:val="none" w:sz="0" w:space="0" w:color="auto"/>
            <w:bottom w:val="none" w:sz="0" w:space="0" w:color="auto"/>
            <w:right w:val="none" w:sz="0" w:space="0" w:color="auto"/>
          </w:divBdr>
        </w:div>
        <w:div w:id="1609966283">
          <w:marLeft w:val="480"/>
          <w:marRight w:val="0"/>
          <w:marTop w:val="0"/>
          <w:marBottom w:val="0"/>
          <w:divBdr>
            <w:top w:val="none" w:sz="0" w:space="0" w:color="auto"/>
            <w:left w:val="none" w:sz="0" w:space="0" w:color="auto"/>
            <w:bottom w:val="none" w:sz="0" w:space="0" w:color="auto"/>
            <w:right w:val="none" w:sz="0" w:space="0" w:color="auto"/>
          </w:divBdr>
        </w:div>
        <w:div w:id="1615751848">
          <w:marLeft w:val="480"/>
          <w:marRight w:val="0"/>
          <w:marTop w:val="0"/>
          <w:marBottom w:val="0"/>
          <w:divBdr>
            <w:top w:val="none" w:sz="0" w:space="0" w:color="auto"/>
            <w:left w:val="none" w:sz="0" w:space="0" w:color="auto"/>
            <w:bottom w:val="none" w:sz="0" w:space="0" w:color="auto"/>
            <w:right w:val="none" w:sz="0" w:space="0" w:color="auto"/>
          </w:divBdr>
        </w:div>
        <w:div w:id="1662392559">
          <w:marLeft w:val="480"/>
          <w:marRight w:val="0"/>
          <w:marTop w:val="0"/>
          <w:marBottom w:val="0"/>
          <w:divBdr>
            <w:top w:val="none" w:sz="0" w:space="0" w:color="auto"/>
            <w:left w:val="none" w:sz="0" w:space="0" w:color="auto"/>
            <w:bottom w:val="none" w:sz="0" w:space="0" w:color="auto"/>
            <w:right w:val="none" w:sz="0" w:space="0" w:color="auto"/>
          </w:divBdr>
        </w:div>
        <w:div w:id="1714891245">
          <w:marLeft w:val="480"/>
          <w:marRight w:val="0"/>
          <w:marTop w:val="0"/>
          <w:marBottom w:val="0"/>
          <w:divBdr>
            <w:top w:val="none" w:sz="0" w:space="0" w:color="auto"/>
            <w:left w:val="none" w:sz="0" w:space="0" w:color="auto"/>
            <w:bottom w:val="none" w:sz="0" w:space="0" w:color="auto"/>
            <w:right w:val="none" w:sz="0" w:space="0" w:color="auto"/>
          </w:divBdr>
        </w:div>
        <w:div w:id="1783260895">
          <w:marLeft w:val="480"/>
          <w:marRight w:val="0"/>
          <w:marTop w:val="0"/>
          <w:marBottom w:val="0"/>
          <w:divBdr>
            <w:top w:val="none" w:sz="0" w:space="0" w:color="auto"/>
            <w:left w:val="none" w:sz="0" w:space="0" w:color="auto"/>
            <w:bottom w:val="none" w:sz="0" w:space="0" w:color="auto"/>
            <w:right w:val="none" w:sz="0" w:space="0" w:color="auto"/>
          </w:divBdr>
        </w:div>
        <w:div w:id="1789161531">
          <w:marLeft w:val="480"/>
          <w:marRight w:val="0"/>
          <w:marTop w:val="0"/>
          <w:marBottom w:val="0"/>
          <w:divBdr>
            <w:top w:val="none" w:sz="0" w:space="0" w:color="auto"/>
            <w:left w:val="none" w:sz="0" w:space="0" w:color="auto"/>
            <w:bottom w:val="none" w:sz="0" w:space="0" w:color="auto"/>
            <w:right w:val="none" w:sz="0" w:space="0" w:color="auto"/>
          </w:divBdr>
        </w:div>
        <w:div w:id="1790665150">
          <w:marLeft w:val="480"/>
          <w:marRight w:val="0"/>
          <w:marTop w:val="0"/>
          <w:marBottom w:val="0"/>
          <w:divBdr>
            <w:top w:val="none" w:sz="0" w:space="0" w:color="auto"/>
            <w:left w:val="none" w:sz="0" w:space="0" w:color="auto"/>
            <w:bottom w:val="none" w:sz="0" w:space="0" w:color="auto"/>
            <w:right w:val="none" w:sz="0" w:space="0" w:color="auto"/>
          </w:divBdr>
        </w:div>
        <w:div w:id="1872376847">
          <w:marLeft w:val="480"/>
          <w:marRight w:val="0"/>
          <w:marTop w:val="0"/>
          <w:marBottom w:val="0"/>
          <w:divBdr>
            <w:top w:val="none" w:sz="0" w:space="0" w:color="auto"/>
            <w:left w:val="none" w:sz="0" w:space="0" w:color="auto"/>
            <w:bottom w:val="none" w:sz="0" w:space="0" w:color="auto"/>
            <w:right w:val="none" w:sz="0" w:space="0" w:color="auto"/>
          </w:divBdr>
        </w:div>
        <w:div w:id="1886941187">
          <w:marLeft w:val="480"/>
          <w:marRight w:val="0"/>
          <w:marTop w:val="0"/>
          <w:marBottom w:val="0"/>
          <w:divBdr>
            <w:top w:val="none" w:sz="0" w:space="0" w:color="auto"/>
            <w:left w:val="none" w:sz="0" w:space="0" w:color="auto"/>
            <w:bottom w:val="none" w:sz="0" w:space="0" w:color="auto"/>
            <w:right w:val="none" w:sz="0" w:space="0" w:color="auto"/>
          </w:divBdr>
        </w:div>
        <w:div w:id="1929263384">
          <w:marLeft w:val="480"/>
          <w:marRight w:val="0"/>
          <w:marTop w:val="0"/>
          <w:marBottom w:val="0"/>
          <w:divBdr>
            <w:top w:val="none" w:sz="0" w:space="0" w:color="auto"/>
            <w:left w:val="none" w:sz="0" w:space="0" w:color="auto"/>
            <w:bottom w:val="none" w:sz="0" w:space="0" w:color="auto"/>
            <w:right w:val="none" w:sz="0" w:space="0" w:color="auto"/>
          </w:divBdr>
        </w:div>
        <w:div w:id="1932468563">
          <w:marLeft w:val="480"/>
          <w:marRight w:val="0"/>
          <w:marTop w:val="0"/>
          <w:marBottom w:val="0"/>
          <w:divBdr>
            <w:top w:val="none" w:sz="0" w:space="0" w:color="auto"/>
            <w:left w:val="none" w:sz="0" w:space="0" w:color="auto"/>
            <w:bottom w:val="none" w:sz="0" w:space="0" w:color="auto"/>
            <w:right w:val="none" w:sz="0" w:space="0" w:color="auto"/>
          </w:divBdr>
        </w:div>
        <w:div w:id="1961913458">
          <w:marLeft w:val="480"/>
          <w:marRight w:val="0"/>
          <w:marTop w:val="0"/>
          <w:marBottom w:val="0"/>
          <w:divBdr>
            <w:top w:val="none" w:sz="0" w:space="0" w:color="auto"/>
            <w:left w:val="none" w:sz="0" w:space="0" w:color="auto"/>
            <w:bottom w:val="none" w:sz="0" w:space="0" w:color="auto"/>
            <w:right w:val="none" w:sz="0" w:space="0" w:color="auto"/>
          </w:divBdr>
        </w:div>
        <w:div w:id="1967852551">
          <w:marLeft w:val="480"/>
          <w:marRight w:val="0"/>
          <w:marTop w:val="0"/>
          <w:marBottom w:val="0"/>
          <w:divBdr>
            <w:top w:val="none" w:sz="0" w:space="0" w:color="auto"/>
            <w:left w:val="none" w:sz="0" w:space="0" w:color="auto"/>
            <w:bottom w:val="none" w:sz="0" w:space="0" w:color="auto"/>
            <w:right w:val="none" w:sz="0" w:space="0" w:color="auto"/>
          </w:divBdr>
        </w:div>
        <w:div w:id="1998024196">
          <w:marLeft w:val="480"/>
          <w:marRight w:val="0"/>
          <w:marTop w:val="0"/>
          <w:marBottom w:val="0"/>
          <w:divBdr>
            <w:top w:val="none" w:sz="0" w:space="0" w:color="auto"/>
            <w:left w:val="none" w:sz="0" w:space="0" w:color="auto"/>
            <w:bottom w:val="none" w:sz="0" w:space="0" w:color="auto"/>
            <w:right w:val="none" w:sz="0" w:space="0" w:color="auto"/>
          </w:divBdr>
        </w:div>
        <w:div w:id="2048722949">
          <w:marLeft w:val="480"/>
          <w:marRight w:val="0"/>
          <w:marTop w:val="0"/>
          <w:marBottom w:val="0"/>
          <w:divBdr>
            <w:top w:val="none" w:sz="0" w:space="0" w:color="auto"/>
            <w:left w:val="none" w:sz="0" w:space="0" w:color="auto"/>
            <w:bottom w:val="none" w:sz="0" w:space="0" w:color="auto"/>
            <w:right w:val="none" w:sz="0" w:space="0" w:color="auto"/>
          </w:divBdr>
        </w:div>
        <w:div w:id="2085106101">
          <w:marLeft w:val="480"/>
          <w:marRight w:val="0"/>
          <w:marTop w:val="0"/>
          <w:marBottom w:val="0"/>
          <w:divBdr>
            <w:top w:val="none" w:sz="0" w:space="0" w:color="auto"/>
            <w:left w:val="none" w:sz="0" w:space="0" w:color="auto"/>
            <w:bottom w:val="none" w:sz="0" w:space="0" w:color="auto"/>
            <w:right w:val="none" w:sz="0" w:space="0" w:color="auto"/>
          </w:divBdr>
        </w:div>
        <w:div w:id="2085451485">
          <w:marLeft w:val="480"/>
          <w:marRight w:val="0"/>
          <w:marTop w:val="0"/>
          <w:marBottom w:val="0"/>
          <w:divBdr>
            <w:top w:val="none" w:sz="0" w:space="0" w:color="auto"/>
            <w:left w:val="none" w:sz="0" w:space="0" w:color="auto"/>
            <w:bottom w:val="none" w:sz="0" w:space="0" w:color="auto"/>
            <w:right w:val="none" w:sz="0" w:space="0" w:color="auto"/>
          </w:divBdr>
        </w:div>
        <w:div w:id="2085714259">
          <w:marLeft w:val="480"/>
          <w:marRight w:val="0"/>
          <w:marTop w:val="0"/>
          <w:marBottom w:val="0"/>
          <w:divBdr>
            <w:top w:val="none" w:sz="0" w:space="0" w:color="auto"/>
            <w:left w:val="none" w:sz="0" w:space="0" w:color="auto"/>
            <w:bottom w:val="none" w:sz="0" w:space="0" w:color="auto"/>
            <w:right w:val="none" w:sz="0" w:space="0" w:color="auto"/>
          </w:divBdr>
        </w:div>
        <w:div w:id="2138907031">
          <w:marLeft w:val="480"/>
          <w:marRight w:val="0"/>
          <w:marTop w:val="0"/>
          <w:marBottom w:val="0"/>
          <w:divBdr>
            <w:top w:val="none" w:sz="0" w:space="0" w:color="auto"/>
            <w:left w:val="none" w:sz="0" w:space="0" w:color="auto"/>
            <w:bottom w:val="none" w:sz="0" w:space="0" w:color="auto"/>
            <w:right w:val="none" w:sz="0" w:space="0" w:color="auto"/>
          </w:divBdr>
        </w:div>
      </w:divsChild>
    </w:div>
    <w:div w:id="98571615">
      <w:bodyDiv w:val="1"/>
      <w:marLeft w:val="0"/>
      <w:marRight w:val="0"/>
      <w:marTop w:val="0"/>
      <w:marBottom w:val="0"/>
      <w:divBdr>
        <w:top w:val="none" w:sz="0" w:space="0" w:color="auto"/>
        <w:left w:val="none" w:sz="0" w:space="0" w:color="auto"/>
        <w:bottom w:val="none" w:sz="0" w:space="0" w:color="auto"/>
        <w:right w:val="none" w:sz="0" w:space="0" w:color="auto"/>
      </w:divBdr>
    </w:div>
    <w:div w:id="99378441">
      <w:bodyDiv w:val="1"/>
      <w:marLeft w:val="0"/>
      <w:marRight w:val="0"/>
      <w:marTop w:val="0"/>
      <w:marBottom w:val="0"/>
      <w:divBdr>
        <w:top w:val="none" w:sz="0" w:space="0" w:color="auto"/>
        <w:left w:val="none" w:sz="0" w:space="0" w:color="auto"/>
        <w:bottom w:val="none" w:sz="0" w:space="0" w:color="auto"/>
        <w:right w:val="none" w:sz="0" w:space="0" w:color="auto"/>
      </w:divBdr>
      <w:divsChild>
        <w:div w:id="71507218">
          <w:marLeft w:val="0"/>
          <w:marRight w:val="0"/>
          <w:marTop w:val="0"/>
          <w:marBottom w:val="0"/>
          <w:divBdr>
            <w:top w:val="none" w:sz="0" w:space="0" w:color="auto"/>
            <w:left w:val="none" w:sz="0" w:space="0" w:color="auto"/>
            <w:bottom w:val="none" w:sz="0" w:space="0" w:color="auto"/>
            <w:right w:val="none" w:sz="0" w:space="0" w:color="auto"/>
          </w:divBdr>
          <w:divsChild>
            <w:div w:id="1896089714">
              <w:marLeft w:val="0"/>
              <w:marRight w:val="0"/>
              <w:marTop w:val="0"/>
              <w:marBottom w:val="0"/>
              <w:divBdr>
                <w:top w:val="none" w:sz="0" w:space="0" w:color="auto"/>
                <w:left w:val="none" w:sz="0" w:space="0" w:color="auto"/>
                <w:bottom w:val="none" w:sz="0" w:space="0" w:color="auto"/>
                <w:right w:val="none" w:sz="0" w:space="0" w:color="auto"/>
              </w:divBdr>
              <w:divsChild>
                <w:div w:id="1730373739">
                  <w:marLeft w:val="0"/>
                  <w:marRight w:val="0"/>
                  <w:marTop w:val="0"/>
                  <w:marBottom w:val="0"/>
                  <w:divBdr>
                    <w:top w:val="none" w:sz="0" w:space="0" w:color="auto"/>
                    <w:left w:val="none" w:sz="0" w:space="0" w:color="auto"/>
                    <w:bottom w:val="none" w:sz="0" w:space="0" w:color="auto"/>
                    <w:right w:val="none" w:sz="0" w:space="0" w:color="auto"/>
                  </w:divBdr>
                  <w:divsChild>
                    <w:div w:id="63729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970844">
          <w:marLeft w:val="0"/>
          <w:marRight w:val="0"/>
          <w:marTop w:val="0"/>
          <w:marBottom w:val="0"/>
          <w:divBdr>
            <w:top w:val="none" w:sz="0" w:space="0" w:color="auto"/>
            <w:left w:val="none" w:sz="0" w:space="0" w:color="auto"/>
            <w:bottom w:val="none" w:sz="0" w:space="0" w:color="auto"/>
            <w:right w:val="none" w:sz="0" w:space="0" w:color="auto"/>
          </w:divBdr>
          <w:divsChild>
            <w:div w:id="96489762">
              <w:marLeft w:val="0"/>
              <w:marRight w:val="0"/>
              <w:marTop w:val="0"/>
              <w:marBottom w:val="0"/>
              <w:divBdr>
                <w:top w:val="none" w:sz="0" w:space="0" w:color="auto"/>
                <w:left w:val="none" w:sz="0" w:space="0" w:color="auto"/>
                <w:bottom w:val="none" w:sz="0" w:space="0" w:color="auto"/>
                <w:right w:val="none" w:sz="0" w:space="0" w:color="auto"/>
              </w:divBdr>
              <w:divsChild>
                <w:div w:id="1209293894">
                  <w:marLeft w:val="0"/>
                  <w:marRight w:val="0"/>
                  <w:marTop w:val="0"/>
                  <w:marBottom w:val="0"/>
                  <w:divBdr>
                    <w:top w:val="none" w:sz="0" w:space="0" w:color="auto"/>
                    <w:left w:val="none" w:sz="0" w:space="0" w:color="auto"/>
                    <w:bottom w:val="none" w:sz="0" w:space="0" w:color="auto"/>
                    <w:right w:val="none" w:sz="0" w:space="0" w:color="auto"/>
                  </w:divBdr>
                  <w:divsChild>
                    <w:div w:id="132084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73290">
      <w:bodyDiv w:val="1"/>
      <w:marLeft w:val="0"/>
      <w:marRight w:val="0"/>
      <w:marTop w:val="0"/>
      <w:marBottom w:val="0"/>
      <w:divBdr>
        <w:top w:val="none" w:sz="0" w:space="0" w:color="auto"/>
        <w:left w:val="none" w:sz="0" w:space="0" w:color="auto"/>
        <w:bottom w:val="none" w:sz="0" w:space="0" w:color="auto"/>
        <w:right w:val="none" w:sz="0" w:space="0" w:color="auto"/>
      </w:divBdr>
    </w:div>
    <w:div w:id="117535054">
      <w:bodyDiv w:val="1"/>
      <w:marLeft w:val="0"/>
      <w:marRight w:val="0"/>
      <w:marTop w:val="0"/>
      <w:marBottom w:val="0"/>
      <w:divBdr>
        <w:top w:val="none" w:sz="0" w:space="0" w:color="auto"/>
        <w:left w:val="none" w:sz="0" w:space="0" w:color="auto"/>
        <w:bottom w:val="none" w:sz="0" w:space="0" w:color="auto"/>
        <w:right w:val="none" w:sz="0" w:space="0" w:color="auto"/>
      </w:divBdr>
    </w:div>
    <w:div w:id="126120704">
      <w:bodyDiv w:val="1"/>
      <w:marLeft w:val="0"/>
      <w:marRight w:val="0"/>
      <w:marTop w:val="0"/>
      <w:marBottom w:val="0"/>
      <w:divBdr>
        <w:top w:val="none" w:sz="0" w:space="0" w:color="auto"/>
        <w:left w:val="none" w:sz="0" w:space="0" w:color="auto"/>
        <w:bottom w:val="none" w:sz="0" w:space="0" w:color="auto"/>
        <w:right w:val="none" w:sz="0" w:space="0" w:color="auto"/>
      </w:divBdr>
    </w:div>
    <w:div w:id="126818312">
      <w:bodyDiv w:val="1"/>
      <w:marLeft w:val="0"/>
      <w:marRight w:val="0"/>
      <w:marTop w:val="0"/>
      <w:marBottom w:val="0"/>
      <w:divBdr>
        <w:top w:val="none" w:sz="0" w:space="0" w:color="auto"/>
        <w:left w:val="none" w:sz="0" w:space="0" w:color="auto"/>
        <w:bottom w:val="none" w:sz="0" w:space="0" w:color="auto"/>
        <w:right w:val="none" w:sz="0" w:space="0" w:color="auto"/>
      </w:divBdr>
    </w:div>
    <w:div w:id="133567078">
      <w:bodyDiv w:val="1"/>
      <w:marLeft w:val="0"/>
      <w:marRight w:val="0"/>
      <w:marTop w:val="0"/>
      <w:marBottom w:val="0"/>
      <w:divBdr>
        <w:top w:val="none" w:sz="0" w:space="0" w:color="auto"/>
        <w:left w:val="none" w:sz="0" w:space="0" w:color="auto"/>
        <w:bottom w:val="none" w:sz="0" w:space="0" w:color="auto"/>
        <w:right w:val="none" w:sz="0" w:space="0" w:color="auto"/>
      </w:divBdr>
    </w:div>
    <w:div w:id="134102221">
      <w:bodyDiv w:val="1"/>
      <w:marLeft w:val="0"/>
      <w:marRight w:val="0"/>
      <w:marTop w:val="0"/>
      <w:marBottom w:val="0"/>
      <w:divBdr>
        <w:top w:val="none" w:sz="0" w:space="0" w:color="auto"/>
        <w:left w:val="none" w:sz="0" w:space="0" w:color="auto"/>
        <w:bottom w:val="none" w:sz="0" w:space="0" w:color="auto"/>
        <w:right w:val="none" w:sz="0" w:space="0" w:color="auto"/>
      </w:divBdr>
    </w:div>
    <w:div w:id="141968955">
      <w:bodyDiv w:val="1"/>
      <w:marLeft w:val="0"/>
      <w:marRight w:val="0"/>
      <w:marTop w:val="0"/>
      <w:marBottom w:val="0"/>
      <w:divBdr>
        <w:top w:val="none" w:sz="0" w:space="0" w:color="auto"/>
        <w:left w:val="none" w:sz="0" w:space="0" w:color="auto"/>
        <w:bottom w:val="none" w:sz="0" w:space="0" w:color="auto"/>
        <w:right w:val="none" w:sz="0" w:space="0" w:color="auto"/>
      </w:divBdr>
    </w:div>
    <w:div w:id="142814897">
      <w:bodyDiv w:val="1"/>
      <w:marLeft w:val="0"/>
      <w:marRight w:val="0"/>
      <w:marTop w:val="0"/>
      <w:marBottom w:val="0"/>
      <w:divBdr>
        <w:top w:val="none" w:sz="0" w:space="0" w:color="auto"/>
        <w:left w:val="none" w:sz="0" w:space="0" w:color="auto"/>
        <w:bottom w:val="none" w:sz="0" w:space="0" w:color="auto"/>
        <w:right w:val="none" w:sz="0" w:space="0" w:color="auto"/>
      </w:divBdr>
    </w:div>
    <w:div w:id="145513753">
      <w:bodyDiv w:val="1"/>
      <w:marLeft w:val="0"/>
      <w:marRight w:val="0"/>
      <w:marTop w:val="0"/>
      <w:marBottom w:val="0"/>
      <w:divBdr>
        <w:top w:val="none" w:sz="0" w:space="0" w:color="auto"/>
        <w:left w:val="none" w:sz="0" w:space="0" w:color="auto"/>
        <w:bottom w:val="none" w:sz="0" w:space="0" w:color="auto"/>
        <w:right w:val="none" w:sz="0" w:space="0" w:color="auto"/>
      </w:divBdr>
    </w:div>
    <w:div w:id="150801808">
      <w:bodyDiv w:val="1"/>
      <w:marLeft w:val="0"/>
      <w:marRight w:val="0"/>
      <w:marTop w:val="0"/>
      <w:marBottom w:val="0"/>
      <w:divBdr>
        <w:top w:val="none" w:sz="0" w:space="0" w:color="auto"/>
        <w:left w:val="none" w:sz="0" w:space="0" w:color="auto"/>
        <w:bottom w:val="none" w:sz="0" w:space="0" w:color="auto"/>
        <w:right w:val="none" w:sz="0" w:space="0" w:color="auto"/>
      </w:divBdr>
      <w:divsChild>
        <w:div w:id="78792210">
          <w:marLeft w:val="640"/>
          <w:marRight w:val="0"/>
          <w:marTop w:val="0"/>
          <w:marBottom w:val="0"/>
          <w:divBdr>
            <w:top w:val="none" w:sz="0" w:space="0" w:color="auto"/>
            <w:left w:val="none" w:sz="0" w:space="0" w:color="auto"/>
            <w:bottom w:val="none" w:sz="0" w:space="0" w:color="auto"/>
            <w:right w:val="none" w:sz="0" w:space="0" w:color="auto"/>
          </w:divBdr>
        </w:div>
        <w:div w:id="79064561">
          <w:marLeft w:val="640"/>
          <w:marRight w:val="0"/>
          <w:marTop w:val="0"/>
          <w:marBottom w:val="0"/>
          <w:divBdr>
            <w:top w:val="none" w:sz="0" w:space="0" w:color="auto"/>
            <w:left w:val="none" w:sz="0" w:space="0" w:color="auto"/>
            <w:bottom w:val="none" w:sz="0" w:space="0" w:color="auto"/>
            <w:right w:val="none" w:sz="0" w:space="0" w:color="auto"/>
          </w:divBdr>
        </w:div>
        <w:div w:id="206721333">
          <w:marLeft w:val="640"/>
          <w:marRight w:val="0"/>
          <w:marTop w:val="0"/>
          <w:marBottom w:val="0"/>
          <w:divBdr>
            <w:top w:val="none" w:sz="0" w:space="0" w:color="auto"/>
            <w:left w:val="none" w:sz="0" w:space="0" w:color="auto"/>
            <w:bottom w:val="none" w:sz="0" w:space="0" w:color="auto"/>
            <w:right w:val="none" w:sz="0" w:space="0" w:color="auto"/>
          </w:divBdr>
        </w:div>
        <w:div w:id="228075504">
          <w:marLeft w:val="640"/>
          <w:marRight w:val="0"/>
          <w:marTop w:val="0"/>
          <w:marBottom w:val="0"/>
          <w:divBdr>
            <w:top w:val="none" w:sz="0" w:space="0" w:color="auto"/>
            <w:left w:val="none" w:sz="0" w:space="0" w:color="auto"/>
            <w:bottom w:val="none" w:sz="0" w:space="0" w:color="auto"/>
            <w:right w:val="none" w:sz="0" w:space="0" w:color="auto"/>
          </w:divBdr>
        </w:div>
        <w:div w:id="241179034">
          <w:marLeft w:val="640"/>
          <w:marRight w:val="0"/>
          <w:marTop w:val="0"/>
          <w:marBottom w:val="0"/>
          <w:divBdr>
            <w:top w:val="none" w:sz="0" w:space="0" w:color="auto"/>
            <w:left w:val="none" w:sz="0" w:space="0" w:color="auto"/>
            <w:bottom w:val="none" w:sz="0" w:space="0" w:color="auto"/>
            <w:right w:val="none" w:sz="0" w:space="0" w:color="auto"/>
          </w:divBdr>
        </w:div>
        <w:div w:id="271017579">
          <w:marLeft w:val="640"/>
          <w:marRight w:val="0"/>
          <w:marTop w:val="0"/>
          <w:marBottom w:val="0"/>
          <w:divBdr>
            <w:top w:val="none" w:sz="0" w:space="0" w:color="auto"/>
            <w:left w:val="none" w:sz="0" w:space="0" w:color="auto"/>
            <w:bottom w:val="none" w:sz="0" w:space="0" w:color="auto"/>
            <w:right w:val="none" w:sz="0" w:space="0" w:color="auto"/>
          </w:divBdr>
        </w:div>
        <w:div w:id="316809957">
          <w:marLeft w:val="640"/>
          <w:marRight w:val="0"/>
          <w:marTop w:val="0"/>
          <w:marBottom w:val="0"/>
          <w:divBdr>
            <w:top w:val="none" w:sz="0" w:space="0" w:color="auto"/>
            <w:left w:val="none" w:sz="0" w:space="0" w:color="auto"/>
            <w:bottom w:val="none" w:sz="0" w:space="0" w:color="auto"/>
            <w:right w:val="none" w:sz="0" w:space="0" w:color="auto"/>
          </w:divBdr>
        </w:div>
        <w:div w:id="379288133">
          <w:marLeft w:val="640"/>
          <w:marRight w:val="0"/>
          <w:marTop w:val="0"/>
          <w:marBottom w:val="0"/>
          <w:divBdr>
            <w:top w:val="none" w:sz="0" w:space="0" w:color="auto"/>
            <w:left w:val="none" w:sz="0" w:space="0" w:color="auto"/>
            <w:bottom w:val="none" w:sz="0" w:space="0" w:color="auto"/>
            <w:right w:val="none" w:sz="0" w:space="0" w:color="auto"/>
          </w:divBdr>
        </w:div>
        <w:div w:id="647366220">
          <w:marLeft w:val="640"/>
          <w:marRight w:val="0"/>
          <w:marTop w:val="0"/>
          <w:marBottom w:val="0"/>
          <w:divBdr>
            <w:top w:val="none" w:sz="0" w:space="0" w:color="auto"/>
            <w:left w:val="none" w:sz="0" w:space="0" w:color="auto"/>
            <w:bottom w:val="none" w:sz="0" w:space="0" w:color="auto"/>
            <w:right w:val="none" w:sz="0" w:space="0" w:color="auto"/>
          </w:divBdr>
        </w:div>
        <w:div w:id="670989502">
          <w:marLeft w:val="640"/>
          <w:marRight w:val="0"/>
          <w:marTop w:val="0"/>
          <w:marBottom w:val="0"/>
          <w:divBdr>
            <w:top w:val="none" w:sz="0" w:space="0" w:color="auto"/>
            <w:left w:val="none" w:sz="0" w:space="0" w:color="auto"/>
            <w:bottom w:val="none" w:sz="0" w:space="0" w:color="auto"/>
            <w:right w:val="none" w:sz="0" w:space="0" w:color="auto"/>
          </w:divBdr>
        </w:div>
        <w:div w:id="934363090">
          <w:marLeft w:val="640"/>
          <w:marRight w:val="0"/>
          <w:marTop w:val="0"/>
          <w:marBottom w:val="0"/>
          <w:divBdr>
            <w:top w:val="none" w:sz="0" w:space="0" w:color="auto"/>
            <w:left w:val="none" w:sz="0" w:space="0" w:color="auto"/>
            <w:bottom w:val="none" w:sz="0" w:space="0" w:color="auto"/>
            <w:right w:val="none" w:sz="0" w:space="0" w:color="auto"/>
          </w:divBdr>
        </w:div>
        <w:div w:id="950479407">
          <w:marLeft w:val="640"/>
          <w:marRight w:val="0"/>
          <w:marTop w:val="0"/>
          <w:marBottom w:val="0"/>
          <w:divBdr>
            <w:top w:val="none" w:sz="0" w:space="0" w:color="auto"/>
            <w:left w:val="none" w:sz="0" w:space="0" w:color="auto"/>
            <w:bottom w:val="none" w:sz="0" w:space="0" w:color="auto"/>
            <w:right w:val="none" w:sz="0" w:space="0" w:color="auto"/>
          </w:divBdr>
        </w:div>
        <w:div w:id="951475206">
          <w:marLeft w:val="640"/>
          <w:marRight w:val="0"/>
          <w:marTop w:val="0"/>
          <w:marBottom w:val="0"/>
          <w:divBdr>
            <w:top w:val="none" w:sz="0" w:space="0" w:color="auto"/>
            <w:left w:val="none" w:sz="0" w:space="0" w:color="auto"/>
            <w:bottom w:val="none" w:sz="0" w:space="0" w:color="auto"/>
            <w:right w:val="none" w:sz="0" w:space="0" w:color="auto"/>
          </w:divBdr>
        </w:div>
        <w:div w:id="1032926762">
          <w:marLeft w:val="640"/>
          <w:marRight w:val="0"/>
          <w:marTop w:val="0"/>
          <w:marBottom w:val="0"/>
          <w:divBdr>
            <w:top w:val="none" w:sz="0" w:space="0" w:color="auto"/>
            <w:left w:val="none" w:sz="0" w:space="0" w:color="auto"/>
            <w:bottom w:val="none" w:sz="0" w:space="0" w:color="auto"/>
            <w:right w:val="none" w:sz="0" w:space="0" w:color="auto"/>
          </w:divBdr>
        </w:div>
        <w:div w:id="1048529006">
          <w:marLeft w:val="640"/>
          <w:marRight w:val="0"/>
          <w:marTop w:val="0"/>
          <w:marBottom w:val="0"/>
          <w:divBdr>
            <w:top w:val="none" w:sz="0" w:space="0" w:color="auto"/>
            <w:left w:val="none" w:sz="0" w:space="0" w:color="auto"/>
            <w:bottom w:val="none" w:sz="0" w:space="0" w:color="auto"/>
            <w:right w:val="none" w:sz="0" w:space="0" w:color="auto"/>
          </w:divBdr>
        </w:div>
        <w:div w:id="1066337263">
          <w:marLeft w:val="640"/>
          <w:marRight w:val="0"/>
          <w:marTop w:val="0"/>
          <w:marBottom w:val="0"/>
          <w:divBdr>
            <w:top w:val="none" w:sz="0" w:space="0" w:color="auto"/>
            <w:left w:val="none" w:sz="0" w:space="0" w:color="auto"/>
            <w:bottom w:val="none" w:sz="0" w:space="0" w:color="auto"/>
            <w:right w:val="none" w:sz="0" w:space="0" w:color="auto"/>
          </w:divBdr>
        </w:div>
        <w:div w:id="1126120334">
          <w:marLeft w:val="640"/>
          <w:marRight w:val="0"/>
          <w:marTop w:val="0"/>
          <w:marBottom w:val="0"/>
          <w:divBdr>
            <w:top w:val="none" w:sz="0" w:space="0" w:color="auto"/>
            <w:left w:val="none" w:sz="0" w:space="0" w:color="auto"/>
            <w:bottom w:val="none" w:sz="0" w:space="0" w:color="auto"/>
            <w:right w:val="none" w:sz="0" w:space="0" w:color="auto"/>
          </w:divBdr>
        </w:div>
        <w:div w:id="1330257262">
          <w:marLeft w:val="640"/>
          <w:marRight w:val="0"/>
          <w:marTop w:val="0"/>
          <w:marBottom w:val="0"/>
          <w:divBdr>
            <w:top w:val="none" w:sz="0" w:space="0" w:color="auto"/>
            <w:left w:val="none" w:sz="0" w:space="0" w:color="auto"/>
            <w:bottom w:val="none" w:sz="0" w:space="0" w:color="auto"/>
            <w:right w:val="none" w:sz="0" w:space="0" w:color="auto"/>
          </w:divBdr>
        </w:div>
        <w:div w:id="1330402655">
          <w:marLeft w:val="640"/>
          <w:marRight w:val="0"/>
          <w:marTop w:val="0"/>
          <w:marBottom w:val="0"/>
          <w:divBdr>
            <w:top w:val="none" w:sz="0" w:space="0" w:color="auto"/>
            <w:left w:val="none" w:sz="0" w:space="0" w:color="auto"/>
            <w:bottom w:val="none" w:sz="0" w:space="0" w:color="auto"/>
            <w:right w:val="none" w:sz="0" w:space="0" w:color="auto"/>
          </w:divBdr>
        </w:div>
        <w:div w:id="1424910800">
          <w:marLeft w:val="640"/>
          <w:marRight w:val="0"/>
          <w:marTop w:val="0"/>
          <w:marBottom w:val="0"/>
          <w:divBdr>
            <w:top w:val="none" w:sz="0" w:space="0" w:color="auto"/>
            <w:left w:val="none" w:sz="0" w:space="0" w:color="auto"/>
            <w:bottom w:val="none" w:sz="0" w:space="0" w:color="auto"/>
            <w:right w:val="none" w:sz="0" w:space="0" w:color="auto"/>
          </w:divBdr>
        </w:div>
        <w:div w:id="1444230902">
          <w:marLeft w:val="640"/>
          <w:marRight w:val="0"/>
          <w:marTop w:val="0"/>
          <w:marBottom w:val="0"/>
          <w:divBdr>
            <w:top w:val="none" w:sz="0" w:space="0" w:color="auto"/>
            <w:left w:val="none" w:sz="0" w:space="0" w:color="auto"/>
            <w:bottom w:val="none" w:sz="0" w:space="0" w:color="auto"/>
            <w:right w:val="none" w:sz="0" w:space="0" w:color="auto"/>
          </w:divBdr>
        </w:div>
        <w:div w:id="1677610589">
          <w:marLeft w:val="640"/>
          <w:marRight w:val="0"/>
          <w:marTop w:val="0"/>
          <w:marBottom w:val="0"/>
          <w:divBdr>
            <w:top w:val="none" w:sz="0" w:space="0" w:color="auto"/>
            <w:left w:val="none" w:sz="0" w:space="0" w:color="auto"/>
            <w:bottom w:val="none" w:sz="0" w:space="0" w:color="auto"/>
            <w:right w:val="none" w:sz="0" w:space="0" w:color="auto"/>
          </w:divBdr>
        </w:div>
        <w:div w:id="1681155046">
          <w:marLeft w:val="640"/>
          <w:marRight w:val="0"/>
          <w:marTop w:val="0"/>
          <w:marBottom w:val="0"/>
          <w:divBdr>
            <w:top w:val="none" w:sz="0" w:space="0" w:color="auto"/>
            <w:left w:val="none" w:sz="0" w:space="0" w:color="auto"/>
            <w:bottom w:val="none" w:sz="0" w:space="0" w:color="auto"/>
            <w:right w:val="none" w:sz="0" w:space="0" w:color="auto"/>
          </w:divBdr>
        </w:div>
        <w:div w:id="1841656236">
          <w:marLeft w:val="640"/>
          <w:marRight w:val="0"/>
          <w:marTop w:val="0"/>
          <w:marBottom w:val="0"/>
          <w:divBdr>
            <w:top w:val="none" w:sz="0" w:space="0" w:color="auto"/>
            <w:left w:val="none" w:sz="0" w:space="0" w:color="auto"/>
            <w:bottom w:val="none" w:sz="0" w:space="0" w:color="auto"/>
            <w:right w:val="none" w:sz="0" w:space="0" w:color="auto"/>
          </w:divBdr>
        </w:div>
        <w:div w:id="1866746941">
          <w:marLeft w:val="640"/>
          <w:marRight w:val="0"/>
          <w:marTop w:val="0"/>
          <w:marBottom w:val="0"/>
          <w:divBdr>
            <w:top w:val="none" w:sz="0" w:space="0" w:color="auto"/>
            <w:left w:val="none" w:sz="0" w:space="0" w:color="auto"/>
            <w:bottom w:val="none" w:sz="0" w:space="0" w:color="auto"/>
            <w:right w:val="none" w:sz="0" w:space="0" w:color="auto"/>
          </w:divBdr>
        </w:div>
        <w:div w:id="1879316148">
          <w:marLeft w:val="640"/>
          <w:marRight w:val="0"/>
          <w:marTop w:val="0"/>
          <w:marBottom w:val="0"/>
          <w:divBdr>
            <w:top w:val="none" w:sz="0" w:space="0" w:color="auto"/>
            <w:left w:val="none" w:sz="0" w:space="0" w:color="auto"/>
            <w:bottom w:val="none" w:sz="0" w:space="0" w:color="auto"/>
            <w:right w:val="none" w:sz="0" w:space="0" w:color="auto"/>
          </w:divBdr>
        </w:div>
        <w:div w:id="1924217048">
          <w:marLeft w:val="640"/>
          <w:marRight w:val="0"/>
          <w:marTop w:val="0"/>
          <w:marBottom w:val="0"/>
          <w:divBdr>
            <w:top w:val="none" w:sz="0" w:space="0" w:color="auto"/>
            <w:left w:val="none" w:sz="0" w:space="0" w:color="auto"/>
            <w:bottom w:val="none" w:sz="0" w:space="0" w:color="auto"/>
            <w:right w:val="none" w:sz="0" w:space="0" w:color="auto"/>
          </w:divBdr>
        </w:div>
        <w:div w:id="1943799681">
          <w:marLeft w:val="640"/>
          <w:marRight w:val="0"/>
          <w:marTop w:val="0"/>
          <w:marBottom w:val="0"/>
          <w:divBdr>
            <w:top w:val="none" w:sz="0" w:space="0" w:color="auto"/>
            <w:left w:val="none" w:sz="0" w:space="0" w:color="auto"/>
            <w:bottom w:val="none" w:sz="0" w:space="0" w:color="auto"/>
            <w:right w:val="none" w:sz="0" w:space="0" w:color="auto"/>
          </w:divBdr>
        </w:div>
        <w:div w:id="1950889961">
          <w:marLeft w:val="640"/>
          <w:marRight w:val="0"/>
          <w:marTop w:val="0"/>
          <w:marBottom w:val="0"/>
          <w:divBdr>
            <w:top w:val="none" w:sz="0" w:space="0" w:color="auto"/>
            <w:left w:val="none" w:sz="0" w:space="0" w:color="auto"/>
            <w:bottom w:val="none" w:sz="0" w:space="0" w:color="auto"/>
            <w:right w:val="none" w:sz="0" w:space="0" w:color="auto"/>
          </w:divBdr>
        </w:div>
        <w:div w:id="2053076032">
          <w:marLeft w:val="640"/>
          <w:marRight w:val="0"/>
          <w:marTop w:val="0"/>
          <w:marBottom w:val="0"/>
          <w:divBdr>
            <w:top w:val="none" w:sz="0" w:space="0" w:color="auto"/>
            <w:left w:val="none" w:sz="0" w:space="0" w:color="auto"/>
            <w:bottom w:val="none" w:sz="0" w:space="0" w:color="auto"/>
            <w:right w:val="none" w:sz="0" w:space="0" w:color="auto"/>
          </w:divBdr>
        </w:div>
      </w:divsChild>
    </w:div>
    <w:div w:id="151994831">
      <w:bodyDiv w:val="1"/>
      <w:marLeft w:val="0"/>
      <w:marRight w:val="0"/>
      <w:marTop w:val="0"/>
      <w:marBottom w:val="0"/>
      <w:divBdr>
        <w:top w:val="none" w:sz="0" w:space="0" w:color="auto"/>
        <w:left w:val="none" w:sz="0" w:space="0" w:color="auto"/>
        <w:bottom w:val="none" w:sz="0" w:space="0" w:color="auto"/>
        <w:right w:val="none" w:sz="0" w:space="0" w:color="auto"/>
      </w:divBdr>
    </w:div>
    <w:div w:id="153224924">
      <w:bodyDiv w:val="1"/>
      <w:marLeft w:val="0"/>
      <w:marRight w:val="0"/>
      <w:marTop w:val="0"/>
      <w:marBottom w:val="0"/>
      <w:divBdr>
        <w:top w:val="none" w:sz="0" w:space="0" w:color="auto"/>
        <w:left w:val="none" w:sz="0" w:space="0" w:color="auto"/>
        <w:bottom w:val="none" w:sz="0" w:space="0" w:color="auto"/>
        <w:right w:val="none" w:sz="0" w:space="0" w:color="auto"/>
      </w:divBdr>
    </w:div>
    <w:div w:id="155925266">
      <w:bodyDiv w:val="1"/>
      <w:marLeft w:val="0"/>
      <w:marRight w:val="0"/>
      <w:marTop w:val="0"/>
      <w:marBottom w:val="0"/>
      <w:divBdr>
        <w:top w:val="none" w:sz="0" w:space="0" w:color="auto"/>
        <w:left w:val="none" w:sz="0" w:space="0" w:color="auto"/>
        <w:bottom w:val="none" w:sz="0" w:space="0" w:color="auto"/>
        <w:right w:val="none" w:sz="0" w:space="0" w:color="auto"/>
      </w:divBdr>
    </w:div>
    <w:div w:id="156728991">
      <w:bodyDiv w:val="1"/>
      <w:marLeft w:val="0"/>
      <w:marRight w:val="0"/>
      <w:marTop w:val="0"/>
      <w:marBottom w:val="0"/>
      <w:divBdr>
        <w:top w:val="none" w:sz="0" w:space="0" w:color="auto"/>
        <w:left w:val="none" w:sz="0" w:space="0" w:color="auto"/>
        <w:bottom w:val="none" w:sz="0" w:space="0" w:color="auto"/>
        <w:right w:val="none" w:sz="0" w:space="0" w:color="auto"/>
      </w:divBdr>
    </w:div>
    <w:div w:id="184487592">
      <w:bodyDiv w:val="1"/>
      <w:marLeft w:val="0"/>
      <w:marRight w:val="0"/>
      <w:marTop w:val="0"/>
      <w:marBottom w:val="0"/>
      <w:divBdr>
        <w:top w:val="none" w:sz="0" w:space="0" w:color="auto"/>
        <w:left w:val="none" w:sz="0" w:space="0" w:color="auto"/>
        <w:bottom w:val="none" w:sz="0" w:space="0" w:color="auto"/>
        <w:right w:val="none" w:sz="0" w:space="0" w:color="auto"/>
      </w:divBdr>
    </w:div>
    <w:div w:id="186607550">
      <w:bodyDiv w:val="1"/>
      <w:marLeft w:val="0"/>
      <w:marRight w:val="0"/>
      <w:marTop w:val="0"/>
      <w:marBottom w:val="0"/>
      <w:divBdr>
        <w:top w:val="none" w:sz="0" w:space="0" w:color="auto"/>
        <w:left w:val="none" w:sz="0" w:space="0" w:color="auto"/>
        <w:bottom w:val="none" w:sz="0" w:space="0" w:color="auto"/>
        <w:right w:val="none" w:sz="0" w:space="0" w:color="auto"/>
      </w:divBdr>
    </w:div>
    <w:div w:id="196432311">
      <w:bodyDiv w:val="1"/>
      <w:marLeft w:val="0"/>
      <w:marRight w:val="0"/>
      <w:marTop w:val="0"/>
      <w:marBottom w:val="0"/>
      <w:divBdr>
        <w:top w:val="none" w:sz="0" w:space="0" w:color="auto"/>
        <w:left w:val="none" w:sz="0" w:space="0" w:color="auto"/>
        <w:bottom w:val="none" w:sz="0" w:space="0" w:color="auto"/>
        <w:right w:val="none" w:sz="0" w:space="0" w:color="auto"/>
      </w:divBdr>
    </w:div>
    <w:div w:id="199048933">
      <w:bodyDiv w:val="1"/>
      <w:marLeft w:val="0"/>
      <w:marRight w:val="0"/>
      <w:marTop w:val="0"/>
      <w:marBottom w:val="0"/>
      <w:divBdr>
        <w:top w:val="none" w:sz="0" w:space="0" w:color="auto"/>
        <w:left w:val="none" w:sz="0" w:space="0" w:color="auto"/>
        <w:bottom w:val="none" w:sz="0" w:space="0" w:color="auto"/>
        <w:right w:val="none" w:sz="0" w:space="0" w:color="auto"/>
      </w:divBdr>
    </w:div>
    <w:div w:id="201016287">
      <w:bodyDiv w:val="1"/>
      <w:marLeft w:val="0"/>
      <w:marRight w:val="0"/>
      <w:marTop w:val="0"/>
      <w:marBottom w:val="0"/>
      <w:divBdr>
        <w:top w:val="none" w:sz="0" w:space="0" w:color="auto"/>
        <w:left w:val="none" w:sz="0" w:space="0" w:color="auto"/>
        <w:bottom w:val="none" w:sz="0" w:space="0" w:color="auto"/>
        <w:right w:val="none" w:sz="0" w:space="0" w:color="auto"/>
      </w:divBdr>
      <w:divsChild>
        <w:div w:id="13852459">
          <w:marLeft w:val="640"/>
          <w:marRight w:val="0"/>
          <w:marTop w:val="0"/>
          <w:marBottom w:val="0"/>
          <w:divBdr>
            <w:top w:val="none" w:sz="0" w:space="0" w:color="auto"/>
            <w:left w:val="none" w:sz="0" w:space="0" w:color="auto"/>
            <w:bottom w:val="none" w:sz="0" w:space="0" w:color="auto"/>
            <w:right w:val="none" w:sz="0" w:space="0" w:color="auto"/>
          </w:divBdr>
        </w:div>
        <w:div w:id="33235690">
          <w:marLeft w:val="640"/>
          <w:marRight w:val="0"/>
          <w:marTop w:val="0"/>
          <w:marBottom w:val="0"/>
          <w:divBdr>
            <w:top w:val="none" w:sz="0" w:space="0" w:color="auto"/>
            <w:left w:val="none" w:sz="0" w:space="0" w:color="auto"/>
            <w:bottom w:val="none" w:sz="0" w:space="0" w:color="auto"/>
            <w:right w:val="none" w:sz="0" w:space="0" w:color="auto"/>
          </w:divBdr>
        </w:div>
        <w:div w:id="102501362">
          <w:marLeft w:val="640"/>
          <w:marRight w:val="0"/>
          <w:marTop w:val="0"/>
          <w:marBottom w:val="0"/>
          <w:divBdr>
            <w:top w:val="none" w:sz="0" w:space="0" w:color="auto"/>
            <w:left w:val="none" w:sz="0" w:space="0" w:color="auto"/>
            <w:bottom w:val="none" w:sz="0" w:space="0" w:color="auto"/>
            <w:right w:val="none" w:sz="0" w:space="0" w:color="auto"/>
          </w:divBdr>
        </w:div>
        <w:div w:id="242224682">
          <w:marLeft w:val="640"/>
          <w:marRight w:val="0"/>
          <w:marTop w:val="0"/>
          <w:marBottom w:val="0"/>
          <w:divBdr>
            <w:top w:val="none" w:sz="0" w:space="0" w:color="auto"/>
            <w:left w:val="none" w:sz="0" w:space="0" w:color="auto"/>
            <w:bottom w:val="none" w:sz="0" w:space="0" w:color="auto"/>
            <w:right w:val="none" w:sz="0" w:space="0" w:color="auto"/>
          </w:divBdr>
        </w:div>
        <w:div w:id="355497583">
          <w:marLeft w:val="640"/>
          <w:marRight w:val="0"/>
          <w:marTop w:val="0"/>
          <w:marBottom w:val="0"/>
          <w:divBdr>
            <w:top w:val="none" w:sz="0" w:space="0" w:color="auto"/>
            <w:left w:val="none" w:sz="0" w:space="0" w:color="auto"/>
            <w:bottom w:val="none" w:sz="0" w:space="0" w:color="auto"/>
            <w:right w:val="none" w:sz="0" w:space="0" w:color="auto"/>
          </w:divBdr>
        </w:div>
        <w:div w:id="420218041">
          <w:marLeft w:val="640"/>
          <w:marRight w:val="0"/>
          <w:marTop w:val="0"/>
          <w:marBottom w:val="0"/>
          <w:divBdr>
            <w:top w:val="none" w:sz="0" w:space="0" w:color="auto"/>
            <w:left w:val="none" w:sz="0" w:space="0" w:color="auto"/>
            <w:bottom w:val="none" w:sz="0" w:space="0" w:color="auto"/>
            <w:right w:val="none" w:sz="0" w:space="0" w:color="auto"/>
          </w:divBdr>
        </w:div>
        <w:div w:id="476267553">
          <w:marLeft w:val="640"/>
          <w:marRight w:val="0"/>
          <w:marTop w:val="0"/>
          <w:marBottom w:val="0"/>
          <w:divBdr>
            <w:top w:val="none" w:sz="0" w:space="0" w:color="auto"/>
            <w:left w:val="none" w:sz="0" w:space="0" w:color="auto"/>
            <w:bottom w:val="none" w:sz="0" w:space="0" w:color="auto"/>
            <w:right w:val="none" w:sz="0" w:space="0" w:color="auto"/>
          </w:divBdr>
        </w:div>
        <w:div w:id="488833037">
          <w:marLeft w:val="640"/>
          <w:marRight w:val="0"/>
          <w:marTop w:val="0"/>
          <w:marBottom w:val="0"/>
          <w:divBdr>
            <w:top w:val="none" w:sz="0" w:space="0" w:color="auto"/>
            <w:left w:val="none" w:sz="0" w:space="0" w:color="auto"/>
            <w:bottom w:val="none" w:sz="0" w:space="0" w:color="auto"/>
            <w:right w:val="none" w:sz="0" w:space="0" w:color="auto"/>
          </w:divBdr>
        </w:div>
        <w:div w:id="525948395">
          <w:marLeft w:val="640"/>
          <w:marRight w:val="0"/>
          <w:marTop w:val="0"/>
          <w:marBottom w:val="0"/>
          <w:divBdr>
            <w:top w:val="none" w:sz="0" w:space="0" w:color="auto"/>
            <w:left w:val="none" w:sz="0" w:space="0" w:color="auto"/>
            <w:bottom w:val="none" w:sz="0" w:space="0" w:color="auto"/>
            <w:right w:val="none" w:sz="0" w:space="0" w:color="auto"/>
          </w:divBdr>
        </w:div>
        <w:div w:id="551159332">
          <w:marLeft w:val="640"/>
          <w:marRight w:val="0"/>
          <w:marTop w:val="0"/>
          <w:marBottom w:val="0"/>
          <w:divBdr>
            <w:top w:val="none" w:sz="0" w:space="0" w:color="auto"/>
            <w:left w:val="none" w:sz="0" w:space="0" w:color="auto"/>
            <w:bottom w:val="none" w:sz="0" w:space="0" w:color="auto"/>
            <w:right w:val="none" w:sz="0" w:space="0" w:color="auto"/>
          </w:divBdr>
        </w:div>
        <w:div w:id="655260150">
          <w:marLeft w:val="640"/>
          <w:marRight w:val="0"/>
          <w:marTop w:val="0"/>
          <w:marBottom w:val="0"/>
          <w:divBdr>
            <w:top w:val="none" w:sz="0" w:space="0" w:color="auto"/>
            <w:left w:val="none" w:sz="0" w:space="0" w:color="auto"/>
            <w:bottom w:val="none" w:sz="0" w:space="0" w:color="auto"/>
            <w:right w:val="none" w:sz="0" w:space="0" w:color="auto"/>
          </w:divBdr>
        </w:div>
        <w:div w:id="690839264">
          <w:marLeft w:val="640"/>
          <w:marRight w:val="0"/>
          <w:marTop w:val="0"/>
          <w:marBottom w:val="0"/>
          <w:divBdr>
            <w:top w:val="none" w:sz="0" w:space="0" w:color="auto"/>
            <w:left w:val="none" w:sz="0" w:space="0" w:color="auto"/>
            <w:bottom w:val="none" w:sz="0" w:space="0" w:color="auto"/>
            <w:right w:val="none" w:sz="0" w:space="0" w:color="auto"/>
          </w:divBdr>
        </w:div>
        <w:div w:id="751969639">
          <w:marLeft w:val="640"/>
          <w:marRight w:val="0"/>
          <w:marTop w:val="0"/>
          <w:marBottom w:val="0"/>
          <w:divBdr>
            <w:top w:val="none" w:sz="0" w:space="0" w:color="auto"/>
            <w:left w:val="none" w:sz="0" w:space="0" w:color="auto"/>
            <w:bottom w:val="none" w:sz="0" w:space="0" w:color="auto"/>
            <w:right w:val="none" w:sz="0" w:space="0" w:color="auto"/>
          </w:divBdr>
        </w:div>
        <w:div w:id="788159053">
          <w:marLeft w:val="640"/>
          <w:marRight w:val="0"/>
          <w:marTop w:val="0"/>
          <w:marBottom w:val="0"/>
          <w:divBdr>
            <w:top w:val="none" w:sz="0" w:space="0" w:color="auto"/>
            <w:left w:val="none" w:sz="0" w:space="0" w:color="auto"/>
            <w:bottom w:val="none" w:sz="0" w:space="0" w:color="auto"/>
            <w:right w:val="none" w:sz="0" w:space="0" w:color="auto"/>
          </w:divBdr>
        </w:div>
        <w:div w:id="823162971">
          <w:marLeft w:val="640"/>
          <w:marRight w:val="0"/>
          <w:marTop w:val="0"/>
          <w:marBottom w:val="0"/>
          <w:divBdr>
            <w:top w:val="none" w:sz="0" w:space="0" w:color="auto"/>
            <w:left w:val="none" w:sz="0" w:space="0" w:color="auto"/>
            <w:bottom w:val="none" w:sz="0" w:space="0" w:color="auto"/>
            <w:right w:val="none" w:sz="0" w:space="0" w:color="auto"/>
          </w:divBdr>
        </w:div>
        <w:div w:id="880434536">
          <w:marLeft w:val="640"/>
          <w:marRight w:val="0"/>
          <w:marTop w:val="0"/>
          <w:marBottom w:val="0"/>
          <w:divBdr>
            <w:top w:val="none" w:sz="0" w:space="0" w:color="auto"/>
            <w:left w:val="none" w:sz="0" w:space="0" w:color="auto"/>
            <w:bottom w:val="none" w:sz="0" w:space="0" w:color="auto"/>
            <w:right w:val="none" w:sz="0" w:space="0" w:color="auto"/>
          </w:divBdr>
        </w:div>
        <w:div w:id="890503563">
          <w:marLeft w:val="640"/>
          <w:marRight w:val="0"/>
          <w:marTop w:val="0"/>
          <w:marBottom w:val="0"/>
          <w:divBdr>
            <w:top w:val="none" w:sz="0" w:space="0" w:color="auto"/>
            <w:left w:val="none" w:sz="0" w:space="0" w:color="auto"/>
            <w:bottom w:val="none" w:sz="0" w:space="0" w:color="auto"/>
            <w:right w:val="none" w:sz="0" w:space="0" w:color="auto"/>
          </w:divBdr>
        </w:div>
        <w:div w:id="946811724">
          <w:marLeft w:val="640"/>
          <w:marRight w:val="0"/>
          <w:marTop w:val="0"/>
          <w:marBottom w:val="0"/>
          <w:divBdr>
            <w:top w:val="none" w:sz="0" w:space="0" w:color="auto"/>
            <w:left w:val="none" w:sz="0" w:space="0" w:color="auto"/>
            <w:bottom w:val="none" w:sz="0" w:space="0" w:color="auto"/>
            <w:right w:val="none" w:sz="0" w:space="0" w:color="auto"/>
          </w:divBdr>
        </w:div>
        <w:div w:id="963195288">
          <w:marLeft w:val="640"/>
          <w:marRight w:val="0"/>
          <w:marTop w:val="0"/>
          <w:marBottom w:val="0"/>
          <w:divBdr>
            <w:top w:val="none" w:sz="0" w:space="0" w:color="auto"/>
            <w:left w:val="none" w:sz="0" w:space="0" w:color="auto"/>
            <w:bottom w:val="none" w:sz="0" w:space="0" w:color="auto"/>
            <w:right w:val="none" w:sz="0" w:space="0" w:color="auto"/>
          </w:divBdr>
        </w:div>
        <w:div w:id="1096905089">
          <w:marLeft w:val="640"/>
          <w:marRight w:val="0"/>
          <w:marTop w:val="0"/>
          <w:marBottom w:val="0"/>
          <w:divBdr>
            <w:top w:val="none" w:sz="0" w:space="0" w:color="auto"/>
            <w:left w:val="none" w:sz="0" w:space="0" w:color="auto"/>
            <w:bottom w:val="none" w:sz="0" w:space="0" w:color="auto"/>
            <w:right w:val="none" w:sz="0" w:space="0" w:color="auto"/>
          </w:divBdr>
        </w:div>
        <w:div w:id="1154955814">
          <w:marLeft w:val="640"/>
          <w:marRight w:val="0"/>
          <w:marTop w:val="0"/>
          <w:marBottom w:val="0"/>
          <w:divBdr>
            <w:top w:val="none" w:sz="0" w:space="0" w:color="auto"/>
            <w:left w:val="none" w:sz="0" w:space="0" w:color="auto"/>
            <w:bottom w:val="none" w:sz="0" w:space="0" w:color="auto"/>
            <w:right w:val="none" w:sz="0" w:space="0" w:color="auto"/>
          </w:divBdr>
        </w:div>
        <w:div w:id="1169325205">
          <w:marLeft w:val="640"/>
          <w:marRight w:val="0"/>
          <w:marTop w:val="0"/>
          <w:marBottom w:val="0"/>
          <w:divBdr>
            <w:top w:val="none" w:sz="0" w:space="0" w:color="auto"/>
            <w:left w:val="none" w:sz="0" w:space="0" w:color="auto"/>
            <w:bottom w:val="none" w:sz="0" w:space="0" w:color="auto"/>
            <w:right w:val="none" w:sz="0" w:space="0" w:color="auto"/>
          </w:divBdr>
        </w:div>
        <w:div w:id="1234972036">
          <w:marLeft w:val="640"/>
          <w:marRight w:val="0"/>
          <w:marTop w:val="0"/>
          <w:marBottom w:val="0"/>
          <w:divBdr>
            <w:top w:val="none" w:sz="0" w:space="0" w:color="auto"/>
            <w:left w:val="none" w:sz="0" w:space="0" w:color="auto"/>
            <w:bottom w:val="none" w:sz="0" w:space="0" w:color="auto"/>
            <w:right w:val="none" w:sz="0" w:space="0" w:color="auto"/>
          </w:divBdr>
        </w:div>
        <w:div w:id="1350135694">
          <w:marLeft w:val="640"/>
          <w:marRight w:val="0"/>
          <w:marTop w:val="0"/>
          <w:marBottom w:val="0"/>
          <w:divBdr>
            <w:top w:val="none" w:sz="0" w:space="0" w:color="auto"/>
            <w:left w:val="none" w:sz="0" w:space="0" w:color="auto"/>
            <w:bottom w:val="none" w:sz="0" w:space="0" w:color="auto"/>
            <w:right w:val="none" w:sz="0" w:space="0" w:color="auto"/>
          </w:divBdr>
        </w:div>
        <w:div w:id="1353801005">
          <w:marLeft w:val="640"/>
          <w:marRight w:val="0"/>
          <w:marTop w:val="0"/>
          <w:marBottom w:val="0"/>
          <w:divBdr>
            <w:top w:val="none" w:sz="0" w:space="0" w:color="auto"/>
            <w:left w:val="none" w:sz="0" w:space="0" w:color="auto"/>
            <w:bottom w:val="none" w:sz="0" w:space="0" w:color="auto"/>
            <w:right w:val="none" w:sz="0" w:space="0" w:color="auto"/>
          </w:divBdr>
        </w:div>
        <w:div w:id="1377855246">
          <w:marLeft w:val="640"/>
          <w:marRight w:val="0"/>
          <w:marTop w:val="0"/>
          <w:marBottom w:val="0"/>
          <w:divBdr>
            <w:top w:val="none" w:sz="0" w:space="0" w:color="auto"/>
            <w:left w:val="none" w:sz="0" w:space="0" w:color="auto"/>
            <w:bottom w:val="none" w:sz="0" w:space="0" w:color="auto"/>
            <w:right w:val="none" w:sz="0" w:space="0" w:color="auto"/>
          </w:divBdr>
        </w:div>
        <w:div w:id="1688019404">
          <w:marLeft w:val="640"/>
          <w:marRight w:val="0"/>
          <w:marTop w:val="0"/>
          <w:marBottom w:val="0"/>
          <w:divBdr>
            <w:top w:val="none" w:sz="0" w:space="0" w:color="auto"/>
            <w:left w:val="none" w:sz="0" w:space="0" w:color="auto"/>
            <w:bottom w:val="none" w:sz="0" w:space="0" w:color="auto"/>
            <w:right w:val="none" w:sz="0" w:space="0" w:color="auto"/>
          </w:divBdr>
        </w:div>
        <w:div w:id="1787700521">
          <w:marLeft w:val="640"/>
          <w:marRight w:val="0"/>
          <w:marTop w:val="0"/>
          <w:marBottom w:val="0"/>
          <w:divBdr>
            <w:top w:val="none" w:sz="0" w:space="0" w:color="auto"/>
            <w:left w:val="none" w:sz="0" w:space="0" w:color="auto"/>
            <w:bottom w:val="none" w:sz="0" w:space="0" w:color="auto"/>
            <w:right w:val="none" w:sz="0" w:space="0" w:color="auto"/>
          </w:divBdr>
        </w:div>
        <w:div w:id="1831141550">
          <w:marLeft w:val="640"/>
          <w:marRight w:val="0"/>
          <w:marTop w:val="0"/>
          <w:marBottom w:val="0"/>
          <w:divBdr>
            <w:top w:val="none" w:sz="0" w:space="0" w:color="auto"/>
            <w:left w:val="none" w:sz="0" w:space="0" w:color="auto"/>
            <w:bottom w:val="none" w:sz="0" w:space="0" w:color="auto"/>
            <w:right w:val="none" w:sz="0" w:space="0" w:color="auto"/>
          </w:divBdr>
        </w:div>
        <w:div w:id="1832407469">
          <w:marLeft w:val="640"/>
          <w:marRight w:val="0"/>
          <w:marTop w:val="0"/>
          <w:marBottom w:val="0"/>
          <w:divBdr>
            <w:top w:val="none" w:sz="0" w:space="0" w:color="auto"/>
            <w:left w:val="none" w:sz="0" w:space="0" w:color="auto"/>
            <w:bottom w:val="none" w:sz="0" w:space="0" w:color="auto"/>
            <w:right w:val="none" w:sz="0" w:space="0" w:color="auto"/>
          </w:divBdr>
        </w:div>
        <w:div w:id="1864435422">
          <w:marLeft w:val="640"/>
          <w:marRight w:val="0"/>
          <w:marTop w:val="0"/>
          <w:marBottom w:val="0"/>
          <w:divBdr>
            <w:top w:val="none" w:sz="0" w:space="0" w:color="auto"/>
            <w:left w:val="none" w:sz="0" w:space="0" w:color="auto"/>
            <w:bottom w:val="none" w:sz="0" w:space="0" w:color="auto"/>
            <w:right w:val="none" w:sz="0" w:space="0" w:color="auto"/>
          </w:divBdr>
        </w:div>
        <w:div w:id="1960138116">
          <w:marLeft w:val="640"/>
          <w:marRight w:val="0"/>
          <w:marTop w:val="0"/>
          <w:marBottom w:val="0"/>
          <w:divBdr>
            <w:top w:val="none" w:sz="0" w:space="0" w:color="auto"/>
            <w:left w:val="none" w:sz="0" w:space="0" w:color="auto"/>
            <w:bottom w:val="none" w:sz="0" w:space="0" w:color="auto"/>
            <w:right w:val="none" w:sz="0" w:space="0" w:color="auto"/>
          </w:divBdr>
        </w:div>
        <w:div w:id="2036688707">
          <w:marLeft w:val="640"/>
          <w:marRight w:val="0"/>
          <w:marTop w:val="0"/>
          <w:marBottom w:val="0"/>
          <w:divBdr>
            <w:top w:val="none" w:sz="0" w:space="0" w:color="auto"/>
            <w:left w:val="none" w:sz="0" w:space="0" w:color="auto"/>
            <w:bottom w:val="none" w:sz="0" w:space="0" w:color="auto"/>
            <w:right w:val="none" w:sz="0" w:space="0" w:color="auto"/>
          </w:divBdr>
        </w:div>
        <w:div w:id="2061006252">
          <w:marLeft w:val="640"/>
          <w:marRight w:val="0"/>
          <w:marTop w:val="0"/>
          <w:marBottom w:val="0"/>
          <w:divBdr>
            <w:top w:val="none" w:sz="0" w:space="0" w:color="auto"/>
            <w:left w:val="none" w:sz="0" w:space="0" w:color="auto"/>
            <w:bottom w:val="none" w:sz="0" w:space="0" w:color="auto"/>
            <w:right w:val="none" w:sz="0" w:space="0" w:color="auto"/>
          </w:divBdr>
        </w:div>
        <w:div w:id="2077237999">
          <w:marLeft w:val="640"/>
          <w:marRight w:val="0"/>
          <w:marTop w:val="0"/>
          <w:marBottom w:val="0"/>
          <w:divBdr>
            <w:top w:val="none" w:sz="0" w:space="0" w:color="auto"/>
            <w:left w:val="none" w:sz="0" w:space="0" w:color="auto"/>
            <w:bottom w:val="none" w:sz="0" w:space="0" w:color="auto"/>
            <w:right w:val="none" w:sz="0" w:space="0" w:color="auto"/>
          </w:divBdr>
        </w:div>
      </w:divsChild>
    </w:div>
    <w:div w:id="208033061">
      <w:bodyDiv w:val="1"/>
      <w:marLeft w:val="0"/>
      <w:marRight w:val="0"/>
      <w:marTop w:val="0"/>
      <w:marBottom w:val="0"/>
      <w:divBdr>
        <w:top w:val="none" w:sz="0" w:space="0" w:color="auto"/>
        <w:left w:val="none" w:sz="0" w:space="0" w:color="auto"/>
        <w:bottom w:val="none" w:sz="0" w:space="0" w:color="auto"/>
        <w:right w:val="none" w:sz="0" w:space="0" w:color="auto"/>
      </w:divBdr>
      <w:divsChild>
        <w:div w:id="276564395">
          <w:marLeft w:val="0"/>
          <w:marRight w:val="0"/>
          <w:marTop w:val="0"/>
          <w:marBottom w:val="0"/>
          <w:divBdr>
            <w:top w:val="none" w:sz="0" w:space="0" w:color="auto"/>
            <w:left w:val="none" w:sz="0" w:space="0" w:color="auto"/>
            <w:bottom w:val="none" w:sz="0" w:space="0" w:color="auto"/>
            <w:right w:val="none" w:sz="0" w:space="0" w:color="auto"/>
          </w:divBdr>
          <w:divsChild>
            <w:div w:id="92749972">
              <w:marLeft w:val="0"/>
              <w:marRight w:val="0"/>
              <w:marTop w:val="0"/>
              <w:marBottom w:val="0"/>
              <w:divBdr>
                <w:top w:val="none" w:sz="0" w:space="0" w:color="auto"/>
                <w:left w:val="none" w:sz="0" w:space="0" w:color="auto"/>
                <w:bottom w:val="none" w:sz="0" w:space="0" w:color="auto"/>
                <w:right w:val="none" w:sz="0" w:space="0" w:color="auto"/>
              </w:divBdr>
              <w:divsChild>
                <w:div w:id="784543370">
                  <w:marLeft w:val="0"/>
                  <w:marRight w:val="0"/>
                  <w:marTop w:val="0"/>
                  <w:marBottom w:val="0"/>
                  <w:divBdr>
                    <w:top w:val="none" w:sz="0" w:space="0" w:color="auto"/>
                    <w:left w:val="none" w:sz="0" w:space="0" w:color="auto"/>
                    <w:bottom w:val="none" w:sz="0" w:space="0" w:color="auto"/>
                    <w:right w:val="none" w:sz="0" w:space="0" w:color="auto"/>
                  </w:divBdr>
                  <w:divsChild>
                    <w:div w:id="206918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725293">
          <w:marLeft w:val="0"/>
          <w:marRight w:val="0"/>
          <w:marTop w:val="0"/>
          <w:marBottom w:val="0"/>
          <w:divBdr>
            <w:top w:val="none" w:sz="0" w:space="0" w:color="auto"/>
            <w:left w:val="none" w:sz="0" w:space="0" w:color="auto"/>
            <w:bottom w:val="none" w:sz="0" w:space="0" w:color="auto"/>
            <w:right w:val="none" w:sz="0" w:space="0" w:color="auto"/>
          </w:divBdr>
          <w:divsChild>
            <w:div w:id="881795185">
              <w:marLeft w:val="0"/>
              <w:marRight w:val="0"/>
              <w:marTop w:val="0"/>
              <w:marBottom w:val="0"/>
              <w:divBdr>
                <w:top w:val="none" w:sz="0" w:space="0" w:color="auto"/>
                <w:left w:val="none" w:sz="0" w:space="0" w:color="auto"/>
                <w:bottom w:val="none" w:sz="0" w:space="0" w:color="auto"/>
                <w:right w:val="none" w:sz="0" w:space="0" w:color="auto"/>
              </w:divBdr>
              <w:divsChild>
                <w:div w:id="1311012854">
                  <w:marLeft w:val="0"/>
                  <w:marRight w:val="0"/>
                  <w:marTop w:val="0"/>
                  <w:marBottom w:val="0"/>
                  <w:divBdr>
                    <w:top w:val="none" w:sz="0" w:space="0" w:color="auto"/>
                    <w:left w:val="none" w:sz="0" w:space="0" w:color="auto"/>
                    <w:bottom w:val="none" w:sz="0" w:space="0" w:color="auto"/>
                    <w:right w:val="none" w:sz="0" w:space="0" w:color="auto"/>
                  </w:divBdr>
                  <w:divsChild>
                    <w:div w:id="186293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068394">
      <w:bodyDiv w:val="1"/>
      <w:marLeft w:val="0"/>
      <w:marRight w:val="0"/>
      <w:marTop w:val="0"/>
      <w:marBottom w:val="0"/>
      <w:divBdr>
        <w:top w:val="none" w:sz="0" w:space="0" w:color="auto"/>
        <w:left w:val="none" w:sz="0" w:space="0" w:color="auto"/>
        <w:bottom w:val="none" w:sz="0" w:space="0" w:color="auto"/>
        <w:right w:val="none" w:sz="0" w:space="0" w:color="auto"/>
      </w:divBdr>
      <w:divsChild>
        <w:div w:id="9573094">
          <w:marLeft w:val="640"/>
          <w:marRight w:val="0"/>
          <w:marTop w:val="0"/>
          <w:marBottom w:val="0"/>
          <w:divBdr>
            <w:top w:val="none" w:sz="0" w:space="0" w:color="auto"/>
            <w:left w:val="none" w:sz="0" w:space="0" w:color="auto"/>
            <w:bottom w:val="none" w:sz="0" w:space="0" w:color="auto"/>
            <w:right w:val="none" w:sz="0" w:space="0" w:color="auto"/>
          </w:divBdr>
        </w:div>
        <w:div w:id="64187622">
          <w:marLeft w:val="640"/>
          <w:marRight w:val="0"/>
          <w:marTop w:val="0"/>
          <w:marBottom w:val="0"/>
          <w:divBdr>
            <w:top w:val="none" w:sz="0" w:space="0" w:color="auto"/>
            <w:left w:val="none" w:sz="0" w:space="0" w:color="auto"/>
            <w:bottom w:val="none" w:sz="0" w:space="0" w:color="auto"/>
            <w:right w:val="none" w:sz="0" w:space="0" w:color="auto"/>
          </w:divBdr>
        </w:div>
        <w:div w:id="401831303">
          <w:marLeft w:val="640"/>
          <w:marRight w:val="0"/>
          <w:marTop w:val="0"/>
          <w:marBottom w:val="0"/>
          <w:divBdr>
            <w:top w:val="none" w:sz="0" w:space="0" w:color="auto"/>
            <w:left w:val="none" w:sz="0" w:space="0" w:color="auto"/>
            <w:bottom w:val="none" w:sz="0" w:space="0" w:color="auto"/>
            <w:right w:val="none" w:sz="0" w:space="0" w:color="auto"/>
          </w:divBdr>
        </w:div>
        <w:div w:id="739061577">
          <w:marLeft w:val="640"/>
          <w:marRight w:val="0"/>
          <w:marTop w:val="0"/>
          <w:marBottom w:val="0"/>
          <w:divBdr>
            <w:top w:val="none" w:sz="0" w:space="0" w:color="auto"/>
            <w:left w:val="none" w:sz="0" w:space="0" w:color="auto"/>
            <w:bottom w:val="none" w:sz="0" w:space="0" w:color="auto"/>
            <w:right w:val="none" w:sz="0" w:space="0" w:color="auto"/>
          </w:divBdr>
        </w:div>
        <w:div w:id="981545522">
          <w:marLeft w:val="640"/>
          <w:marRight w:val="0"/>
          <w:marTop w:val="0"/>
          <w:marBottom w:val="0"/>
          <w:divBdr>
            <w:top w:val="none" w:sz="0" w:space="0" w:color="auto"/>
            <w:left w:val="none" w:sz="0" w:space="0" w:color="auto"/>
            <w:bottom w:val="none" w:sz="0" w:space="0" w:color="auto"/>
            <w:right w:val="none" w:sz="0" w:space="0" w:color="auto"/>
          </w:divBdr>
        </w:div>
        <w:div w:id="1114783487">
          <w:marLeft w:val="640"/>
          <w:marRight w:val="0"/>
          <w:marTop w:val="0"/>
          <w:marBottom w:val="0"/>
          <w:divBdr>
            <w:top w:val="none" w:sz="0" w:space="0" w:color="auto"/>
            <w:left w:val="none" w:sz="0" w:space="0" w:color="auto"/>
            <w:bottom w:val="none" w:sz="0" w:space="0" w:color="auto"/>
            <w:right w:val="none" w:sz="0" w:space="0" w:color="auto"/>
          </w:divBdr>
        </w:div>
        <w:div w:id="1589339349">
          <w:marLeft w:val="640"/>
          <w:marRight w:val="0"/>
          <w:marTop w:val="0"/>
          <w:marBottom w:val="0"/>
          <w:divBdr>
            <w:top w:val="none" w:sz="0" w:space="0" w:color="auto"/>
            <w:left w:val="none" w:sz="0" w:space="0" w:color="auto"/>
            <w:bottom w:val="none" w:sz="0" w:space="0" w:color="auto"/>
            <w:right w:val="none" w:sz="0" w:space="0" w:color="auto"/>
          </w:divBdr>
        </w:div>
        <w:div w:id="1647051794">
          <w:marLeft w:val="640"/>
          <w:marRight w:val="0"/>
          <w:marTop w:val="0"/>
          <w:marBottom w:val="0"/>
          <w:divBdr>
            <w:top w:val="none" w:sz="0" w:space="0" w:color="auto"/>
            <w:left w:val="none" w:sz="0" w:space="0" w:color="auto"/>
            <w:bottom w:val="none" w:sz="0" w:space="0" w:color="auto"/>
            <w:right w:val="none" w:sz="0" w:space="0" w:color="auto"/>
          </w:divBdr>
        </w:div>
        <w:div w:id="1910723073">
          <w:marLeft w:val="640"/>
          <w:marRight w:val="0"/>
          <w:marTop w:val="0"/>
          <w:marBottom w:val="0"/>
          <w:divBdr>
            <w:top w:val="none" w:sz="0" w:space="0" w:color="auto"/>
            <w:left w:val="none" w:sz="0" w:space="0" w:color="auto"/>
            <w:bottom w:val="none" w:sz="0" w:space="0" w:color="auto"/>
            <w:right w:val="none" w:sz="0" w:space="0" w:color="auto"/>
          </w:divBdr>
        </w:div>
        <w:div w:id="1925186814">
          <w:marLeft w:val="640"/>
          <w:marRight w:val="0"/>
          <w:marTop w:val="0"/>
          <w:marBottom w:val="0"/>
          <w:divBdr>
            <w:top w:val="none" w:sz="0" w:space="0" w:color="auto"/>
            <w:left w:val="none" w:sz="0" w:space="0" w:color="auto"/>
            <w:bottom w:val="none" w:sz="0" w:space="0" w:color="auto"/>
            <w:right w:val="none" w:sz="0" w:space="0" w:color="auto"/>
          </w:divBdr>
        </w:div>
        <w:div w:id="2104573329">
          <w:marLeft w:val="640"/>
          <w:marRight w:val="0"/>
          <w:marTop w:val="0"/>
          <w:marBottom w:val="0"/>
          <w:divBdr>
            <w:top w:val="none" w:sz="0" w:space="0" w:color="auto"/>
            <w:left w:val="none" w:sz="0" w:space="0" w:color="auto"/>
            <w:bottom w:val="none" w:sz="0" w:space="0" w:color="auto"/>
            <w:right w:val="none" w:sz="0" w:space="0" w:color="auto"/>
          </w:divBdr>
        </w:div>
        <w:div w:id="2145461743">
          <w:marLeft w:val="640"/>
          <w:marRight w:val="0"/>
          <w:marTop w:val="0"/>
          <w:marBottom w:val="0"/>
          <w:divBdr>
            <w:top w:val="none" w:sz="0" w:space="0" w:color="auto"/>
            <w:left w:val="none" w:sz="0" w:space="0" w:color="auto"/>
            <w:bottom w:val="none" w:sz="0" w:space="0" w:color="auto"/>
            <w:right w:val="none" w:sz="0" w:space="0" w:color="auto"/>
          </w:divBdr>
        </w:div>
      </w:divsChild>
    </w:div>
    <w:div w:id="226841203">
      <w:bodyDiv w:val="1"/>
      <w:marLeft w:val="0"/>
      <w:marRight w:val="0"/>
      <w:marTop w:val="0"/>
      <w:marBottom w:val="0"/>
      <w:divBdr>
        <w:top w:val="none" w:sz="0" w:space="0" w:color="auto"/>
        <w:left w:val="none" w:sz="0" w:space="0" w:color="auto"/>
        <w:bottom w:val="none" w:sz="0" w:space="0" w:color="auto"/>
        <w:right w:val="none" w:sz="0" w:space="0" w:color="auto"/>
      </w:divBdr>
      <w:divsChild>
        <w:div w:id="1555236962">
          <w:marLeft w:val="0"/>
          <w:marRight w:val="0"/>
          <w:marTop w:val="0"/>
          <w:marBottom w:val="0"/>
          <w:divBdr>
            <w:top w:val="none" w:sz="0" w:space="0" w:color="auto"/>
            <w:left w:val="none" w:sz="0" w:space="0" w:color="auto"/>
            <w:bottom w:val="none" w:sz="0" w:space="0" w:color="auto"/>
            <w:right w:val="none" w:sz="0" w:space="0" w:color="auto"/>
          </w:divBdr>
          <w:divsChild>
            <w:div w:id="1952475442">
              <w:marLeft w:val="0"/>
              <w:marRight w:val="0"/>
              <w:marTop w:val="0"/>
              <w:marBottom w:val="0"/>
              <w:divBdr>
                <w:top w:val="none" w:sz="0" w:space="0" w:color="auto"/>
                <w:left w:val="none" w:sz="0" w:space="0" w:color="auto"/>
                <w:bottom w:val="none" w:sz="0" w:space="0" w:color="auto"/>
                <w:right w:val="none" w:sz="0" w:space="0" w:color="auto"/>
              </w:divBdr>
              <w:divsChild>
                <w:div w:id="383408421">
                  <w:marLeft w:val="0"/>
                  <w:marRight w:val="0"/>
                  <w:marTop w:val="0"/>
                  <w:marBottom w:val="0"/>
                  <w:divBdr>
                    <w:top w:val="none" w:sz="0" w:space="0" w:color="auto"/>
                    <w:left w:val="none" w:sz="0" w:space="0" w:color="auto"/>
                    <w:bottom w:val="none" w:sz="0" w:space="0" w:color="auto"/>
                    <w:right w:val="none" w:sz="0" w:space="0" w:color="auto"/>
                  </w:divBdr>
                  <w:divsChild>
                    <w:div w:id="213250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381792">
          <w:marLeft w:val="0"/>
          <w:marRight w:val="0"/>
          <w:marTop w:val="0"/>
          <w:marBottom w:val="0"/>
          <w:divBdr>
            <w:top w:val="none" w:sz="0" w:space="0" w:color="auto"/>
            <w:left w:val="none" w:sz="0" w:space="0" w:color="auto"/>
            <w:bottom w:val="none" w:sz="0" w:space="0" w:color="auto"/>
            <w:right w:val="none" w:sz="0" w:space="0" w:color="auto"/>
          </w:divBdr>
          <w:divsChild>
            <w:div w:id="2121605388">
              <w:marLeft w:val="0"/>
              <w:marRight w:val="0"/>
              <w:marTop w:val="0"/>
              <w:marBottom w:val="0"/>
              <w:divBdr>
                <w:top w:val="none" w:sz="0" w:space="0" w:color="auto"/>
                <w:left w:val="none" w:sz="0" w:space="0" w:color="auto"/>
                <w:bottom w:val="none" w:sz="0" w:space="0" w:color="auto"/>
                <w:right w:val="none" w:sz="0" w:space="0" w:color="auto"/>
              </w:divBdr>
              <w:divsChild>
                <w:div w:id="678040340">
                  <w:marLeft w:val="0"/>
                  <w:marRight w:val="0"/>
                  <w:marTop w:val="0"/>
                  <w:marBottom w:val="0"/>
                  <w:divBdr>
                    <w:top w:val="none" w:sz="0" w:space="0" w:color="auto"/>
                    <w:left w:val="none" w:sz="0" w:space="0" w:color="auto"/>
                    <w:bottom w:val="none" w:sz="0" w:space="0" w:color="auto"/>
                    <w:right w:val="none" w:sz="0" w:space="0" w:color="auto"/>
                  </w:divBdr>
                  <w:divsChild>
                    <w:div w:id="27842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9272575">
      <w:bodyDiv w:val="1"/>
      <w:marLeft w:val="0"/>
      <w:marRight w:val="0"/>
      <w:marTop w:val="0"/>
      <w:marBottom w:val="0"/>
      <w:divBdr>
        <w:top w:val="none" w:sz="0" w:space="0" w:color="auto"/>
        <w:left w:val="none" w:sz="0" w:space="0" w:color="auto"/>
        <w:bottom w:val="none" w:sz="0" w:space="0" w:color="auto"/>
        <w:right w:val="none" w:sz="0" w:space="0" w:color="auto"/>
      </w:divBdr>
    </w:div>
    <w:div w:id="247471150">
      <w:bodyDiv w:val="1"/>
      <w:marLeft w:val="0"/>
      <w:marRight w:val="0"/>
      <w:marTop w:val="0"/>
      <w:marBottom w:val="0"/>
      <w:divBdr>
        <w:top w:val="none" w:sz="0" w:space="0" w:color="auto"/>
        <w:left w:val="none" w:sz="0" w:space="0" w:color="auto"/>
        <w:bottom w:val="none" w:sz="0" w:space="0" w:color="auto"/>
        <w:right w:val="none" w:sz="0" w:space="0" w:color="auto"/>
      </w:divBdr>
    </w:div>
    <w:div w:id="247930434">
      <w:bodyDiv w:val="1"/>
      <w:marLeft w:val="0"/>
      <w:marRight w:val="0"/>
      <w:marTop w:val="0"/>
      <w:marBottom w:val="0"/>
      <w:divBdr>
        <w:top w:val="none" w:sz="0" w:space="0" w:color="auto"/>
        <w:left w:val="none" w:sz="0" w:space="0" w:color="auto"/>
        <w:bottom w:val="none" w:sz="0" w:space="0" w:color="auto"/>
        <w:right w:val="none" w:sz="0" w:space="0" w:color="auto"/>
      </w:divBdr>
      <w:divsChild>
        <w:div w:id="5140785">
          <w:marLeft w:val="640"/>
          <w:marRight w:val="0"/>
          <w:marTop w:val="0"/>
          <w:marBottom w:val="0"/>
          <w:divBdr>
            <w:top w:val="none" w:sz="0" w:space="0" w:color="auto"/>
            <w:left w:val="none" w:sz="0" w:space="0" w:color="auto"/>
            <w:bottom w:val="none" w:sz="0" w:space="0" w:color="auto"/>
            <w:right w:val="none" w:sz="0" w:space="0" w:color="auto"/>
          </w:divBdr>
        </w:div>
        <w:div w:id="125006598">
          <w:marLeft w:val="640"/>
          <w:marRight w:val="0"/>
          <w:marTop w:val="0"/>
          <w:marBottom w:val="0"/>
          <w:divBdr>
            <w:top w:val="none" w:sz="0" w:space="0" w:color="auto"/>
            <w:left w:val="none" w:sz="0" w:space="0" w:color="auto"/>
            <w:bottom w:val="none" w:sz="0" w:space="0" w:color="auto"/>
            <w:right w:val="none" w:sz="0" w:space="0" w:color="auto"/>
          </w:divBdr>
        </w:div>
        <w:div w:id="140579551">
          <w:marLeft w:val="640"/>
          <w:marRight w:val="0"/>
          <w:marTop w:val="0"/>
          <w:marBottom w:val="0"/>
          <w:divBdr>
            <w:top w:val="none" w:sz="0" w:space="0" w:color="auto"/>
            <w:left w:val="none" w:sz="0" w:space="0" w:color="auto"/>
            <w:bottom w:val="none" w:sz="0" w:space="0" w:color="auto"/>
            <w:right w:val="none" w:sz="0" w:space="0" w:color="auto"/>
          </w:divBdr>
        </w:div>
        <w:div w:id="256983601">
          <w:marLeft w:val="640"/>
          <w:marRight w:val="0"/>
          <w:marTop w:val="0"/>
          <w:marBottom w:val="0"/>
          <w:divBdr>
            <w:top w:val="none" w:sz="0" w:space="0" w:color="auto"/>
            <w:left w:val="none" w:sz="0" w:space="0" w:color="auto"/>
            <w:bottom w:val="none" w:sz="0" w:space="0" w:color="auto"/>
            <w:right w:val="none" w:sz="0" w:space="0" w:color="auto"/>
          </w:divBdr>
        </w:div>
        <w:div w:id="276302497">
          <w:marLeft w:val="640"/>
          <w:marRight w:val="0"/>
          <w:marTop w:val="0"/>
          <w:marBottom w:val="0"/>
          <w:divBdr>
            <w:top w:val="none" w:sz="0" w:space="0" w:color="auto"/>
            <w:left w:val="none" w:sz="0" w:space="0" w:color="auto"/>
            <w:bottom w:val="none" w:sz="0" w:space="0" w:color="auto"/>
            <w:right w:val="none" w:sz="0" w:space="0" w:color="auto"/>
          </w:divBdr>
        </w:div>
        <w:div w:id="309218479">
          <w:marLeft w:val="640"/>
          <w:marRight w:val="0"/>
          <w:marTop w:val="0"/>
          <w:marBottom w:val="0"/>
          <w:divBdr>
            <w:top w:val="none" w:sz="0" w:space="0" w:color="auto"/>
            <w:left w:val="none" w:sz="0" w:space="0" w:color="auto"/>
            <w:bottom w:val="none" w:sz="0" w:space="0" w:color="auto"/>
            <w:right w:val="none" w:sz="0" w:space="0" w:color="auto"/>
          </w:divBdr>
        </w:div>
        <w:div w:id="373045647">
          <w:marLeft w:val="640"/>
          <w:marRight w:val="0"/>
          <w:marTop w:val="0"/>
          <w:marBottom w:val="0"/>
          <w:divBdr>
            <w:top w:val="none" w:sz="0" w:space="0" w:color="auto"/>
            <w:left w:val="none" w:sz="0" w:space="0" w:color="auto"/>
            <w:bottom w:val="none" w:sz="0" w:space="0" w:color="auto"/>
            <w:right w:val="none" w:sz="0" w:space="0" w:color="auto"/>
          </w:divBdr>
        </w:div>
        <w:div w:id="402264369">
          <w:marLeft w:val="640"/>
          <w:marRight w:val="0"/>
          <w:marTop w:val="0"/>
          <w:marBottom w:val="0"/>
          <w:divBdr>
            <w:top w:val="none" w:sz="0" w:space="0" w:color="auto"/>
            <w:left w:val="none" w:sz="0" w:space="0" w:color="auto"/>
            <w:bottom w:val="none" w:sz="0" w:space="0" w:color="auto"/>
            <w:right w:val="none" w:sz="0" w:space="0" w:color="auto"/>
          </w:divBdr>
        </w:div>
        <w:div w:id="548415873">
          <w:marLeft w:val="640"/>
          <w:marRight w:val="0"/>
          <w:marTop w:val="0"/>
          <w:marBottom w:val="0"/>
          <w:divBdr>
            <w:top w:val="none" w:sz="0" w:space="0" w:color="auto"/>
            <w:left w:val="none" w:sz="0" w:space="0" w:color="auto"/>
            <w:bottom w:val="none" w:sz="0" w:space="0" w:color="auto"/>
            <w:right w:val="none" w:sz="0" w:space="0" w:color="auto"/>
          </w:divBdr>
        </w:div>
        <w:div w:id="563954422">
          <w:marLeft w:val="640"/>
          <w:marRight w:val="0"/>
          <w:marTop w:val="0"/>
          <w:marBottom w:val="0"/>
          <w:divBdr>
            <w:top w:val="none" w:sz="0" w:space="0" w:color="auto"/>
            <w:left w:val="none" w:sz="0" w:space="0" w:color="auto"/>
            <w:bottom w:val="none" w:sz="0" w:space="0" w:color="auto"/>
            <w:right w:val="none" w:sz="0" w:space="0" w:color="auto"/>
          </w:divBdr>
        </w:div>
        <w:div w:id="574363790">
          <w:marLeft w:val="640"/>
          <w:marRight w:val="0"/>
          <w:marTop w:val="0"/>
          <w:marBottom w:val="0"/>
          <w:divBdr>
            <w:top w:val="none" w:sz="0" w:space="0" w:color="auto"/>
            <w:left w:val="none" w:sz="0" w:space="0" w:color="auto"/>
            <w:bottom w:val="none" w:sz="0" w:space="0" w:color="auto"/>
            <w:right w:val="none" w:sz="0" w:space="0" w:color="auto"/>
          </w:divBdr>
        </w:div>
        <w:div w:id="575289790">
          <w:marLeft w:val="640"/>
          <w:marRight w:val="0"/>
          <w:marTop w:val="0"/>
          <w:marBottom w:val="0"/>
          <w:divBdr>
            <w:top w:val="none" w:sz="0" w:space="0" w:color="auto"/>
            <w:left w:val="none" w:sz="0" w:space="0" w:color="auto"/>
            <w:bottom w:val="none" w:sz="0" w:space="0" w:color="auto"/>
            <w:right w:val="none" w:sz="0" w:space="0" w:color="auto"/>
          </w:divBdr>
        </w:div>
        <w:div w:id="617179404">
          <w:marLeft w:val="640"/>
          <w:marRight w:val="0"/>
          <w:marTop w:val="0"/>
          <w:marBottom w:val="0"/>
          <w:divBdr>
            <w:top w:val="none" w:sz="0" w:space="0" w:color="auto"/>
            <w:left w:val="none" w:sz="0" w:space="0" w:color="auto"/>
            <w:bottom w:val="none" w:sz="0" w:space="0" w:color="auto"/>
            <w:right w:val="none" w:sz="0" w:space="0" w:color="auto"/>
          </w:divBdr>
        </w:div>
        <w:div w:id="711154821">
          <w:marLeft w:val="640"/>
          <w:marRight w:val="0"/>
          <w:marTop w:val="0"/>
          <w:marBottom w:val="0"/>
          <w:divBdr>
            <w:top w:val="none" w:sz="0" w:space="0" w:color="auto"/>
            <w:left w:val="none" w:sz="0" w:space="0" w:color="auto"/>
            <w:bottom w:val="none" w:sz="0" w:space="0" w:color="auto"/>
            <w:right w:val="none" w:sz="0" w:space="0" w:color="auto"/>
          </w:divBdr>
        </w:div>
        <w:div w:id="752435862">
          <w:marLeft w:val="640"/>
          <w:marRight w:val="0"/>
          <w:marTop w:val="0"/>
          <w:marBottom w:val="0"/>
          <w:divBdr>
            <w:top w:val="none" w:sz="0" w:space="0" w:color="auto"/>
            <w:left w:val="none" w:sz="0" w:space="0" w:color="auto"/>
            <w:bottom w:val="none" w:sz="0" w:space="0" w:color="auto"/>
            <w:right w:val="none" w:sz="0" w:space="0" w:color="auto"/>
          </w:divBdr>
        </w:div>
        <w:div w:id="754208060">
          <w:marLeft w:val="640"/>
          <w:marRight w:val="0"/>
          <w:marTop w:val="0"/>
          <w:marBottom w:val="0"/>
          <w:divBdr>
            <w:top w:val="none" w:sz="0" w:space="0" w:color="auto"/>
            <w:left w:val="none" w:sz="0" w:space="0" w:color="auto"/>
            <w:bottom w:val="none" w:sz="0" w:space="0" w:color="auto"/>
            <w:right w:val="none" w:sz="0" w:space="0" w:color="auto"/>
          </w:divBdr>
        </w:div>
        <w:div w:id="774323072">
          <w:marLeft w:val="640"/>
          <w:marRight w:val="0"/>
          <w:marTop w:val="0"/>
          <w:marBottom w:val="0"/>
          <w:divBdr>
            <w:top w:val="none" w:sz="0" w:space="0" w:color="auto"/>
            <w:left w:val="none" w:sz="0" w:space="0" w:color="auto"/>
            <w:bottom w:val="none" w:sz="0" w:space="0" w:color="auto"/>
            <w:right w:val="none" w:sz="0" w:space="0" w:color="auto"/>
          </w:divBdr>
        </w:div>
        <w:div w:id="819035666">
          <w:marLeft w:val="640"/>
          <w:marRight w:val="0"/>
          <w:marTop w:val="0"/>
          <w:marBottom w:val="0"/>
          <w:divBdr>
            <w:top w:val="none" w:sz="0" w:space="0" w:color="auto"/>
            <w:left w:val="none" w:sz="0" w:space="0" w:color="auto"/>
            <w:bottom w:val="none" w:sz="0" w:space="0" w:color="auto"/>
            <w:right w:val="none" w:sz="0" w:space="0" w:color="auto"/>
          </w:divBdr>
        </w:div>
        <w:div w:id="989019580">
          <w:marLeft w:val="640"/>
          <w:marRight w:val="0"/>
          <w:marTop w:val="0"/>
          <w:marBottom w:val="0"/>
          <w:divBdr>
            <w:top w:val="none" w:sz="0" w:space="0" w:color="auto"/>
            <w:left w:val="none" w:sz="0" w:space="0" w:color="auto"/>
            <w:bottom w:val="none" w:sz="0" w:space="0" w:color="auto"/>
            <w:right w:val="none" w:sz="0" w:space="0" w:color="auto"/>
          </w:divBdr>
        </w:div>
        <w:div w:id="1000347432">
          <w:marLeft w:val="640"/>
          <w:marRight w:val="0"/>
          <w:marTop w:val="0"/>
          <w:marBottom w:val="0"/>
          <w:divBdr>
            <w:top w:val="none" w:sz="0" w:space="0" w:color="auto"/>
            <w:left w:val="none" w:sz="0" w:space="0" w:color="auto"/>
            <w:bottom w:val="none" w:sz="0" w:space="0" w:color="auto"/>
            <w:right w:val="none" w:sz="0" w:space="0" w:color="auto"/>
          </w:divBdr>
        </w:div>
        <w:div w:id="1034041839">
          <w:marLeft w:val="640"/>
          <w:marRight w:val="0"/>
          <w:marTop w:val="0"/>
          <w:marBottom w:val="0"/>
          <w:divBdr>
            <w:top w:val="none" w:sz="0" w:space="0" w:color="auto"/>
            <w:left w:val="none" w:sz="0" w:space="0" w:color="auto"/>
            <w:bottom w:val="none" w:sz="0" w:space="0" w:color="auto"/>
            <w:right w:val="none" w:sz="0" w:space="0" w:color="auto"/>
          </w:divBdr>
        </w:div>
        <w:div w:id="1073507660">
          <w:marLeft w:val="640"/>
          <w:marRight w:val="0"/>
          <w:marTop w:val="0"/>
          <w:marBottom w:val="0"/>
          <w:divBdr>
            <w:top w:val="none" w:sz="0" w:space="0" w:color="auto"/>
            <w:left w:val="none" w:sz="0" w:space="0" w:color="auto"/>
            <w:bottom w:val="none" w:sz="0" w:space="0" w:color="auto"/>
            <w:right w:val="none" w:sz="0" w:space="0" w:color="auto"/>
          </w:divBdr>
        </w:div>
        <w:div w:id="1181509360">
          <w:marLeft w:val="640"/>
          <w:marRight w:val="0"/>
          <w:marTop w:val="0"/>
          <w:marBottom w:val="0"/>
          <w:divBdr>
            <w:top w:val="none" w:sz="0" w:space="0" w:color="auto"/>
            <w:left w:val="none" w:sz="0" w:space="0" w:color="auto"/>
            <w:bottom w:val="none" w:sz="0" w:space="0" w:color="auto"/>
            <w:right w:val="none" w:sz="0" w:space="0" w:color="auto"/>
          </w:divBdr>
        </w:div>
        <w:div w:id="1189761180">
          <w:marLeft w:val="640"/>
          <w:marRight w:val="0"/>
          <w:marTop w:val="0"/>
          <w:marBottom w:val="0"/>
          <w:divBdr>
            <w:top w:val="none" w:sz="0" w:space="0" w:color="auto"/>
            <w:left w:val="none" w:sz="0" w:space="0" w:color="auto"/>
            <w:bottom w:val="none" w:sz="0" w:space="0" w:color="auto"/>
            <w:right w:val="none" w:sz="0" w:space="0" w:color="auto"/>
          </w:divBdr>
        </w:div>
        <w:div w:id="1191916806">
          <w:marLeft w:val="640"/>
          <w:marRight w:val="0"/>
          <w:marTop w:val="0"/>
          <w:marBottom w:val="0"/>
          <w:divBdr>
            <w:top w:val="none" w:sz="0" w:space="0" w:color="auto"/>
            <w:left w:val="none" w:sz="0" w:space="0" w:color="auto"/>
            <w:bottom w:val="none" w:sz="0" w:space="0" w:color="auto"/>
            <w:right w:val="none" w:sz="0" w:space="0" w:color="auto"/>
          </w:divBdr>
        </w:div>
        <w:div w:id="1233586691">
          <w:marLeft w:val="640"/>
          <w:marRight w:val="0"/>
          <w:marTop w:val="0"/>
          <w:marBottom w:val="0"/>
          <w:divBdr>
            <w:top w:val="none" w:sz="0" w:space="0" w:color="auto"/>
            <w:left w:val="none" w:sz="0" w:space="0" w:color="auto"/>
            <w:bottom w:val="none" w:sz="0" w:space="0" w:color="auto"/>
            <w:right w:val="none" w:sz="0" w:space="0" w:color="auto"/>
          </w:divBdr>
        </w:div>
        <w:div w:id="1258905616">
          <w:marLeft w:val="640"/>
          <w:marRight w:val="0"/>
          <w:marTop w:val="0"/>
          <w:marBottom w:val="0"/>
          <w:divBdr>
            <w:top w:val="none" w:sz="0" w:space="0" w:color="auto"/>
            <w:left w:val="none" w:sz="0" w:space="0" w:color="auto"/>
            <w:bottom w:val="none" w:sz="0" w:space="0" w:color="auto"/>
            <w:right w:val="none" w:sz="0" w:space="0" w:color="auto"/>
          </w:divBdr>
        </w:div>
        <w:div w:id="1270622986">
          <w:marLeft w:val="640"/>
          <w:marRight w:val="0"/>
          <w:marTop w:val="0"/>
          <w:marBottom w:val="0"/>
          <w:divBdr>
            <w:top w:val="none" w:sz="0" w:space="0" w:color="auto"/>
            <w:left w:val="none" w:sz="0" w:space="0" w:color="auto"/>
            <w:bottom w:val="none" w:sz="0" w:space="0" w:color="auto"/>
            <w:right w:val="none" w:sz="0" w:space="0" w:color="auto"/>
          </w:divBdr>
        </w:div>
        <w:div w:id="1297643500">
          <w:marLeft w:val="640"/>
          <w:marRight w:val="0"/>
          <w:marTop w:val="0"/>
          <w:marBottom w:val="0"/>
          <w:divBdr>
            <w:top w:val="none" w:sz="0" w:space="0" w:color="auto"/>
            <w:left w:val="none" w:sz="0" w:space="0" w:color="auto"/>
            <w:bottom w:val="none" w:sz="0" w:space="0" w:color="auto"/>
            <w:right w:val="none" w:sz="0" w:space="0" w:color="auto"/>
          </w:divBdr>
        </w:div>
        <w:div w:id="1306861971">
          <w:marLeft w:val="640"/>
          <w:marRight w:val="0"/>
          <w:marTop w:val="0"/>
          <w:marBottom w:val="0"/>
          <w:divBdr>
            <w:top w:val="none" w:sz="0" w:space="0" w:color="auto"/>
            <w:left w:val="none" w:sz="0" w:space="0" w:color="auto"/>
            <w:bottom w:val="none" w:sz="0" w:space="0" w:color="auto"/>
            <w:right w:val="none" w:sz="0" w:space="0" w:color="auto"/>
          </w:divBdr>
        </w:div>
        <w:div w:id="1442918592">
          <w:marLeft w:val="640"/>
          <w:marRight w:val="0"/>
          <w:marTop w:val="0"/>
          <w:marBottom w:val="0"/>
          <w:divBdr>
            <w:top w:val="none" w:sz="0" w:space="0" w:color="auto"/>
            <w:left w:val="none" w:sz="0" w:space="0" w:color="auto"/>
            <w:bottom w:val="none" w:sz="0" w:space="0" w:color="auto"/>
            <w:right w:val="none" w:sz="0" w:space="0" w:color="auto"/>
          </w:divBdr>
        </w:div>
        <w:div w:id="1476143875">
          <w:marLeft w:val="640"/>
          <w:marRight w:val="0"/>
          <w:marTop w:val="0"/>
          <w:marBottom w:val="0"/>
          <w:divBdr>
            <w:top w:val="none" w:sz="0" w:space="0" w:color="auto"/>
            <w:left w:val="none" w:sz="0" w:space="0" w:color="auto"/>
            <w:bottom w:val="none" w:sz="0" w:space="0" w:color="auto"/>
            <w:right w:val="none" w:sz="0" w:space="0" w:color="auto"/>
          </w:divBdr>
        </w:div>
        <w:div w:id="1868249522">
          <w:marLeft w:val="640"/>
          <w:marRight w:val="0"/>
          <w:marTop w:val="0"/>
          <w:marBottom w:val="0"/>
          <w:divBdr>
            <w:top w:val="none" w:sz="0" w:space="0" w:color="auto"/>
            <w:left w:val="none" w:sz="0" w:space="0" w:color="auto"/>
            <w:bottom w:val="none" w:sz="0" w:space="0" w:color="auto"/>
            <w:right w:val="none" w:sz="0" w:space="0" w:color="auto"/>
          </w:divBdr>
        </w:div>
        <w:div w:id="1868903804">
          <w:marLeft w:val="640"/>
          <w:marRight w:val="0"/>
          <w:marTop w:val="0"/>
          <w:marBottom w:val="0"/>
          <w:divBdr>
            <w:top w:val="none" w:sz="0" w:space="0" w:color="auto"/>
            <w:left w:val="none" w:sz="0" w:space="0" w:color="auto"/>
            <w:bottom w:val="none" w:sz="0" w:space="0" w:color="auto"/>
            <w:right w:val="none" w:sz="0" w:space="0" w:color="auto"/>
          </w:divBdr>
        </w:div>
        <w:div w:id="1942494846">
          <w:marLeft w:val="640"/>
          <w:marRight w:val="0"/>
          <w:marTop w:val="0"/>
          <w:marBottom w:val="0"/>
          <w:divBdr>
            <w:top w:val="none" w:sz="0" w:space="0" w:color="auto"/>
            <w:left w:val="none" w:sz="0" w:space="0" w:color="auto"/>
            <w:bottom w:val="none" w:sz="0" w:space="0" w:color="auto"/>
            <w:right w:val="none" w:sz="0" w:space="0" w:color="auto"/>
          </w:divBdr>
        </w:div>
        <w:div w:id="2004502134">
          <w:marLeft w:val="640"/>
          <w:marRight w:val="0"/>
          <w:marTop w:val="0"/>
          <w:marBottom w:val="0"/>
          <w:divBdr>
            <w:top w:val="none" w:sz="0" w:space="0" w:color="auto"/>
            <w:left w:val="none" w:sz="0" w:space="0" w:color="auto"/>
            <w:bottom w:val="none" w:sz="0" w:space="0" w:color="auto"/>
            <w:right w:val="none" w:sz="0" w:space="0" w:color="auto"/>
          </w:divBdr>
        </w:div>
        <w:div w:id="2019309220">
          <w:marLeft w:val="640"/>
          <w:marRight w:val="0"/>
          <w:marTop w:val="0"/>
          <w:marBottom w:val="0"/>
          <w:divBdr>
            <w:top w:val="none" w:sz="0" w:space="0" w:color="auto"/>
            <w:left w:val="none" w:sz="0" w:space="0" w:color="auto"/>
            <w:bottom w:val="none" w:sz="0" w:space="0" w:color="auto"/>
            <w:right w:val="none" w:sz="0" w:space="0" w:color="auto"/>
          </w:divBdr>
        </w:div>
        <w:div w:id="2061660163">
          <w:marLeft w:val="640"/>
          <w:marRight w:val="0"/>
          <w:marTop w:val="0"/>
          <w:marBottom w:val="0"/>
          <w:divBdr>
            <w:top w:val="none" w:sz="0" w:space="0" w:color="auto"/>
            <w:left w:val="none" w:sz="0" w:space="0" w:color="auto"/>
            <w:bottom w:val="none" w:sz="0" w:space="0" w:color="auto"/>
            <w:right w:val="none" w:sz="0" w:space="0" w:color="auto"/>
          </w:divBdr>
        </w:div>
        <w:div w:id="2094012298">
          <w:marLeft w:val="640"/>
          <w:marRight w:val="0"/>
          <w:marTop w:val="0"/>
          <w:marBottom w:val="0"/>
          <w:divBdr>
            <w:top w:val="none" w:sz="0" w:space="0" w:color="auto"/>
            <w:left w:val="none" w:sz="0" w:space="0" w:color="auto"/>
            <w:bottom w:val="none" w:sz="0" w:space="0" w:color="auto"/>
            <w:right w:val="none" w:sz="0" w:space="0" w:color="auto"/>
          </w:divBdr>
        </w:div>
        <w:div w:id="2115709263">
          <w:marLeft w:val="640"/>
          <w:marRight w:val="0"/>
          <w:marTop w:val="0"/>
          <w:marBottom w:val="0"/>
          <w:divBdr>
            <w:top w:val="none" w:sz="0" w:space="0" w:color="auto"/>
            <w:left w:val="none" w:sz="0" w:space="0" w:color="auto"/>
            <w:bottom w:val="none" w:sz="0" w:space="0" w:color="auto"/>
            <w:right w:val="none" w:sz="0" w:space="0" w:color="auto"/>
          </w:divBdr>
        </w:div>
        <w:div w:id="2134865160">
          <w:marLeft w:val="640"/>
          <w:marRight w:val="0"/>
          <w:marTop w:val="0"/>
          <w:marBottom w:val="0"/>
          <w:divBdr>
            <w:top w:val="none" w:sz="0" w:space="0" w:color="auto"/>
            <w:left w:val="none" w:sz="0" w:space="0" w:color="auto"/>
            <w:bottom w:val="none" w:sz="0" w:space="0" w:color="auto"/>
            <w:right w:val="none" w:sz="0" w:space="0" w:color="auto"/>
          </w:divBdr>
        </w:div>
      </w:divsChild>
    </w:div>
    <w:div w:id="255553633">
      <w:bodyDiv w:val="1"/>
      <w:marLeft w:val="0"/>
      <w:marRight w:val="0"/>
      <w:marTop w:val="0"/>
      <w:marBottom w:val="0"/>
      <w:divBdr>
        <w:top w:val="none" w:sz="0" w:space="0" w:color="auto"/>
        <w:left w:val="none" w:sz="0" w:space="0" w:color="auto"/>
        <w:bottom w:val="none" w:sz="0" w:space="0" w:color="auto"/>
        <w:right w:val="none" w:sz="0" w:space="0" w:color="auto"/>
      </w:divBdr>
    </w:div>
    <w:div w:id="260721783">
      <w:bodyDiv w:val="1"/>
      <w:marLeft w:val="0"/>
      <w:marRight w:val="0"/>
      <w:marTop w:val="0"/>
      <w:marBottom w:val="0"/>
      <w:divBdr>
        <w:top w:val="none" w:sz="0" w:space="0" w:color="auto"/>
        <w:left w:val="none" w:sz="0" w:space="0" w:color="auto"/>
        <w:bottom w:val="none" w:sz="0" w:space="0" w:color="auto"/>
        <w:right w:val="none" w:sz="0" w:space="0" w:color="auto"/>
      </w:divBdr>
    </w:div>
    <w:div w:id="262419478">
      <w:bodyDiv w:val="1"/>
      <w:marLeft w:val="0"/>
      <w:marRight w:val="0"/>
      <w:marTop w:val="0"/>
      <w:marBottom w:val="0"/>
      <w:divBdr>
        <w:top w:val="none" w:sz="0" w:space="0" w:color="auto"/>
        <w:left w:val="none" w:sz="0" w:space="0" w:color="auto"/>
        <w:bottom w:val="none" w:sz="0" w:space="0" w:color="auto"/>
        <w:right w:val="none" w:sz="0" w:space="0" w:color="auto"/>
      </w:divBdr>
    </w:div>
    <w:div w:id="262882776">
      <w:bodyDiv w:val="1"/>
      <w:marLeft w:val="0"/>
      <w:marRight w:val="0"/>
      <w:marTop w:val="0"/>
      <w:marBottom w:val="0"/>
      <w:divBdr>
        <w:top w:val="none" w:sz="0" w:space="0" w:color="auto"/>
        <w:left w:val="none" w:sz="0" w:space="0" w:color="auto"/>
        <w:bottom w:val="none" w:sz="0" w:space="0" w:color="auto"/>
        <w:right w:val="none" w:sz="0" w:space="0" w:color="auto"/>
      </w:divBdr>
      <w:divsChild>
        <w:div w:id="41637098">
          <w:marLeft w:val="640"/>
          <w:marRight w:val="0"/>
          <w:marTop w:val="0"/>
          <w:marBottom w:val="0"/>
          <w:divBdr>
            <w:top w:val="none" w:sz="0" w:space="0" w:color="auto"/>
            <w:left w:val="none" w:sz="0" w:space="0" w:color="auto"/>
            <w:bottom w:val="none" w:sz="0" w:space="0" w:color="auto"/>
            <w:right w:val="none" w:sz="0" w:space="0" w:color="auto"/>
          </w:divBdr>
        </w:div>
        <w:div w:id="41902334">
          <w:marLeft w:val="640"/>
          <w:marRight w:val="0"/>
          <w:marTop w:val="0"/>
          <w:marBottom w:val="0"/>
          <w:divBdr>
            <w:top w:val="none" w:sz="0" w:space="0" w:color="auto"/>
            <w:left w:val="none" w:sz="0" w:space="0" w:color="auto"/>
            <w:bottom w:val="none" w:sz="0" w:space="0" w:color="auto"/>
            <w:right w:val="none" w:sz="0" w:space="0" w:color="auto"/>
          </w:divBdr>
        </w:div>
        <w:div w:id="193276341">
          <w:marLeft w:val="640"/>
          <w:marRight w:val="0"/>
          <w:marTop w:val="0"/>
          <w:marBottom w:val="0"/>
          <w:divBdr>
            <w:top w:val="none" w:sz="0" w:space="0" w:color="auto"/>
            <w:left w:val="none" w:sz="0" w:space="0" w:color="auto"/>
            <w:bottom w:val="none" w:sz="0" w:space="0" w:color="auto"/>
            <w:right w:val="none" w:sz="0" w:space="0" w:color="auto"/>
          </w:divBdr>
        </w:div>
        <w:div w:id="265895074">
          <w:marLeft w:val="640"/>
          <w:marRight w:val="0"/>
          <w:marTop w:val="0"/>
          <w:marBottom w:val="0"/>
          <w:divBdr>
            <w:top w:val="none" w:sz="0" w:space="0" w:color="auto"/>
            <w:left w:val="none" w:sz="0" w:space="0" w:color="auto"/>
            <w:bottom w:val="none" w:sz="0" w:space="0" w:color="auto"/>
            <w:right w:val="none" w:sz="0" w:space="0" w:color="auto"/>
          </w:divBdr>
        </w:div>
        <w:div w:id="270476522">
          <w:marLeft w:val="640"/>
          <w:marRight w:val="0"/>
          <w:marTop w:val="0"/>
          <w:marBottom w:val="0"/>
          <w:divBdr>
            <w:top w:val="none" w:sz="0" w:space="0" w:color="auto"/>
            <w:left w:val="none" w:sz="0" w:space="0" w:color="auto"/>
            <w:bottom w:val="none" w:sz="0" w:space="0" w:color="auto"/>
            <w:right w:val="none" w:sz="0" w:space="0" w:color="auto"/>
          </w:divBdr>
        </w:div>
        <w:div w:id="335040924">
          <w:marLeft w:val="640"/>
          <w:marRight w:val="0"/>
          <w:marTop w:val="0"/>
          <w:marBottom w:val="0"/>
          <w:divBdr>
            <w:top w:val="none" w:sz="0" w:space="0" w:color="auto"/>
            <w:left w:val="none" w:sz="0" w:space="0" w:color="auto"/>
            <w:bottom w:val="none" w:sz="0" w:space="0" w:color="auto"/>
            <w:right w:val="none" w:sz="0" w:space="0" w:color="auto"/>
          </w:divBdr>
        </w:div>
        <w:div w:id="395323315">
          <w:marLeft w:val="640"/>
          <w:marRight w:val="0"/>
          <w:marTop w:val="0"/>
          <w:marBottom w:val="0"/>
          <w:divBdr>
            <w:top w:val="none" w:sz="0" w:space="0" w:color="auto"/>
            <w:left w:val="none" w:sz="0" w:space="0" w:color="auto"/>
            <w:bottom w:val="none" w:sz="0" w:space="0" w:color="auto"/>
            <w:right w:val="none" w:sz="0" w:space="0" w:color="auto"/>
          </w:divBdr>
        </w:div>
        <w:div w:id="426118947">
          <w:marLeft w:val="640"/>
          <w:marRight w:val="0"/>
          <w:marTop w:val="0"/>
          <w:marBottom w:val="0"/>
          <w:divBdr>
            <w:top w:val="none" w:sz="0" w:space="0" w:color="auto"/>
            <w:left w:val="none" w:sz="0" w:space="0" w:color="auto"/>
            <w:bottom w:val="none" w:sz="0" w:space="0" w:color="auto"/>
            <w:right w:val="none" w:sz="0" w:space="0" w:color="auto"/>
          </w:divBdr>
        </w:div>
        <w:div w:id="453720178">
          <w:marLeft w:val="640"/>
          <w:marRight w:val="0"/>
          <w:marTop w:val="0"/>
          <w:marBottom w:val="0"/>
          <w:divBdr>
            <w:top w:val="none" w:sz="0" w:space="0" w:color="auto"/>
            <w:left w:val="none" w:sz="0" w:space="0" w:color="auto"/>
            <w:bottom w:val="none" w:sz="0" w:space="0" w:color="auto"/>
            <w:right w:val="none" w:sz="0" w:space="0" w:color="auto"/>
          </w:divBdr>
        </w:div>
        <w:div w:id="484588507">
          <w:marLeft w:val="640"/>
          <w:marRight w:val="0"/>
          <w:marTop w:val="0"/>
          <w:marBottom w:val="0"/>
          <w:divBdr>
            <w:top w:val="none" w:sz="0" w:space="0" w:color="auto"/>
            <w:left w:val="none" w:sz="0" w:space="0" w:color="auto"/>
            <w:bottom w:val="none" w:sz="0" w:space="0" w:color="auto"/>
            <w:right w:val="none" w:sz="0" w:space="0" w:color="auto"/>
          </w:divBdr>
        </w:div>
        <w:div w:id="565379724">
          <w:marLeft w:val="640"/>
          <w:marRight w:val="0"/>
          <w:marTop w:val="0"/>
          <w:marBottom w:val="0"/>
          <w:divBdr>
            <w:top w:val="none" w:sz="0" w:space="0" w:color="auto"/>
            <w:left w:val="none" w:sz="0" w:space="0" w:color="auto"/>
            <w:bottom w:val="none" w:sz="0" w:space="0" w:color="auto"/>
            <w:right w:val="none" w:sz="0" w:space="0" w:color="auto"/>
          </w:divBdr>
        </w:div>
        <w:div w:id="582834474">
          <w:marLeft w:val="640"/>
          <w:marRight w:val="0"/>
          <w:marTop w:val="0"/>
          <w:marBottom w:val="0"/>
          <w:divBdr>
            <w:top w:val="none" w:sz="0" w:space="0" w:color="auto"/>
            <w:left w:val="none" w:sz="0" w:space="0" w:color="auto"/>
            <w:bottom w:val="none" w:sz="0" w:space="0" w:color="auto"/>
            <w:right w:val="none" w:sz="0" w:space="0" w:color="auto"/>
          </w:divBdr>
        </w:div>
        <w:div w:id="598873656">
          <w:marLeft w:val="640"/>
          <w:marRight w:val="0"/>
          <w:marTop w:val="0"/>
          <w:marBottom w:val="0"/>
          <w:divBdr>
            <w:top w:val="none" w:sz="0" w:space="0" w:color="auto"/>
            <w:left w:val="none" w:sz="0" w:space="0" w:color="auto"/>
            <w:bottom w:val="none" w:sz="0" w:space="0" w:color="auto"/>
            <w:right w:val="none" w:sz="0" w:space="0" w:color="auto"/>
          </w:divBdr>
        </w:div>
        <w:div w:id="614138073">
          <w:marLeft w:val="640"/>
          <w:marRight w:val="0"/>
          <w:marTop w:val="0"/>
          <w:marBottom w:val="0"/>
          <w:divBdr>
            <w:top w:val="none" w:sz="0" w:space="0" w:color="auto"/>
            <w:left w:val="none" w:sz="0" w:space="0" w:color="auto"/>
            <w:bottom w:val="none" w:sz="0" w:space="0" w:color="auto"/>
            <w:right w:val="none" w:sz="0" w:space="0" w:color="auto"/>
          </w:divBdr>
        </w:div>
        <w:div w:id="647706427">
          <w:marLeft w:val="640"/>
          <w:marRight w:val="0"/>
          <w:marTop w:val="0"/>
          <w:marBottom w:val="0"/>
          <w:divBdr>
            <w:top w:val="none" w:sz="0" w:space="0" w:color="auto"/>
            <w:left w:val="none" w:sz="0" w:space="0" w:color="auto"/>
            <w:bottom w:val="none" w:sz="0" w:space="0" w:color="auto"/>
            <w:right w:val="none" w:sz="0" w:space="0" w:color="auto"/>
          </w:divBdr>
        </w:div>
        <w:div w:id="710031495">
          <w:marLeft w:val="640"/>
          <w:marRight w:val="0"/>
          <w:marTop w:val="0"/>
          <w:marBottom w:val="0"/>
          <w:divBdr>
            <w:top w:val="none" w:sz="0" w:space="0" w:color="auto"/>
            <w:left w:val="none" w:sz="0" w:space="0" w:color="auto"/>
            <w:bottom w:val="none" w:sz="0" w:space="0" w:color="auto"/>
            <w:right w:val="none" w:sz="0" w:space="0" w:color="auto"/>
          </w:divBdr>
        </w:div>
        <w:div w:id="710032433">
          <w:marLeft w:val="640"/>
          <w:marRight w:val="0"/>
          <w:marTop w:val="0"/>
          <w:marBottom w:val="0"/>
          <w:divBdr>
            <w:top w:val="none" w:sz="0" w:space="0" w:color="auto"/>
            <w:left w:val="none" w:sz="0" w:space="0" w:color="auto"/>
            <w:bottom w:val="none" w:sz="0" w:space="0" w:color="auto"/>
            <w:right w:val="none" w:sz="0" w:space="0" w:color="auto"/>
          </w:divBdr>
        </w:div>
        <w:div w:id="736973968">
          <w:marLeft w:val="640"/>
          <w:marRight w:val="0"/>
          <w:marTop w:val="0"/>
          <w:marBottom w:val="0"/>
          <w:divBdr>
            <w:top w:val="none" w:sz="0" w:space="0" w:color="auto"/>
            <w:left w:val="none" w:sz="0" w:space="0" w:color="auto"/>
            <w:bottom w:val="none" w:sz="0" w:space="0" w:color="auto"/>
            <w:right w:val="none" w:sz="0" w:space="0" w:color="auto"/>
          </w:divBdr>
        </w:div>
        <w:div w:id="744690096">
          <w:marLeft w:val="640"/>
          <w:marRight w:val="0"/>
          <w:marTop w:val="0"/>
          <w:marBottom w:val="0"/>
          <w:divBdr>
            <w:top w:val="none" w:sz="0" w:space="0" w:color="auto"/>
            <w:left w:val="none" w:sz="0" w:space="0" w:color="auto"/>
            <w:bottom w:val="none" w:sz="0" w:space="0" w:color="auto"/>
            <w:right w:val="none" w:sz="0" w:space="0" w:color="auto"/>
          </w:divBdr>
        </w:div>
        <w:div w:id="806700855">
          <w:marLeft w:val="640"/>
          <w:marRight w:val="0"/>
          <w:marTop w:val="0"/>
          <w:marBottom w:val="0"/>
          <w:divBdr>
            <w:top w:val="none" w:sz="0" w:space="0" w:color="auto"/>
            <w:left w:val="none" w:sz="0" w:space="0" w:color="auto"/>
            <w:bottom w:val="none" w:sz="0" w:space="0" w:color="auto"/>
            <w:right w:val="none" w:sz="0" w:space="0" w:color="auto"/>
          </w:divBdr>
        </w:div>
        <w:div w:id="818376524">
          <w:marLeft w:val="640"/>
          <w:marRight w:val="0"/>
          <w:marTop w:val="0"/>
          <w:marBottom w:val="0"/>
          <w:divBdr>
            <w:top w:val="none" w:sz="0" w:space="0" w:color="auto"/>
            <w:left w:val="none" w:sz="0" w:space="0" w:color="auto"/>
            <w:bottom w:val="none" w:sz="0" w:space="0" w:color="auto"/>
            <w:right w:val="none" w:sz="0" w:space="0" w:color="auto"/>
          </w:divBdr>
        </w:div>
        <w:div w:id="929123951">
          <w:marLeft w:val="640"/>
          <w:marRight w:val="0"/>
          <w:marTop w:val="0"/>
          <w:marBottom w:val="0"/>
          <w:divBdr>
            <w:top w:val="none" w:sz="0" w:space="0" w:color="auto"/>
            <w:left w:val="none" w:sz="0" w:space="0" w:color="auto"/>
            <w:bottom w:val="none" w:sz="0" w:space="0" w:color="auto"/>
            <w:right w:val="none" w:sz="0" w:space="0" w:color="auto"/>
          </w:divBdr>
        </w:div>
        <w:div w:id="951715688">
          <w:marLeft w:val="640"/>
          <w:marRight w:val="0"/>
          <w:marTop w:val="0"/>
          <w:marBottom w:val="0"/>
          <w:divBdr>
            <w:top w:val="none" w:sz="0" w:space="0" w:color="auto"/>
            <w:left w:val="none" w:sz="0" w:space="0" w:color="auto"/>
            <w:bottom w:val="none" w:sz="0" w:space="0" w:color="auto"/>
            <w:right w:val="none" w:sz="0" w:space="0" w:color="auto"/>
          </w:divBdr>
        </w:div>
        <w:div w:id="1077362377">
          <w:marLeft w:val="640"/>
          <w:marRight w:val="0"/>
          <w:marTop w:val="0"/>
          <w:marBottom w:val="0"/>
          <w:divBdr>
            <w:top w:val="none" w:sz="0" w:space="0" w:color="auto"/>
            <w:left w:val="none" w:sz="0" w:space="0" w:color="auto"/>
            <w:bottom w:val="none" w:sz="0" w:space="0" w:color="auto"/>
            <w:right w:val="none" w:sz="0" w:space="0" w:color="auto"/>
          </w:divBdr>
        </w:div>
        <w:div w:id="1233001313">
          <w:marLeft w:val="640"/>
          <w:marRight w:val="0"/>
          <w:marTop w:val="0"/>
          <w:marBottom w:val="0"/>
          <w:divBdr>
            <w:top w:val="none" w:sz="0" w:space="0" w:color="auto"/>
            <w:left w:val="none" w:sz="0" w:space="0" w:color="auto"/>
            <w:bottom w:val="none" w:sz="0" w:space="0" w:color="auto"/>
            <w:right w:val="none" w:sz="0" w:space="0" w:color="auto"/>
          </w:divBdr>
        </w:div>
        <w:div w:id="1278369700">
          <w:marLeft w:val="640"/>
          <w:marRight w:val="0"/>
          <w:marTop w:val="0"/>
          <w:marBottom w:val="0"/>
          <w:divBdr>
            <w:top w:val="none" w:sz="0" w:space="0" w:color="auto"/>
            <w:left w:val="none" w:sz="0" w:space="0" w:color="auto"/>
            <w:bottom w:val="none" w:sz="0" w:space="0" w:color="auto"/>
            <w:right w:val="none" w:sz="0" w:space="0" w:color="auto"/>
          </w:divBdr>
        </w:div>
        <w:div w:id="1287276896">
          <w:marLeft w:val="640"/>
          <w:marRight w:val="0"/>
          <w:marTop w:val="0"/>
          <w:marBottom w:val="0"/>
          <w:divBdr>
            <w:top w:val="none" w:sz="0" w:space="0" w:color="auto"/>
            <w:left w:val="none" w:sz="0" w:space="0" w:color="auto"/>
            <w:bottom w:val="none" w:sz="0" w:space="0" w:color="auto"/>
            <w:right w:val="none" w:sz="0" w:space="0" w:color="auto"/>
          </w:divBdr>
        </w:div>
        <w:div w:id="1447113213">
          <w:marLeft w:val="640"/>
          <w:marRight w:val="0"/>
          <w:marTop w:val="0"/>
          <w:marBottom w:val="0"/>
          <w:divBdr>
            <w:top w:val="none" w:sz="0" w:space="0" w:color="auto"/>
            <w:left w:val="none" w:sz="0" w:space="0" w:color="auto"/>
            <w:bottom w:val="none" w:sz="0" w:space="0" w:color="auto"/>
            <w:right w:val="none" w:sz="0" w:space="0" w:color="auto"/>
          </w:divBdr>
        </w:div>
        <w:div w:id="1459035405">
          <w:marLeft w:val="640"/>
          <w:marRight w:val="0"/>
          <w:marTop w:val="0"/>
          <w:marBottom w:val="0"/>
          <w:divBdr>
            <w:top w:val="none" w:sz="0" w:space="0" w:color="auto"/>
            <w:left w:val="none" w:sz="0" w:space="0" w:color="auto"/>
            <w:bottom w:val="none" w:sz="0" w:space="0" w:color="auto"/>
            <w:right w:val="none" w:sz="0" w:space="0" w:color="auto"/>
          </w:divBdr>
        </w:div>
        <w:div w:id="1484080043">
          <w:marLeft w:val="640"/>
          <w:marRight w:val="0"/>
          <w:marTop w:val="0"/>
          <w:marBottom w:val="0"/>
          <w:divBdr>
            <w:top w:val="none" w:sz="0" w:space="0" w:color="auto"/>
            <w:left w:val="none" w:sz="0" w:space="0" w:color="auto"/>
            <w:bottom w:val="none" w:sz="0" w:space="0" w:color="auto"/>
            <w:right w:val="none" w:sz="0" w:space="0" w:color="auto"/>
          </w:divBdr>
        </w:div>
        <w:div w:id="1518887010">
          <w:marLeft w:val="640"/>
          <w:marRight w:val="0"/>
          <w:marTop w:val="0"/>
          <w:marBottom w:val="0"/>
          <w:divBdr>
            <w:top w:val="none" w:sz="0" w:space="0" w:color="auto"/>
            <w:left w:val="none" w:sz="0" w:space="0" w:color="auto"/>
            <w:bottom w:val="none" w:sz="0" w:space="0" w:color="auto"/>
            <w:right w:val="none" w:sz="0" w:space="0" w:color="auto"/>
          </w:divBdr>
        </w:div>
        <w:div w:id="1716852275">
          <w:marLeft w:val="640"/>
          <w:marRight w:val="0"/>
          <w:marTop w:val="0"/>
          <w:marBottom w:val="0"/>
          <w:divBdr>
            <w:top w:val="none" w:sz="0" w:space="0" w:color="auto"/>
            <w:left w:val="none" w:sz="0" w:space="0" w:color="auto"/>
            <w:bottom w:val="none" w:sz="0" w:space="0" w:color="auto"/>
            <w:right w:val="none" w:sz="0" w:space="0" w:color="auto"/>
          </w:divBdr>
        </w:div>
        <w:div w:id="1834832919">
          <w:marLeft w:val="640"/>
          <w:marRight w:val="0"/>
          <w:marTop w:val="0"/>
          <w:marBottom w:val="0"/>
          <w:divBdr>
            <w:top w:val="none" w:sz="0" w:space="0" w:color="auto"/>
            <w:left w:val="none" w:sz="0" w:space="0" w:color="auto"/>
            <w:bottom w:val="none" w:sz="0" w:space="0" w:color="auto"/>
            <w:right w:val="none" w:sz="0" w:space="0" w:color="auto"/>
          </w:divBdr>
        </w:div>
        <w:div w:id="1836064724">
          <w:marLeft w:val="640"/>
          <w:marRight w:val="0"/>
          <w:marTop w:val="0"/>
          <w:marBottom w:val="0"/>
          <w:divBdr>
            <w:top w:val="none" w:sz="0" w:space="0" w:color="auto"/>
            <w:left w:val="none" w:sz="0" w:space="0" w:color="auto"/>
            <w:bottom w:val="none" w:sz="0" w:space="0" w:color="auto"/>
            <w:right w:val="none" w:sz="0" w:space="0" w:color="auto"/>
          </w:divBdr>
        </w:div>
        <w:div w:id="2040355693">
          <w:marLeft w:val="640"/>
          <w:marRight w:val="0"/>
          <w:marTop w:val="0"/>
          <w:marBottom w:val="0"/>
          <w:divBdr>
            <w:top w:val="none" w:sz="0" w:space="0" w:color="auto"/>
            <w:left w:val="none" w:sz="0" w:space="0" w:color="auto"/>
            <w:bottom w:val="none" w:sz="0" w:space="0" w:color="auto"/>
            <w:right w:val="none" w:sz="0" w:space="0" w:color="auto"/>
          </w:divBdr>
        </w:div>
        <w:div w:id="2134521922">
          <w:marLeft w:val="640"/>
          <w:marRight w:val="0"/>
          <w:marTop w:val="0"/>
          <w:marBottom w:val="0"/>
          <w:divBdr>
            <w:top w:val="none" w:sz="0" w:space="0" w:color="auto"/>
            <w:left w:val="none" w:sz="0" w:space="0" w:color="auto"/>
            <w:bottom w:val="none" w:sz="0" w:space="0" w:color="auto"/>
            <w:right w:val="none" w:sz="0" w:space="0" w:color="auto"/>
          </w:divBdr>
        </w:div>
      </w:divsChild>
    </w:div>
    <w:div w:id="267659674">
      <w:bodyDiv w:val="1"/>
      <w:marLeft w:val="0"/>
      <w:marRight w:val="0"/>
      <w:marTop w:val="0"/>
      <w:marBottom w:val="0"/>
      <w:divBdr>
        <w:top w:val="none" w:sz="0" w:space="0" w:color="auto"/>
        <w:left w:val="none" w:sz="0" w:space="0" w:color="auto"/>
        <w:bottom w:val="none" w:sz="0" w:space="0" w:color="auto"/>
        <w:right w:val="none" w:sz="0" w:space="0" w:color="auto"/>
      </w:divBdr>
    </w:div>
    <w:div w:id="280721824">
      <w:bodyDiv w:val="1"/>
      <w:marLeft w:val="0"/>
      <w:marRight w:val="0"/>
      <w:marTop w:val="0"/>
      <w:marBottom w:val="0"/>
      <w:divBdr>
        <w:top w:val="none" w:sz="0" w:space="0" w:color="auto"/>
        <w:left w:val="none" w:sz="0" w:space="0" w:color="auto"/>
        <w:bottom w:val="none" w:sz="0" w:space="0" w:color="auto"/>
        <w:right w:val="none" w:sz="0" w:space="0" w:color="auto"/>
      </w:divBdr>
    </w:div>
    <w:div w:id="287899962">
      <w:bodyDiv w:val="1"/>
      <w:marLeft w:val="0"/>
      <w:marRight w:val="0"/>
      <w:marTop w:val="0"/>
      <w:marBottom w:val="0"/>
      <w:divBdr>
        <w:top w:val="none" w:sz="0" w:space="0" w:color="auto"/>
        <w:left w:val="none" w:sz="0" w:space="0" w:color="auto"/>
        <w:bottom w:val="none" w:sz="0" w:space="0" w:color="auto"/>
        <w:right w:val="none" w:sz="0" w:space="0" w:color="auto"/>
      </w:divBdr>
    </w:div>
    <w:div w:id="291643331">
      <w:bodyDiv w:val="1"/>
      <w:marLeft w:val="0"/>
      <w:marRight w:val="0"/>
      <w:marTop w:val="0"/>
      <w:marBottom w:val="0"/>
      <w:divBdr>
        <w:top w:val="none" w:sz="0" w:space="0" w:color="auto"/>
        <w:left w:val="none" w:sz="0" w:space="0" w:color="auto"/>
        <w:bottom w:val="none" w:sz="0" w:space="0" w:color="auto"/>
        <w:right w:val="none" w:sz="0" w:space="0" w:color="auto"/>
      </w:divBdr>
    </w:div>
    <w:div w:id="299265502">
      <w:bodyDiv w:val="1"/>
      <w:marLeft w:val="0"/>
      <w:marRight w:val="0"/>
      <w:marTop w:val="0"/>
      <w:marBottom w:val="0"/>
      <w:divBdr>
        <w:top w:val="none" w:sz="0" w:space="0" w:color="auto"/>
        <w:left w:val="none" w:sz="0" w:space="0" w:color="auto"/>
        <w:bottom w:val="none" w:sz="0" w:space="0" w:color="auto"/>
        <w:right w:val="none" w:sz="0" w:space="0" w:color="auto"/>
      </w:divBdr>
    </w:div>
    <w:div w:id="306781320">
      <w:bodyDiv w:val="1"/>
      <w:marLeft w:val="0"/>
      <w:marRight w:val="0"/>
      <w:marTop w:val="0"/>
      <w:marBottom w:val="0"/>
      <w:divBdr>
        <w:top w:val="none" w:sz="0" w:space="0" w:color="auto"/>
        <w:left w:val="none" w:sz="0" w:space="0" w:color="auto"/>
        <w:bottom w:val="none" w:sz="0" w:space="0" w:color="auto"/>
        <w:right w:val="none" w:sz="0" w:space="0" w:color="auto"/>
      </w:divBdr>
    </w:div>
    <w:div w:id="307904583">
      <w:bodyDiv w:val="1"/>
      <w:marLeft w:val="0"/>
      <w:marRight w:val="0"/>
      <w:marTop w:val="0"/>
      <w:marBottom w:val="0"/>
      <w:divBdr>
        <w:top w:val="none" w:sz="0" w:space="0" w:color="auto"/>
        <w:left w:val="none" w:sz="0" w:space="0" w:color="auto"/>
        <w:bottom w:val="none" w:sz="0" w:space="0" w:color="auto"/>
        <w:right w:val="none" w:sz="0" w:space="0" w:color="auto"/>
      </w:divBdr>
    </w:div>
    <w:div w:id="308483145">
      <w:bodyDiv w:val="1"/>
      <w:marLeft w:val="0"/>
      <w:marRight w:val="0"/>
      <w:marTop w:val="0"/>
      <w:marBottom w:val="0"/>
      <w:divBdr>
        <w:top w:val="none" w:sz="0" w:space="0" w:color="auto"/>
        <w:left w:val="none" w:sz="0" w:space="0" w:color="auto"/>
        <w:bottom w:val="none" w:sz="0" w:space="0" w:color="auto"/>
        <w:right w:val="none" w:sz="0" w:space="0" w:color="auto"/>
      </w:divBdr>
    </w:div>
    <w:div w:id="308554225">
      <w:bodyDiv w:val="1"/>
      <w:marLeft w:val="0"/>
      <w:marRight w:val="0"/>
      <w:marTop w:val="0"/>
      <w:marBottom w:val="0"/>
      <w:divBdr>
        <w:top w:val="none" w:sz="0" w:space="0" w:color="auto"/>
        <w:left w:val="none" w:sz="0" w:space="0" w:color="auto"/>
        <w:bottom w:val="none" w:sz="0" w:space="0" w:color="auto"/>
        <w:right w:val="none" w:sz="0" w:space="0" w:color="auto"/>
      </w:divBdr>
    </w:div>
    <w:div w:id="310062477">
      <w:bodyDiv w:val="1"/>
      <w:marLeft w:val="0"/>
      <w:marRight w:val="0"/>
      <w:marTop w:val="0"/>
      <w:marBottom w:val="0"/>
      <w:divBdr>
        <w:top w:val="none" w:sz="0" w:space="0" w:color="auto"/>
        <w:left w:val="none" w:sz="0" w:space="0" w:color="auto"/>
        <w:bottom w:val="none" w:sz="0" w:space="0" w:color="auto"/>
        <w:right w:val="none" w:sz="0" w:space="0" w:color="auto"/>
      </w:divBdr>
    </w:div>
    <w:div w:id="325284894">
      <w:bodyDiv w:val="1"/>
      <w:marLeft w:val="0"/>
      <w:marRight w:val="0"/>
      <w:marTop w:val="0"/>
      <w:marBottom w:val="0"/>
      <w:divBdr>
        <w:top w:val="none" w:sz="0" w:space="0" w:color="auto"/>
        <w:left w:val="none" w:sz="0" w:space="0" w:color="auto"/>
        <w:bottom w:val="none" w:sz="0" w:space="0" w:color="auto"/>
        <w:right w:val="none" w:sz="0" w:space="0" w:color="auto"/>
      </w:divBdr>
    </w:div>
    <w:div w:id="335352313">
      <w:bodyDiv w:val="1"/>
      <w:marLeft w:val="0"/>
      <w:marRight w:val="0"/>
      <w:marTop w:val="0"/>
      <w:marBottom w:val="0"/>
      <w:divBdr>
        <w:top w:val="none" w:sz="0" w:space="0" w:color="auto"/>
        <w:left w:val="none" w:sz="0" w:space="0" w:color="auto"/>
        <w:bottom w:val="none" w:sz="0" w:space="0" w:color="auto"/>
        <w:right w:val="none" w:sz="0" w:space="0" w:color="auto"/>
      </w:divBdr>
      <w:divsChild>
        <w:div w:id="45299020">
          <w:marLeft w:val="0"/>
          <w:marRight w:val="0"/>
          <w:marTop w:val="0"/>
          <w:marBottom w:val="0"/>
          <w:divBdr>
            <w:top w:val="none" w:sz="0" w:space="0" w:color="auto"/>
            <w:left w:val="none" w:sz="0" w:space="0" w:color="auto"/>
            <w:bottom w:val="none" w:sz="0" w:space="0" w:color="auto"/>
            <w:right w:val="none" w:sz="0" w:space="0" w:color="auto"/>
          </w:divBdr>
        </w:div>
        <w:div w:id="48774152">
          <w:marLeft w:val="0"/>
          <w:marRight w:val="0"/>
          <w:marTop w:val="0"/>
          <w:marBottom w:val="0"/>
          <w:divBdr>
            <w:top w:val="none" w:sz="0" w:space="0" w:color="auto"/>
            <w:left w:val="none" w:sz="0" w:space="0" w:color="auto"/>
            <w:bottom w:val="none" w:sz="0" w:space="0" w:color="auto"/>
            <w:right w:val="none" w:sz="0" w:space="0" w:color="auto"/>
          </w:divBdr>
        </w:div>
        <w:div w:id="74326977">
          <w:marLeft w:val="0"/>
          <w:marRight w:val="0"/>
          <w:marTop w:val="0"/>
          <w:marBottom w:val="0"/>
          <w:divBdr>
            <w:top w:val="none" w:sz="0" w:space="0" w:color="auto"/>
            <w:left w:val="none" w:sz="0" w:space="0" w:color="auto"/>
            <w:bottom w:val="none" w:sz="0" w:space="0" w:color="auto"/>
            <w:right w:val="none" w:sz="0" w:space="0" w:color="auto"/>
          </w:divBdr>
        </w:div>
        <w:div w:id="74669074">
          <w:marLeft w:val="0"/>
          <w:marRight w:val="0"/>
          <w:marTop w:val="0"/>
          <w:marBottom w:val="0"/>
          <w:divBdr>
            <w:top w:val="none" w:sz="0" w:space="0" w:color="auto"/>
            <w:left w:val="none" w:sz="0" w:space="0" w:color="auto"/>
            <w:bottom w:val="none" w:sz="0" w:space="0" w:color="auto"/>
            <w:right w:val="none" w:sz="0" w:space="0" w:color="auto"/>
          </w:divBdr>
        </w:div>
        <w:div w:id="80301340">
          <w:marLeft w:val="0"/>
          <w:marRight w:val="0"/>
          <w:marTop w:val="0"/>
          <w:marBottom w:val="0"/>
          <w:divBdr>
            <w:top w:val="none" w:sz="0" w:space="0" w:color="auto"/>
            <w:left w:val="none" w:sz="0" w:space="0" w:color="auto"/>
            <w:bottom w:val="none" w:sz="0" w:space="0" w:color="auto"/>
            <w:right w:val="none" w:sz="0" w:space="0" w:color="auto"/>
          </w:divBdr>
        </w:div>
        <w:div w:id="85810767">
          <w:marLeft w:val="0"/>
          <w:marRight w:val="0"/>
          <w:marTop w:val="0"/>
          <w:marBottom w:val="0"/>
          <w:divBdr>
            <w:top w:val="none" w:sz="0" w:space="0" w:color="auto"/>
            <w:left w:val="none" w:sz="0" w:space="0" w:color="auto"/>
            <w:bottom w:val="none" w:sz="0" w:space="0" w:color="auto"/>
            <w:right w:val="none" w:sz="0" w:space="0" w:color="auto"/>
          </w:divBdr>
        </w:div>
        <w:div w:id="146636324">
          <w:marLeft w:val="0"/>
          <w:marRight w:val="0"/>
          <w:marTop w:val="0"/>
          <w:marBottom w:val="0"/>
          <w:divBdr>
            <w:top w:val="none" w:sz="0" w:space="0" w:color="auto"/>
            <w:left w:val="none" w:sz="0" w:space="0" w:color="auto"/>
            <w:bottom w:val="none" w:sz="0" w:space="0" w:color="auto"/>
            <w:right w:val="none" w:sz="0" w:space="0" w:color="auto"/>
          </w:divBdr>
        </w:div>
        <w:div w:id="147091630">
          <w:marLeft w:val="0"/>
          <w:marRight w:val="0"/>
          <w:marTop w:val="0"/>
          <w:marBottom w:val="0"/>
          <w:divBdr>
            <w:top w:val="none" w:sz="0" w:space="0" w:color="auto"/>
            <w:left w:val="none" w:sz="0" w:space="0" w:color="auto"/>
            <w:bottom w:val="none" w:sz="0" w:space="0" w:color="auto"/>
            <w:right w:val="none" w:sz="0" w:space="0" w:color="auto"/>
          </w:divBdr>
        </w:div>
        <w:div w:id="170804052">
          <w:marLeft w:val="0"/>
          <w:marRight w:val="0"/>
          <w:marTop w:val="0"/>
          <w:marBottom w:val="0"/>
          <w:divBdr>
            <w:top w:val="none" w:sz="0" w:space="0" w:color="auto"/>
            <w:left w:val="none" w:sz="0" w:space="0" w:color="auto"/>
            <w:bottom w:val="none" w:sz="0" w:space="0" w:color="auto"/>
            <w:right w:val="none" w:sz="0" w:space="0" w:color="auto"/>
          </w:divBdr>
        </w:div>
        <w:div w:id="182524801">
          <w:marLeft w:val="0"/>
          <w:marRight w:val="0"/>
          <w:marTop w:val="0"/>
          <w:marBottom w:val="0"/>
          <w:divBdr>
            <w:top w:val="none" w:sz="0" w:space="0" w:color="auto"/>
            <w:left w:val="none" w:sz="0" w:space="0" w:color="auto"/>
            <w:bottom w:val="none" w:sz="0" w:space="0" w:color="auto"/>
            <w:right w:val="none" w:sz="0" w:space="0" w:color="auto"/>
          </w:divBdr>
        </w:div>
        <w:div w:id="185294064">
          <w:marLeft w:val="0"/>
          <w:marRight w:val="0"/>
          <w:marTop w:val="0"/>
          <w:marBottom w:val="0"/>
          <w:divBdr>
            <w:top w:val="none" w:sz="0" w:space="0" w:color="auto"/>
            <w:left w:val="none" w:sz="0" w:space="0" w:color="auto"/>
            <w:bottom w:val="none" w:sz="0" w:space="0" w:color="auto"/>
            <w:right w:val="none" w:sz="0" w:space="0" w:color="auto"/>
          </w:divBdr>
        </w:div>
        <w:div w:id="211842523">
          <w:marLeft w:val="0"/>
          <w:marRight w:val="0"/>
          <w:marTop w:val="0"/>
          <w:marBottom w:val="0"/>
          <w:divBdr>
            <w:top w:val="none" w:sz="0" w:space="0" w:color="auto"/>
            <w:left w:val="none" w:sz="0" w:space="0" w:color="auto"/>
            <w:bottom w:val="none" w:sz="0" w:space="0" w:color="auto"/>
            <w:right w:val="none" w:sz="0" w:space="0" w:color="auto"/>
          </w:divBdr>
        </w:div>
        <w:div w:id="227612108">
          <w:marLeft w:val="0"/>
          <w:marRight w:val="0"/>
          <w:marTop w:val="0"/>
          <w:marBottom w:val="0"/>
          <w:divBdr>
            <w:top w:val="none" w:sz="0" w:space="0" w:color="auto"/>
            <w:left w:val="none" w:sz="0" w:space="0" w:color="auto"/>
            <w:bottom w:val="none" w:sz="0" w:space="0" w:color="auto"/>
            <w:right w:val="none" w:sz="0" w:space="0" w:color="auto"/>
          </w:divBdr>
        </w:div>
        <w:div w:id="228619553">
          <w:marLeft w:val="0"/>
          <w:marRight w:val="0"/>
          <w:marTop w:val="0"/>
          <w:marBottom w:val="0"/>
          <w:divBdr>
            <w:top w:val="none" w:sz="0" w:space="0" w:color="auto"/>
            <w:left w:val="none" w:sz="0" w:space="0" w:color="auto"/>
            <w:bottom w:val="none" w:sz="0" w:space="0" w:color="auto"/>
            <w:right w:val="none" w:sz="0" w:space="0" w:color="auto"/>
          </w:divBdr>
        </w:div>
        <w:div w:id="255482205">
          <w:marLeft w:val="0"/>
          <w:marRight w:val="0"/>
          <w:marTop w:val="0"/>
          <w:marBottom w:val="0"/>
          <w:divBdr>
            <w:top w:val="none" w:sz="0" w:space="0" w:color="auto"/>
            <w:left w:val="none" w:sz="0" w:space="0" w:color="auto"/>
            <w:bottom w:val="none" w:sz="0" w:space="0" w:color="auto"/>
            <w:right w:val="none" w:sz="0" w:space="0" w:color="auto"/>
          </w:divBdr>
        </w:div>
        <w:div w:id="260646728">
          <w:marLeft w:val="0"/>
          <w:marRight w:val="0"/>
          <w:marTop w:val="0"/>
          <w:marBottom w:val="0"/>
          <w:divBdr>
            <w:top w:val="none" w:sz="0" w:space="0" w:color="auto"/>
            <w:left w:val="none" w:sz="0" w:space="0" w:color="auto"/>
            <w:bottom w:val="none" w:sz="0" w:space="0" w:color="auto"/>
            <w:right w:val="none" w:sz="0" w:space="0" w:color="auto"/>
          </w:divBdr>
        </w:div>
        <w:div w:id="284585882">
          <w:marLeft w:val="0"/>
          <w:marRight w:val="0"/>
          <w:marTop w:val="0"/>
          <w:marBottom w:val="0"/>
          <w:divBdr>
            <w:top w:val="none" w:sz="0" w:space="0" w:color="auto"/>
            <w:left w:val="none" w:sz="0" w:space="0" w:color="auto"/>
            <w:bottom w:val="none" w:sz="0" w:space="0" w:color="auto"/>
            <w:right w:val="none" w:sz="0" w:space="0" w:color="auto"/>
          </w:divBdr>
        </w:div>
        <w:div w:id="291326440">
          <w:marLeft w:val="0"/>
          <w:marRight w:val="0"/>
          <w:marTop w:val="0"/>
          <w:marBottom w:val="0"/>
          <w:divBdr>
            <w:top w:val="none" w:sz="0" w:space="0" w:color="auto"/>
            <w:left w:val="none" w:sz="0" w:space="0" w:color="auto"/>
            <w:bottom w:val="none" w:sz="0" w:space="0" w:color="auto"/>
            <w:right w:val="none" w:sz="0" w:space="0" w:color="auto"/>
          </w:divBdr>
        </w:div>
        <w:div w:id="309942555">
          <w:marLeft w:val="0"/>
          <w:marRight w:val="0"/>
          <w:marTop w:val="0"/>
          <w:marBottom w:val="0"/>
          <w:divBdr>
            <w:top w:val="none" w:sz="0" w:space="0" w:color="auto"/>
            <w:left w:val="none" w:sz="0" w:space="0" w:color="auto"/>
            <w:bottom w:val="none" w:sz="0" w:space="0" w:color="auto"/>
            <w:right w:val="none" w:sz="0" w:space="0" w:color="auto"/>
          </w:divBdr>
        </w:div>
        <w:div w:id="315888338">
          <w:marLeft w:val="0"/>
          <w:marRight w:val="0"/>
          <w:marTop w:val="0"/>
          <w:marBottom w:val="0"/>
          <w:divBdr>
            <w:top w:val="none" w:sz="0" w:space="0" w:color="auto"/>
            <w:left w:val="none" w:sz="0" w:space="0" w:color="auto"/>
            <w:bottom w:val="none" w:sz="0" w:space="0" w:color="auto"/>
            <w:right w:val="none" w:sz="0" w:space="0" w:color="auto"/>
          </w:divBdr>
        </w:div>
        <w:div w:id="374741356">
          <w:marLeft w:val="0"/>
          <w:marRight w:val="0"/>
          <w:marTop w:val="0"/>
          <w:marBottom w:val="0"/>
          <w:divBdr>
            <w:top w:val="none" w:sz="0" w:space="0" w:color="auto"/>
            <w:left w:val="none" w:sz="0" w:space="0" w:color="auto"/>
            <w:bottom w:val="none" w:sz="0" w:space="0" w:color="auto"/>
            <w:right w:val="none" w:sz="0" w:space="0" w:color="auto"/>
          </w:divBdr>
        </w:div>
        <w:div w:id="417680001">
          <w:marLeft w:val="0"/>
          <w:marRight w:val="0"/>
          <w:marTop w:val="0"/>
          <w:marBottom w:val="0"/>
          <w:divBdr>
            <w:top w:val="none" w:sz="0" w:space="0" w:color="auto"/>
            <w:left w:val="none" w:sz="0" w:space="0" w:color="auto"/>
            <w:bottom w:val="none" w:sz="0" w:space="0" w:color="auto"/>
            <w:right w:val="none" w:sz="0" w:space="0" w:color="auto"/>
          </w:divBdr>
        </w:div>
        <w:div w:id="422193333">
          <w:marLeft w:val="0"/>
          <w:marRight w:val="0"/>
          <w:marTop w:val="0"/>
          <w:marBottom w:val="0"/>
          <w:divBdr>
            <w:top w:val="none" w:sz="0" w:space="0" w:color="auto"/>
            <w:left w:val="none" w:sz="0" w:space="0" w:color="auto"/>
            <w:bottom w:val="none" w:sz="0" w:space="0" w:color="auto"/>
            <w:right w:val="none" w:sz="0" w:space="0" w:color="auto"/>
          </w:divBdr>
        </w:div>
        <w:div w:id="422797922">
          <w:marLeft w:val="0"/>
          <w:marRight w:val="0"/>
          <w:marTop w:val="0"/>
          <w:marBottom w:val="0"/>
          <w:divBdr>
            <w:top w:val="none" w:sz="0" w:space="0" w:color="auto"/>
            <w:left w:val="none" w:sz="0" w:space="0" w:color="auto"/>
            <w:bottom w:val="none" w:sz="0" w:space="0" w:color="auto"/>
            <w:right w:val="none" w:sz="0" w:space="0" w:color="auto"/>
          </w:divBdr>
        </w:div>
        <w:div w:id="431628056">
          <w:marLeft w:val="0"/>
          <w:marRight w:val="0"/>
          <w:marTop w:val="0"/>
          <w:marBottom w:val="0"/>
          <w:divBdr>
            <w:top w:val="none" w:sz="0" w:space="0" w:color="auto"/>
            <w:left w:val="none" w:sz="0" w:space="0" w:color="auto"/>
            <w:bottom w:val="none" w:sz="0" w:space="0" w:color="auto"/>
            <w:right w:val="none" w:sz="0" w:space="0" w:color="auto"/>
          </w:divBdr>
        </w:div>
        <w:div w:id="475420232">
          <w:marLeft w:val="0"/>
          <w:marRight w:val="0"/>
          <w:marTop w:val="0"/>
          <w:marBottom w:val="0"/>
          <w:divBdr>
            <w:top w:val="none" w:sz="0" w:space="0" w:color="auto"/>
            <w:left w:val="none" w:sz="0" w:space="0" w:color="auto"/>
            <w:bottom w:val="none" w:sz="0" w:space="0" w:color="auto"/>
            <w:right w:val="none" w:sz="0" w:space="0" w:color="auto"/>
          </w:divBdr>
        </w:div>
        <w:div w:id="523909281">
          <w:marLeft w:val="0"/>
          <w:marRight w:val="0"/>
          <w:marTop w:val="0"/>
          <w:marBottom w:val="0"/>
          <w:divBdr>
            <w:top w:val="none" w:sz="0" w:space="0" w:color="auto"/>
            <w:left w:val="none" w:sz="0" w:space="0" w:color="auto"/>
            <w:bottom w:val="none" w:sz="0" w:space="0" w:color="auto"/>
            <w:right w:val="none" w:sz="0" w:space="0" w:color="auto"/>
          </w:divBdr>
        </w:div>
        <w:div w:id="530344667">
          <w:marLeft w:val="0"/>
          <w:marRight w:val="0"/>
          <w:marTop w:val="0"/>
          <w:marBottom w:val="0"/>
          <w:divBdr>
            <w:top w:val="none" w:sz="0" w:space="0" w:color="auto"/>
            <w:left w:val="none" w:sz="0" w:space="0" w:color="auto"/>
            <w:bottom w:val="none" w:sz="0" w:space="0" w:color="auto"/>
            <w:right w:val="none" w:sz="0" w:space="0" w:color="auto"/>
          </w:divBdr>
        </w:div>
        <w:div w:id="543055132">
          <w:marLeft w:val="0"/>
          <w:marRight w:val="0"/>
          <w:marTop w:val="0"/>
          <w:marBottom w:val="0"/>
          <w:divBdr>
            <w:top w:val="none" w:sz="0" w:space="0" w:color="auto"/>
            <w:left w:val="none" w:sz="0" w:space="0" w:color="auto"/>
            <w:bottom w:val="none" w:sz="0" w:space="0" w:color="auto"/>
            <w:right w:val="none" w:sz="0" w:space="0" w:color="auto"/>
          </w:divBdr>
        </w:div>
        <w:div w:id="563224927">
          <w:marLeft w:val="0"/>
          <w:marRight w:val="0"/>
          <w:marTop w:val="0"/>
          <w:marBottom w:val="0"/>
          <w:divBdr>
            <w:top w:val="none" w:sz="0" w:space="0" w:color="auto"/>
            <w:left w:val="none" w:sz="0" w:space="0" w:color="auto"/>
            <w:bottom w:val="none" w:sz="0" w:space="0" w:color="auto"/>
            <w:right w:val="none" w:sz="0" w:space="0" w:color="auto"/>
          </w:divBdr>
        </w:div>
        <w:div w:id="572400209">
          <w:marLeft w:val="0"/>
          <w:marRight w:val="0"/>
          <w:marTop w:val="0"/>
          <w:marBottom w:val="0"/>
          <w:divBdr>
            <w:top w:val="none" w:sz="0" w:space="0" w:color="auto"/>
            <w:left w:val="none" w:sz="0" w:space="0" w:color="auto"/>
            <w:bottom w:val="none" w:sz="0" w:space="0" w:color="auto"/>
            <w:right w:val="none" w:sz="0" w:space="0" w:color="auto"/>
          </w:divBdr>
        </w:div>
        <w:div w:id="620384416">
          <w:marLeft w:val="0"/>
          <w:marRight w:val="0"/>
          <w:marTop w:val="0"/>
          <w:marBottom w:val="0"/>
          <w:divBdr>
            <w:top w:val="none" w:sz="0" w:space="0" w:color="auto"/>
            <w:left w:val="none" w:sz="0" w:space="0" w:color="auto"/>
            <w:bottom w:val="none" w:sz="0" w:space="0" w:color="auto"/>
            <w:right w:val="none" w:sz="0" w:space="0" w:color="auto"/>
          </w:divBdr>
        </w:div>
        <w:div w:id="628126589">
          <w:marLeft w:val="0"/>
          <w:marRight w:val="0"/>
          <w:marTop w:val="0"/>
          <w:marBottom w:val="0"/>
          <w:divBdr>
            <w:top w:val="none" w:sz="0" w:space="0" w:color="auto"/>
            <w:left w:val="none" w:sz="0" w:space="0" w:color="auto"/>
            <w:bottom w:val="none" w:sz="0" w:space="0" w:color="auto"/>
            <w:right w:val="none" w:sz="0" w:space="0" w:color="auto"/>
          </w:divBdr>
        </w:div>
        <w:div w:id="631330418">
          <w:marLeft w:val="0"/>
          <w:marRight w:val="0"/>
          <w:marTop w:val="0"/>
          <w:marBottom w:val="0"/>
          <w:divBdr>
            <w:top w:val="none" w:sz="0" w:space="0" w:color="auto"/>
            <w:left w:val="none" w:sz="0" w:space="0" w:color="auto"/>
            <w:bottom w:val="none" w:sz="0" w:space="0" w:color="auto"/>
            <w:right w:val="none" w:sz="0" w:space="0" w:color="auto"/>
          </w:divBdr>
        </w:div>
        <w:div w:id="668101003">
          <w:marLeft w:val="0"/>
          <w:marRight w:val="0"/>
          <w:marTop w:val="0"/>
          <w:marBottom w:val="0"/>
          <w:divBdr>
            <w:top w:val="none" w:sz="0" w:space="0" w:color="auto"/>
            <w:left w:val="none" w:sz="0" w:space="0" w:color="auto"/>
            <w:bottom w:val="none" w:sz="0" w:space="0" w:color="auto"/>
            <w:right w:val="none" w:sz="0" w:space="0" w:color="auto"/>
          </w:divBdr>
        </w:div>
        <w:div w:id="713194944">
          <w:marLeft w:val="0"/>
          <w:marRight w:val="0"/>
          <w:marTop w:val="0"/>
          <w:marBottom w:val="0"/>
          <w:divBdr>
            <w:top w:val="none" w:sz="0" w:space="0" w:color="auto"/>
            <w:left w:val="none" w:sz="0" w:space="0" w:color="auto"/>
            <w:bottom w:val="none" w:sz="0" w:space="0" w:color="auto"/>
            <w:right w:val="none" w:sz="0" w:space="0" w:color="auto"/>
          </w:divBdr>
        </w:div>
        <w:div w:id="716248463">
          <w:marLeft w:val="0"/>
          <w:marRight w:val="0"/>
          <w:marTop w:val="0"/>
          <w:marBottom w:val="0"/>
          <w:divBdr>
            <w:top w:val="none" w:sz="0" w:space="0" w:color="auto"/>
            <w:left w:val="none" w:sz="0" w:space="0" w:color="auto"/>
            <w:bottom w:val="none" w:sz="0" w:space="0" w:color="auto"/>
            <w:right w:val="none" w:sz="0" w:space="0" w:color="auto"/>
          </w:divBdr>
        </w:div>
        <w:div w:id="756635888">
          <w:marLeft w:val="0"/>
          <w:marRight w:val="0"/>
          <w:marTop w:val="0"/>
          <w:marBottom w:val="0"/>
          <w:divBdr>
            <w:top w:val="none" w:sz="0" w:space="0" w:color="auto"/>
            <w:left w:val="none" w:sz="0" w:space="0" w:color="auto"/>
            <w:bottom w:val="none" w:sz="0" w:space="0" w:color="auto"/>
            <w:right w:val="none" w:sz="0" w:space="0" w:color="auto"/>
          </w:divBdr>
        </w:div>
        <w:div w:id="798187338">
          <w:marLeft w:val="0"/>
          <w:marRight w:val="0"/>
          <w:marTop w:val="0"/>
          <w:marBottom w:val="0"/>
          <w:divBdr>
            <w:top w:val="none" w:sz="0" w:space="0" w:color="auto"/>
            <w:left w:val="none" w:sz="0" w:space="0" w:color="auto"/>
            <w:bottom w:val="none" w:sz="0" w:space="0" w:color="auto"/>
            <w:right w:val="none" w:sz="0" w:space="0" w:color="auto"/>
          </w:divBdr>
        </w:div>
        <w:div w:id="918906928">
          <w:marLeft w:val="0"/>
          <w:marRight w:val="0"/>
          <w:marTop w:val="0"/>
          <w:marBottom w:val="0"/>
          <w:divBdr>
            <w:top w:val="none" w:sz="0" w:space="0" w:color="auto"/>
            <w:left w:val="none" w:sz="0" w:space="0" w:color="auto"/>
            <w:bottom w:val="none" w:sz="0" w:space="0" w:color="auto"/>
            <w:right w:val="none" w:sz="0" w:space="0" w:color="auto"/>
          </w:divBdr>
        </w:div>
        <w:div w:id="978807259">
          <w:marLeft w:val="0"/>
          <w:marRight w:val="0"/>
          <w:marTop w:val="0"/>
          <w:marBottom w:val="0"/>
          <w:divBdr>
            <w:top w:val="none" w:sz="0" w:space="0" w:color="auto"/>
            <w:left w:val="none" w:sz="0" w:space="0" w:color="auto"/>
            <w:bottom w:val="none" w:sz="0" w:space="0" w:color="auto"/>
            <w:right w:val="none" w:sz="0" w:space="0" w:color="auto"/>
          </w:divBdr>
        </w:div>
        <w:div w:id="989552470">
          <w:marLeft w:val="0"/>
          <w:marRight w:val="0"/>
          <w:marTop w:val="0"/>
          <w:marBottom w:val="0"/>
          <w:divBdr>
            <w:top w:val="none" w:sz="0" w:space="0" w:color="auto"/>
            <w:left w:val="none" w:sz="0" w:space="0" w:color="auto"/>
            <w:bottom w:val="none" w:sz="0" w:space="0" w:color="auto"/>
            <w:right w:val="none" w:sz="0" w:space="0" w:color="auto"/>
          </w:divBdr>
        </w:div>
        <w:div w:id="993145451">
          <w:marLeft w:val="0"/>
          <w:marRight w:val="0"/>
          <w:marTop w:val="0"/>
          <w:marBottom w:val="0"/>
          <w:divBdr>
            <w:top w:val="none" w:sz="0" w:space="0" w:color="auto"/>
            <w:left w:val="none" w:sz="0" w:space="0" w:color="auto"/>
            <w:bottom w:val="none" w:sz="0" w:space="0" w:color="auto"/>
            <w:right w:val="none" w:sz="0" w:space="0" w:color="auto"/>
          </w:divBdr>
        </w:div>
        <w:div w:id="999237216">
          <w:marLeft w:val="0"/>
          <w:marRight w:val="0"/>
          <w:marTop w:val="0"/>
          <w:marBottom w:val="0"/>
          <w:divBdr>
            <w:top w:val="none" w:sz="0" w:space="0" w:color="auto"/>
            <w:left w:val="none" w:sz="0" w:space="0" w:color="auto"/>
            <w:bottom w:val="none" w:sz="0" w:space="0" w:color="auto"/>
            <w:right w:val="none" w:sz="0" w:space="0" w:color="auto"/>
          </w:divBdr>
        </w:div>
        <w:div w:id="1007173987">
          <w:marLeft w:val="0"/>
          <w:marRight w:val="0"/>
          <w:marTop w:val="0"/>
          <w:marBottom w:val="0"/>
          <w:divBdr>
            <w:top w:val="none" w:sz="0" w:space="0" w:color="auto"/>
            <w:left w:val="none" w:sz="0" w:space="0" w:color="auto"/>
            <w:bottom w:val="none" w:sz="0" w:space="0" w:color="auto"/>
            <w:right w:val="none" w:sz="0" w:space="0" w:color="auto"/>
          </w:divBdr>
        </w:div>
        <w:div w:id="1033075018">
          <w:marLeft w:val="0"/>
          <w:marRight w:val="0"/>
          <w:marTop w:val="0"/>
          <w:marBottom w:val="0"/>
          <w:divBdr>
            <w:top w:val="none" w:sz="0" w:space="0" w:color="auto"/>
            <w:left w:val="none" w:sz="0" w:space="0" w:color="auto"/>
            <w:bottom w:val="none" w:sz="0" w:space="0" w:color="auto"/>
            <w:right w:val="none" w:sz="0" w:space="0" w:color="auto"/>
          </w:divBdr>
        </w:div>
        <w:div w:id="1056319428">
          <w:marLeft w:val="0"/>
          <w:marRight w:val="0"/>
          <w:marTop w:val="0"/>
          <w:marBottom w:val="0"/>
          <w:divBdr>
            <w:top w:val="none" w:sz="0" w:space="0" w:color="auto"/>
            <w:left w:val="none" w:sz="0" w:space="0" w:color="auto"/>
            <w:bottom w:val="none" w:sz="0" w:space="0" w:color="auto"/>
            <w:right w:val="none" w:sz="0" w:space="0" w:color="auto"/>
          </w:divBdr>
        </w:div>
        <w:div w:id="1104837523">
          <w:marLeft w:val="0"/>
          <w:marRight w:val="0"/>
          <w:marTop w:val="0"/>
          <w:marBottom w:val="0"/>
          <w:divBdr>
            <w:top w:val="none" w:sz="0" w:space="0" w:color="auto"/>
            <w:left w:val="none" w:sz="0" w:space="0" w:color="auto"/>
            <w:bottom w:val="none" w:sz="0" w:space="0" w:color="auto"/>
            <w:right w:val="none" w:sz="0" w:space="0" w:color="auto"/>
          </w:divBdr>
        </w:div>
        <w:div w:id="1116754365">
          <w:marLeft w:val="0"/>
          <w:marRight w:val="0"/>
          <w:marTop w:val="0"/>
          <w:marBottom w:val="0"/>
          <w:divBdr>
            <w:top w:val="none" w:sz="0" w:space="0" w:color="auto"/>
            <w:left w:val="none" w:sz="0" w:space="0" w:color="auto"/>
            <w:bottom w:val="none" w:sz="0" w:space="0" w:color="auto"/>
            <w:right w:val="none" w:sz="0" w:space="0" w:color="auto"/>
          </w:divBdr>
        </w:div>
        <w:div w:id="1128549369">
          <w:marLeft w:val="0"/>
          <w:marRight w:val="0"/>
          <w:marTop w:val="0"/>
          <w:marBottom w:val="0"/>
          <w:divBdr>
            <w:top w:val="none" w:sz="0" w:space="0" w:color="auto"/>
            <w:left w:val="none" w:sz="0" w:space="0" w:color="auto"/>
            <w:bottom w:val="none" w:sz="0" w:space="0" w:color="auto"/>
            <w:right w:val="none" w:sz="0" w:space="0" w:color="auto"/>
          </w:divBdr>
        </w:div>
        <w:div w:id="1134712638">
          <w:marLeft w:val="0"/>
          <w:marRight w:val="0"/>
          <w:marTop w:val="0"/>
          <w:marBottom w:val="0"/>
          <w:divBdr>
            <w:top w:val="none" w:sz="0" w:space="0" w:color="auto"/>
            <w:left w:val="none" w:sz="0" w:space="0" w:color="auto"/>
            <w:bottom w:val="none" w:sz="0" w:space="0" w:color="auto"/>
            <w:right w:val="none" w:sz="0" w:space="0" w:color="auto"/>
          </w:divBdr>
        </w:div>
        <w:div w:id="1139760068">
          <w:marLeft w:val="0"/>
          <w:marRight w:val="0"/>
          <w:marTop w:val="0"/>
          <w:marBottom w:val="0"/>
          <w:divBdr>
            <w:top w:val="none" w:sz="0" w:space="0" w:color="auto"/>
            <w:left w:val="none" w:sz="0" w:space="0" w:color="auto"/>
            <w:bottom w:val="none" w:sz="0" w:space="0" w:color="auto"/>
            <w:right w:val="none" w:sz="0" w:space="0" w:color="auto"/>
          </w:divBdr>
        </w:div>
        <w:div w:id="1193230098">
          <w:marLeft w:val="0"/>
          <w:marRight w:val="0"/>
          <w:marTop w:val="0"/>
          <w:marBottom w:val="0"/>
          <w:divBdr>
            <w:top w:val="none" w:sz="0" w:space="0" w:color="auto"/>
            <w:left w:val="none" w:sz="0" w:space="0" w:color="auto"/>
            <w:bottom w:val="none" w:sz="0" w:space="0" w:color="auto"/>
            <w:right w:val="none" w:sz="0" w:space="0" w:color="auto"/>
          </w:divBdr>
        </w:div>
        <w:div w:id="1223365043">
          <w:marLeft w:val="0"/>
          <w:marRight w:val="0"/>
          <w:marTop w:val="0"/>
          <w:marBottom w:val="0"/>
          <w:divBdr>
            <w:top w:val="none" w:sz="0" w:space="0" w:color="auto"/>
            <w:left w:val="none" w:sz="0" w:space="0" w:color="auto"/>
            <w:bottom w:val="none" w:sz="0" w:space="0" w:color="auto"/>
            <w:right w:val="none" w:sz="0" w:space="0" w:color="auto"/>
          </w:divBdr>
        </w:div>
        <w:div w:id="1228418618">
          <w:marLeft w:val="0"/>
          <w:marRight w:val="0"/>
          <w:marTop w:val="0"/>
          <w:marBottom w:val="0"/>
          <w:divBdr>
            <w:top w:val="none" w:sz="0" w:space="0" w:color="auto"/>
            <w:left w:val="none" w:sz="0" w:space="0" w:color="auto"/>
            <w:bottom w:val="none" w:sz="0" w:space="0" w:color="auto"/>
            <w:right w:val="none" w:sz="0" w:space="0" w:color="auto"/>
          </w:divBdr>
        </w:div>
        <w:div w:id="1248686332">
          <w:marLeft w:val="0"/>
          <w:marRight w:val="0"/>
          <w:marTop w:val="0"/>
          <w:marBottom w:val="0"/>
          <w:divBdr>
            <w:top w:val="none" w:sz="0" w:space="0" w:color="auto"/>
            <w:left w:val="none" w:sz="0" w:space="0" w:color="auto"/>
            <w:bottom w:val="none" w:sz="0" w:space="0" w:color="auto"/>
            <w:right w:val="none" w:sz="0" w:space="0" w:color="auto"/>
          </w:divBdr>
        </w:div>
        <w:div w:id="1289627090">
          <w:marLeft w:val="0"/>
          <w:marRight w:val="0"/>
          <w:marTop w:val="0"/>
          <w:marBottom w:val="0"/>
          <w:divBdr>
            <w:top w:val="none" w:sz="0" w:space="0" w:color="auto"/>
            <w:left w:val="none" w:sz="0" w:space="0" w:color="auto"/>
            <w:bottom w:val="none" w:sz="0" w:space="0" w:color="auto"/>
            <w:right w:val="none" w:sz="0" w:space="0" w:color="auto"/>
          </w:divBdr>
        </w:div>
        <w:div w:id="1398700012">
          <w:marLeft w:val="0"/>
          <w:marRight w:val="0"/>
          <w:marTop w:val="0"/>
          <w:marBottom w:val="0"/>
          <w:divBdr>
            <w:top w:val="none" w:sz="0" w:space="0" w:color="auto"/>
            <w:left w:val="none" w:sz="0" w:space="0" w:color="auto"/>
            <w:bottom w:val="none" w:sz="0" w:space="0" w:color="auto"/>
            <w:right w:val="none" w:sz="0" w:space="0" w:color="auto"/>
          </w:divBdr>
        </w:div>
        <w:div w:id="1475558343">
          <w:marLeft w:val="0"/>
          <w:marRight w:val="0"/>
          <w:marTop w:val="0"/>
          <w:marBottom w:val="0"/>
          <w:divBdr>
            <w:top w:val="none" w:sz="0" w:space="0" w:color="auto"/>
            <w:left w:val="none" w:sz="0" w:space="0" w:color="auto"/>
            <w:bottom w:val="none" w:sz="0" w:space="0" w:color="auto"/>
            <w:right w:val="none" w:sz="0" w:space="0" w:color="auto"/>
          </w:divBdr>
        </w:div>
        <w:div w:id="1515071269">
          <w:marLeft w:val="0"/>
          <w:marRight w:val="0"/>
          <w:marTop w:val="0"/>
          <w:marBottom w:val="0"/>
          <w:divBdr>
            <w:top w:val="none" w:sz="0" w:space="0" w:color="auto"/>
            <w:left w:val="none" w:sz="0" w:space="0" w:color="auto"/>
            <w:bottom w:val="none" w:sz="0" w:space="0" w:color="auto"/>
            <w:right w:val="none" w:sz="0" w:space="0" w:color="auto"/>
          </w:divBdr>
        </w:div>
        <w:div w:id="1580867827">
          <w:marLeft w:val="0"/>
          <w:marRight w:val="0"/>
          <w:marTop w:val="0"/>
          <w:marBottom w:val="0"/>
          <w:divBdr>
            <w:top w:val="none" w:sz="0" w:space="0" w:color="auto"/>
            <w:left w:val="none" w:sz="0" w:space="0" w:color="auto"/>
            <w:bottom w:val="none" w:sz="0" w:space="0" w:color="auto"/>
            <w:right w:val="none" w:sz="0" w:space="0" w:color="auto"/>
          </w:divBdr>
        </w:div>
        <w:div w:id="1608153052">
          <w:marLeft w:val="0"/>
          <w:marRight w:val="0"/>
          <w:marTop w:val="0"/>
          <w:marBottom w:val="0"/>
          <w:divBdr>
            <w:top w:val="none" w:sz="0" w:space="0" w:color="auto"/>
            <w:left w:val="none" w:sz="0" w:space="0" w:color="auto"/>
            <w:bottom w:val="none" w:sz="0" w:space="0" w:color="auto"/>
            <w:right w:val="none" w:sz="0" w:space="0" w:color="auto"/>
          </w:divBdr>
        </w:div>
        <w:div w:id="1611619022">
          <w:marLeft w:val="0"/>
          <w:marRight w:val="0"/>
          <w:marTop w:val="0"/>
          <w:marBottom w:val="0"/>
          <w:divBdr>
            <w:top w:val="none" w:sz="0" w:space="0" w:color="auto"/>
            <w:left w:val="none" w:sz="0" w:space="0" w:color="auto"/>
            <w:bottom w:val="none" w:sz="0" w:space="0" w:color="auto"/>
            <w:right w:val="none" w:sz="0" w:space="0" w:color="auto"/>
          </w:divBdr>
        </w:div>
        <w:div w:id="1675112851">
          <w:marLeft w:val="0"/>
          <w:marRight w:val="0"/>
          <w:marTop w:val="0"/>
          <w:marBottom w:val="0"/>
          <w:divBdr>
            <w:top w:val="none" w:sz="0" w:space="0" w:color="auto"/>
            <w:left w:val="none" w:sz="0" w:space="0" w:color="auto"/>
            <w:bottom w:val="none" w:sz="0" w:space="0" w:color="auto"/>
            <w:right w:val="none" w:sz="0" w:space="0" w:color="auto"/>
          </w:divBdr>
        </w:div>
        <w:div w:id="1703242556">
          <w:marLeft w:val="0"/>
          <w:marRight w:val="0"/>
          <w:marTop w:val="0"/>
          <w:marBottom w:val="0"/>
          <w:divBdr>
            <w:top w:val="none" w:sz="0" w:space="0" w:color="auto"/>
            <w:left w:val="none" w:sz="0" w:space="0" w:color="auto"/>
            <w:bottom w:val="none" w:sz="0" w:space="0" w:color="auto"/>
            <w:right w:val="none" w:sz="0" w:space="0" w:color="auto"/>
          </w:divBdr>
        </w:div>
        <w:div w:id="1715150678">
          <w:marLeft w:val="0"/>
          <w:marRight w:val="0"/>
          <w:marTop w:val="0"/>
          <w:marBottom w:val="0"/>
          <w:divBdr>
            <w:top w:val="none" w:sz="0" w:space="0" w:color="auto"/>
            <w:left w:val="none" w:sz="0" w:space="0" w:color="auto"/>
            <w:bottom w:val="none" w:sz="0" w:space="0" w:color="auto"/>
            <w:right w:val="none" w:sz="0" w:space="0" w:color="auto"/>
          </w:divBdr>
        </w:div>
        <w:div w:id="1788425898">
          <w:marLeft w:val="0"/>
          <w:marRight w:val="0"/>
          <w:marTop w:val="0"/>
          <w:marBottom w:val="0"/>
          <w:divBdr>
            <w:top w:val="none" w:sz="0" w:space="0" w:color="auto"/>
            <w:left w:val="none" w:sz="0" w:space="0" w:color="auto"/>
            <w:bottom w:val="none" w:sz="0" w:space="0" w:color="auto"/>
            <w:right w:val="none" w:sz="0" w:space="0" w:color="auto"/>
          </w:divBdr>
        </w:div>
        <w:div w:id="1791852067">
          <w:marLeft w:val="0"/>
          <w:marRight w:val="0"/>
          <w:marTop w:val="0"/>
          <w:marBottom w:val="0"/>
          <w:divBdr>
            <w:top w:val="none" w:sz="0" w:space="0" w:color="auto"/>
            <w:left w:val="none" w:sz="0" w:space="0" w:color="auto"/>
            <w:bottom w:val="none" w:sz="0" w:space="0" w:color="auto"/>
            <w:right w:val="none" w:sz="0" w:space="0" w:color="auto"/>
          </w:divBdr>
        </w:div>
        <w:div w:id="1811821600">
          <w:marLeft w:val="0"/>
          <w:marRight w:val="0"/>
          <w:marTop w:val="0"/>
          <w:marBottom w:val="0"/>
          <w:divBdr>
            <w:top w:val="none" w:sz="0" w:space="0" w:color="auto"/>
            <w:left w:val="none" w:sz="0" w:space="0" w:color="auto"/>
            <w:bottom w:val="none" w:sz="0" w:space="0" w:color="auto"/>
            <w:right w:val="none" w:sz="0" w:space="0" w:color="auto"/>
          </w:divBdr>
        </w:div>
        <w:div w:id="1831094458">
          <w:marLeft w:val="0"/>
          <w:marRight w:val="0"/>
          <w:marTop w:val="0"/>
          <w:marBottom w:val="0"/>
          <w:divBdr>
            <w:top w:val="none" w:sz="0" w:space="0" w:color="auto"/>
            <w:left w:val="none" w:sz="0" w:space="0" w:color="auto"/>
            <w:bottom w:val="none" w:sz="0" w:space="0" w:color="auto"/>
            <w:right w:val="none" w:sz="0" w:space="0" w:color="auto"/>
          </w:divBdr>
        </w:div>
        <w:div w:id="1907908818">
          <w:marLeft w:val="0"/>
          <w:marRight w:val="0"/>
          <w:marTop w:val="0"/>
          <w:marBottom w:val="0"/>
          <w:divBdr>
            <w:top w:val="none" w:sz="0" w:space="0" w:color="auto"/>
            <w:left w:val="none" w:sz="0" w:space="0" w:color="auto"/>
            <w:bottom w:val="none" w:sz="0" w:space="0" w:color="auto"/>
            <w:right w:val="none" w:sz="0" w:space="0" w:color="auto"/>
          </w:divBdr>
        </w:div>
        <w:div w:id="1938948237">
          <w:marLeft w:val="0"/>
          <w:marRight w:val="0"/>
          <w:marTop w:val="0"/>
          <w:marBottom w:val="0"/>
          <w:divBdr>
            <w:top w:val="none" w:sz="0" w:space="0" w:color="auto"/>
            <w:left w:val="none" w:sz="0" w:space="0" w:color="auto"/>
            <w:bottom w:val="none" w:sz="0" w:space="0" w:color="auto"/>
            <w:right w:val="none" w:sz="0" w:space="0" w:color="auto"/>
          </w:divBdr>
        </w:div>
        <w:div w:id="1981182356">
          <w:marLeft w:val="0"/>
          <w:marRight w:val="0"/>
          <w:marTop w:val="0"/>
          <w:marBottom w:val="0"/>
          <w:divBdr>
            <w:top w:val="none" w:sz="0" w:space="0" w:color="auto"/>
            <w:left w:val="none" w:sz="0" w:space="0" w:color="auto"/>
            <w:bottom w:val="none" w:sz="0" w:space="0" w:color="auto"/>
            <w:right w:val="none" w:sz="0" w:space="0" w:color="auto"/>
          </w:divBdr>
        </w:div>
        <w:div w:id="2104640515">
          <w:marLeft w:val="0"/>
          <w:marRight w:val="0"/>
          <w:marTop w:val="0"/>
          <w:marBottom w:val="0"/>
          <w:divBdr>
            <w:top w:val="none" w:sz="0" w:space="0" w:color="auto"/>
            <w:left w:val="none" w:sz="0" w:space="0" w:color="auto"/>
            <w:bottom w:val="none" w:sz="0" w:space="0" w:color="auto"/>
            <w:right w:val="none" w:sz="0" w:space="0" w:color="auto"/>
          </w:divBdr>
        </w:div>
        <w:div w:id="2116435225">
          <w:marLeft w:val="0"/>
          <w:marRight w:val="0"/>
          <w:marTop w:val="0"/>
          <w:marBottom w:val="0"/>
          <w:divBdr>
            <w:top w:val="none" w:sz="0" w:space="0" w:color="auto"/>
            <w:left w:val="none" w:sz="0" w:space="0" w:color="auto"/>
            <w:bottom w:val="none" w:sz="0" w:space="0" w:color="auto"/>
            <w:right w:val="none" w:sz="0" w:space="0" w:color="auto"/>
          </w:divBdr>
        </w:div>
      </w:divsChild>
    </w:div>
    <w:div w:id="344327973">
      <w:bodyDiv w:val="1"/>
      <w:marLeft w:val="0"/>
      <w:marRight w:val="0"/>
      <w:marTop w:val="0"/>
      <w:marBottom w:val="0"/>
      <w:divBdr>
        <w:top w:val="none" w:sz="0" w:space="0" w:color="auto"/>
        <w:left w:val="none" w:sz="0" w:space="0" w:color="auto"/>
        <w:bottom w:val="none" w:sz="0" w:space="0" w:color="auto"/>
        <w:right w:val="none" w:sz="0" w:space="0" w:color="auto"/>
      </w:divBdr>
    </w:div>
    <w:div w:id="344941336">
      <w:bodyDiv w:val="1"/>
      <w:marLeft w:val="0"/>
      <w:marRight w:val="0"/>
      <w:marTop w:val="0"/>
      <w:marBottom w:val="0"/>
      <w:divBdr>
        <w:top w:val="none" w:sz="0" w:space="0" w:color="auto"/>
        <w:left w:val="none" w:sz="0" w:space="0" w:color="auto"/>
        <w:bottom w:val="none" w:sz="0" w:space="0" w:color="auto"/>
        <w:right w:val="none" w:sz="0" w:space="0" w:color="auto"/>
      </w:divBdr>
    </w:div>
    <w:div w:id="356005473">
      <w:bodyDiv w:val="1"/>
      <w:marLeft w:val="0"/>
      <w:marRight w:val="0"/>
      <w:marTop w:val="0"/>
      <w:marBottom w:val="0"/>
      <w:divBdr>
        <w:top w:val="none" w:sz="0" w:space="0" w:color="auto"/>
        <w:left w:val="none" w:sz="0" w:space="0" w:color="auto"/>
        <w:bottom w:val="none" w:sz="0" w:space="0" w:color="auto"/>
        <w:right w:val="none" w:sz="0" w:space="0" w:color="auto"/>
      </w:divBdr>
    </w:div>
    <w:div w:id="361634939">
      <w:bodyDiv w:val="1"/>
      <w:marLeft w:val="0"/>
      <w:marRight w:val="0"/>
      <w:marTop w:val="0"/>
      <w:marBottom w:val="0"/>
      <w:divBdr>
        <w:top w:val="none" w:sz="0" w:space="0" w:color="auto"/>
        <w:left w:val="none" w:sz="0" w:space="0" w:color="auto"/>
        <w:bottom w:val="none" w:sz="0" w:space="0" w:color="auto"/>
        <w:right w:val="none" w:sz="0" w:space="0" w:color="auto"/>
      </w:divBdr>
      <w:divsChild>
        <w:div w:id="212161109">
          <w:marLeft w:val="360"/>
          <w:marRight w:val="0"/>
          <w:marTop w:val="200"/>
          <w:marBottom w:val="0"/>
          <w:divBdr>
            <w:top w:val="none" w:sz="0" w:space="0" w:color="auto"/>
            <w:left w:val="none" w:sz="0" w:space="0" w:color="auto"/>
            <w:bottom w:val="none" w:sz="0" w:space="0" w:color="auto"/>
            <w:right w:val="none" w:sz="0" w:space="0" w:color="auto"/>
          </w:divBdr>
        </w:div>
        <w:div w:id="648245914">
          <w:marLeft w:val="360"/>
          <w:marRight w:val="0"/>
          <w:marTop w:val="200"/>
          <w:marBottom w:val="0"/>
          <w:divBdr>
            <w:top w:val="none" w:sz="0" w:space="0" w:color="auto"/>
            <w:left w:val="none" w:sz="0" w:space="0" w:color="auto"/>
            <w:bottom w:val="none" w:sz="0" w:space="0" w:color="auto"/>
            <w:right w:val="none" w:sz="0" w:space="0" w:color="auto"/>
          </w:divBdr>
        </w:div>
        <w:div w:id="710493657">
          <w:marLeft w:val="360"/>
          <w:marRight w:val="0"/>
          <w:marTop w:val="200"/>
          <w:marBottom w:val="0"/>
          <w:divBdr>
            <w:top w:val="none" w:sz="0" w:space="0" w:color="auto"/>
            <w:left w:val="none" w:sz="0" w:space="0" w:color="auto"/>
            <w:bottom w:val="none" w:sz="0" w:space="0" w:color="auto"/>
            <w:right w:val="none" w:sz="0" w:space="0" w:color="auto"/>
          </w:divBdr>
        </w:div>
      </w:divsChild>
    </w:div>
    <w:div w:id="364524479">
      <w:bodyDiv w:val="1"/>
      <w:marLeft w:val="0"/>
      <w:marRight w:val="0"/>
      <w:marTop w:val="0"/>
      <w:marBottom w:val="0"/>
      <w:divBdr>
        <w:top w:val="none" w:sz="0" w:space="0" w:color="auto"/>
        <w:left w:val="none" w:sz="0" w:space="0" w:color="auto"/>
        <w:bottom w:val="none" w:sz="0" w:space="0" w:color="auto"/>
        <w:right w:val="none" w:sz="0" w:space="0" w:color="auto"/>
      </w:divBdr>
    </w:div>
    <w:div w:id="367416299">
      <w:bodyDiv w:val="1"/>
      <w:marLeft w:val="0"/>
      <w:marRight w:val="0"/>
      <w:marTop w:val="0"/>
      <w:marBottom w:val="0"/>
      <w:divBdr>
        <w:top w:val="none" w:sz="0" w:space="0" w:color="auto"/>
        <w:left w:val="none" w:sz="0" w:space="0" w:color="auto"/>
        <w:bottom w:val="none" w:sz="0" w:space="0" w:color="auto"/>
        <w:right w:val="none" w:sz="0" w:space="0" w:color="auto"/>
      </w:divBdr>
      <w:divsChild>
        <w:div w:id="1149711461">
          <w:marLeft w:val="0"/>
          <w:marRight w:val="0"/>
          <w:marTop w:val="0"/>
          <w:marBottom w:val="0"/>
          <w:divBdr>
            <w:top w:val="none" w:sz="0" w:space="0" w:color="auto"/>
            <w:left w:val="none" w:sz="0" w:space="0" w:color="auto"/>
            <w:bottom w:val="none" w:sz="0" w:space="0" w:color="auto"/>
            <w:right w:val="none" w:sz="0" w:space="0" w:color="auto"/>
          </w:divBdr>
          <w:divsChild>
            <w:div w:id="1708797930">
              <w:marLeft w:val="0"/>
              <w:marRight w:val="0"/>
              <w:marTop w:val="0"/>
              <w:marBottom w:val="0"/>
              <w:divBdr>
                <w:top w:val="none" w:sz="0" w:space="0" w:color="auto"/>
                <w:left w:val="none" w:sz="0" w:space="0" w:color="auto"/>
                <w:bottom w:val="none" w:sz="0" w:space="0" w:color="auto"/>
                <w:right w:val="none" w:sz="0" w:space="0" w:color="auto"/>
              </w:divBdr>
              <w:divsChild>
                <w:div w:id="1564828778">
                  <w:marLeft w:val="0"/>
                  <w:marRight w:val="0"/>
                  <w:marTop w:val="0"/>
                  <w:marBottom w:val="0"/>
                  <w:divBdr>
                    <w:top w:val="none" w:sz="0" w:space="0" w:color="auto"/>
                    <w:left w:val="none" w:sz="0" w:space="0" w:color="auto"/>
                    <w:bottom w:val="none" w:sz="0" w:space="0" w:color="auto"/>
                    <w:right w:val="none" w:sz="0" w:space="0" w:color="auto"/>
                  </w:divBdr>
                  <w:divsChild>
                    <w:div w:id="1689484492">
                      <w:marLeft w:val="0"/>
                      <w:marRight w:val="0"/>
                      <w:marTop w:val="0"/>
                      <w:marBottom w:val="0"/>
                      <w:divBdr>
                        <w:top w:val="none" w:sz="0" w:space="0" w:color="auto"/>
                        <w:left w:val="none" w:sz="0" w:space="0" w:color="auto"/>
                        <w:bottom w:val="none" w:sz="0" w:space="0" w:color="auto"/>
                        <w:right w:val="none" w:sz="0" w:space="0" w:color="auto"/>
                      </w:divBdr>
                      <w:divsChild>
                        <w:div w:id="1645961008">
                          <w:marLeft w:val="0"/>
                          <w:marRight w:val="0"/>
                          <w:marTop w:val="0"/>
                          <w:marBottom w:val="0"/>
                          <w:divBdr>
                            <w:top w:val="none" w:sz="0" w:space="0" w:color="auto"/>
                            <w:left w:val="none" w:sz="0" w:space="0" w:color="auto"/>
                            <w:bottom w:val="none" w:sz="0" w:space="0" w:color="auto"/>
                            <w:right w:val="none" w:sz="0" w:space="0" w:color="auto"/>
                          </w:divBdr>
                          <w:divsChild>
                            <w:div w:id="204390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6860001">
      <w:bodyDiv w:val="1"/>
      <w:marLeft w:val="0"/>
      <w:marRight w:val="0"/>
      <w:marTop w:val="0"/>
      <w:marBottom w:val="0"/>
      <w:divBdr>
        <w:top w:val="none" w:sz="0" w:space="0" w:color="auto"/>
        <w:left w:val="none" w:sz="0" w:space="0" w:color="auto"/>
        <w:bottom w:val="none" w:sz="0" w:space="0" w:color="auto"/>
        <w:right w:val="none" w:sz="0" w:space="0" w:color="auto"/>
      </w:divBdr>
      <w:divsChild>
        <w:div w:id="52513333">
          <w:marLeft w:val="480"/>
          <w:marRight w:val="0"/>
          <w:marTop w:val="0"/>
          <w:marBottom w:val="0"/>
          <w:divBdr>
            <w:top w:val="none" w:sz="0" w:space="0" w:color="auto"/>
            <w:left w:val="none" w:sz="0" w:space="0" w:color="auto"/>
            <w:bottom w:val="none" w:sz="0" w:space="0" w:color="auto"/>
            <w:right w:val="none" w:sz="0" w:space="0" w:color="auto"/>
          </w:divBdr>
        </w:div>
        <w:div w:id="70739012">
          <w:marLeft w:val="480"/>
          <w:marRight w:val="0"/>
          <w:marTop w:val="0"/>
          <w:marBottom w:val="0"/>
          <w:divBdr>
            <w:top w:val="none" w:sz="0" w:space="0" w:color="auto"/>
            <w:left w:val="none" w:sz="0" w:space="0" w:color="auto"/>
            <w:bottom w:val="none" w:sz="0" w:space="0" w:color="auto"/>
            <w:right w:val="none" w:sz="0" w:space="0" w:color="auto"/>
          </w:divBdr>
        </w:div>
        <w:div w:id="71895530">
          <w:marLeft w:val="480"/>
          <w:marRight w:val="0"/>
          <w:marTop w:val="0"/>
          <w:marBottom w:val="0"/>
          <w:divBdr>
            <w:top w:val="none" w:sz="0" w:space="0" w:color="auto"/>
            <w:left w:val="none" w:sz="0" w:space="0" w:color="auto"/>
            <w:bottom w:val="none" w:sz="0" w:space="0" w:color="auto"/>
            <w:right w:val="none" w:sz="0" w:space="0" w:color="auto"/>
          </w:divBdr>
        </w:div>
        <w:div w:id="172231262">
          <w:marLeft w:val="480"/>
          <w:marRight w:val="0"/>
          <w:marTop w:val="0"/>
          <w:marBottom w:val="0"/>
          <w:divBdr>
            <w:top w:val="none" w:sz="0" w:space="0" w:color="auto"/>
            <w:left w:val="none" w:sz="0" w:space="0" w:color="auto"/>
            <w:bottom w:val="none" w:sz="0" w:space="0" w:color="auto"/>
            <w:right w:val="none" w:sz="0" w:space="0" w:color="auto"/>
          </w:divBdr>
        </w:div>
        <w:div w:id="179130929">
          <w:marLeft w:val="480"/>
          <w:marRight w:val="0"/>
          <w:marTop w:val="0"/>
          <w:marBottom w:val="0"/>
          <w:divBdr>
            <w:top w:val="none" w:sz="0" w:space="0" w:color="auto"/>
            <w:left w:val="none" w:sz="0" w:space="0" w:color="auto"/>
            <w:bottom w:val="none" w:sz="0" w:space="0" w:color="auto"/>
            <w:right w:val="none" w:sz="0" w:space="0" w:color="auto"/>
          </w:divBdr>
        </w:div>
        <w:div w:id="195625732">
          <w:marLeft w:val="480"/>
          <w:marRight w:val="0"/>
          <w:marTop w:val="0"/>
          <w:marBottom w:val="0"/>
          <w:divBdr>
            <w:top w:val="none" w:sz="0" w:space="0" w:color="auto"/>
            <w:left w:val="none" w:sz="0" w:space="0" w:color="auto"/>
            <w:bottom w:val="none" w:sz="0" w:space="0" w:color="auto"/>
            <w:right w:val="none" w:sz="0" w:space="0" w:color="auto"/>
          </w:divBdr>
        </w:div>
        <w:div w:id="239826023">
          <w:marLeft w:val="480"/>
          <w:marRight w:val="0"/>
          <w:marTop w:val="0"/>
          <w:marBottom w:val="0"/>
          <w:divBdr>
            <w:top w:val="none" w:sz="0" w:space="0" w:color="auto"/>
            <w:left w:val="none" w:sz="0" w:space="0" w:color="auto"/>
            <w:bottom w:val="none" w:sz="0" w:space="0" w:color="auto"/>
            <w:right w:val="none" w:sz="0" w:space="0" w:color="auto"/>
          </w:divBdr>
        </w:div>
        <w:div w:id="265777419">
          <w:marLeft w:val="480"/>
          <w:marRight w:val="0"/>
          <w:marTop w:val="0"/>
          <w:marBottom w:val="0"/>
          <w:divBdr>
            <w:top w:val="none" w:sz="0" w:space="0" w:color="auto"/>
            <w:left w:val="none" w:sz="0" w:space="0" w:color="auto"/>
            <w:bottom w:val="none" w:sz="0" w:space="0" w:color="auto"/>
            <w:right w:val="none" w:sz="0" w:space="0" w:color="auto"/>
          </w:divBdr>
        </w:div>
        <w:div w:id="269319294">
          <w:marLeft w:val="480"/>
          <w:marRight w:val="0"/>
          <w:marTop w:val="0"/>
          <w:marBottom w:val="0"/>
          <w:divBdr>
            <w:top w:val="none" w:sz="0" w:space="0" w:color="auto"/>
            <w:left w:val="none" w:sz="0" w:space="0" w:color="auto"/>
            <w:bottom w:val="none" w:sz="0" w:space="0" w:color="auto"/>
            <w:right w:val="none" w:sz="0" w:space="0" w:color="auto"/>
          </w:divBdr>
        </w:div>
        <w:div w:id="273483033">
          <w:marLeft w:val="480"/>
          <w:marRight w:val="0"/>
          <w:marTop w:val="0"/>
          <w:marBottom w:val="0"/>
          <w:divBdr>
            <w:top w:val="none" w:sz="0" w:space="0" w:color="auto"/>
            <w:left w:val="none" w:sz="0" w:space="0" w:color="auto"/>
            <w:bottom w:val="none" w:sz="0" w:space="0" w:color="auto"/>
            <w:right w:val="none" w:sz="0" w:space="0" w:color="auto"/>
          </w:divBdr>
        </w:div>
        <w:div w:id="334109242">
          <w:marLeft w:val="480"/>
          <w:marRight w:val="0"/>
          <w:marTop w:val="0"/>
          <w:marBottom w:val="0"/>
          <w:divBdr>
            <w:top w:val="none" w:sz="0" w:space="0" w:color="auto"/>
            <w:left w:val="none" w:sz="0" w:space="0" w:color="auto"/>
            <w:bottom w:val="none" w:sz="0" w:space="0" w:color="auto"/>
            <w:right w:val="none" w:sz="0" w:space="0" w:color="auto"/>
          </w:divBdr>
        </w:div>
        <w:div w:id="352609550">
          <w:marLeft w:val="480"/>
          <w:marRight w:val="0"/>
          <w:marTop w:val="0"/>
          <w:marBottom w:val="0"/>
          <w:divBdr>
            <w:top w:val="none" w:sz="0" w:space="0" w:color="auto"/>
            <w:left w:val="none" w:sz="0" w:space="0" w:color="auto"/>
            <w:bottom w:val="none" w:sz="0" w:space="0" w:color="auto"/>
            <w:right w:val="none" w:sz="0" w:space="0" w:color="auto"/>
          </w:divBdr>
        </w:div>
        <w:div w:id="356196453">
          <w:marLeft w:val="480"/>
          <w:marRight w:val="0"/>
          <w:marTop w:val="0"/>
          <w:marBottom w:val="0"/>
          <w:divBdr>
            <w:top w:val="none" w:sz="0" w:space="0" w:color="auto"/>
            <w:left w:val="none" w:sz="0" w:space="0" w:color="auto"/>
            <w:bottom w:val="none" w:sz="0" w:space="0" w:color="auto"/>
            <w:right w:val="none" w:sz="0" w:space="0" w:color="auto"/>
          </w:divBdr>
        </w:div>
        <w:div w:id="402530870">
          <w:marLeft w:val="480"/>
          <w:marRight w:val="0"/>
          <w:marTop w:val="0"/>
          <w:marBottom w:val="0"/>
          <w:divBdr>
            <w:top w:val="none" w:sz="0" w:space="0" w:color="auto"/>
            <w:left w:val="none" w:sz="0" w:space="0" w:color="auto"/>
            <w:bottom w:val="none" w:sz="0" w:space="0" w:color="auto"/>
            <w:right w:val="none" w:sz="0" w:space="0" w:color="auto"/>
          </w:divBdr>
        </w:div>
        <w:div w:id="424307843">
          <w:marLeft w:val="480"/>
          <w:marRight w:val="0"/>
          <w:marTop w:val="0"/>
          <w:marBottom w:val="0"/>
          <w:divBdr>
            <w:top w:val="none" w:sz="0" w:space="0" w:color="auto"/>
            <w:left w:val="none" w:sz="0" w:space="0" w:color="auto"/>
            <w:bottom w:val="none" w:sz="0" w:space="0" w:color="auto"/>
            <w:right w:val="none" w:sz="0" w:space="0" w:color="auto"/>
          </w:divBdr>
        </w:div>
        <w:div w:id="456029878">
          <w:marLeft w:val="480"/>
          <w:marRight w:val="0"/>
          <w:marTop w:val="0"/>
          <w:marBottom w:val="0"/>
          <w:divBdr>
            <w:top w:val="none" w:sz="0" w:space="0" w:color="auto"/>
            <w:left w:val="none" w:sz="0" w:space="0" w:color="auto"/>
            <w:bottom w:val="none" w:sz="0" w:space="0" w:color="auto"/>
            <w:right w:val="none" w:sz="0" w:space="0" w:color="auto"/>
          </w:divBdr>
        </w:div>
        <w:div w:id="487792654">
          <w:marLeft w:val="480"/>
          <w:marRight w:val="0"/>
          <w:marTop w:val="0"/>
          <w:marBottom w:val="0"/>
          <w:divBdr>
            <w:top w:val="none" w:sz="0" w:space="0" w:color="auto"/>
            <w:left w:val="none" w:sz="0" w:space="0" w:color="auto"/>
            <w:bottom w:val="none" w:sz="0" w:space="0" w:color="auto"/>
            <w:right w:val="none" w:sz="0" w:space="0" w:color="auto"/>
          </w:divBdr>
        </w:div>
        <w:div w:id="539710927">
          <w:marLeft w:val="480"/>
          <w:marRight w:val="0"/>
          <w:marTop w:val="0"/>
          <w:marBottom w:val="0"/>
          <w:divBdr>
            <w:top w:val="none" w:sz="0" w:space="0" w:color="auto"/>
            <w:left w:val="none" w:sz="0" w:space="0" w:color="auto"/>
            <w:bottom w:val="none" w:sz="0" w:space="0" w:color="auto"/>
            <w:right w:val="none" w:sz="0" w:space="0" w:color="auto"/>
          </w:divBdr>
        </w:div>
        <w:div w:id="547686323">
          <w:marLeft w:val="480"/>
          <w:marRight w:val="0"/>
          <w:marTop w:val="0"/>
          <w:marBottom w:val="0"/>
          <w:divBdr>
            <w:top w:val="none" w:sz="0" w:space="0" w:color="auto"/>
            <w:left w:val="none" w:sz="0" w:space="0" w:color="auto"/>
            <w:bottom w:val="none" w:sz="0" w:space="0" w:color="auto"/>
            <w:right w:val="none" w:sz="0" w:space="0" w:color="auto"/>
          </w:divBdr>
        </w:div>
        <w:div w:id="555627243">
          <w:marLeft w:val="480"/>
          <w:marRight w:val="0"/>
          <w:marTop w:val="0"/>
          <w:marBottom w:val="0"/>
          <w:divBdr>
            <w:top w:val="none" w:sz="0" w:space="0" w:color="auto"/>
            <w:left w:val="none" w:sz="0" w:space="0" w:color="auto"/>
            <w:bottom w:val="none" w:sz="0" w:space="0" w:color="auto"/>
            <w:right w:val="none" w:sz="0" w:space="0" w:color="auto"/>
          </w:divBdr>
        </w:div>
        <w:div w:id="594242318">
          <w:marLeft w:val="480"/>
          <w:marRight w:val="0"/>
          <w:marTop w:val="0"/>
          <w:marBottom w:val="0"/>
          <w:divBdr>
            <w:top w:val="none" w:sz="0" w:space="0" w:color="auto"/>
            <w:left w:val="none" w:sz="0" w:space="0" w:color="auto"/>
            <w:bottom w:val="none" w:sz="0" w:space="0" w:color="auto"/>
            <w:right w:val="none" w:sz="0" w:space="0" w:color="auto"/>
          </w:divBdr>
        </w:div>
        <w:div w:id="684135757">
          <w:marLeft w:val="480"/>
          <w:marRight w:val="0"/>
          <w:marTop w:val="0"/>
          <w:marBottom w:val="0"/>
          <w:divBdr>
            <w:top w:val="none" w:sz="0" w:space="0" w:color="auto"/>
            <w:left w:val="none" w:sz="0" w:space="0" w:color="auto"/>
            <w:bottom w:val="none" w:sz="0" w:space="0" w:color="auto"/>
            <w:right w:val="none" w:sz="0" w:space="0" w:color="auto"/>
          </w:divBdr>
        </w:div>
        <w:div w:id="753746418">
          <w:marLeft w:val="480"/>
          <w:marRight w:val="0"/>
          <w:marTop w:val="0"/>
          <w:marBottom w:val="0"/>
          <w:divBdr>
            <w:top w:val="none" w:sz="0" w:space="0" w:color="auto"/>
            <w:left w:val="none" w:sz="0" w:space="0" w:color="auto"/>
            <w:bottom w:val="none" w:sz="0" w:space="0" w:color="auto"/>
            <w:right w:val="none" w:sz="0" w:space="0" w:color="auto"/>
          </w:divBdr>
        </w:div>
        <w:div w:id="758796621">
          <w:marLeft w:val="480"/>
          <w:marRight w:val="0"/>
          <w:marTop w:val="0"/>
          <w:marBottom w:val="0"/>
          <w:divBdr>
            <w:top w:val="none" w:sz="0" w:space="0" w:color="auto"/>
            <w:left w:val="none" w:sz="0" w:space="0" w:color="auto"/>
            <w:bottom w:val="none" w:sz="0" w:space="0" w:color="auto"/>
            <w:right w:val="none" w:sz="0" w:space="0" w:color="auto"/>
          </w:divBdr>
        </w:div>
        <w:div w:id="766997984">
          <w:marLeft w:val="480"/>
          <w:marRight w:val="0"/>
          <w:marTop w:val="0"/>
          <w:marBottom w:val="0"/>
          <w:divBdr>
            <w:top w:val="none" w:sz="0" w:space="0" w:color="auto"/>
            <w:left w:val="none" w:sz="0" w:space="0" w:color="auto"/>
            <w:bottom w:val="none" w:sz="0" w:space="0" w:color="auto"/>
            <w:right w:val="none" w:sz="0" w:space="0" w:color="auto"/>
          </w:divBdr>
        </w:div>
        <w:div w:id="774325700">
          <w:marLeft w:val="480"/>
          <w:marRight w:val="0"/>
          <w:marTop w:val="0"/>
          <w:marBottom w:val="0"/>
          <w:divBdr>
            <w:top w:val="none" w:sz="0" w:space="0" w:color="auto"/>
            <w:left w:val="none" w:sz="0" w:space="0" w:color="auto"/>
            <w:bottom w:val="none" w:sz="0" w:space="0" w:color="auto"/>
            <w:right w:val="none" w:sz="0" w:space="0" w:color="auto"/>
          </w:divBdr>
        </w:div>
        <w:div w:id="805850488">
          <w:marLeft w:val="480"/>
          <w:marRight w:val="0"/>
          <w:marTop w:val="0"/>
          <w:marBottom w:val="0"/>
          <w:divBdr>
            <w:top w:val="none" w:sz="0" w:space="0" w:color="auto"/>
            <w:left w:val="none" w:sz="0" w:space="0" w:color="auto"/>
            <w:bottom w:val="none" w:sz="0" w:space="0" w:color="auto"/>
            <w:right w:val="none" w:sz="0" w:space="0" w:color="auto"/>
          </w:divBdr>
        </w:div>
        <w:div w:id="812218229">
          <w:marLeft w:val="480"/>
          <w:marRight w:val="0"/>
          <w:marTop w:val="0"/>
          <w:marBottom w:val="0"/>
          <w:divBdr>
            <w:top w:val="none" w:sz="0" w:space="0" w:color="auto"/>
            <w:left w:val="none" w:sz="0" w:space="0" w:color="auto"/>
            <w:bottom w:val="none" w:sz="0" w:space="0" w:color="auto"/>
            <w:right w:val="none" w:sz="0" w:space="0" w:color="auto"/>
          </w:divBdr>
        </w:div>
        <w:div w:id="822084040">
          <w:marLeft w:val="480"/>
          <w:marRight w:val="0"/>
          <w:marTop w:val="0"/>
          <w:marBottom w:val="0"/>
          <w:divBdr>
            <w:top w:val="none" w:sz="0" w:space="0" w:color="auto"/>
            <w:left w:val="none" w:sz="0" w:space="0" w:color="auto"/>
            <w:bottom w:val="none" w:sz="0" w:space="0" w:color="auto"/>
            <w:right w:val="none" w:sz="0" w:space="0" w:color="auto"/>
          </w:divBdr>
        </w:div>
        <w:div w:id="830365827">
          <w:marLeft w:val="480"/>
          <w:marRight w:val="0"/>
          <w:marTop w:val="0"/>
          <w:marBottom w:val="0"/>
          <w:divBdr>
            <w:top w:val="none" w:sz="0" w:space="0" w:color="auto"/>
            <w:left w:val="none" w:sz="0" w:space="0" w:color="auto"/>
            <w:bottom w:val="none" w:sz="0" w:space="0" w:color="auto"/>
            <w:right w:val="none" w:sz="0" w:space="0" w:color="auto"/>
          </w:divBdr>
        </w:div>
        <w:div w:id="841092121">
          <w:marLeft w:val="480"/>
          <w:marRight w:val="0"/>
          <w:marTop w:val="0"/>
          <w:marBottom w:val="0"/>
          <w:divBdr>
            <w:top w:val="none" w:sz="0" w:space="0" w:color="auto"/>
            <w:left w:val="none" w:sz="0" w:space="0" w:color="auto"/>
            <w:bottom w:val="none" w:sz="0" w:space="0" w:color="auto"/>
            <w:right w:val="none" w:sz="0" w:space="0" w:color="auto"/>
          </w:divBdr>
        </w:div>
        <w:div w:id="923417431">
          <w:marLeft w:val="480"/>
          <w:marRight w:val="0"/>
          <w:marTop w:val="0"/>
          <w:marBottom w:val="0"/>
          <w:divBdr>
            <w:top w:val="none" w:sz="0" w:space="0" w:color="auto"/>
            <w:left w:val="none" w:sz="0" w:space="0" w:color="auto"/>
            <w:bottom w:val="none" w:sz="0" w:space="0" w:color="auto"/>
            <w:right w:val="none" w:sz="0" w:space="0" w:color="auto"/>
          </w:divBdr>
        </w:div>
        <w:div w:id="952707260">
          <w:marLeft w:val="480"/>
          <w:marRight w:val="0"/>
          <w:marTop w:val="0"/>
          <w:marBottom w:val="0"/>
          <w:divBdr>
            <w:top w:val="none" w:sz="0" w:space="0" w:color="auto"/>
            <w:left w:val="none" w:sz="0" w:space="0" w:color="auto"/>
            <w:bottom w:val="none" w:sz="0" w:space="0" w:color="auto"/>
            <w:right w:val="none" w:sz="0" w:space="0" w:color="auto"/>
          </w:divBdr>
        </w:div>
        <w:div w:id="974219161">
          <w:marLeft w:val="480"/>
          <w:marRight w:val="0"/>
          <w:marTop w:val="0"/>
          <w:marBottom w:val="0"/>
          <w:divBdr>
            <w:top w:val="none" w:sz="0" w:space="0" w:color="auto"/>
            <w:left w:val="none" w:sz="0" w:space="0" w:color="auto"/>
            <w:bottom w:val="none" w:sz="0" w:space="0" w:color="auto"/>
            <w:right w:val="none" w:sz="0" w:space="0" w:color="auto"/>
          </w:divBdr>
        </w:div>
        <w:div w:id="984896562">
          <w:marLeft w:val="480"/>
          <w:marRight w:val="0"/>
          <w:marTop w:val="0"/>
          <w:marBottom w:val="0"/>
          <w:divBdr>
            <w:top w:val="none" w:sz="0" w:space="0" w:color="auto"/>
            <w:left w:val="none" w:sz="0" w:space="0" w:color="auto"/>
            <w:bottom w:val="none" w:sz="0" w:space="0" w:color="auto"/>
            <w:right w:val="none" w:sz="0" w:space="0" w:color="auto"/>
          </w:divBdr>
        </w:div>
        <w:div w:id="1028481997">
          <w:marLeft w:val="480"/>
          <w:marRight w:val="0"/>
          <w:marTop w:val="0"/>
          <w:marBottom w:val="0"/>
          <w:divBdr>
            <w:top w:val="none" w:sz="0" w:space="0" w:color="auto"/>
            <w:left w:val="none" w:sz="0" w:space="0" w:color="auto"/>
            <w:bottom w:val="none" w:sz="0" w:space="0" w:color="auto"/>
            <w:right w:val="none" w:sz="0" w:space="0" w:color="auto"/>
          </w:divBdr>
        </w:div>
        <w:div w:id="1038824182">
          <w:marLeft w:val="480"/>
          <w:marRight w:val="0"/>
          <w:marTop w:val="0"/>
          <w:marBottom w:val="0"/>
          <w:divBdr>
            <w:top w:val="none" w:sz="0" w:space="0" w:color="auto"/>
            <w:left w:val="none" w:sz="0" w:space="0" w:color="auto"/>
            <w:bottom w:val="none" w:sz="0" w:space="0" w:color="auto"/>
            <w:right w:val="none" w:sz="0" w:space="0" w:color="auto"/>
          </w:divBdr>
        </w:div>
        <w:div w:id="1061947788">
          <w:marLeft w:val="480"/>
          <w:marRight w:val="0"/>
          <w:marTop w:val="0"/>
          <w:marBottom w:val="0"/>
          <w:divBdr>
            <w:top w:val="none" w:sz="0" w:space="0" w:color="auto"/>
            <w:left w:val="none" w:sz="0" w:space="0" w:color="auto"/>
            <w:bottom w:val="none" w:sz="0" w:space="0" w:color="auto"/>
            <w:right w:val="none" w:sz="0" w:space="0" w:color="auto"/>
          </w:divBdr>
        </w:div>
        <w:div w:id="1068578922">
          <w:marLeft w:val="480"/>
          <w:marRight w:val="0"/>
          <w:marTop w:val="0"/>
          <w:marBottom w:val="0"/>
          <w:divBdr>
            <w:top w:val="none" w:sz="0" w:space="0" w:color="auto"/>
            <w:left w:val="none" w:sz="0" w:space="0" w:color="auto"/>
            <w:bottom w:val="none" w:sz="0" w:space="0" w:color="auto"/>
            <w:right w:val="none" w:sz="0" w:space="0" w:color="auto"/>
          </w:divBdr>
        </w:div>
        <w:div w:id="1167138558">
          <w:marLeft w:val="480"/>
          <w:marRight w:val="0"/>
          <w:marTop w:val="0"/>
          <w:marBottom w:val="0"/>
          <w:divBdr>
            <w:top w:val="none" w:sz="0" w:space="0" w:color="auto"/>
            <w:left w:val="none" w:sz="0" w:space="0" w:color="auto"/>
            <w:bottom w:val="none" w:sz="0" w:space="0" w:color="auto"/>
            <w:right w:val="none" w:sz="0" w:space="0" w:color="auto"/>
          </w:divBdr>
        </w:div>
        <w:div w:id="1242983758">
          <w:marLeft w:val="480"/>
          <w:marRight w:val="0"/>
          <w:marTop w:val="0"/>
          <w:marBottom w:val="0"/>
          <w:divBdr>
            <w:top w:val="none" w:sz="0" w:space="0" w:color="auto"/>
            <w:left w:val="none" w:sz="0" w:space="0" w:color="auto"/>
            <w:bottom w:val="none" w:sz="0" w:space="0" w:color="auto"/>
            <w:right w:val="none" w:sz="0" w:space="0" w:color="auto"/>
          </w:divBdr>
        </w:div>
        <w:div w:id="1302350694">
          <w:marLeft w:val="480"/>
          <w:marRight w:val="0"/>
          <w:marTop w:val="0"/>
          <w:marBottom w:val="0"/>
          <w:divBdr>
            <w:top w:val="none" w:sz="0" w:space="0" w:color="auto"/>
            <w:left w:val="none" w:sz="0" w:space="0" w:color="auto"/>
            <w:bottom w:val="none" w:sz="0" w:space="0" w:color="auto"/>
            <w:right w:val="none" w:sz="0" w:space="0" w:color="auto"/>
          </w:divBdr>
        </w:div>
        <w:div w:id="1310674169">
          <w:marLeft w:val="480"/>
          <w:marRight w:val="0"/>
          <w:marTop w:val="0"/>
          <w:marBottom w:val="0"/>
          <w:divBdr>
            <w:top w:val="none" w:sz="0" w:space="0" w:color="auto"/>
            <w:left w:val="none" w:sz="0" w:space="0" w:color="auto"/>
            <w:bottom w:val="none" w:sz="0" w:space="0" w:color="auto"/>
            <w:right w:val="none" w:sz="0" w:space="0" w:color="auto"/>
          </w:divBdr>
        </w:div>
        <w:div w:id="1335961519">
          <w:marLeft w:val="480"/>
          <w:marRight w:val="0"/>
          <w:marTop w:val="0"/>
          <w:marBottom w:val="0"/>
          <w:divBdr>
            <w:top w:val="none" w:sz="0" w:space="0" w:color="auto"/>
            <w:left w:val="none" w:sz="0" w:space="0" w:color="auto"/>
            <w:bottom w:val="none" w:sz="0" w:space="0" w:color="auto"/>
            <w:right w:val="none" w:sz="0" w:space="0" w:color="auto"/>
          </w:divBdr>
        </w:div>
        <w:div w:id="1360280826">
          <w:marLeft w:val="480"/>
          <w:marRight w:val="0"/>
          <w:marTop w:val="0"/>
          <w:marBottom w:val="0"/>
          <w:divBdr>
            <w:top w:val="none" w:sz="0" w:space="0" w:color="auto"/>
            <w:left w:val="none" w:sz="0" w:space="0" w:color="auto"/>
            <w:bottom w:val="none" w:sz="0" w:space="0" w:color="auto"/>
            <w:right w:val="none" w:sz="0" w:space="0" w:color="auto"/>
          </w:divBdr>
        </w:div>
        <w:div w:id="1440376540">
          <w:marLeft w:val="480"/>
          <w:marRight w:val="0"/>
          <w:marTop w:val="0"/>
          <w:marBottom w:val="0"/>
          <w:divBdr>
            <w:top w:val="none" w:sz="0" w:space="0" w:color="auto"/>
            <w:left w:val="none" w:sz="0" w:space="0" w:color="auto"/>
            <w:bottom w:val="none" w:sz="0" w:space="0" w:color="auto"/>
            <w:right w:val="none" w:sz="0" w:space="0" w:color="auto"/>
          </w:divBdr>
        </w:div>
        <w:div w:id="1452363906">
          <w:marLeft w:val="480"/>
          <w:marRight w:val="0"/>
          <w:marTop w:val="0"/>
          <w:marBottom w:val="0"/>
          <w:divBdr>
            <w:top w:val="none" w:sz="0" w:space="0" w:color="auto"/>
            <w:left w:val="none" w:sz="0" w:space="0" w:color="auto"/>
            <w:bottom w:val="none" w:sz="0" w:space="0" w:color="auto"/>
            <w:right w:val="none" w:sz="0" w:space="0" w:color="auto"/>
          </w:divBdr>
        </w:div>
        <w:div w:id="1513563942">
          <w:marLeft w:val="480"/>
          <w:marRight w:val="0"/>
          <w:marTop w:val="0"/>
          <w:marBottom w:val="0"/>
          <w:divBdr>
            <w:top w:val="none" w:sz="0" w:space="0" w:color="auto"/>
            <w:left w:val="none" w:sz="0" w:space="0" w:color="auto"/>
            <w:bottom w:val="none" w:sz="0" w:space="0" w:color="auto"/>
            <w:right w:val="none" w:sz="0" w:space="0" w:color="auto"/>
          </w:divBdr>
        </w:div>
        <w:div w:id="1548683325">
          <w:marLeft w:val="480"/>
          <w:marRight w:val="0"/>
          <w:marTop w:val="0"/>
          <w:marBottom w:val="0"/>
          <w:divBdr>
            <w:top w:val="none" w:sz="0" w:space="0" w:color="auto"/>
            <w:left w:val="none" w:sz="0" w:space="0" w:color="auto"/>
            <w:bottom w:val="none" w:sz="0" w:space="0" w:color="auto"/>
            <w:right w:val="none" w:sz="0" w:space="0" w:color="auto"/>
          </w:divBdr>
        </w:div>
        <w:div w:id="1566179585">
          <w:marLeft w:val="480"/>
          <w:marRight w:val="0"/>
          <w:marTop w:val="0"/>
          <w:marBottom w:val="0"/>
          <w:divBdr>
            <w:top w:val="none" w:sz="0" w:space="0" w:color="auto"/>
            <w:left w:val="none" w:sz="0" w:space="0" w:color="auto"/>
            <w:bottom w:val="none" w:sz="0" w:space="0" w:color="auto"/>
            <w:right w:val="none" w:sz="0" w:space="0" w:color="auto"/>
          </w:divBdr>
        </w:div>
        <w:div w:id="1584798696">
          <w:marLeft w:val="480"/>
          <w:marRight w:val="0"/>
          <w:marTop w:val="0"/>
          <w:marBottom w:val="0"/>
          <w:divBdr>
            <w:top w:val="none" w:sz="0" w:space="0" w:color="auto"/>
            <w:left w:val="none" w:sz="0" w:space="0" w:color="auto"/>
            <w:bottom w:val="none" w:sz="0" w:space="0" w:color="auto"/>
            <w:right w:val="none" w:sz="0" w:space="0" w:color="auto"/>
          </w:divBdr>
        </w:div>
        <w:div w:id="1607956285">
          <w:marLeft w:val="480"/>
          <w:marRight w:val="0"/>
          <w:marTop w:val="0"/>
          <w:marBottom w:val="0"/>
          <w:divBdr>
            <w:top w:val="none" w:sz="0" w:space="0" w:color="auto"/>
            <w:left w:val="none" w:sz="0" w:space="0" w:color="auto"/>
            <w:bottom w:val="none" w:sz="0" w:space="0" w:color="auto"/>
            <w:right w:val="none" w:sz="0" w:space="0" w:color="auto"/>
          </w:divBdr>
        </w:div>
        <w:div w:id="1633442674">
          <w:marLeft w:val="480"/>
          <w:marRight w:val="0"/>
          <w:marTop w:val="0"/>
          <w:marBottom w:val="0"/>
          <w:divBdr>
            <w:top w:val="none" w:sz="0" w:space="0" w:color="auto"/>
            <w:left w:val="none" w:sz="0" w:space="0" w:color="auto"/>
            <w:bottom w:val="none" w:sz="0" w:space="0" w:color="auto"/>
            <w:right w:val="none" w:sz="0" w:space="0" w:color="auto"/>
          </w:divBdr>
        </w:div>
        <w:div w:id="1713994474">
          <w:marLeft w:val="480"/>
          <w:marRight w:val="0"/>
          <w:marTop w:val="0"/>
          <w:marBottom w:val="0"/>
          <w:divBdr>
            <w:top w:val="none" w:sz="0" w:space="0" w:color="auto"/>
            <w:left w:val="none" w:sz="0" w:space="0" w:color="auto"/>
            <w:bottom w:val="none" w:sz="0" w:space="0" w:color="auto"/>
            <w:right w:val="none" w:sz="0" w:space="0" w:color="auto"/>
          </w:divBdr>
        </w:div>
        <w:div w:id="1772506144">
          <w:marLeft w:val="480"/>
          <w:marRight w:val="0"/>
          <w:marTop w:val="0"/>
          <w:marBottom w:val="0"/>
          <w:divBdr>
            <w:top w:val="none" w:sz="0" w:space="0" w:color="auto"/>
            <w:left w:val="none" w:sz="0" w:space="0" w:color="auto"/>
            <w:bottom w:val="none" w:sz="0" w:space="0" w:color="auto"/>
            <w:right w:val="none" w:sz="0" w:space="0" w:color="auto"/>
          </w:divBdr>
        </w:div>
        <w:div w:id="1789004771">
          <w:marLeft w:val="480"/>
          <w:marRight w:val="0"/>
          <w:marTop w:val="0"/>
          <w:marBottom w:val="0"/>
          <w:divBdr>
            <w:top w:val="none" w:sz="0" w:space="0" w:color="auto"/>
            <w:left w:val="none" w:sz="0" w:space="0" w:color="auto"/>
            <w:bottom w:val="none" w:sz="0" w:space="0" w:color="auto"/>
            <w:right w:val="none" w:sz="0" w:space="0" w:color="auto"/>
          </w:divBdr>
        </w:div>
        <w:div w:id="1816291678">
          <w:marLeft w:val="480"/>
          <w:marRight w:val="0"/>
          <w:marTop w:val="0"/>
          <w:marBottom w:val="0"/>
          <w:divBdr>
            <w:top w:val="none" w:sz="0" w:space="0" w:color="auto"/>
            <w:left w:val="none" w:sz="0" w:space="0" w:color="auto"/>
            <w:bottom w:val="none" w:sz="0" w:space="0" w:color="auto"/>
            <w:right w:val="none" w:sz="0" w:space="0" w:color="auto"/>
          </w:divBdr>
        </w:div>
        <w:div w:id="1834880408">
          <w:marLeft w:val="480"/>
          <w:marRight w:val="0"/>
          <w:marTop w:val="0"/>
          <w:marBottom w:val="0"/>
          <w:divBdr>
            <w:top w:val="none" w:sz="0" w:space="0" w:color="auto"/>
            <w:left w:val="none" w:sz="0" w:space="0" w:color="auto"/>
            <w:bottom w:val="none" w:sz="0" w:space="0" w:color="auto"/>
            <w:right w:val="none" w:sz="0" w:space="0" w:color="auto"/>
          </w:divBdr>
        </w:div>
        <w:div w:id="1841579652">
          <w:marLeft w:val="480"/>
          <w:marRight w:val="0"/>
          <w:marTop w:val="0"/>
          <w:marBottom w:val="0"/>
          <w:divBdr>
            <w:top w:val="none" w:sz="0" w:space="0" w:color="auto"/>
            <w:left w:val="none" w:sz="0" w:space="0" w:color="auto"/>
            <w:bottom w:val="none" w:sz="0" w:space="0" w:color="auto"/>
            <w:right w:val="none" w:sz="0" w:space="0" w:color="auto"/>
          </w:divBdr>
        </w:div>
        <w:div w:id="1845315238">
          <w:marLeft w:val="480"/>
          <w:marRight w:val="0"/>
          <w:marTop w:val="0"/>
          <w:marBottom w:val="0"/>
          <w:divBdr>
            <w:top w:val="none" w:sz="0" w:space="0" w:color="auto"/>
            <w:left w:val="none" w:sz="0" w:space="0" w:color="auto"/>
            <w:bottom w:val="none" w:sz="0" w:space="0" w:color="auto"/>
            <w:right w:val="none" w:sz="0" w:space="0" w:color="auto"/>
          </w:divBdr>
        </w:div>
        <w:div w:id="1847938733">
          <w:marLeft w:val="480"/>
          <w:marRight w:val="0"/>
          <w:marTop w:val="0"/>
          <w:marBottom w:val="0"/>
          <w:divBdr>
            <w:top w:val="none" w:sz="0" w:space="0" w:color="auto"/>
            <w:left w:val="none" w:sz="0" w:space="0" w:color="auto"/>
            <w:bottom w:val="none" w:sz="0" w:space="0" w:color="auto"/>
            <w:right w:val="none" w:sz="0" w:space="0" w:color="auto"/>
          </w:divBdr>
        </w:div>
        <w:div w:id="1900553832">
          <w:marLeft w:val="480"/>
          <w:marRight w:val="0"/>
          <w:marTop w:val="0"/>
          <w:marBottom w:val="0"/>
          <w:divBdr>
            <w:top w:val="none" w:sz="0" w:space="0" w:color="auto"/>
            <w:left w:val="none" w:sz="0" w:space="0" w:color="auto"/>
            <w:bottom w:val="none" w:sz="0" w:space="0" w:color="auto"/>
            <w:right w:val="none" w:sz="0" w:space="0" w:color="auto"/>
          </w:divBdr>
        </w:div>
        <w:div w:id="1921596099">
          <w:marLeft w:val="480"/>
          <w:marRight w:val="0"/>
          <w:marTop w:val="0"/>
          <w:marBottom w:val="0"/>
          <w:divBdr>
            <w:top w:val="none" w:sz="0" w:space="0" w:color="auto"/>
            <w:left w:val="none" w:sz="0" w:space="0" w:color="auto"/>
            <w:bottom w:val="none" w:sz="0" w:space="0" w:color="auto"/>
            <w:right w:val="none" w:sz="0" w:space="0" w:color="auto"/>
          </w:divBdr>
        </w:div>
        <w:div w:id="1943760297">
          <w:marLeft w:val="480"/>
          <w:marRight w:val="0"/>
          <w:marTop w:val="0"/>
          <w:marBottom w:val="0"/>
          <w:divBdr>
            <w:top w:val="none" w:sz="0" w:space="0" w:color="auto"/>
            <w:left w:val="none" w:sz="0" w:space="0" w:color="auto"/>
            <w:bottom w:val="none" w:sz="0" w:space="0" w:color="auto"/>
            <w:right w:val="none" w:sz="0" w:space="0" w:color="auto"/>
          </w:divBdr>
        </w:div>
        <w:div w:id="1946226312">
          <w:marLeft w:val="480"/>
          <w:marRight w:val="0"/>
          <w:marTop w:val="0"/>
          <w:marBottom w:val="0"/>
          <w:divBdr>
            <w:top w:val="none" w:sz="0" w:space="0" w:color="auto"/>
            <w:left w:val="none" w:sz="0" w:space="0" w:color="auto"/>
            <w:bottom w:val="none" w:sz="0" w:space="0" w:color="auto"/>
            <w:right w:val="none" w:sz="0" w:space="0" w:color="auto"/>
          </w:divBdr>
        </w:div>
        <w:div w:id="1949197939">
          <w:marLeft w:val="480"/>
          <w:marRight w:val="0"/>
          <w:marTop w:val="0"/>
          <w:marBottom w:val="0"/>
          <w:divBdr>
            <w:top w:val="none" w:sz="0" w:space="0" w:color="auto"/>
            <w:left w:val="none" w:sz="0" w:space="0" w:color="auto"/>
            <w:bottom w:val="none" w:sz="0" w:space="0" w:color="auto"/>
            <w:right w:val="none" w:sz="0" w:space="0" w:color="auto"/>
          </w:divBdr>
        </w:div>
        <w:div w:id="1954677386">
          <w:marLeft w:val="480"/>
          <w:marRight w:val="0"/>
          <w:marTop w:val="0"/>
          <w:marBottom w:val="0"/>
          <w:divBdr>
            <w:top w:val="none" w:sz="0" w:space="0" w:color="auto"/>
            <w:left w:val="none" w:sz="0" w:space="0" w:color="auto"/>
            <w:bottom w:val="none" w:sz="0" w:space="0" w:color="auto"/>
            <w:right w:val="none" w:sz="0" w:space="0" w:color="auto"/>
          </w:divBdr>
        </w:div>
        <w:div w:id="1968272253">
          <w:marLeft w:val="480"/>
          <w:marRight w:val="0"/>
          <w:marTop w:val="0"/>
          <w:marBottom w:val="0"/>
          <w:divBdr>
            <w:top w:val="none" w:sz="0" w:space="0" w:color="auto"/>
            <w:left w:val="none" w:sz="0" w:space="0" w:color="auto"/>
            <w:bottom w:val="none" w:sz="0" w:space="0" w:color="auto"/>
            <w:right w:val="none" w:sz="0" w:space="0" w:color="auto"/>
          </w:divBdr>
        </w:div>
        <w:div w:id="1993556682">
          <w:marLeft w:val="480"/>
          <w:marRight w:val="0"/>
          <w:marTop w:val="0"/>
          <w:marBottom w:val="0"/>
          <w:divBdr>
            <w:top w:val="none" w:sz="0" w:space="0" w:color="auto"/>
            <w:left w:val="none" w:sz="0" w:space="0" w:color="auto"/>
            <w:bottom w:val="none" w:sz="0" w:space="0" w:color="auto"/>
            <w:right w:val="none" w:sz="0" w:space="0" w:color="auto"/>
          </w:divBdr>
        </w:div>
        <w:div w:id="1997221736">
          <w:marLeft w:val="480"/>
          <w:marRight w:val="0"/>
          <w:marTop w:val="0"/>
          <w:marBottom w:val="0"/>
          <w:divBdr>
            <w:top w:val="none" w:sz="0" w:space="0" w:color="auto"/>
            <w:left w:val="none" w:sz="0" w:space="0" w:color="auto"/>
            <w:bottom w:val="none" w:sz="0" w:space="0" w:color="auto"/>
            <w:right w:val="none" w:sz="0" w:space="0" w:color="auto"/>
          </w:divBdr>
        </w:div>
        <w:div w:id="2083601613">
          <w:marLeft w:val="480"/>
          <w:marRight w:val="0"/>
          <w:marTop w:val="0"/>
          <w:marBottom w:val="0"/>
          <w:divBdr>
            <w:top w:val="none" w:sz="0" w:space="0" w:color="auto"/>
            <w:left w:val="none" w:sz="0" w:space="0" w:color="auto"/>
            <w:bottom w:val="none" w:sz="0" w:space="0" w:color="auto"/>
            <w:right w:val="none" w:sz="0" w:space="0" w:color="auto"/>
          </w:divBdr>
        </w:div>
        <w:div w:id="2139956954">
          <w:marLeft w:val="480"/>
          <w:marRight w:val="0"/>
          <w:marTop w:val="0"/>
          <w:marBottom w:val="0"/>
          <w:divBdr>
            <w:top w:val="none" w:sz="0" w:space="0" w:color="auto"/>
            <w:left w:val="none" w:sz="0" w:space="0" w:color="auto"/>
            <w:bottom w:val="none" w:sz="0" w:space="0" w:color="auto"/>
            <w:right w:val="none" w:sz="0" w:space="0" w:color="auto"/>
          </w:divBdr>
        </w:div>
        <w:div w:id="2142192380">
          <w:marLeft w:val="480"/>
          <w:marRight w:val="0"/>
          <w:marTop w:val="0"/>
          <w:marBottom w:val="0"/>
          <w:divBdr>
            <w:top w:val="none" w:sz="0" w:space="0" w:color="auto"/>
            <w:left w:val="none" w:sz="0" w:space="0" w:color="auto"/>
            <w:bottom w:val="none" w:sz="0" w:space="0" w:color="auto"/>
            <w:right w:val="none" w:sz="0" w:space="0" w:color="auto"/>
          </w:divBdr>
        </w:div>
        <w:div w:id="2143111346">
          <w:marLeft w:val="480"/>
          <w:marRight w:val="0"/>
          <w:marTop w:val="0"/>
          <w:marBottom w:val="0"/>
          <w:divBdr>
            <w:top w:val="none" w:sz="0" w:space="0" w:color="auto"/>
            <w:left w:val="none" w:sz="0" w:space="0" w:color="auto"/>
            <w:bottom w:val="none" w:sz="0" w:space="0" w:color="auto"/>
            <w:right w:val="none" w:sz="0" w:space="0" w:color="auto"/>
          </w:divBdr>
        </w:div>
        <w:div w:id="2144761371">
          <w:marLeft w:val="480"/>
          <w:marRight w:val="0"/>
          <w:marTop w:val="0"/>
          <w:marBottom w:val="0"/>
          <w:divBdr>
            <w:top w:val="none" w:sz="0" w:space="0" w:color="auto"/>
            <w:left w:val="none" w:sz="0" w:space="0" w:color="auto"/>
            <w:bottom w:val="none" w:sz="0" w:space="0" w:color="auto"/>
            <w:right w:val="none" w:sz="0" w:space="0" w:color="auto"/>
          </w:divBdr>
        </w:div>
      </w:divsChild>
    </w:div>
    <w:div w:id="396513528">
      <w:bodyDiv w:val="1"/>
      <w:marLeft w:val="0"/>
      <w:marRight w:val="0"/>
      <w:marTop w:val="0"/>
      <w:marBottom w:val="0"/>
      <w:divBdr>
        <w:top w:val="none" w:sz="0" w:space="0" w:color="auto"/>
        <w:left w:val="none" w:sz="0" w:space="0" w:color="auto"/>
        <w:bottom w:val="none" w:sz="0" w:space="0" w:color="auto"/>
        <w:right w:val="none" w:sz="0" w:space="0" w:color="auto"/>
      </w:divBdr>
    </w:div>
    <w:div w:id="402679947">
      <w:bodyDiv w:val="1"/>
      <w:marLeft w:val="0"/>
      <w:marRight w:val="0"/>
      <w:marTop w:val="0"/>
      <w:marBottom w:val="0"/>
      <w:divBdr>
        <w:top w:val="none" w:sz="0" w:space="0" w:color="auto"/>
        <w:left w:val="none" w:sz="0" w:space="0" w:color="auto"/>
        <w:bottom w:val="none" w:sz="0" w:space="0" w:color="auto"/>
        <w:right w:val="none" w:sz="0" w:space="0" w:color="auto"/>
      </w:divBdr>
    </w:div>
    <w:div w:id="403533179">
      <w:bodyDiv w:val="1"/>
      <w:marLeft w:val="0"/>
      <w:marRight w:val="0"/>
      <w:marTop w:val="0"/>
      <w:marBottom w:val="0"/>
      <w:divBdr>
        <w:top w:val="none" w:sz="0" w:space="0" w:color="auto"/>
        <w:left w:val="none" w:sz="0" w:space="0" w:color="auto"/>
        <w:bottom w:val="none" w:sz="0" w:space="0" w:color="auto"/>
        <w:right w:val="none" w:sz="0" w:space="0" w:color="auto"/>
      </w:divBdr>
    </w:div>
    <w:div w:id="408619611">
      <w:bodyDiv w:val="1"/>
      <w:marLeft w:val="0"/>
      <w:marRight w:val="0"/>
      <w:marTop w:val="0"/>
      <w:marBottom w:val="0"/>
      <w:divBdr>
        <w:top w:val="none" w:sz="0" w:space="0" w:color="auto"/>
        <w:left w:val="none" w:sz="0" w:space="0" w:color="auto"/>
        <w:bottom w:val="none" w:sz="0" w:space="0" w:color="auto"/>
        <w:right w:val="none" w:sz="0" w:space="0" w:color="auto"/>
      </w:divBdr>
    </w:div>
    <w:div w:id="408699479">
      <w:bodyDiv w:val="1"/>
      <w:marLeft w:val="0"/>
      <w:marRight w:val="0"/>
      <w:marTop w:val="0"/>
      <w:marBottom w:val="0"/>
      <w:divBdr>
        <w:top w:val="none" w:sz="0" w:space="0" w:color="auto"/>
        <w:left w:val="none" w:sz="0" w:space="0" w:color="auto"/>
        <w:bottom w:val="none" w:sz="0" w:space="0" w:color="auto"/>
        <w:right w:val="none" w:sz="0" w:space="0" w:color="auto"/>
      </w:divBdr>
    </w:div>
    <w:div w:id="414791297">
      <w:bodyDiv w:val="1"/>
      <w:marLeft w:val="0"/>
      <w:marRight w:val="0"/>
      <w:marTop w:val="0"/>
      <w:marBottom w:val="0"/>
      <w:divBdr>
        <w:top w:val="none" w:sz="0" w:space="0" w:color="auto"/>
        <w:left w:val="none" w:sz="0" w:space="0" w:color="auto"/>
        <w:bottom w:val="none" w:sz="0" w:space="0" w:color="auto"/>
        <w:right w:val="none" w:sz="0" w:space="0" w:color="auto"/>
      </w:divBdr>
    </w:div>
    <w:div w:id="414865723">
      <w:bodyDiv w:val="1"/>
      <w:marLeft w:val="0"/>
      <w:marRight w:val="0"/>
      <w:marTop w:val="0"/>
      <w:marBottom w:val="0"/>
      <w:divBdr>
        <w:top w:val="none" w:sz="0" w:space="0" w:color="auto"/>
        <w:left w:val="none" w:sz="0" w:space="0" w:color="auto"/>
        <w:bottom w:val="none" w:sz="0" w:space="0" w:color="auto"/>
        <w:right w:val="none" w:sz="0" w:space="0" w:color="auto"/>
      </w:divBdr>
      <w:divsChild>
        <w:div w:id="36855875">
          <w:marLeft w:val="0"/>
          <w:marRight w:val="0"/>
          <w:marTop w:val="0"/>
          <w:marBottom w:val="0"/>
          <w:divBdr>
            <w:top w:val="none" w:sz="0" w:space="0" w:color="auto"/>
            <w:left w:val="none" w:sz="0" w:space="0" w:color="auto"/>
            <w:bottom w:val="none" w:sz="0" w:space="0" w:color="auto"/>
            <w:right w:val="none" w:sz="0" w:space="0" w:color="auto"/>
          </w:divBdr>
        </w:div>
        <w:div w:id="71852961">
          <w:marLeft w:val="0"/>
          <w:marRight w:val="0"/>
          <w:marTop w:val="0"/>
          <w:marBottom w:val="0"/>
          <w:divBdr>
            <w:top w:val="none" w:sz="0" w:space="0" w:color="auto"/>
            <w:left w:val="none" w:sz="0" w:space="0" w:color="auto"/>
            <w:bottom w:val="none" w:sz="0" w:space="0" w:color="auto"/>
            <w:right w:val="none" w:sz="0" w:space="0" w:color="auto"/>
          </w:divBdr>
        </w:div>
        <w:div w:id="91904889">
          <w:marLeft w:val="0"/>
          <w:marRight w:val="0"/>
          <w:marTop w:val="0"/>
          <w:marBottom w:val="0"/>
          <w:divBdr>
            <w:top w:val="none" w:sz="0" w:space="0" w:color="auto"/>
            <w:left w:val="none" w:sz="0" w:space="0" w:color="auto"/>
            <w:bottom w:val="none" w:sz="0" w:space="0" w:color="auto"/>
            <w:right w:val="none" w:sz="0" w:space="0" w:color="auto"/>
          </w:divBdr>
        </w:div>
        <w:div w:id="99685628">
          <w:marLeft w:val="0"/>
          <w:marRight w:val="0"/>
          <w:marTop w:val="0"/>
          <w:marBottom w:val="0"/>
          <w:divBdr>
            <w:top w:val="none" w:sz="0" w:space="0" w:color="auto"/>
            <w:left w:val="none" w:sz="0" w:space="0" w:color="auto"/>
            <w:bottom w:val="none" w:sz="0" w:space="0" w:color="auto"/>
            <w:right w:val="none" w:sz="0" w:space="0" w:color="auto"/>
          </w:divBdr>
        </w:div>
        <w:div w:id="116609497">
          <w:marLeft w:val="0"/>
          <w:marRight w:val="0"/>
          <w:marTop w:val="0"/>
          <w:marBottom w:val="0"/>
          <w:divBdr>
            <w:top w:val="none" w:sz="0" w:space="0" w:color="auto"/>
            <w:left w:val="none" w:sz="0" w:space="0" w:color="auto"/>
            <w:bottom w:val="none" w:sz="0" w:space="0" w:color="auto"/>
            <w:right w:val="none" w:sz="0" w:space="0" w:color="auto"/>
          </w:divBdr>
        </w:div>
        <w:div w:id="202987269">
          <w:marLeft w:val="0"/>
          <w:marRight w:val="0"/>
          <w:marTop w:val="0"/>
          <w:marBottom w:val="0"/>
          <w:divBdr>
            <w:top w:val="none" w:sz="0" w:space="0" w:color="auto"/>
            <w:left w:val="none" w:sz="0" w:space="0" w:color="auto"/>
            <w:bottom w:val="none" w:sz="0" w:space="0" w:color="auto"/>
            <w:right w:val="none" w:sz="0" w:space="0" w:color="auto"/>
          </w:divBdr>
        </w:div>
        <w:div w:id="206648492">
          <w:marLeft w:val="0"/>
          <w:marRight w:val="0"/>
          <w:marTop w:val="0"/>
          <w:marBottom w:val="0"/>
          <w:divBdr>
            <w:top w:val="none" w:sz="0" w:space="0" w:color="auto"/>
            <w:left w:val="none" w:sz="0" w:space="0" w:color="auto"/>
            <w:bottom w:val="none" w:sz="0" w:space="0" w:color="auto"/>
            <w:right w:val="none" w:sz="0" w:space="0" w:color="auto"/>
          </w:divBdr>
        </w:div>
        <w:div w:id="213204850">
          <w:marLeft w:val="0"/>
          <w:marRight w:val="0"/>
          <w:marTop w:val="0"/>
          <w:marBottom w:val="0"/>
          <w:divBdr>
            <w:top w:val="none" w:sz="0" w:space="0" w:color="auto"/>
            <w:left w:val="none" w:sz="0" w:space="0" w:color="auto"/>
            <w:bottom w:val="none" w:sz="0" w:space="0" w:color="auto"/>
            <w:right w:val="none" w:sz="0" w:space="0" w:color="auto"/>
          </w:divBdr>
        </w:div>
        <w:div w:id="311570017">
          <w:marLeft w:val="0"/>
          <w:marRight w:val="0"/>
          <w:marTop w:val="0"/>
          <w:marBottom w:val="0"/>
          <w:divBdr>
            <w:top w:val="none" w:sz="0" w:space="0" w:color="auto"/>
            <w:left w:val="none" w:sz="0" w:space="0" w:color="auto"/>
            <w:bottom w:val="none" w:sz="0" w:space="0" w:color="auto"/>
            <w:right w:val="none" w:sz="0" w:space="0" w:color="auto"/>
          </w:divBdr>
        </w:div>
        <w:div w:id="340816515">
          <w:marLeft w:val="0"/>
          <w:marRight w:val="0"/>
          <w:marTop w:val="0"/>
          <w:marBottom w:val="0"/>
          <w:divBdr>
            <w:top w:val="none" w:sz="0" w:space="0" w:color="auto"/>
            <w:left w:val="none" w:sz="0" w:space="0" w:color="auto"/>
            <w:bottom w:val="none" w:sz="0" w:space="0" w:color="auto"/>
            <w:right w:val="none" w:sz="0" w:space="0" w:color="auto"/>
          </w:divBdr>
        </w:div>
        <w:div w:id="424040118">
          <w:marLeft w:val="0"/>
          <w:marRight w:val="0"/>
          <w:marTop w:val="0"/>
          <w:marBottom w:val="0"/>
          <w:divBdr>
            <w:top w:val="none" w:sz="0" w:space="0" w:color="auto"/>
            <w:left w:val="none" w:sz="0" w:space="0" w:color="auto"/>
            <w:bottom w:val="none" w:sz="0" w:space="0" w:color="auto"/>
            <w:right w:val="none" w:sz="0" w:space="0" w:color="auto"/>
          </w:divBdr>
        </w:div>
        <w:div w:id="427697106">
          <w:marLeft w:val="0"/>
          <w:marRight w:val="0"/>
          <w:marTop w:val="0"/>
          <w:marBottom w:val="0"/>
          <w:divBdr>
            <w:top w:val="none" w:sz="0" w:space="0" w:color="auto"/>
            <w:left w:val="none" w:sz="0" w:space="0" w:color="auto"/>
            <w:bottom w:val="none" w:sz="0" w:space="0" w:color="auto"/>
            <w:right w:val="none" w:sz="0" w:space="0" w:color="auto"/>
          </w:divBdr>
        </w:div>
        <w:div w:id="451443787">
          <w:marLeft w:val="0"/>
          <w:marRight w:val="0"/>
          <w:marTop w:val="0"/>
          <w:marBottom w:val="0"/>
          <w:divBdr>
            <w:top w:val="none" w:sz="0" w:space="0" w:color="auto"/>
            <w:left w:val="none" w:sz="0" w:space="0" w:color="auto"/>
            <w:bottom w:val="none" w:sz="0" w:space="0" w:color="auto"/>
            <w:right w:val="none" w:sz="0" w:space="0" w:color="auto"/>
          </w:divBdr>
        </w:div>
        <w:div w:id="463893234">
          <w:marLeft w:val="0"/>
          <w:marRight w:val="0"/>
          <w:marTop w:val="0"/>
          <w:marBottom w:val="0"/>
          <w:divBdr>
            <w:top w:val="none" w:sz="0" w:space="0" w:color="auto"/>
            <w:left w:val="none" w:sz="0" w:space="0" w:color="auto"/>
            <w:bottom w:val="none" w:sz="0" w:space="0" w:color="auto"/>
            <w:right w:val="none" w:sz="0" w:space="0" w:color="auto"/>
          </w:divBdr>
        </w:div>
        <w:div w:id="483470984">
          <w:marLeft w:val="0"/>
          <w:marRight w:val="0"/>
          <w:marTop w:val="0"/>
          <w:marBottom w:val="0"/>
          <w:divBdr>
            <w:top w:val="none" w:sz="0" w:space="0" w:color="auto"/>
            <w:left w:val="none" w:sz="0" w:space="0" w:color="auto"/>
            <w:bottom w:val="none" w:sz="0" w:space="0" w:color="auto"/>
            <w:right w:val="none" w:sz="0" w:space="0" w:color="auto"/>
          </w:divBdr>
        </w:div>
        <w:div w:id="545605261">
          <w:marLeft w:val="0"/>
          <w:marRight w:val="0"/>
          <w:marTop w:val="0"/>
          <w:marBottom w:val="0"/>
          <w:divBdr>
            <w:top w:val="none" w:sz="0" w:space="0" w:color="auto"/>
            <w:left w:val="none" w:sz="0" w:space="0" w:color="auto"/>
            <w:bottom w:val="none" w:sz="0" w:space="0" w:color="auto"/>
            <w:right w:val="none" w:sz="0" w:space="0" w:color="auto"/>
          </w:divBdr>
        </w:div>
        <w:div w:id="547491189">
          <w:marLeft w:val="0"/>
          <w:marRight w:val="0"/>
          <w:marTop w:val="0"/>
          <w:marBottom w:val="0"/>
          <w:divBdr>
            <w:top w:val="none" w:sz="0" w:space="0" w:color="auto"/>
            <w:left w:val="none" w:sz="0" w:space="0" w:color="auto"/>
            <w:bottom w:val="none" w:sz="0" w:space="0" w:color="auto"/>
            <w:right w:val="none" w:sz="0" w:space="0" w:color="auto"/>
          </w:divBdr>
        </w:div>
        <w:div w:id="548105938">
          <w:marLeft w:val="0"/>
          <w:marRight w:val="0"/>
          <w:marTop w:val="0"/>
          <w:marBottom w:val="0"/>
          <w:divBdr>
            <w:top w:val="none" w:sz="0" w:space="0" w:color="auto"/>
            <w:left w:val="none" w:sz="0" w:space="0" w:color="auto"/>
            <w:bottom w:val="none" w:sz="0" w:space="0" w:color="auto"/>
            <w:right w:val="none" w:sz="0" w:space="0" w:color="auto"/>
          </w:divBdr>
        </w:div>
        <w:div w:id="620379021">
          <w:marLeft w:val="0"/>
          <w:marRight w:val="0"/>
          <w:marTop w:val="0"/>
          <w:marBottom w:val="0"/>
          <w:divBdr>
            <w:top w:val="none" w:sz="0" w:space="0" w:color="auto"/>
            <w:left w:val="none" w:sz="0" w:space="0" w:color="auto"/>
            <w:bottom w:val="none" w:sz="0" w:space="0" w:color="auto"/>
            <w:right w:val="none" w:sz="0" w:space="0" w:color="auto"/>
          </w:divBdr>
        </w:div>
        <w:div w:id="621156454">
          <w:marLeft w:val="0"/>
          <w:marRight w:val="0"/>
          <w:marTop w:val="0"/>
          <w:marBottom w:val="0"/>
          <w:divBdr>
            <w:top w:val="none" w:sz="0" w:space="0" w:color="auto"/>
            <w:left w:val="none" w:sz="0" w:space="0" w:color="auto"/>
            <w:bottom w:val="none" w:sz="0" w:space="0" w:color="auto"/>
            <w:right w:val="none" w:sz="0" w:space="0" w:color="auto"/>
          </w:divBdr>
        </w:div>
        <w:div w:id="721028026">
          <w:marLeft w:val="0"/>
          <w:marRight w:val="0"/>
          <w:marTop w:val="0"/>
          <w:marBottom w:val="0"/>
          <w:divBdr>
            <w:top w:val="none" w:sz="0" w:space="0" w:color="auto"/>
            <w:left w:val="none" w:sz="0" w:space="0" w:color="auto"/>
            <w:bottom w:val="none" w:sz="0" w:space="0" w:color="auto"/>
            <w:right w:val="none" w:sz="0" w:space="0" w:color="auto"/>
          </w:divBdr>
        </w:div>
        <w:div w:id="723918099">
          <w:marLeft w:val="0"/>
          <w:marRight w:val="0"/>
          <w:marTop w:val="0"/>
          <w:marBottom w:val="0"/>
          <w:divBdr>
            <w:top w:val="none" w:sz="0" w:space="0" w:color="auto"/>
            <w:left w:val="none" w:sz="0" w:space="0" w:color="auto"/>
            <w:bottom w:val="none" w:sz="0" w:space="0" w:color="auto"/>
            <w:right w:val="none" w:sz="0" w:space="0" w:color="auto"/>
          </w:divBdr>
        </w:div>
        <w:div w:id="735204942">
          <w:marLeft w:val="0"/>
          <w:marRight w:val="0"/>
          <w:marTop w:val="0"/>
          <w:marBottom w:val="0"/>
          <w:divBdr>
            <w:top w:val="none" w:sz="0" w:space="0" w:color="auto"/>
            <w:left w:val="none" w:sz="0" w:space="0" w:color="auto"/>
            <w:bottom w:val="none" w:sz="0" w:space="0" w:color="auto"/>
            <w:right w:val="none" w:sz="0" w:space="0" w:color="auto"/>
          </w:divBdr>
        </w:div>
        <w:div w:id="751007261">
          <w:marLeft w:val="0"/>
          <w:marRight w:val="0"/>
          <w:marTop w:val="0"/>
          <w:marBottom w:val="0"/>
          <w:divBdr>
            <w:top w:val="none" w:sz="0" w:space="0" w:color="auto"/>
            <w:left w:val="none" w:sz="0" w:space="0" w:color="auto"/>
            <w:bottom w:val="none" w:sz="0" w:space="0" w:color="auto"/>
            <w:right w:val="none" w:sz="0" w:space="0" w:color="auto"/>
          </w:divBdr>
        </w:div>
        <w:div w:id="754672869">
          <w:marLeft w:val="0"/>
          <w:marRight w:val="0"/>
          <w:marTop w:val="0"/>
          <w:marBottom w:val="0"/>
          <w:divBdr>
            <w:top w:val="none" w:sz="0" w:space="0" w:color="auto"/>
            <w:left w:val="none" w:sz="0" w:space="0" w:color="auto"/>
            <w:bottom w:val="none" w:sz="0" w:space="0" w:color="auto"/>
            <w:right w:val="none" w:sz="0" w:space="0" w:color="auto"/>
          </w:divBdr>
        </w:div>
        <w:div w:id="796334345">
          <w:marLeft w:val="0"/>
          <w:marRight w:val="0"/>
          <w:marTop w:val="0"/>
          <w:marBottom w:val="0"/>
          <w:divBdr>
            <w:top w:val="none" w:sz="0" w:space="0" w:color="auto"/>
            <w:left w:val="none" w:sz="0" w:space="0" w:color="auto"/>
            <w:bottom w:val="none" w:sz="0" w:space="0" w:color="auto"/>
            <w:right w:val="none" w:sz="0" w:space="0" w:color="auto"/>
          </w:divBdr>
        </w:div>
        <w:div w:id="833033198">
          <w:marLeft w:val="0"/>
          <w:marRight w:val="0"/>
          <w:marTop w:val="0"/>
          <w:marBottom w:val="0"/>
          <w:divBdr>
            <w:top w:val="none" w:sz="0" w:space="0" w:color="auto"/>
            <w:left w:val="none" w:sz="0" w:space="0" w:color="auto"/>
            <w:bottom w:val="none" w:sz="0" w:space="0" w:color="auto"/>
            <w:right w:val="none" w:sz="0" w:space="0" w:color="auto"/>
          </w:divBdr>
        </w:div>
        <w:div w:id="834296744">
          <w:marLeft w:val="0"/>
          <w:marRight w:val="0"/>
          <w:marTop w:val="0"/>
          <w:marBottom w:val="0"/>
          <w:divBdr>
            <w:top w:val="none" w:sz="0" w:space="0" w:color="auto"/>
            <w:left w:val="none" w:sz="0" w:space="0" w:color="auto"/>
            <w:bottom w:val="none" w:sz="0" w:space="0" w:color="auto"/>
            <w:right w:val="none" w:sz="0" w:space="0" w:color="auto"/>
          </w:divBdr>
        </w:div>
        <w:div w:id="883373207">
          <w:marLeft w:val="0"/>
          <w:marRight w:val="0"/>
          <w:marTop w:val="0"/>
          <w:marBottom w:val="0"/>
          <w:divBdr>
            <w:top w:val="none" w:sz="0" w:space="0" w:color="auto"/>
            <w:left w:val="none" w:sz="0" w:space="0" w:color="auto"/>
            <w:bottom w:val="none" w:sz="0" w:space="0" w:color="auto"/>
            <w:right w:val="none" w:sz="0" w:space="0" w:color="auto"/>
          </w:divBdr>
        </w:div>
        <w:div w:id="968390382">
          <w:marLeft w:val="0"/>
          <w:marRight w:val="0"/>
          <w:marTop w:val="0"/>
          <w:marBottom w:val="0"/>
          <w:divBdr>
            <w:top w:val="none" w:sz="0" w:space="0" w:color="auto"/>
            <w:left w:val="none" w:sz="0" w:space="0" w:color="auto"/>
            <w:bottom w:val="none" w:sz="0" w:space="0" w:color="auto"/>
            <w:right w:val="none" w:sz="0" w:space="0" w:color="auto"/>
          </w:divBdr>
        </w:div>
        <w:div w:id="985403260">
          <w:marLeft w:val="0"/>
          <w:marRight w:val="0"/>
          <w:marTop w:val="0"/>
          <w:marBottom w:val="0"/>
          <w:divBdr>
            <w:top w:val="none" w:sz="0" w:space="0" w:color="auto"/>
            <w:left w:val="none" w:sz="0" w:space="0" w:color="auto"/>
            <w:bottom w:val="none" w:sz="0" w:space="0" w:color="auto"/>
            <w:right w:val="none" w:sz="0" w:space="0" w:color="auto"/>
          </w:divBdr>
        </w:div>
        <w:div w:id="995760892">
          <w:marLeft w:val="0"/>
          <w:marRight w:val="0"/>
          <w:marTop w:val="0"/>
          <w:marBottom w:val="0"/>
          <w:divBdr>
            <w:top w:val="none" w:sz="0" w:space="0" w:color="auto"/>
            <w:left w:val="none" w:sz="0" w:space="0" w:color="auto"/>
            <w:bottom w:val="none" w:sz="0" w:space="0" w:color="auto"/>
            <w:right w:val="none" w:sz="0" w:space="0" w:color="auto"/>
          </w:divBdr>
        </w:div>
        <w:div w:id="1046640621">
          <w:marLeft w:val="0"/>
          <w:marRight w:val="0"/>
          <w:marTop w:val="0"/>
          <w:marBottom w:val="0"/>
          <w:divBdr>
            <w:top w:val="none" w:sz="0" w:space="0" w:color="auto"/>
            <w:left w:val="none" w:sz="0" w:space="0" w:color="auto"/>
            <w:bottom w:val="none" w:sz="0" w:space="0" w:color="auto"/>
            <w:right w:val="none" w:sz="0" w:space="0" w:color="auto"/>
          </w:divBdr>
        </w:div>
        <w:div w:id="1065179311">
          <w:marLeft w:val="0"/>
          <w:marRight w:val="0"/>
          <w:marTop w:val="0"/>
          <w:marBottom w:val="0"/>
          <w:divBdr>
            <w:top w:val="none" w:sz="0" w:space="0" w:color="auto"/>
            <w:left w:val="none" w:sz="0" w:space="0" w:color="auto"/>
            <w:bottom w:val="none" w:sz="0" w:space="0" w:color="auto"/>
            <w:right w:val="none" w:sz="0" w:space="0" w:color="auto"/>
          </w:divBdr>
        </w:div>
        <w:div w:id="1094470792">
          <w:marLeft w:val="0"/>
          <w:marRight w:val="0"/>
          <w:marTop w:val="0"/>
          <w:marBottom w:val="0"/>
          <w:divBdr>
            <w:top w:val="none" w:sz="0" w:space="0" w:color="auto"/>
            <w:left w:val="none" w:sz="0" w:space="0" w:color="auto"/>
            <w:bottom w:val="none" w:sz="0" w:space="0" w:color="auto"/>
            <w:right w:val="none" w:sz="0" w:space="0" w:color="auto"/>
          </w:divBdr>
        </w:div>
        <w:div w:id="1096751029">
          <w:marLeft w:val="0"/>
          <w:marRight w:val="0"/>
          <w:marTop w:val="0"/>
          <w:marBottom w:val="0"/>
          <w:divBdr>
            <w:top w:val="none" w:sz="0" w:space="0" w:color="auto"/>
            <w:left w:val="none" w:sz="0" w:space="0" w:color="auto"/>
            <w:bottom w:val="none" w:sz="0" w:space="0" w:color="auto"/>
            <w:right w:val="none" w:sz="0" w:space="0" w:color="auto"/>
          </w:divBdr>
        </w:div>
        <w:div w:id="1099594844">
          <w:marLeft w:val="0"/>
          <w:marRight w:val="0"/>
          <w:marTop w:val="0"/>
          <w:marBottom w:val="0"/>
          <w:divBdr>
            <w:top w:val="none" w:sz="0" w:space="0" w:color="auto"/>
            <w:left w:val="none" w:sz="0" w:space="0" w:color="auto"/>
            <w:bottom w:val="none" w:sz="0" w:space="0" w:color="auto"/>
            <w:right w:val="none" w:sz="0" w:space="0" w:color="auto"/>
          </w:divBdr>
        </w:div>
        <w:div w:id="1136145474">
          <w:marLeft w:val="0"/>
          <w:marRight w:val="0"/>
          <w:marTop w:val="0"/>
          <w:marBottom w:val="0"/>
          <w:divBdr>
            <w:top w:val="none" w:sz="0" w:space="0" w:color="auto"/>
            <w:left w:val="none" w:sz="0" w:space="0" w:color="auto"/>
            <w:bottom w:val="none" w:sz="0" w:space="0" w:color="auto"/>
            <w:right w:val="none" w:sz="0" w:space="0" w:color="auto"/>
          </w:divBdr>
        </w:div>
        <w:div w:id="1141459728">
          <w:marLeft w:val="0"/>
          <w:marRight w:val="0"/>
          <w:marTop w:val="0"/>
          <w:marBottom w:val="0"/>
          <w:divBdr>
            <w:top w:val="none" w:sz="0" w:space="0" w:color="auto"/>
            <w:left w:val="none" w:sz="0" w:space="0" w:color="auto"/>
            <w:bottom w:val="none" w:sz="0" w:space="0" w:color="auto"/>
            <w:right w:val="none" w:sz="0" w:space="0" w:color="auto"/>
          </w:divBdr>
        </w:div>
        <w:div w:id="1145076914">
          <w:marLeft w:val="0"/>
          <w:marRight w:val="0"/>
          <w:marTop w:val="0"/>
          <w:marBottom w:val="0"/>
          <w:divBdr>
            <w:top w:val="none" w:sz="0" w:space="0" w:color="auto"/>
            <w:left w:val="none" w:sz="0" w:space="0" w:color="auto"/>
            <w:bottom w:val="none" w:sz="0" w:space="0" w:color="auto"/>
            <w:right w:val="none" w:sz="0" w:space="0" w:color="auto"/>
          </w:divBdr>
        </w:div>
        <w:div w:id="1170679145">
          <w:marLeft w:val="0"/>
          <w:marRight w:val="0"/>
          <w:marTop w:val="0"/>
          <w:marBottom w:val="0"/>
          <w:divBdr>
            <w:top w:val="none" w:sz="0" w:space="0" w:color="auto"/>
            <w:left w:val="none" w:sz="0" w:space="0" w:color="auto"/>
            <w:bottom w:val="none" w:sz="0" w:space="0" w:color="auto"/>
            <w:right w:val="none" w:sz="0" w:space="0" w:color="auto"/>
          </w:divBdr>
        </w:div>
        <w:div w:id="1204632428">
          <w:marLeft w:val="0"/>
          <w:marRight w:val="0"/>
          <w:marTop w:val="0"/>
          <w:marBottom w:val="0"/>
          <w:divBdr>
            <w:top w:val="none" w:sz="0" w:space="0" w:color="auto"/>
            <w:left w:val="none" w:sz="0" w:space="0" w:color="auto"/>
            <w:bottom w:val="none" w:sz="0" w:space="0" w:color="auto"/>
            <w:right w:val="none" w:sz="0" w:space="0" w:color="auto"/>
          </w:divBdr>
        </w:div>
        <w:div w:id="1210067417">
          <w:marLeft w:val="0"/>
          <w:marRight w:val="0"/>
          <w:marTop w:val="0"/>
          <w:marBottom w:val="0"/>
          <w:divBdr>
            <w:top w:val="none" w:sz="0" w:space="0" w:color="auto"/>
            <w:left w:val="none" w:sz="0" w:space="0" w:color="auto"/>
            <w:bottom w:val="none" w:sz="0" w:space="0" w:color="auto"/>
            <w:right w:val="none" w:sz="0" w:space="0" w:color="auto"/>
          </w:divBdr>
        </w:div>
        <w:div w:id="1212963761">
          <w:marLeft w:val="0"/>
          <w:marRight w:val="0"/>
          <w:marTop w:val="0"/>
          <w:marBottom w:val="0"/>
          <w:divBdr>
            <w:top w:val="none" w:sz="0" w:space="0" w:color="auto"/>
            <w:left w:val="none" w:sz="0" w:space="0" w:color="auto"/>
            <w:bottom w:val="none" w:sz="0" w:space="0" w:color="auto"/>
            <w:right w:val="none" w:sz="0" w:space="0" w:color="auto"/>
          </w:divBdr>
        </w:div>
        <w:div w:id="1214926223">
          <w:marLeft w:val="0"/>
          <w:marRight w:val="0"/>
          <w:marTop w:val="0"/>
          <w:marBottom w:val="0"/>
          <w:divBdr>
            <w:top w:val="none" w:sz="0" w:space="0" w:color="auto"/>
            <w:left w:val="none" w:sz="0" w:space="0" w:color="auto"/>
            <w:bottom w:val="none" w:sz="0" w:space="0" w:color="auto"/>
            <w:right w:val="none" w:sz="0" w:space="0" w:color="auto"/>
          </w:divBdr>
        </w:div>
        <w:div w:id="1238517030">
          <w:marLeft w:val="0"/>
          <w:marRight w:val="0"/>
          <w:marTop w:val="0"/>
          <w:marBottom w:val="0"/>
          <w:divBdr>
            <w:top w:val="none" w:sz="0" w:space="0" w:color="auto"/>
            <w:left w:val="none" w:sz="0" w:space="0" w:color="auto"/>
            <w:bottom w:val="none" w:sz="0" w:space="0" w:color="auto"/>
            <w:right w:val="none" w:sz="0" w:space="0" w:color="auto"/>
          </w:divBdr>
        </w:div>
        <w:div w:id="1273129064">
          <w:marLeft w:val="0"/>
          <w:marRight w:val="0"/>
          <w:marTop w:val="0"/>
          <w:marBottom w:val="0"/>
          <w:divBdr>
            <w:top w:val="none" w:sz="0" w:space="0" w:color="auto"/>
            <w:left w:val="none" w:sz="0" w:space="0" w:color="auto"/>
            <w:bottom w:val="none" w:sz="0" w:space="0" w:color="auto"/>
            <w:right w:val="none" w:sz="0" w:space="0" w:color="auto"/>
          </w:divBdr>
        </w:div>
        <w:div w:id="1275408136">
          <w:marLeft w:val="0"/>
          <w:marRight w:val="0"/>
          <w:marTop w:val="0"/>
          <w:marBottom w:val="0"/>
          <w:divBdr>
            <w:top w:val="none" w:sz="0" w:space="0" w:color="auto"/>
            <w:left w:val="none" w:sz="0" w:space="0" w:color="auto"/>
            <w:bottom w:val="none" w:sz="0" w:space="0" w:color="auto"/>
            <w:right w:val="none" w:sz="0" w:space="0" w:color="auto"/>
          </w:divBdr>
        </w:div>
        <w:div w:id="1292783912">
          <w:marLeft w:val="0"/>
          <w:marRight w:val="0"/>
          <w:marTop w:val="0"/>
          <w:marBottom w:val="0"/>
          <w:divBdr>
            <w:top w:val="none" w:sz="0" w:space="0" w:color="auto"/>
            <w:left w:val="none" w:sz="0" w:space="0" w:color="auto"/>
            <w:bottom w:val="none" w:sz="0" w:space="0" w:color="auto"/>
            <w:right w:val="none" w:sz="0" w:space="0" w:color="auto"/>
          </w:divBdr>
        </w:div>
        <w:div w:id="1297374591">
          <w:marLeft w:val="0"/>
          <w:marRight w:val="0"/>
          <w:marTop w:val="0"/>
          <w:marBottom w:val="0"/>
          <w:divBdr>
            <w:top w:val="none" w:sz="0" w:space="0" w:color="auto"/>
            <w:left w:val="none" w:sz="0" w:space="0" w:color="auto"/>
            <w:bottom w:val="none" w:sz="0" w:space="0" w:color="auto"/>
            <w:right w:val="none" w:sz="0" w:space="0" w:color="auto"/>
          </w:divBdr>
        </w:div>
        <w:div w:id="1321888957">
          <w:marLeft w:val="0"/>
          <w:marRight w:val="0"/>
          <w:marTop w:val="0"/>
          <w:marBottom w:val="0"/>
          <w:divBdr>
            <w:top w:val="none" w:sz="0" w:space="0" w:color="auto"/>
            <w:left w:val="none" w:sz="0" w:space="0" w:color="auto"/>
            <w:bottom w:val="none" w:sz="0" w:space="0" w:color="auto"/>
            <w:right w:val="none" w:sz="0" w:space="0" w:color="auto"/>
          </w:divBdr>
        </w:div>
        <w:div w:id="1360426838">
          <w:marLeft w:val="0"/>
          <w:marRight w:val="0"/>
          <w:marTop w:val="0"/>
          <w:marBottom w:val="0"/>
          <w:divBdr>
            <w:top w:val="none" w:sz="0" w:space="0" w:color="auto"/>
            <w:left w:val="none" w:sz="0" w:space="0" w:color="auto"/>
            <w:bottom w:val="none" w:sz="0" w:space="0" w:color="auto"/>
            <w:right w:val="none" w:sz="0" w:space="0" w:color="auto"/>
          </w:divBdr>
        </w:div>
        <w:div w:id="1425346973">
          <w:marLeft w:val="0"/>
          <w:marRight w:val="0"/>
          <w:marTop w:val="0"/>
          <w:marBottom w:val="0"/>
          <w:divBdr>
            <w:top w:val="none" w:sz="0" w:space="0" w:color="auto"/>
            <w:left w:val="none" w:sz="0" w:space="0" w:color="auto"/>
            <w:bottom w:val="none" w:sz="0" w:space="0" w:color="auto"/>
            <w:right w:val="none" w:sz="0" w:space="0" w:color="auto"/>
          </w:divBdr>
        </w:div>
        <w:div w:id="1437142132">
          <w:marLeft w:val="0"/>
          <w:marRight w:val="0"/>
          <w:marTop w:val="0"/>
          <w:marBottom w:val="0"/>
          <w:divBdr>
            <w:top w:val="none" w:sz="0" w:space="0" w:color="auto"/>
            <w:left w:val="none" w:sz="0" w:space="0" w:color="auto"/>
            <w:bottom w:val="none" w:sz="0" w:space="0" w:color="auto"/>
            <w:right w:val="none" w:sz="0" w:space="0" w:color="auto"/>
          </w:divBdr>
        </w:div>
        <w:div w:id="1474368143">
          <w:marLeft w:val="0"/>
          <w:marRight w:val="0"/>
          <w:marTop w:val="0"/>
          <w:marBottom w:val="0"/>
          <w:divBdr>
            <w:top w:val="none" w:sz="0" w:space="0" w:color="auto"/>
            <w:left w:val="none" w:sz="0" w:space="0" w:color="auto"/>
            <w:bottom w:val="none" w:sz="0" w:space="0" w:color="auto"/>
            <w:right w:val="none" w:sz="0" w:space="0" w:color="auto"/>
          </w:divBdr>
        </w:div>
        <w:div w:id="1573542974">
          <w:marLeft w:val="0"/>
          <w:marRight w:val="0"/>
          <w:marTop w:val="0"/>
          <w:marBottom w:val="0"/>
          <w:divBdr>
            <w:top w:val="none" w:sz="0" w:space="0" w:color="auto"/>
            <w:left w:val="none" w:sz="0" w:space="0" w:color="auto"/>
            <w:bottom w:val="none" w:sz="0" w:space="0" w:color="auto"/>
            <w:right w:val="none" w:sz="0" w:space="0" w:color="auto"/>
          </w:divBdr>
        </w:div>
        <w:div w:id="1595940704">
          <w:marLeft w:val="0"/>
          <w:marRight w:val="0"/>
          <w:marTop w:val="0"/>
          <w:marBottom w:val="0"/>
          <w:divBdr>
            <w:top w:val="none" w:sz="0" w:space="0" w:color="auto"/>
            <w:left w:val="none" w:sz="0" w:space="0" w:color="auto"/>
            <w:bottom w:val="none" w:sz="0" w:space="0" w:color="auto"/>
            <w:right w:val="none" w:sz="0" w:space="0" w:color="auto"/>
          </w:divBdr>
        </w:div>
        <w:div w:id="1612857296">
          <w:marLeft w:val="0"/>
          <w:marRight w:val="0"/>
          <w:marTop w:val="0"/>
          <w:marBottom w:val="0"/>
          <w:divBdr>
            <w:top w:val="none" w:sz="0" w:space="0" w:color="auto"/>
            <w:left w:val="none" w:sz="0" w:space="0" w:color="auto"/>
            <w:bottom w:val="none" w:sz="0" w:space="0" w:color="auto"/>
            <w:right w:val="none" w:sz="0" w:space="0" w:color="auto"/>
          </w:divBdr>
        </w:div>
        <w:div w:id="1626808784">
          <w:marLeft w:val="0"/>
          <w:marRight w:val="0"/>
          <w:marTop w:val="0"/>
          <w:marBottom w:val="0"/>
          <w:divBdr>
            <w:top w:val="none" w:sz="0" w:space="0" w:color="auto"/>
            <w:left w:val="none" w:sz="0" w:space="0" w:color="auto"/>
            <w:bottom w:val="none" w:sz="0" w:space="0" w:color="auto"/>
            <w:right w:val="none" w:sz="0" w:space="0" w:color="auto"/>
          </w:divBdr>
        </w:div>
        <w:div w:id="1708096482">
          <w:marLeft w:val="0"/>
          <w:marRight w:val="0"/>
          <w:marTop w:val="0"/>
          <w:marBottom w:val="0"/>
          <w:divBdr>
            <w:top w:val="none" w:sz="0" w:space="0" w:color="auto"/>
            <w:left w:val="none" w:sz="0" w:space="0" w:color="auto"/>
            <w:bottom w:val="none" w:sz="0" w:space="0" w:color="auto"/>
            <w:right w:val="none" w:sz="0" w:space="0" w:color="auto"/>
          </w:divBdr>
        </w:div>
        <w:div w:id="1733502308">
          <w:marLeft w:val="0"/>
          <w:marRight w:val="0"/>
          <w:marTop w:val="0"/>
          <w:marBottom w:val="0"/>
          <w:divBdr>
            <w:top w:val="none" w:sz="0" w:space="0" w:color="auto"/>
            <w:left w:val="none" w:sz="0" w:space="0" w:color="auto"/>
            <w:bottom w:val="none" w:sz="0" w:space="0" w:color="auto"/>
            <w:right w:val="none" w:sz="0" w:space="0" w:color="auto"/>
          </w:divBdr>
        </w:div>
        <w:div w:id="1733965565">
          <w:marLeft w:val="0"/>
          <w:marRight w:val="0"/>
          <w:marTop w:val="0"/>
          <w:marBottom w:val="0"/>
          <w:divBdr>
            <w:top w:val="none" w:sz="0" w:space="0" w:color="auto"/>
            <w:left w:val="none" w:sz="0" w:space="0" w:color="auto"/>
            <w:bottom w:val="none" w:sz="0" w:space="0" w:color="auto"/>
            <w:right w:val="none" w:sz="0" w:space="0" w:color="auto"/>
          </w:divBdr>
        </w:div>
        <w:div w:id="1757241772">
          <w:marLeft w:val="0"/>
          <w:marRight w:val="0"/>
          <w:marTop w:val="0"/>
          <w:marBottom w:val="0"/>
          <w:divBdr>
            <w:top w:val="none" w:sz="0" w:space="0" w:color="auto"/>
            <w:left w:val="none" w:sz="0" w:space="0" w:color="auto"/>
            <w:bottom w:val="none" w:sz="0" w:space="0" w:color="auto"/>
            <w:right w:val="none" w:sz="0" w:space="0" w:color="auto"/>
          </w:divBdr>
        </w:div>
        <w:div w:id="1771000567">
          <w:marLeft w:val="0"/>
          <w:marRight w:val="0"/>
          <w:marTop w:val="0"/>
          <w:marBottom w:val="0"/>
          <w:divBdr>
            <w:top w:val="none" w:sz="0" w:space="0" w:color="auto"/>
            <w:left w:val="none" w:sz="0" w:space="0" w:color="auto"/>
            <w:bottom w:val="none" w:sz="0" w:space="0" w:color="auto"/>
            <w:right w:val="none" w:sz="0" w:space="0" w:color="auto"/>
          </w:divBdr>
        </w:div>
        <w:div w:id="1868565114">
          <w:marLeft w:val="0"/>
          <w:marRight w:val="0"/>
          <w:marTop w:val="0"/>
          <w:marBottom w:val="0"/>
          <w:divBdr>
            <w:top w:val="none" w:sz="0" w:space="0" w:color="auto"/>
            <w:left w:val="none" w:sz="0" w:space="0" w:color="auto"/>
            <w:bottom w:val="none" w:sz="0" w:space="0" w:color="auto"/>
            <w:right w:val="none" w:sz="0" w:space="0" w:color="auto"/>
          </w:divBdr>
        </w:div>
        <w:div w:id="1876851015">
          <w:marLeft w:val="0"/>
          <w:marRight w:val="0"/>
          <w:marTop w:val="0"/>
          <w:marBottom w:val="0"/>
          <w:divBdr>
            <w:top w:val="none" w:sz="0" w:space="0" w:color="auto"/>
            <w:left w:val="none" w:sz="0" w:space="0" w:color="auto"/>
            <w:bottom w:val="none" w:sz="0" w:space="0" w:color="auto"/>
            <w:right w:val="none" w:sz="0" w:space="0" w:color="auto"/>
          </w:divBdr>
        </w:div>
        <w:div w:id="1888178193">
          <w:marLeft w:val="0"/>
          <w:marRight w:val="0"/>
          <w:marTop w:val="0"/>
          <w:marBottom w:val="0"/>
          <w:divBdr>
            <w:top w:val="none" w:sz="0" w:space="0" w:color="auto"/>
            <w:left w:val="none" w:sz="0" w:space="0" w:color="auto"/>
            <w:bottom w:val="none" w:sz="0" w:space="0" w:color="auto"/>
            <w:right w:val="none" w:sz="0" w:space="0" w:color="auto"/>
          </w:divBdr>
        </w:div>
        <w:div w:id="1894534826">
          <w:marLeft w:val="0"/>
          <w:marRight w:val="0"/>
          <w:marTop w:val="0"/>
          <w:marBottom w:val="0"/>
          <w:divBdr>
            <w:top w:val="none" w:sz="0" w:space="0" w:color="auto"/>
            <w:left w:val="none" w:sz="0" w:space="0" w:color="auto"/>
            <w:bottom w:val="none" w:sz="0" w:space="0" w:color="auto"/>
            <w:right w:val="none" w:sz="0" w:space="0" w:color="auto"/>
          </w:divBdr>
        </w:div>
        <w:div w:id="1897933371">
          <w:marLeft w:val="0"/>
          <w:marRight w:val="0"/>
          <w:marTop w:val="0"/>
          <w:marBottom w:val="0"/>
          <w:divBdr>
            <w:top w:val="none" w:sz="0" w:space="0" w:color="auto"/>
            <w:left w:val="none" w:sz="0" w:space="0" w:color="auto"/>
            <w:bottom w:val="none" w:sz="0" w:space="0" w:color="auto"/>
            <w:right w:val="none" w:sz="0" w:space="0" w:color="auto"/>
          </w:divBdr>
        </w:div>
        <w:div w:id="1991595593">
          <w:marLeft w:val="0"/>
          <w:marRight w:val="0"/>
          <w:marTop w:val="0"/>
          <w:marBottom w:val="0"/>
          <w:divBdr>
            <w:top w:val="none" w:sz="0" w:space="0" w:color="auto"/>
            <w:left w:val="none" w:sz="0" w:space="0" w:color="auto"/>
            <w:bottom w:val="none" w:sz="0" w:space="0" w:color="auto"/>
            <w:right w:val="none" w:sz="0" w:space="0" w:color="auto"/>
          </w:divBdr>
        </w:div>
        <w:div w:id="2081437464">
          <w:marLeft w:val="0"/>
          <w:marRight w:val="0"/>
          <w:marTop w:val="0"/>
          <w:marBottom w:val="0"/>
          <w:divBdr>
            <w:top w:val="none" w:sz="0" w:space="0" w:color="auto"/>
            <w:left w:val="none" w:sz="0" w:space="0" w:color="auto"/>
            <w:bottom w:val="none" w:sz="0" w:space="0" w:color="auto"/>
            <w:right w:val="none" w:sz="0" w:space="0" w:color="auto"/>
          </w:divBdr>
        </w:div>
        <w:div w:id="2106874641">
          <w:marLeft w:val="0"/>
          <w:marRight w:val="0"/>
          <w:marTop w:val="0"/>
          <w:marBottom w:val="0"/>
          <w:divBdr>
            <w:top w:val="none" w:sz="0" w:space="0" w:color="auto"/>
            <w:left w:val="none" w:sz="0" w:space="0" w:color="auto"/>
            <w:bottom w:val="none" w:sz="0" w:space="0" w:color="auto"/>
            <w:right w:val="none" w:sz="0" w:space="0" w:color="auto"/>
          </w:divBdr>
        </w:div>
        <w:div w:id="2116053667">
          <w:marLeft w:val="0"/>
          <w:marRight w:val="0"/>
          <w:marTop w:val="0"/>
          <w:marBottom w:val="0"/>
          <w:divBdr>
            <w:top w:val="none" w:sz="0" w:space="0" w:color="auto"/>
            <w:left w:val="none" w:sz="0" w:space="0" w:color="auto"/>
            <w:bottom w:val="none" w:sz="0" w:space="0" w:color="auto"/>
            <w:right w:val="none" w:sz="0" w:space="0" w:color="auto"/>
          </w:divBdr>
        </w:div>
        <w:div w:id="2138984076">
          <w:marLeft w:val="0"/>
          <w:marRight w:val="0"/>
          <w:marTop w:val="0"/>
          <w:marBottom w:val="0"/>
          <w:divBdr>
            <w:top w:val="none" w:sz="0" w:space="0" w:color="auto"/>
            <w:left w:val="none" w:sz="0" w:space="0" w:color="auto"/>
            <w:bottom w:val="none" w:sz="0" w:space="0" w:color="auto"/>
            <w:right w:val="none" w:sz="0" w:space="0" w:color="auto"/>
          </w:divBdr>
        </w:div>
        <w:div w:id="2141416447">
          <w:marLeft w:val="0"/>
          <w:marRight w:val="0"/>
          <w:marTop w:val="0"/>
          <w:marBottom w:val="0"/>
          <w:divBdr>
            <w:top w:val="none" w:sz="0" w:space="0" w:color="auto"/>
            <w:left w:val="none" w:sz="0" w:space="0" w:color="auto"/>
            <w:bottom w:val="none" w:sz="0" w:space="0" w:color="auto"/>
            <w:right w:val="none" w:sz="0" w:space="0" w:color="auto"/>
          </w:divBdr>
        </w:div>
      </w:divsChild>
    </w:div>
    <w:div w:id="416706006">
      <w:bodyDiv w:val="1"/>
      <w:marLeft w:val="0"/>
      <w:marRight w:val="0"/>
      <w:marTop w:val="0"/>
      <w:marBottom w:val="0"/>
      <w:divBdr>
        <w:top w:val="none" w:sz="0" w:space="0" w:color="auto"/>
        <w:left w:val="none" w:sz="0" w:space="0" w:color="auto"/>
        <w:bottom w:val="none" w:sz="0" w:space="0" w:color="auto"/>
        <w:right w:val="none" w:sz="0" w:space="0" w:color="auto"/>
      </w:divBdr>
    </w:div>
    <w:div w:id="418796293">
      <w:bodyDiv w:val="1"/>
      <w:marLeft w:val="0"/>
      <w:marRight w:val="0"/>
      <w:marTop w:val="0"/>
      <w:marBottom w:val="0"/>
      <w:divBdr>
        <w:top w:val="none" w:sz="0" w:space="0" w:color="auto"/>
        <w:left w:val="none" w:sz="0" w:space="0" w:color="auto"/>
        <w:bottom w:val="none" w:sz="0" w:space="0" w:color="auto"/>
        <w:right w:val="none" w:sz="0" w:space="0" w:color="auto"/>
      </w:divBdr>
    </w:div>
    <w:div w:id="422608502">
      <w:bodyDiv w:val="1"/>
      <w:marLeft w:val="0"/>
      <w:marRight w:val="0"/>
      <w:marTop w:val="0"/>
      <w:marBottom w:val="0"/>
      <w:divBdr>
        <w:top w:val="none" w:sz="0" w:space="0" w:color="auto"/>
        <w:left w:val="none" w:sz="0" w:space="0" w:color="auto"/>
        <w:bottom w:val="none" w:sz="0" w:space="0" w:color="auto"/>
        <w:right w:val="none" w:sz="0" w:space="0" w:color="auto"/>
      </w:divBdr>
    </w:div>
    <w:div w:id="427579808">
      <w:bodyDiv w:val="1"/>
      <w:marLeft w:val="0"/>
      <w:marRight w:val="0"/>
      <w:marTop w:val="0"/>
      <w:marBottom w:val="0"/>
      <w:divBdr>
        <w:top w:val="none" w:sz="0" w:space="0" w:color="auto"/>
        <w:left w:val="none" w:sz="0" w:space="0" w:color="auto"/>
        <w:bottom w:val="none" w:sz="0" w:space="0" w:color="auto"/>
        <w:right w:val="none" w:sz="0" w:space="0" w:color="auto"/>
      </w:divBdr>
    </w:div>
    <w:div w:id="430245064">
      <w:bodyDiv w:val="1"/>
      <w:marLeft w:val="0"/>
      <w:marRight w:val="0"/>
      <w:marTop w:val="0"/>
      <w:marBottom w:val="0"/>
      <w:divBdr>
        <w:top w:val="none" w:sz="0" w:space="0" w:color="auto"/>
        <w:left w:val="none" w:sz="0" w:space="0" w:color="auto"/>
        <w:bottom w:val="none" w:sz="0" w:space="0" w:color="auto"/>
        <w:right w:val="none" w:sz="0" w:space="0" w:color="auto"/>
      </w:divBdr>
      <w:divsChild>
        <w:div w:id="110825728">
          <w:marLeft w:val="640"/>
          <w:marRight w:val="0"/>
          <w:marTop w:val="0"/>
          <w:marBottom w:val="0"/>
          <w:divBdr>
            <w:top w:val="none" w:sz="0" w:space="0" w:color="auto"/>
            <w:left w:val="none" w:sz="0" w:space="0" w:color="auto"/>
            <w:bottom w:val="none" w:sz="0" w:space="0" w:color="auto"/>
            <w:right w:val="none" w:sz="0" w:space="0" w:color="auto"/>
          </w:divBdr>
        </w:div>
        <w:div w:id="283587196">
          <w:marLeft w:val="640"/>
          <w:marRight w:val="0"/>
          <w:marTop w:val="0"/>
          <w:marBottom w:val="0"/>
          <w:divBdr>
            <w:top w:val="none" w:sz="0" w:space="0" w:color="auto"/>
            <w:left w:val="none" w:sz="0" w:space="0" w:color="auto"/>
            <w:bottom w:val="none" w:sz="0" w:space="0" w:color="auto"/>
            <w:right w:val="none" w:sz="0" w:space="0" w:color="auto"/>
          </w:divBdr>
        </w:div>
        <w:div w:id="325520620">
          <w:marLeft w:val="640"/>
          <w:marRight w:val="0"/>
          <w:marTop w:val="0"/>
          <w:marBottom w:val="0"/>
          <w:divBdr>
            <w:top w:val="none" w:sz="0" w:space="0" w:color="auto"/>
            <w:left w:val="none" w:sz="0" w:space="0" w:color="auto"/>
            <w:bottom w:val="none" w:sz="0" w:space="0" w:color="auto"/>
            <w:right w:val="none" w:sz="0" w:space="0" w:color="auto"/>
          </w:divBdr>
        </w:div>
        <w:div w:id="343216198">
          <w:marLeft w:val="640"/>
          <w:marRight w:val="0"/>
          <w:marTop w:val="0"/>
          <w:marBottom w:val="0"/>
          <w:divBdr>
            <w:top w:val="none" w:sz="0" w:space="0" w:color="auto"/>
            <w:left w:val="none" w:sz="0" w:space="0" w:color="auto"/>
            <w:bottom w:val="none" w:sz="0" w:space="0" w:color="auto"/>
            <w:right w:val="none" w:sz="0" w:space="0" w:color="auto"/>
          </w:divBdr>
        </w:div>
        <w:div w:id="394665134">
          <w:marLeft w:val="640"/>
          <w:marRight w:val="0"/>
          <w:marTop w:val="0"/>
          <w:marBottom w:val="0"/>
          <w:divBdr>
            <w:top w:val="none" w:sz="0" w:space="0" w:color="auto"/>
            <w:left w:val="none" w:sz="0" w:space="0" w:color="auto"/>
            <w:bottom w:val="none" w:sz="0" w:space="0" w:color="auto"/>
            <w:right w:val="none" w:sz="0" w:space="0" w:color="auto"/>
          </w:divBdr>
        </w:div>
        <w:div w:id="431824225">
          <w:marLeft w:val="640"/>
          <w:marRight w:val="0"/>
          <w:marTop w:val="0"/>
          <w:marBottom w:val="0"/>
          <w:divBdr>
            <w:top w:val="none" w:sz="0" w:space="0" w:color="auto"/>
            <w:left w:val="none" w:sz="0" w:space="0" w:color="auto"/>
            <w:bottom w:val="none" w:sz="0" w:space="0" w:color="auto"/>
            <w:right w:val="none" w:sz="0" w:space="0" w:color="auto"/>
          </w:divBdr>
        </w:div>
        <w:div w:id="493028706">
          <w:marLeft w:val="640"/>
          <w:marRight w:val="0"/>
          <w:marTop w:val="0"/>
          <w:marBottom w:val="0"/>
          <w:divBdr>
            <w:top w:val="none" w:sz="0" w:space="0" w:color="auto"/>
            <w:left w:val="none" w:sz="0" w:space="0" w:color="auto"/>
            <w:bottom w:val="none" w:sz="0" w:space="0" w:color="auto"/>
            <w:right w:val="none" w:sz="0" w:space="0" w:color="auto"/>
          </w:divBdr>
        </w:div>
        <w:div w:id="520625940">
          <w:marLeft w:val="640"/>
          <w:marRight w:val="0"/>
          <w:marTop w:val="0"/>
          <w:marBottom w:val="0"/>
          <w:divBdr>
            <w:top w:val="none" w:sz="0" w:space="0" w:color="auto"/>
            <w:left w:val="none" w:sz="0" w:space="0" w:color="auto"/>
            <w:bottom w:val="none" w:sz="0" w:space="0" w:color="auto"/>
            <w:right w:val="none" w:sz="0" w:space="0" w:color="auto"/>
          </w:divBdr>
        </w:div>
        <w:div w:id="560336073">
          <w:marLeft w:val="640"/>
          <w:marRight w:val="0"/>
          <w:marTop w:val="0"/>
          <w:marBottom w:val="0"/>
          <w:divBdr>
            <w:top w:val="none" w:sz="0" w:space="0" w:color="auto"/>
            <w:left w:val="none" w:sz="0" w:space="0" w:color="auto"/>
            <w:bottom w:val="none" w:sz="0" w:space="0" w:color="auto"/>
            <w:right w:val="none" w:sz="0" w:space="0" w:color="auto"/>
          </w:divBdr>
        </w:div>
        <w:div w:id="601378542">
          <w:marLeft w:val="640"/>
          <w:marRight w:val="0"/>
          <w:marTop w:val="0"/>
          <w:marBottom w:val="0"/>
          <w:divBdr>
            <w:top w:val="none" w:sz="0" w:space="0" w:color="auto"/>
            <w:left w:val="none" w:sz="0" w:space="0" w:color="auto"/>
            <w:bottom w:val="none" w:sz="0" w:space="0" w:color="auto"/>
            <w:right w:val="none" w:sz="0" w:space="0" w:color="auto"/>
          </w:divBdr>
        </w:div>
        <w:div w:id="703480483">
          <w:marLeft w:val="640"/>
          <w:marRight w:val="0"/>
          <w:marTop w:val="0"/>
          <w:marBottom w:val="0"/>
          <w:divBdr>
            <w:top w:val="none" w:sz="0" w:space="0" w:color="auto"/>
            <w:left w:val="none" w:sz="0" w:space="0" w:color="auto"/>
            <w:bottom w:val="none" w:sz="0" w:space="0" w:color="auto"/>
            <w:right w:val="none" w:sz="0" w:space="0" w:color="auto"/>
          </w:divBdr>
        </w:div>
        <w:div w:id="877084100">
          <w:marLeft w:val="640"/>
          <w:marRight w:val="0"/>
          <w:marTop w:val="0"/>
          <w:marBottom w:val="0"/>
          <w:divBdr>
            <w:top w:val="none" w:sz="0" w:space="0" w:color="auto"/>
            <w:left w:val="none" w:sz="0" w:space="0" w:color="auto"/>
            <w:bottom w:val="none" w:sz="0" w:space="0" w:color="auto"/>
            <w:right w:val="none" w:sz="0" w:space="0" w:color="auto"/>
          </w:divBdr>
        </w:div>
        <w:div w:id="915892837">
          <w:marLeft w:val="640"/>
          <w:marRight w:val="0"/>
          <w:marTop w:val="0"/>
          <w:marBottom w:val="0"/>
          <w:divBdr>
            <w:top w:val="none" w:sz="0" w:space="0" w:color="auto"/>
            <w:left w:val="none" w:sz="0" w:space="0" w:color="auto"/>
            <w:bottom w:val="none" w:sz="0" w:space="0" w:color="auto"/>
            <w:right w:val="none" w:sz="0" w:space="0" w:color="auto"/>
          </w:divBdr>
        </w:div>
        <w:div w:id="1003243262">
          <w:marLeft w:val="640"/>
          <w:marRight w:val="0"/>
          <w:marTop w:val="0"/>
          <w:marBottom w:val="0"/>
          <w:divBdr>
            <w:top w:val="none" w:sz="0" w:space="0" w:color="auto"/>
            <w:left w:val="none" w:sz="0" w:space="0" w:color="auto"/>
            <w:bottom w:val="none" w:sz="0" w:space="0" w:color="auto"/>
            <w:right w:val="none" w:sz="0" w:space="0" w:color="auto"/>
          </w:divBdr>
        </w:div>
        <w:div w:id="1092050273">
          <w:marLeft w:val="640"/>
          <w:marRight w:val="0"/>
          <w:marTop w:val="0"/>
          <w:marBottom w:val="0"/>
          <w:divBdr>
            <w:top w:val="none" w:sz="0" w:space="0" w:color="auto"/>
            <w:left w:val="none" w:sz="0" w:space="0" w:color="auto"/>
            <w:bottom w:val="none" w:sz="0" w:space="0" w:color="auto"/>
            <w:right w:val="none" w:sz="0" w:space="0" w:color="auto"/>
          </w:divBdr>
        </w:div>
        <w:div w:id="1102526574">
          <w:marLeft w:val="640"/>
          <w:marRight w:val="0"/>
          <w:marTop w:val="0"/>
          <w:marBottom w:val="0"/>
          <w:divBdr>
            <w:top w:val="none" w:sz="0" w:space="0" w:color="auto"/>
            <w:left w:val="none" w:sz="0" w:space="0" w:color="auto"/>
            <w:bottom w:val="none" w:sz="0" w:space="0" w:color="auto"/>
            <w:right w:val="none" w:sz="0" w:space="0" w:color="auto"/>
          </w:divBdr>
        </w:div>
        <w:div w:id="1151561496">
          <w:marLeft w:val="640"/>
          <w:marRight w:val="0"/>
          <w:marTop w:val="0"/>
          <w:marBottom w:val="0"/>
          <w:divBdr>
            <w:top w:val="none" w:sz="0" w:space="0" w:color="auto"/>
            <w:left w:val="none" w:sz="0" w:space="0" w:color="auto"/>
            <w:bottom w:val="none" w:sz="0" w:space="0" w:color="auto"/>
            <w:right w:val="none" w:sz="0" w:space="0" w:color="auto"/>
          </w:divBdr>
        </w:div>
        <w:div w:id="1156720714">
          <w:marLeft w:val="640"/>
          <w:marRight w:val="0"/>
          <w:marTop w:val="0"/>
          <w:marBottom w:val="0"/>
          <w:divBdr>
            <w:top w:val="none" w:sz="0" w:space="0" w:color="auto"/>
            <w:left w:val="none" w:sz="0" w:space="0" w:color="auto"/>
            <w:bottom w:val="none" w:sz="0" w:space="0" w:color="auto"/>
            <w:right w:val="none" w:sz="0" w:space="0" w:color="auto"/>
          </w:divBdr>
        </w:div>
        <w:div w:id="1254777000">
          <w:marLeft w:val="640"/>
          <w:marRight w:val="0"/>
          <w:marTop w:val="0"/>
          <w:marBottom w:val="0"/>
          <w:divBdr>
            <w:top w:val="none" w:sz="0" w:space="0" w:color="auto"/>
            <w:left w:val="none" w:sz="0" w:space="0" w:color="auto"/>
            <w:bottom w:val="none" w:sz="0" w:space="0" w:color="auto"/>
            <w:right w:val="none" w:sz="0" w:space="0" w:color="auto"/>
          </w:divBdr>
        </w:div>
        <w:div w:id="1277253927">
          <w:marLeft w:val="640"/>
          <w:marRight w:val="0"/>
          <w:marTop w:val="0"/>
          <w:marBottom w:val="0"/>
          <w:divBdr>
            <w:top w:val="none" w:sz="0" w:space="0" w:color="auto"/>
            <w:left w:val="none" w:sz="0" w:space="0" w:color="auto"/>
            <w:bottom w:val="none" w:sz="0" w:space="0" w:color="auto"/>
            <w:right w:val="none" w:sz="0" w:space="0" w:color="auto"/>
          </w:divBdr>
        </w:div>
        <w:div w:id="1418399675">
          <w:marLeft w:val="640"/>
          <w:marRight w:val="0"/>
          <w:marTop w:val="0"/>
          <w:marBottom w:val="0"/>
          <w:divBdr>
            <w:top w:val="none" w:sz="0" w:space="0" w:color="auto"/>
            <w:left w:val="none" w:sz="0" w:space="0" w:color="auto"/>
            <w:bottom w:val="none" w:sz="0" w:space="0" w:color="auto"/>
            <w:right w:val="none" w:sz="0" w:space="0" w:color="auto"/>
          </w:divBdr>
        </w:div>
        <w:div w:id="1463497720">
          <w:marLeft w:val="640"/>
          <w:marRight w:val="0"/>
          <w:marTop w:val="0"/>
          <w:marBottom w:val="0"/>
          <w:divBdr>
            <w:top w:val="none" w:sz="0" w:space="0" w:color="auto"/>
            <w:left w:val="none" w:sz="0" w:space="0" w:color="auto"/>
            <w:bottom w:val="none" w:sz="0" w:space="0" w:color="auto"/>
            <w:right w:val="none" w:sz="0" w:space="0" w:color="auto"/>
          </w:divBdr>
        </w:div>
        <w:div w:id="1583905760">
          <w:marLeft w:val="640"/>
          <w:marRight w:val="0"/>
          <w:marTop w:val="0"/>
          <w:marBottom w:val="0"/>
          <w:divBdr>
            <w:top w:val="none" w:sz="0" w:space="0" w:color="auto"/>
            <w:left w:val="none" w:sz="0" w:space="0" w:color="auto"/>
            <w:bottom w:val="none" w:sz="0" w:space="0" w:color="auto"/>
            <w:right w:val="none" w:sz="0" w:space="0" w:color="auto"/>
          </w:divBdr>
        </w:div>
        <w:div w:id="1787113376">
          <w:marLeft w:val="640"/>
          <w:marRight w:val="0"/>
          <w:marTop w:val="0"/>
          <w:marBottom w:val="0"/>
          <w:divBdr>
            <w:top w:val="none" w:sz="0" w:space="0" w:color="auto"/>
            <w:left w:val="none" w:sz="0" w:space="0" w:color="auto"/>
            <w:bottom w:val="none" w:sz="0" w:space="0" w:color="auto"/>
            <w:right w:val="none" w:sz="0" w:space="0" w:color="auto"/>
          </w:divBdr>
        </w:div>
        <w:div w:id="1857957111">
          <w:marLeft w:val="640"/>
          <w:marRight w:val="0"/>
          <w:marTop w:val="0"/>
          <w:marBottom w:val="0"/>
          <w:divBdr>
            <w:top w:val="none" w:sz="0" w:space="0" w:color="auto"/>
            <w:left w:val="none" w:sz="0" w:space="0" w:color="auto"/>
            <w:bottom w:val="none" w:sz="0" w:space="0" w:color="auto"/>
            <w:right w:val="none" w:sz="0" w:space="0" w:color="auto"/>
          </w:divBdr>
        </w:div>
        <w:div w:id="2021467829">
          <w:marLeft w:val="640"/>
          <w:marRight w:val="0"/>
          <w:marTop w:val="0"/>
          <w:marBottom w:val="0"/>
          <w:divBdr>
            <w:top w:val="none" w:sz="0" w:space="0" w:color="auto"/>
            <w:left w:val="none" w:sz="0" w:space="0" w:color="auto"/>
            <w:bottom w:val="none" w:sz="0" w:space="0" w:color="auto"/>
            <w:right w:val="none" w:sz="0" w:space="0" w:color="auto"/>
          </w:divBdr>
        </w:div>
        <w:div w:id="2049908076">
          <w:marLeft w:val="640"/>
          <w:marRight w:val="0"/>
          <w:marTop w:val="0"/>
          <w:marBottom w:val="0"/>
          <w:divBdr>
            <w:top w:val="none" w:sz="0" w:space="0" w:color="auto"/>
            <w:left w:val="none" w:sz="0" w:space="0" w:color="auto"/>
            <w:bottom w:val="none" w:sz="0" w:space="0" w:color="auto"/>
            <w:right w:val="none" w:sz="0" w:space="0" w:color="auto"/>
          </w:divBdr>
        </w:div>
        <w:div w:id="2128768852">
          <w:marLeft w:val="640"/>
          <w:marRight w:val="0"/>
          <w:marTop w:val="0"/>
          <w:marBottom w:val="0"/>
          <w:divBdr>
            <w:top w:val="none" w:sz="0" w:space="0" w:color="auto"/>
            <w:left w:val="none" w:sz="0" w:space="0" w:color="auto"/>
            <w:bottom w:val="none" w:sz="0" w:space="0" w:color="auto"/>
            <w:right w:val="none" w:sz="0" w:space="0" w:color="auto"/>
          </w:divBdr>
        </w:div>
      </w:divsChild>
    </w:div>
    <w:div w:id="430510270">
      <w:bodyDiv w:val="1"/>
      <w:marLeft w:val="0"/>
      <w:marRight w:val="0"/>
      <w:marTop w:val="0"/>
      <w:marBottom w:val="0"/>
      <w:divBdr>
        <w:top w:val="none" w:sz="0" w:space="0" w:color="auto"/>
        <w:left w:val="none" w:sz="0" w:space="0" w:color="auto"/>
        <w:bottom w:val="none" w:sz="0" w:space="0" w:color="auto"/>
        <w:right w:val="none" w:sz="0" w:space="0" w:color="auto"/>
      </w:divBdr>
    </w:div>
    <w:div w:id="434713394">
      <w:bodyDiv w:val="1"/>
      <w:marLeft w:val="0"/>
      <w:marRight w:val="0"/>
      <w:marTop w:val="0"/>
      <w:marBottom w:val="0"/>
      <w:divBdr>
        <w:top w:val="none" w:sz="0" w:space="0" w:color="auto"/>
        <w:left w:val="none" w:sz="0" w:space="0" w:color="auto"/>
        <w:bottom w:val="none" w:sz="0" w:space="0" w:color="auto"/>
        <w:right w:val="none" w:sz="0" w:space="0" w:color="auto"/>
      </w:divBdr>
    </w:div>
    <w:div w:id="444541383">
      <w:bodyDiv w:val="1"/>
      <w:marLeft w:val="0"/>
      <w:marRight w:val="0"/>
      <w:marTop w:val="0"/>
      <w:marBottom w:val="0"/>
      <w:divBdr>
        <w:top w:val="none" w:sz="0" w:space="0" w:color="auto"/>
        <w:left w:val="none" w:sz="0" w:space="0" w:color="auto"/>
        <w:bottom w:val="none" w:sz="0" w:space="0" w:color="auto"/>
        <w:right w:val="none" w:sz="0" w:space="0" w:color="auto"/>
      </w:divBdr>
      <w:divsChild>
        <w:div w:id="5325857">
          <w:marLeft w:val="640"/>
          <w:marRight w:val="0"/>
          <w:marTop w:val="0"/>
          <w:marBottom w:val="0"/>
          <w:divBdr>
            <w:top w:val="none" w:sz="0" w:space="0" w:color="auto"/>
            <w:left w:val="none" w:sz="0" w:space="0" w:color="auto"/>
            <w:bottom w:val="none" w:sz="0" w:space="0" w:color="auto"/>
            <w:right w:val="none" w:sz="0" w:space="0" w:color="auto"/>
          </w:divBdr>
        </w:div>
        <w:div w:id="12462581">
          <w:marLeft w:val="640"/>
          <w:marRight w:val="0"/>
          <w:marTop w:val="0"/>
          <w:marBottom w:val="0"/>
          <w:divBdr>
            <w:top w:val="none" w:sz="0" w:space="0" w:color="auto"/>
            <w:left w:val="none" w:sz="0" w:space="0" w:color="auto"/>
            <w:bottom w:val="none" w:sz="0" w:space="0" w:color="auto"/>
            <w:right w:val="none" w:sz="0" w:space="0" w:color="auto"/>
          </w:divBdr>
        </w:div>
        <w:div w:id="13046623">
          <w:marLeft w:val="640"/>
          <w:marRight w:val="0"/>
          <w:marTop w:val="0"/>
          <w:marBottom w:val="0"/>
          <w:divBdr>
            <w:top w:val="none" w:sz="0" w:space="0" w:color="auto"/>
            <w:left w:val="none" w:sz="0" w:space="0" w:color="auto"/>
            <w:bottom w:val="none" w:sz="0" w:space="0" w:color="auto"/>
            <w:right w:val="none" w:sz="0" w:space="0" w:color="auto"/>
          </w:divBdr>
        </w:div>
        <w:div w:id="13699972">
          <w:marLeft w:val="640"/>
          <w:marRight w:val="0"/>
          <w:marTop w:val="0"/>
          <w:marBottom w:val="0"/>
          <w:divBdr>
            <w:top w:val="none" w:sz="0" w:space="0" w:color="auto"/>
            <w:left w:val="none" w:sz="0" w:space="0" w:color="auto"/>
            <w:bottom w:val="none" w:sz="0" w:space="0" w:color="auto"/>
            <w:right w:val="none" w:sz="0" w:space="0" w:color="auto"/>
          </w:divBdr>
        </w:div>
        <w:div w:id="46611287">
          <w:marLeft w:val="640"/>
          <w:marRight w:val="0"/>
          <w:marTop w:val="0"/>
          <w:marBottom w:val="0"/>
          <w:divBdr>
            <w:top w:val="none" w:sz="0" w:space="0" w:color="auto"/>
            <w:left w:val="none" w:sz="0" w:space="0" w:color="auto"/>
            <w:bottom w:val="none" w:sz="0" w:space="0" w:color="auto"/>
            <w:right w:val="none" w:sz="0" w:space="0" w:color="auto"/>
          </w:divBdr>
        </w:div>
        <w:div w:id="47533238">
          <w:marLeft w:val="640"/>
          <w:marRight w:val="0"/>
          <w:marTop w:val="0"/>
          <w:marBottom w:val="0"/>
          <w:divBdr>
            <w:top w:val="none" w:sz="0" w:space="0" w:color="auto"/>
            <w:left w:val="none" w:sz="0" w:space="0" w:color="auto"/>
            <w:bottom w:val="none" w:sz="0" w:space="0" w:color="auto"/>
            <w:right w:val="none" w:sz="0" w:space="0" w:color="auto"/>
          </w:divBdr>
        </w:div>
        <w:div w:id="157382173">
          <w:marLeft w:val="640"/>
          <w:marRight w:val="0"/>
          <w:marTop w:val="0"/>
          <w:marBottom w:val="0"/>
          <w:divBdr>
            <w:top w:val="none" w:sz="0" w:space="0" w:color="auto"/>
            <w:left w:val="none" w:sz="0" w:space="0" w:color="auto"/>
            <w:bottom w:val="none" w:sz="0" w:space="0" w:color="auto"/>
            <w:right w:val="none" w:sz="0" w:space="0" w:color="auto"/>
          </w:divBdr>
        </w:div>
        <w:div w:id="178392680">
          <w:marLeft w:val="640"/>
          <w:marRight w:val="0"/>
          <w:marTop w:val="0"/>
          <w:marBottom w:val="0"/>
          <w:divBdr>
            <w:top w:val="none" w:sz="0" w:space="0" w:color="auto"/>
            <w:left w:val="none" w:sz="0" w:space="0" w:color="auto"/>
            <w:bottom w:val="none" w:sz="0" w:space="0" w:color="auto"/>
            <w:right w:val="none" w:sz="0" w:space="0" w:color="auto"/>
          </w:divBdr>
        </w:div>
        <w:div w:id="208036724">
          <w:marLeft w:val="640"/>
          <w:marRight w:val="0"/>
          <w:marTop w:val="0"/>
          <w:marBottom w:val="0"/>
          <w:divBdr>
            <w:top w:val="none" w:sz="0" w:space="0" w:color="auto"/>
            <w:left w:val="none" w:sz="0" w:space="0" w:color="auto"/>
            <w:bottom w:val="none" w:sz="0" w:space="0" w:color="auto"/>
            <w:right w:val="none" w:sz="0" w:space="0" w:color="auto"/>
          </w:divBdr>
        </w:div>
        <w:div w:id="248655782">
          <w:marLeft w:val="640"/>
          <w:marRight w:val="0"/>
          <w:marTop w:val="0"/>
          <w:marBottom w:val="0"/>
          <w:divBdr>
            <w:top w:val="none" w:sz="0" w:space="0" w:color="auto"/>
            <w:left w:val="none" w:sz="0" w:space="0" w:color="auto"/>
            <w:bottom w:val="none" w:sz="0" w:space="0" w:color="auto"/>
            <w:right w:val="none" w:sz="0" w:space="0" w:color="auto"/>
          </w:divBdr>
        </w:div>
        <w:div w:id="261495142">
          <w:marLeft w:val="640"/>
          <w:marRight w:val="0"/>
          <w:marTop w:val="0"/>
          <w:marBottom w:val="0"/>
          <w:divBdr>
            <w:top w:val="none" w:sz="0" w:space="0" w:color="auto"/>
            <w:left w:val="none" w:sz="0" w:space="0" w:color="auto"/>
            <w:bottom w:val="none" w:sz="0" w:space="0" w:color="auto"/>
            <w:right w:val="none" w:sz="0" w:space="0" w:color="auto"/>
          </w:divBdr>
        </w:div>
        <w:div w:id="290328808">
          <w:marLeft w:val="640"/>
          <w:marRight w:val="0"/>
          <w:marTop w:val="0"/>
          <w:marBottom w:val="0"/>
          <w:divBdr>
            <w:top w:val="none" w:sz="0" w:space="0" w:color="auto"/>
            <w:left w:val="none" w:sz="0" w:space="0" w:color="auto"/>
            <w:bottom w:val="none" w:sz="0" w:space="0" w:color="auto"/>
            <w:right w:val="none" w:sz="0" w:space="0" w:color="auto"/>
          </w:divBdr>
        </w:div>
        <w:div w:id="306016774">
          <w:marLeft w:val="640"/>
          <w:marRight w:val="0"/>
          <w:marTop w:val="0"/>
          <w:marBottom w:val="0"/>
          <w:divBdr>
            <w:top w:val="none" w:sz="0" w:space="0" w:color="auto"/>
            <w:left w:val="none" w:sz="0" w:space="0" w:color="auto"/>
            <w:bottom w:val="none" w:sz="0" w:space="0" w:color="auto"/>
            <w:right w:val="none" w:sz="0" w:space="0" w:color="auto"/>
          </w:divBdr>
        </w:div>
        <w:div w:id="328677594">
          <w:marLeft w:val="640"/>
          <w:marRight w:val="0"/>
          <w:marTop w:val="0"/>
          <w:marBottom w:val="0"/>
          <w:divBdr>
            <w:top w:val="none" w:sz="0" w:space="0" w:color="auto"/>
            <w:left w:val="none" w:sz="0" w:space="0" w:color="auto"/>
            <w:bottom w:val="none" w:sz="0" w:space="0" w:color="auto"/>
            <w:right w:val="none" w:sz="0" w:space="0" w:color="auto"/>
          </w:divBdr>
        </w:div>
        <w:div w:id="329405777">
          <w:marLeft w:val="640"/>
          <w:marRight w:val="0"/>
          <w:marTop w:val="0"/>
          <w:marBottom w:val="0"/>
          <w:divBdr>
            <w:top w:val="none" w:sz="0" w:space="0" w:color="auto"/>
            <w:left w:val="none" w:sz="0" w:space="0" w:color="auto"/>
            <w:bottom w:val="none" w:sz="0" w:space="0" w:color="auto"/>
            <w:right w:val="none" w:sz="0" w:space="0" w:color="auto"/>
          </w:divBdr>
        </w:div>
        <w:div w:id="409814112">
          <w:marLeft w:val="640"/>
          <w:marRight w:val="0"/>
          <w:marTop w:val="0"/>
          <w:marBottom w:val="0"/>
          <w:divBdr>
            <w:top w:val="none" w:sz="0" w:space="0" w:color="auto"/>
            <w:left w:val="none" w:sz="0" w:space="0" w:color="auto"/>
            <w:bottom w:val="none" w:sz="0" w:space="0" w:color="auto"/>
            <w:right w:val="none" w:sz="0" w:space="0" w:color="auto"/>
          </w:divBdr>
        </w:div>
        <w:div w:id="418449700">
          <w:marLeft w:val="640"/>
          <w:marRight w:val="0"/>
          <w:marTop w:val="0"/>
          <w:marBottom w:val="0"/>
          <w:divBdr>
            <w:top w:val="none" w:sz="0" w:space="0" w:color="auto"/>
            <w:left w:val="none" w:sz="0" w:space="0" w:color="auto"/>
            <w:bottom w:val="none" w:sz="0" w:space="0" w:color="auto"/>
            <w:right w:val="none" w:sz="0" w:space="0" w:color="auto"/>
          </w:divBdr>
        </w:div>
        <w:div w:id="447815876">
          <w:marLeft w:val="640"/>
          <w:marRight w:val="0"/>
          <w:marTop w:val="0"/>
          <w:marBottom w:val="0"/>
          <w:divBdr>
            <w:top w:val="none" w:sz="0" w:space="0" w:color="auto"/>
            <w:left w:val="none" w:sz="0" w:space="0" w:color="auto"/>
            <w:bottom w:val="none" w:sz="0" w:space="0" w:color="auto"/>
            <w:right w:val="none" w:sz="0" w:space="0" w:color="auto"/>
          </w:divBdr>
        </w:div>
        <w:div w:id="487330067">
          <w:marLeft w:val="640"/>
          <w:marRight w:val="0"/>
          <w:marTop w:val="0"/>
          <w:marBottom w:val="0"/>
          <w:divBdr>
            <w:top w:val="none" w:sz="0" w:space="0" w:color="auto"/>
            <w:left w:val="none" w:sz="0" w:space="0" w:color="auto"/>
            <w:bottom w:val="none" w:sz="0" w:space="0" w:color="auto"/>
            <w:right w:val="none" w:sz="0" w:space="0" w:color="auto"/>
          </w:divBdr>
        </w:div>
        <w:div w:id="488637609">
          <w:marLeft w:val="640"/>
          <w:marRight w:val="0"/>
          <w:marTop w:val="0"/>
          <w:marBottom w:val="0"/>
          <w:divBdr>
            <w:top w:val="none" w:sz="0" w:space="0" w:color="auto"/>
            <w:left w:val="none" w:sz="0" w:space="0" w:color="auto"/>
            <w:bottom w:val="none" w:sz="0" w:space="0" w:color="auto"/>
            <w:right w:val="none" w:sz="0" w:space="0" w:color="auto"/>
          </w:divBdr>
        </w:div>
        <w:div w:id="528300401">
          <w:marLeft w:val="640"/>
          <w:marRight w:val="0"/>
          <w:marTop w:val="0"/>
          <w:marBottom w:val="0"/>
          <w:divBdr>
            <w:top w:val="none" w:sz="0" w:space="0" w:color="auto"/>
            <w:left w:val="none" w:sz="0" w:space="0" w:color="auto"/>
            <w:bottom w:val="none" w:sz="0" w:space="0" w:color="auto"/>
            <w:right w:val="none" w:sz="0" w:space="0" w:color="auto"/>
          </w:divBdr>
        </w:div>
        <w:div w:id="535048203">
          <w:marLeft w:val="640"/>
          <w:marRight w:val="0"/>
          <w:marTop w:val="0"/>
          <w:marBottom w:val="0"/>
          <w:divBdr>
            <w:top w:val="none" w:sz="0" w:space="0" w:color="auto"/>
            <w:left w:val="none" w:sz="0" w:space="0" w:color="auto"/>
            <w:bottom w:val="none" w:sz="0" w:space="0" w:color="auto"/>
            <w:right w:val="none" w:sz="0" w:space="0" w:color="auto"/>
          </w:divBdr>
        </w:div>
        <w:div w:id="586890196">
          <w:marLeft w:val="640"/>
          <w:marRight w:val="0"/>
          <w:marTop w:val="0"/>
          <w:marBottom w:val="0"/>
          <w:divBdr>
            <w:top w:val="none" w:sz="0" w:space="0" w:color="auto"/>
            <w:left w:val="none" w:sz="0" w:space="0" w:color="auto"/>
            <w:bottom w:val="none" w:sz="0" w:space="0" w:color="auto"/>
            <w:right w:val="none" w:sz="0" w:space="0" w:color="auto"/>
          </w:divBdr>
        </w:div>
        <w:div w:id="622737592">
          <w:marLeft w:val="640"/>
          <w:marRight w:val="0"/>
          <w:marTop w:val="0"/>
          <w:marBottom w:val="0"/>
          <w:divBdr>
            <w:top w:val="none" w:sz="0" w:space="0" w:color="auto"/>
            <w:left w:val="none" w:sz="0" w:space="0" w:color="auto"/>
            <w:bottom w:val="none" w:sz="0" w:space="0" w:color="auto"/>
            <w:right w:val="none" w:sz="0" w:space="0" w:color="auto"/>
          </w:divBdr>
        </w:div>
        <w:div w:id="651720791">
          <w:marLeft w:val="640"/>
          <w:marRight w:val="0"/>
          <w:marTop w:val="0"/>
          <w:marBottom w:val="0"/>
          <w:divBdr>
            <w:top w:val="none" w:sz="0" w:space="0" w:color="auto"/>
            <w:left w:val="none" w:sz="0" w:space="0" w:color="auto"/>
            <w:bottom w:val="none" w:sz="0" w:space="0" w:color="auto"/>
            <w:right w:val="none" w:sz="0" w:space="0" w:color="auto"/>
          </w:divBdr>
        </w:div>
        <w:div w:id="709453804">
          <w:marLeft w:val="640"/>
          <w:marRight w:val="0"/>
          <w:marTop w:val="0"/>
          <w:marBottom w:val="0"/>
          <w:divBdr>
            <w:top w:val="none" w:sz="0" w:space="0" w:color="auto"/>
            <w:left w:val="none" w:sz="0" w:space="0" w:color="auto"/>
            <w:bottom w:val="none" w:sz="0" w:space="0" w:color="auto"/>
            <w:right w:val="none" w:sz="0" w:space="0" w:color="auto"/>
          </w:divBdr>
        </w:div>
        <w:div w:id="744495405">
          <w:marLeft w:val="640"/>
          <w:marRight w:val="0"/>
          <w:marTop w:val="0"/>
          <w:marBottom w:val="0"/>
          <w:divBdr>
            <w:top w:val="none" w:sz="0" w:space="0" w:color="auto"/>
            <w:left w:val="none" w:sz="0" w:space="0" w:color="auto"/>
            <w:bottom w:val="none" w:sz="0" w:space="0" w:color="auto"/>
            <w:right w:val="none" w:sz="0" w:space="0" w:color="auto"/>
          </w:divBdr>
        </w:div>
        <w:div w:id="798642704">
          <w:marLeft w:val="640"/>
          <w:marRight w:val="0"/>
          <w:marTop w:val="0"/>
          <w:marBottom w:val="0"/>
          <w:divBdr>
            <w:top w:val="none" w:sz="0" w:space="0" w:color="auto"/>
            <w:left w:val="none" w:sz="0" w:space="0" w:color="auto"/>
            <w:bottom w:val="none" w:sz="0" w:space="0" w:color="auto"/>
            <w:right w:val="none" w:sz="0" w:space="0" w:color="auto"/>
          </w:divBdr>
        </w:div>
        <w:div w:id="802622489">
          <w:marLeft w:val="640"/>
          <w:marRight w:val="0"/>
          <w:marTop w:val="0"/>
          <w:marBottom w:val="0"/>
          <w:divBdr>
            <w:top w:val="none" w:sz="0" w:space="0" w:color="auto"/>
            <w:left w:val="none" w:sz="0" w:space="0" w:color="auto"/>
            <w:bottom w:val="none" w:sz="0" w:space="0" w:color="auto"/>
            <w:right w:val="none" w:sz="0" w:space="0" w:color="auto"/>
          </w:divBdr>
        </w:div>
        <w:div w:id="878516294">
          <w:marLeft w:val="640"/>
          <w:marRight w:val="0"/>
          <w:marTop w:val="0"/>
          <w:marBottom w:val="0"/>
          <w:divBdr>
            <w:top w:val="none" w:sz="0" w:space="0" w:color="auto"/>
            <w:left w:val="none" w:sz="0" w:space="0" w:color="auto"/>
            <w:bottom w:val="none" w:sz="0" w:space="0" w:color="auto"/>
            <w:right w:val="none" w:sz="0" w:space="0" w:color="auto"/>
          </w:divBdr>
        </w:div>
        <w:div w:id="893583964">
          <w:marLeft w:val="640"/>
          <w:marRight w:val="0"/>
          <w:marTop w:val="0"/>
          <w:marBottom w:val="0"/>
          <w:divBdr>
            <w:top w:val="none" w:sz="0" w:space="0" w:color="auto"/>
            <w:left w:val="none" w:sz="0" w:space="0" w:color="auto"/>
            <w:bottom w:val="none" w:sz="0" w:space="0" w:color="auto"/>
            <w:right w:val="none" w:sz="0" w:space="0" w:color="auto"/>
          </w:divBdr>
        </w:div>
        <w:div w:id="903641858">
          <w:marLeft w:val="640"/>
          <w:marRight w:val="0"/>
          <w:marTop w:val="0"/>
          <w:marBottom w:val="0"/>
          <w:divBdr>
            <w:top w:val="none" w:sz="0" w:space="0" w:color="auto"/>
            <w:left w:val="none" w:sz="0" w:space="0" w:color="auto"/>
            <w:bottom w:val="none" w:sz="0" w:space="0" w:color="auto"/>
            <w:right w:val="none" w:sz="0" w:space="0" w:color="auto"/>
          </w:divBdr>
        </w:div>
        <w:div w:id="951521782">
          <w:marLeft w:val="640"/>
          <w:marRight w:val="0"/>
          <w:marTop w:val="0"/>
          <w:marBottom w:val="0"/>
          <w:divBdr>
            <w:top w:val="none" w:sz="0" w:space="0" w:color="auto"/>
            <w:left w:val="none" w:sz="0" w:space="0" w:color="auto"/>
            <w:bottom w:val="none" w:sz="0" w:space="0" w:color="auto"/>
            <w:right w:val="none" w:sz="0" w:space="0" w:color="auto"/>
          </w:divBdr>
        </w:div>
        <w:div w:id="951858737">
          <w:marLeft w:val="640"/>
          <w:marRight w:val="0"/>
          <w:marTop w:val="0"/>
          <w:marBottom w:val="0"/>
          <w:divBdr>
            <w:top w:val="none" w:sz="0" w:space="0" w:color="auto"/>
            <w:left w:val="none" w:sz="0" w:space="0" w:color="auto"/>
            <w:bottom w:val="none" w:sz="0" w:space="0" w:color="auto"/>
            <w:right w:val="none" w:sz="0" w:space="0" w:color="auto"/>
          </w:divBdr>
        </w:div>
        <w:div w:id="994257327">
          <w:marLeft w:val="640"/>
          <w:marRight w:val="0"/>
          <w:marTop w:val="0"/>
          <w:marBottom w:val="0"/>
          <w:divBdr>
            <w:top w:val="none" w:sz="0" w:space="0" w:color="auto"/>
            <w:left w:val="none" w:sz="0" w:space="0" w:color="auto"/>
            <w:bottom w:val="none" w:sz="0" w:space="0" w:color="auto"/>
            <w:right w:val="none" w:sz="0" w:space="0" w:color="auto"/>
          </w:divBdr>
        </w:div>
        <w:div w:id="1000695148">
          <w:marLeft w:val="640"/>
          <w:marRight w:val="0"/>
          <w:marTop w:val="0"/>
          <w:marBottom w:val="0"/>
          <w:divBdr>
            <w:top w:val="none" w:sz="0" w:space="0" w:color="auto"/>
            <w:left w:val="none" w:sz="0" w:space="0" w:color="auto"/>
            <w:bottom w:val="none" w:sz="0" w:space="0" w:color="auto"/>
            <w:right w:val="none" w:sz="0" w:space="0" w:color="auto"/>
          </w:divBdr>
        </w:div>
        <w:div w:id="1011492190">
          <w:marLeft w:val="640"/>
          <w:marRight w:val="0"/>
          <w:marTop w:val="0"/>
          <w:marBottom w:val="0"/>
          <w:divBdr>
            <w:top w:val="none" w:sz="0" w:space="0" w:color="auto"/>
            <w:left w:val="none" w:sz="0" w:space="0" w:color="auto"/>
            <w:bottom w:val="none" w:sz="0" w:space="0" w:color="auto"/>
            <w:right w:val="none" w:sz="0" w:space="0" w:color="auto"/>
          </w:divBdr>
        </w:div>
        <w:div w:id="1011908593">
          <w:marLeft w:val="640"/>
          <w:marRight w:val="0"/>
          <w:marTop w:val="0"/>
          <w:marBottom w:val="0"/>
          <w:divBdr>
            <w:top w:val="none" w:sz="0" w:space="0" w:color="auto"/>
            <w:left w:val="none" w:sz="0" w:space="0" w:color="auto"/>
            <w:bottom w:val="none" w:sz="0" w:space="0" w:color="auto"/>
            <w:right w:val="none" w:sz="0" w:space="0" w:color="auto"/>
          </w:divBdr>
        </w:div>
        <w:div w:id="1015111252">
          <w:marLeft w:val="640"/>
          <w:marRight w:val="0"/>
          <w:marTop w:val="0"/>
          <w:marBottom w:val="0"/>
          <w:divBdr>
            <w:top w:val="none" w:sz="0" w:space="0" w:color="auto"/>
            <w:left w:val="none" w:sz="0" w:space="0" w:color="auto"/>
            <w:bottom w:val="none" w:sz="0" w:space="0" w:color="auto"/>
            <w:right w:val="none" w:sz="0" w:space="0" w:color="auto"/>
          </w:divBdr>
        </w:div>
        <w:div w:id="1024983621">
          <w:marLeft w:val="640"/>
          <w:marRight w:val="0"/>
          <w:marTop w:val="0"/>
          <w:marBottom w:val="0"/>
          <w:divBdr>
            <w:top w:val="none" w:sz="0" w:space="0" w:color="auto"/>
            <w:left w:val="none" w:sz="0" w:space="0" w:color="auto"/>
            <w:bottom w:val="none" w:sz="0" w:space="0" w:color="auto"/>
            <w:right w:val="none" w:sz="0" w:space="0" w:color="auto"/>
          </w:divBdr>
        </w:div>
        <w:div w:id="1055160304">
          <w:marLeft w:val="640"/>
          <w:marRight w:val="0"/>
          <w:marTop w:val="0"/>
          <w:marBottom w:val="0"/>
          <w:divBdr>
            <w:top w:val="none" w:sz="0" w:space="0" w:color="auto"/>
            <w:left w:val="none" w:sz="0" w:space="0" w:color="auto"/>
            <w:bottom w:val="none" w:sz="0" w:space="0" w:color="auto"/>
            <w:right w:val="none" w:sz="0" w:space="0" w:color="auto"/>
          </w:divBdr>
        </w:div>
        <w:div w:id="1063715419">
          <w:marLeft w:val="640"/>
          <w:marRight w:val="0"/>
          <w:marTop w:val="0"/>
          <w:marBottom w:val="0"/>
          <w:divBdr>
            <w:top w:val="none" w:sz="0" w:space="0" w:color="auto"/>
            <w:left w:val="none" w:sz="0" w:space="0" w:color="auto"/>
            <w:bottom w:val="none" w:sz="0" w:space="0" w:color="auto"/>
            <w:right w:val="none" w:sz="0" w:space="0" w:color="auto"/>
          </w:divBdr>
        </w:div>
        <w:div w:id="1115907729">
          <w:marLeft w:val="640"/>
          <w:marRight w:val="0"/>
          <w:marTop w:val="0"/>
          <w:marBottom w:val="0"/>
          <w:divBdr>
            <w:top w:val="none" w:sz="0" w:space="0" w:color="auto"/>
            <w:left w:val="none" w:sz="0" w:space="0" w:color="auto"/>
            <w:bottom w:val="none" w:sz="0" w:space="0" w:color="auto"/>
            <w:right w:val="none" w:sz="0" w:space="0" w:color="auto"/>
          </w:divBdr>
        </w:div>
        <w:div w:id="1176387274">
          <w:marLeft w:val="640"/>
          <w:marRight w:val="0"/>
          <w:marTop w:val="0"/>
          <w:marBottom w:val="0"/>
          <w:divBdr>
            <w:top w:val="none" w:sz="0" w:space="0" w:color="auto"/>
            <w:left w:val="none" w:sz="0" w:space="0" w:color="auto"/>
            <w:bottom w:val="none" w:sz="0" w:space="0" w:color="auto"/>
            <w:right w:val="none" w:sz="0" w:space="0" w:color="auto"/>
          </w:divBdr>
        </w:div>
        <w:div w:id="1206914855">
          <w:marLeft w:val="640"/>
          <w:marRight w:val="0"/>
          <w:marTop w:val="0"/>
          <w:marBottom w:val="0"/>
          <w:divBdr>
            <w:top w:val="none" w:sz="0" w:space="0" w:color="auto"/>
            <w:left w:val="none" w:sz="0" w:space="0" w:color="auto"/>
            <w:bottom w:val="none" w:sz="0" w:space="0" w:color="auto"/>
            <w:right w:val="none" w:sz="0" w:space="0" w:color="auto"/>
          </w:divBdr>
        </w:div>
        <w:div w:id="1207184102">
          <w:marLeft w:val="640"/>
          <w:marRight w:val="0"/>
          <w:marTop w:val="0"/>
          <w:marBottom w:val="0"/>
          <w:divBdr>
            <w:top w:val="none" w:sz="0" w:space="0" w:color="auto"/>
            <w:left w:val="none" w:sz="0" w:space="0" w:color="auto"/>
            <w:bottom w:val="none" w:sz="0" w:space="0" w:color="auto"/>
            <w:right w:val="none" w:sz="0" w:space="0" w:color="auto"/>
          </w:divBdr>
        </w:div>
        <w:div w:id="1228805764">
          <w:marLeft w:val="640"/>
          <w:marRight w:val="0"/>
          <w:marTop w:val="0"/>
          <w:marBottom w:val="0"/>
          <w:divBdr>
            <w:top w:val="none" w:sz="0" w:space="0" w:color="auto"/>
            <w:left w:val="none" w:sz="0" w:space="0" w:color="auto"/>
            <w:bottom w:val="none" w:sz="0" w:space="0" w:color="auto"/>
            <w:right w:val="none" w:sz="0" w:space="0" w:color="auto"/>
          </w:divBdr>
        </w:div>
        <w:div w:id="1361010157">
          <w:marLeft w:val="640"/>
          <w:marRight w:val="0"/>
          <w:marTop w:val="0"/>
          <w:marBottom w:val="0"/>
          <w:divBdr>
            <w:top w:val="none" w:sz="0" w:space="0" w:color="auto"/>
            <w:left w:val="none" w:sz="0" w:space="0" w:color="auto"/>
            <w:bottom w:val="none" w:sz="0" w:space="0" w:color="auto"/>
            <w:right w:val="none" w:sz="0" w:space="0" w:color="auto"/>
          </w:divBdr>
        </w:div>
        <w:div w:id="1379545331">
          <w:marLeft w:val="640"/>
          <w:marRight w:val="0"/>
          <w:marTop w:val="0"/>
          <w:marBottom w:val="0"/>
          <w:divBdr>
            <w:top w:val="none" w:sz="0" w:space="0" w:color="auto"/>
            <w:left w:val="none" w:sz="0" w:space="0" w:color="auto"/>
            <w:bottom w:val="none" w:sz="0" w:space="0" w:color="auto"/>
            <w:right w:val="none" w:sz="0" w:space="0" w:color="auto"/>
          </w:divBdr>
        </w:div>
        <w:div w:id="1395852860">
          <w:marLeft w:val="640"/>
          <w:marRight w:val="0"/>
          <w:marTop w:val="0"/>
          <w:marBottom w:val="0"/>
          <w:divBdr>
            <w:top w:val="none" w:sz="0" w:space="0" w:color="auto"/>
            <w:left w:val="none" w:sz="0" w:space="0" w:color="auto"/>
            <w:bottom w:val="none" w:sz="0" w:space="0" w:color="auto"/>
            <w:right w:val="none" w:sz="0" w:space="0" w:color="auto"/>
          </w:divBdr>
        </w:div>
        <w:div w:id="1406105766">
          <w:marLeft w:val="640"/>
          <w:marRight w:val="0"/>
          <w:marTop w:val="0"/>
          <w:marBottom w:val="0"/>
          <w:divBdr>
            <w:top w:val="none" w:sz="0" w:space="0" w:color="auto"/>
            <w:left w:val="none" w:sz="0" w:space="0" w:color="auto"/>
            <w:bottom w:val="none" w:sz="0" w:space="0" w:color="auto"/>
            <w:right w:val="none" w:sz="0" w:space="0" w:color="auto"/>
          </w:divBdr>
        </w:div>
        <w:div w:id="1457210689">
          <w:marLeft w:val="640"/>
          <w:marRight w:val="0"/>
          <w:marTop w:val="0"/>
          <w:marBottom w:val="0"/>
          <w:divBdr>
            <w:top w:val="none" w:sz="0" w:space="0" w:color="auto"/>
            <w:left w:val="none" w:sz="0" w:space="0" w:color="auto"/>
            <w:bottom w:val="none" w:sz="0" w:space="0" w:color="auto"/>
            <w:right w:val="none" w:sz="0" w:space="0" w:color="auto"/>
          </w:divBdr>
        </w:div>
        <w:div w:id="1492603793">
          <w:marLeft w:val="640"/>
          <w:marRight w:val="0"/>
          <w:marTop w:val="0"/>
          <w:marBottom w:val="0"/>
          <w:divBdr>
            <w:top w:val="none" w:sz="0" w:space="0" w:color="auto"/>
            <w:left w:val="none" w:sz="0" w:space="0" w:color="auto"/>
            <w:bottom w:val="none" w:sz="0" w:space="0" w:color="auto"/>
            <w:right w:val="none" w:sz="0" w:space="0" w:color="auto"/>
          </w:divBdr>
        </w:div>
        <w:div w:id="1498569000">
          <w:marLeft w:val="640"/>
          <w:marRight w:val="0"/>
          <w:marTop w:val="0"/>
          <w:marBottom w:val="0"/>
          <w:divBdr>
            <w:top w:val="none" w:sz="0" w:space="0" w:color="auto"/>
            <w:left w:val="none" w:sz="0" w:space="0" w:color="auto"/>
            <w:bottom w:val="none" w:sz="0" w:space="0" w:color="auto"/>
            <w:right w:val="none" w:sz="0" w:space="0" w:color="auto"/>
          </w:divBdr>
        </w:div>
        <w:div w:id="1513642900">
          <w:marLeft w:val="640"/>
          <w:marRight w:val="0"/>
          <w:marTop w:val="0"/>
          <w:marBottom w:val="0"/>
          <w:divBdr>
            <w:top w:val="none" w:sz="0" w:space="0" w:color="auto"/>
            <w:left w:val="none" w:sz="0" w:space="0" w:color="auto"/>
            <w:bottom w:val="none" w:sz="0" w:space="0" w:color="auto"/>
            <w:right w:val="none" w:sz="0" w:space="0" w:color="auto"/>
          </w:divBdr>
        </w:div>
        <w:div w:id="1578048753">
          <w:marLeft w:val="640"/>
          <w:marRight w:val="0"/>
          <w:marTop w:val="0"/>
          <w:marBottom w:val="0"/>
          <w:divBdr>
            <w:top w:val="none" w:sz="0" w:space="0" w:color="auto"/>
            <w:left w:val="none" w:sz="0" w:space="0" w:color="auto"/>
            <w:bottom w:val="none" w:sz="0" w:space="0" w:color="auto"/>
            <w:right w:val="none" w:sz="0" w:space="0" w:color="auto"/>
          </w:divBdr>
        </w:div>
        <w:div w:id="1674802329">
          <w:marLeft w:val="640"/>
          <w:marRight w:val="0"/>
          <w:marTop w:val="0"/>
          <w:marBottom w:val="0"/>
          <w:divBdr>
            <w:top w:val="none" w:sz="0" w:space="0" w:color="auto"/>
            <w:left w:val="none" w:sz="0" w:space="0" w:color="auto"/>
            <w:bottom w:val="none" w:sz="0" w:space="0" w:color="auto"/>
            <w:right w:val="none" w:sz="0" w:space="0" w:color="auto"/>
          </w:divBdr>
        </w:div>
        <w:div w:id="1699815988">
          <w:marLeft w:val="640"/>
          <w:marRight w:val="0"/>
          <w:marTop w:val="0"/>
          <w:marBottom w:val="0"/>
          <w:divBdr>
            <w:top w:val="none" w:sz="0" w:space="0" w:color="auto"/>
            <w:left w:val="none" w:sz="0" w:space="0" w:color="auto"/>
            <w:bottom w:val="none" w:sz="0" w:space="0" w:color="auto"/>
            <w:right w:val="none" w:sz="0" w:space="0" w:color="auto"/>
          </w:divBdr>
        </w:div>
        <w:div w:id="1752308355">
          <w:marLeft w:val="640"/>
          <w:marRight w:val="0"/>
          <w:marTop w:val="0"/>
          <w:marBottom w:val="0"/>
          <w:divBdr>
            <w:top w:val="none" w:sz="0" w:space="0" w:color="auto"/>
            <w:left w:val="none" w:sz="0" w:space="0" w:color="auto"/>
            <w:bottom w:val="none" w:sz="0" w:space="0" w:color="auto"/>
            <w:right w:val="none" w:sz="0" w:space="0" w:color="auto"/>
          </w:divBdr>
        </w:div>
        <w:div w:id="1757676702">
          <w:marLeft w:val="640"/>
          <w:marRight w:val="0"/>
          <w:marTop w:val="0"/>
          <w:marBottom w:val="0"/>
          <w:divBdr>
            <w:top w:val="none" w:sz="0" w:space="0" w:color="auto"/>
            <w:left w:val="none" w:sz="0" w:space="0" w:color="auto"/>
            <w:bottom w:val="none" w:sz="0" w:space="0" w:color="auto"/>
            <w:right w:val="none" w:sz="0" w:space="0" w:color="auto"/>
          </w:divBdr>
        </w:div>
        <w:div w:id="1799033230">
          <w:marLeft w:val="640"/>
          <w:marRight w:val="0"/>
          <w:marTop w:val="0"/>
          <w:marBottom w:val="0"/>
          <w:divBdr>
            <w:top w:val="none" w:sz="0" w:space="0" w:color="auto"/>
            <w:left w:val="none" w:sz="0" w:space="0" w:color="auto"/>
            <w:bottom w:val="none" w:sz="0" w:space="0" w:color="auto"/>
            <w:right w:val="none" w:sz="0" w:space="0" w:color="auto"/>
          </w:divBdr>
        </w:div>
        <w:div w:id="1804151589">
          <w:marLeft w:val="640"/>
          <w:marRight w:val="0"/>
          <w:marTop w:val="0"/>
          <w:marBottom w:val="0"/>
          <w:divBdr>
            <w:top w:val="none" w:sz="0" w:space="0" w:color="auto"/>
            <w:left w:val="none" w:sz="0" w:space="0" w:color="auto"/>
            <w:bottom w:val="none" w:sz="0" w:space="0" w:color="auto"/>
            <w:right w:val="none" w:sz="0" w:space="0" w:color="auto"/>
          </w:divBdr>
        </w:div>
        <w:div w:id="1822623628">
          <w:marLeft w:val="640"/>
          <w:marRight w:val="0"/>
          <w:marTop w:val="0"/>
          <w:marBottom w:val="0"/>
          <w:divBdr>
            <w:top w:val="none" w:sz="0" w:space="0" w:color="auto"/>
            <w:left w:val="none" w:sz="0" w:space="0" w:color="auto"/>
            <w:bottom w:val="none" w:sz="0" w:space="0" w:color="auto"/>
            <w:right w:val="none" w:sz="0" w:space="0" w:color="auto"/>
          </w:divBdr>
        </w:div>
        <w:div w:id="1842692849">
          <w:marLeft w:val="640"/>
          <w:marRight w:val="0"/>
          <w:marTop w:val="0"/>
          <w:marBottom w:val="0"/>
          <w:divBdr>
            <w:top w:val="none" w:sz="0" w:space="0" w:color="auto"/>
            <w:left w:val="none" w:sz="0" w:space="0" w:color="auto"/>
            <w:bottom w:val="none" w:sz="0" w:space="0" w:color="auto"/>
            <w:right w:val="none" w:sz="0" w:space="0" w:color="auto"/>
          </w:divBdr>
        </w:div>
        <w:div w:id="1896308206">
          <w:marLeft w:val="640"/>
          <w:marRight w:val="0"/>
          <w:marTop w:val="0"/>
          <w:marBottom w:val="0"/>
          <w:divBdr>
            <w:top w:val="none" w:sz="0" w:space="0" w:color="auto"/>
            <w:left w:val="none" w:sz="0" w:space="0" w:color="auto"/>
            <w:bottom w:val="none" w:sz="0" w:space="0" w:color="auto"/>
            <w:right w:val="none" w:sz="0" w:space="0" w:color="auto"/>
          </w:divBdr>
        </w:div>
        <w:div w:id="1903129867">
          <w:marLeft w:val="640"/>
          <w:marRight w:val="0"/>
          <w:marTop w:val="0"/>
          <w:marBottom w:val="0"/>
          <w:divBdr>
            <w:top w:val="none" w:sz="0" w:space="0" w:color="auto"/>
            <w:left w:val="none" w:sz="0" w:space="0" w:color="auto"/>
            <w:bottom w:val="none" w:sz="0" w:space="0" w:color="auto"/>
            <w:right w:val="none" w:sz="0" w:space="0" w:color="auto"/>
          </w:divBdr>
        </w:div>
        <w:div w:id="1938176093">
          <w:marLeft w:val="640"/>
          <w:marRight w:val="0"/>
          <w:marTop w:val="0"/>
          <w:marBottom w:val="0"/>
          <w:divBdr>
            <w:top w:val="none" w:sz="0" w:space="0" w:color="auto"/>
            <w:left w:val="none" w:sz="0" w:space="0" w:color="auto"/>
            <w:bottom w:val="none" w:sz="0" w:space="0" w:color="auto"/>
            <w:right w:val="none" w:sz="0" w:space="0" w:color="auto"/>
          </w:divBdr>
        </w:div>
        <w:div w:id="1954165588">
          <w:marLeft w:val="640"/>
          <w:marRight w:val="0"/>
          <w:marTop w:val="0"/>
          <w:marBottom w:val="0"/>
          <w:divBdr>
            <w:top w:val="none" w:sz="0" w:space="0" w:color="auto"/>
            <w:left w:val="none" w:sz="0" w:space="0" w:color="auto"/>
            <w:bottom w:val="none" w:sz="0" w:space="0" w:color="auto"/>
            <w:right w:val="none" w:sz="0" w:space="0" w:color="auto"/>
          </w:divBdr>
        </w:div>
        <w:div w:id="1965652757">
          <w:marLeft w:val="640"/>
          <w:marRight w:val="0"/>
          <w:marTop w:val="0"/>
          <w:marBottom w:val="0"/>
          <w:divBdr>
            <w:top w:val="none" w:sz="0" w:space="0" w:color="auto"/>
            <w:left w:val="none" w:sz="0" w:space="0" w:color="auto"/>
            <w:bottom w:val="none" w:sz="0" w:space="0" w:color="auto"/>
            <w:right w:val="none" w:sz="0" w:space="0" w:color="auto"/>
          </w:divBdr>
        </w:div>
        <w:div w:id="1997537749">
          <w:marLeft w:val="640"/>
          <w:marRight w:val="0"/>
          <w:marTop w:val="0"/>
          <w:marBottom w:val="0"/>
          <w:divBdr>
            <w:top w:val="none" w:sz="0" w:space="0" w:color="auto"/>
            <w:left w:val="none" w:sz="0" w:space="0" w:color="auto"/>
            <w:bottom w:val="none" w:sz="0" w:space="0" w:color="auto"/>
            <w:right w:val="none" w:sz="0" w:space="0" w:color="auto"/>
          </w:divBdr>
        </w:div>
        <w:div w:id="2086148830">
          <w:marLeft w:val="640"/>
          <w:marRight w:val="0"/>
          <w:marTop w:val="0"/>
          <w:marBottom w:val="0"/>
          <w:divBdr>
            <w:top w:val="none" w:sz="0" w:space="0" w:color="auto"/>
            <w:left w:val="none" w:sz="0" w:space="0" w:color="auto"/>
            <w:bottom w:val="none" w:sz="0" w:space="0" w:color="auto"/>
            <w:right w:val="none" w:sz="0" w:space="0" w:color="auto"/>
          </w:divBdr>
        </w:div>
        <w:div w:id="2092115981">
          <w:marLeft w:val="640"/>
          <w:marRight w:val="0"/>
          <w:marTop w:val="0"/>
          <w:marBottom w:val="0"/>
          <w:divBdr>
            <w:top w:val="none" w:sz="0" w:space="0" w:color="auto"/>
            <w:left w:val="none" w:sz="0" w:space="0" w:color="auto"/>
            <w:bottom w:val="none" w:sz="0" w:space="0" w:color="auto"/>
            <w:right w:val="none" w:sz="0" w:space="0" w:color="auto"/>
          </w:divBdr>
        </w:div>
        <w:div w:id="2119250263">
          <w:marLeft w:val="640"/>
          <w:marRight w:val="0"/>
          <w:marTop w:val="0"/>
          <w:marBottom w:val="0"/>
          <w:divBdr>
            <w:top w:val="none" w:sz="0" w:space="0" w:color="auto"/>
            <w:left w:val="none" w:sz="0" w:space="0" w:color="auto"/>
            <w:bottom w:val="none" w:sz="0" w:space="0" w:color="auto"/>
            <w:right w:val="none" w:sz="0" w:space="0" w:color="auto"/>
          </w:divBdr>
        </w:div>
        <w:div w:id="2133479873">
          <w:marLeft w:val="640"/>
          <w:marRight w:val="0"/>
          <w:marTop w:val="0"/>
          <w:marBottom w:val="0"/>
          <w:divBdr>
            <w:top w:val="none" w:sz="0" w:space="0" w:color="auto"/>
            <w:left w:val="none" w:sz="0" w:space="0" w:color="auto"/>
            <w:bottom w:val="none" w:sz="0" w:space="0" w:color="auto"/>
            <w:right w:val="none" w:sz="0" w:space="0" w:color="auto"/>
          </w:divBdr>
        </w:div>
      </w:divsChild>
    </w:div>
    <w:div w:id="444807035">
      <w:bodyDiv w:val="1"/>
      <w:marLeft w:val="0"/>
      <w:marRight w:val="0"/>
      <w:marTop w:val="0"/>
      <w:marBottom w:val="0"/>
      <w:divBdr>
        <w:top w:val="none" w:sz="0" w:space="0" w:color="auto"/>
        <w:left w:val="none" w:sz="0" w:space="0" w:color="auto"/>
        <w:bottom w:val="none" w:sz="0" w:space="0" w:color="auto"/>
        <w:right w:val="none" w:sz="0" w:space="0" w:color="auto"/>
      </w:divBdr>
    </w:div>
    <w:div w:id="447774455">
      <w:bodyDiv w:val="1"/>
      <w:marLeft w:val="0"/>
      <w:marRight w:val="0"/>
      <w:marTop w:val="0"/>
      <w:marBottom w:val="0"/>
      <w:divBdr>
        <w:top w:val="none" w:sz="0" w:space="0" w:color="auto"/>
        <w:left w:val="none" w:sz="0" w:space="0" w:color="auto"/>
        <w:bottom w:val="none" w:sz="0" w:space="0" w:color="auto"/>
        <w:right w:val="none" w:sz="0" w:space="0" w:color="auto"/>
      </w:divBdr>
    </w:div>
    <w:div w:id="447940511">
      <w:bodyDiv w:val="1"/>
      <w:marLeft w:val="0"/>
      <w:marRight w:val="0"/>
      <w:marTop w:val="0"/>
      <w:marBottom w:val="0"/>
      <w:divBdr>
        <w:top w:val="none" w:sz="0" w:space="0" w:color="auto"/>
        <w:left w:val="none" w:sz="0" w:space="0" w:color="auto"/>
        <w:bottom w:val="none" w:sz="0" w:space="0" w:color="auto"/>
        <w:right w:val="none" w:sz="0" w:space="0" w:color="auto"/>
      </w:divBdr>
    </w:div>
    <w:div w:id="448863287">
      <w:bodyDiv w:val="1"/>
      <w:marLeft w:val="0"/>
      <w:marRight w:val="0"/>
      <w:marTop w:val="0"/>
      <w:marBottom w:val="0"/>
      <w:divBdr>
        <w:top w:val="none" w:sz="0" w:space="0" w:color="auto"/>
        <w:left w:val="none" w:sz="0" w:space="0" w:color="auto"/>
        <w:bottom w:val="none" w:sz="0" w:space="0" w:color="auto"/>
        <w:right w:val="none" w:sz="0" w:space="0" w:color="auto"/>
      </w:divBdr>
    </w:div>
    <w:div w:id="467742839">
      <w:bodyDiv w:val="1"/>
      <w:marLeft w:val="0"/>
      <w:marRight w:val="0"/>
      <w:marTop w:val="0"/>
      <w:marBottom w:val="0"/>
      <w:divBdr>
        <w:top w:val="none" w:sz="0" w:space="0" w:color="auto"/>
        <w:left w:val="none" w:sz="0" w:space="0" w:color="auto"/>
        <w:bottom w:val="none" w:sz="0" w:space="0" w:color="auto"/>
        <w:right w:val="none" w:sz="0" w:space="0" w:color="auto"/>
      </w:divBdr>
    </w:div>
    <w:div w:id="468791979">
      <w:bodyDiv w:val="1"/>
      <w:marLeft w:val="0"/>
      <w:marRight w:val="0"/>
      <w:marTop w:val="0"/>
      <w:marBottom w:val="0"/>
      <w:divBdr>
        <w:top w:val="none" w:sz="0" w:space="0" w:color="auto"/>
        <w:left w:val="none" w:sz="0" w:space="0" w:color="auto"/>
        <w:bottom w:val="none" w:sz="0" w:space="0" w:color="auto"/>
        <w:right w:val="none" w:sz="0" w:space="0" w:color="auto"/>
      </w:divBdr>
    </w:div>
    <w:div w:id="471680611">
      <w:bodyDiv w:val="1"/>
      <w:marLeft w:val="0"/>
      <w:marRight w:val="0"/>
      <w:marTop w:val="0"/>
      <w:marBottom w:val="0"/>
      <w:divBdr>
        <w:top w:val="none" w:sz="0" w:space="0" w:color="auto"/>
        <w:left w:val="none" w:sz="0" w:space="0" w:color="auto"/>
        <w:bottom w:val="none" w:sz="0" w:space="0" w:color="auto"/>
        <w:right w:val="none" w:sz="0" w:space="0" w:color="auto"/>
      </w:divBdr>
    </w:div>
    <w:div w:id="478234983">
      <w:bodyDiv w:val="1"/>
      <w:marLeft w:val="0"/>
      <w:marRight w:val="0"/>
      <w:marTop w:val="0"/>
      <w:marBottom w:val="0"/>
      <w:divBdr>
        <w:top w:val="none" w:sz="0" w:space="0" w:color="auto"/>
        <w:left w:val="none" w:sz="0" w:space="0" w:color="auto"/>
        <w:bottom w:val="none" w:sz="0" w:space="0" w:color="auto"/>
        <w:right w:val="none" w:sz="0" w:space="0" w:color="auto"/>
      </w:divBdr>
    </w:div>
    <w:div w:id="489099656">
      <w:bodyDiv w:val="1"/>
      <w:marLeft w:val="0"/>
      <w:marRight w:val="0"/>
      <w:marTop w:val="0"/>
      <w:marBottom w:val="0"/>
      <w:divBdr>
        <w:top w:val="none" w:sz="0" w:space="0" w:color="auto"/>
        <w:left w:val="none" w:sz="0" w:space="0" w:color="auto"/>
        <w:bottom w:val="none" w:sz="0" w:space="0" w:color="auto"/>
        <w:right w:val="none" w:sz="0" w:space="0" w:color="auto"/>
      </w:divBdr>
    </w:div>
    <w:div w:id="512426986">
      <w:bodyDiv w:val="1"/>
      <w:marLeft w:val="0"/>
      <w:marRight w:val="0"/>
      <w:marTop w:val="0"/>
      <w:marBottom w:val="0"/>
      <w:divBdr>
        <w:top w:val="none" w:sz="0" w:space="0" w:color="auto"/>
        <w:left w:val="none" w:sz="0" w:space="0" w:color="auto"/>
        <w:bottom w:val="none" w:sz="0" w:space="0" w:color="auto"/>
        <w:right w:val="none" w:sz="0" w:space="0" w:color="auto"/>
      </w:divBdr>
    </w:div>
    <w:div w:id="512762193">
      <w:bodyDiv w:val="1"/>
      <w:marLeft w:val="0"/>
      <w:marRight w:val="0"/>
      <w:marTop w:val="0"/>
      <w:marBottom w:val="0"/>
      <w:divBdr>
        <w:top w:val="none" w:sz="0" w:space="0" w:color="auto"/>
        <w:left w:val="none" w:sz="0" w:space="0" w:color="auto"/>
        <w:bottom w:val="none" w:sz="0" w:space="0" w:color="auto"/>
        <w:right w:val="none" w:sz="0" w:space="0" w:color="auto"/>
      </w:divBdr>
    </w:div>
    <w:div w:id="516189383">
      <w:bodyDiv w:val="1"/>
      <w:marLeft w:val="0"/>
      <w:marRight w:val="0"/>
      <w:marTop w:val="0"/>
      <w:marBottom w:val="0"/>
      <w:divBdr>
        <w:top w:val="none" w:sz="0" w:space="0" w:color="auto"/>
        <w:left w:val="none" w:sz="0" w:space="0" w:color="auto"/>
        <w:bottom w:val="none" w:sz="0" w:space="0" w:color="auto"/>
        <w:right w:val="none" w:sz="0" w:space="0" w:color="auto"/>
      </w:divBdr>
    </w:div>
    <w:div w:id="516847197">
      <w:bodyDiv w:val="1"/>
      <w:marLeft w:val="0"/>
      <w:marRight w:val="0"/>
      <w:marTop w:val="0"/>
      <w:marBottom w:val="0"/>
      <w:divBdr>
        <w:top w:val="none" w:sz="0" w:space="0" w:color="auto"/>
        <w:left w:val="none" w:sz="0" w:space="0" w:color="auto"/>
        <w:bottom w:val="none" w:sz="0" w:space="0" w:color="auto"/>
        <w:right w:val="none" w:sz="0" w:space="0" w:color="auto"/>
      </w:divBdr>
    </w:div>
    <w:div w:id="520438697">
      <w:bodyDiv w:val="1"/>
      <w:marLeft w:val="0"/>
      <w:marRight w:val="0"/>
      <w:marTop w:val="0"/>
      <w:marBottom w:val="0"/>
      <w:divBdr>
        <w:top w:val="none" w:sz="0" w:space="0" w:color="auto"/>
        <w:left w:val="none" w:sz="0" w:space="0" w:color="auto"/>
        <w:bottom w:val="none" w:sz="0" w:space="0" w:color="auto"/>
        <w:right w:val="none" w:sz="0" w:space="0" w:color="auto"/>
      </w:divBdr>
    </w:div>
    <w:div w:id="526525793">
      <w:bodyDiv w:val="1"/>
      <w:marLeft w:val="0"/>
      <w:marRight w:val="0"/>
      <w:marTop w:val="0"/>
      <w:marBottom w:val="0"/>
      <w:divBdr>
        <w:top w:val="none" w:sz="0" w:space="0" w:color="auto"/>
        <w:left w:val="none" w:sz="0" w:space="0" w:color="auto"/>
        <w:bottom w:val="none" w:sz="0" w:space="0" w:color="auto"/>
        <w:right w:val="none" w:sz="0" w:space="0" w:color="auto"/>
      </w:divBdr>
      <w:divsChild>
        <w:div w:id="135224345">
          <w:marLeft w:val="640"/>
          <w:marRight w:val="0"/>
          <w:marTop w:val="0"/>
          <w:marBottom w:val="0"/>
          <w:divBdr>
            <w:top w:val="none" w:sz="0" w:space="0" w:color="auto"/>
            <w:left w:val="none" w:sz="0" w:space="0" w:color="auto"/>
            <w:bottom w:val="none" w:sz="0" w:space="0" w:color="auto"/>
            <w:right w:val="none" w:sz="0" w:space="0" w:color="auto"/>
          </w:divBdr>
        </w:div>
        <w:div w:id="148252742">
          <w:marLeft w:val="640"/>
          <w:marRight w:val="0"/>
          <w:marTop w:val="0"/>
          <w:marBottom w:val="0"/>
          <w:divBdr>
            <w:top w:val="none" w:sz="0" w:space="0" w:color="auto"/>
            <w:left w:val="none" w:sz="0" w:space="0" w:color="auto"/>
            <w:bottom w:val="none" w:sz="0" w:space="0" w:color="auto"/>
            <w:right w:val="none" w:sz="0" w:space="0" w:color="auto"/>
          </w:divBdr>
        </w:div>
        <w:div w:id="233393225">
          <w:marLeft w:val="640"/>
          <w:marRight w:val="0"/>
          <w:marTop w:val="0"/>
          <w:marBottom w:val="0"/>
          <w:divBdr>
            <w:top w:val="none" w:sz="0" w:space="0" w:color="auto"/>
            <w:left w:val="none" w:sz="0" w:space="0" w:color="auto"/>
            <w:bottom w:val="none" w:sz="0" w:space="0" w:color="auto"/>
            <w:right w:val="none" w:sz="0" w:space="0" w:color="auto"/>
          </w:divBdr>
        </w:div>
        <w:div w:id="288826169">
          <w:marLeft w:val="640"/>
          <w:marRight w:val="0"/>
          <w:marTop w:val="0"/>
          <w:marBottom w:val="0"/>
          <w:divBdr>
            <w:top w:val="none" w:sz="0" w:space="0" w:color="auto"/>
            <w:left w:val="none" w:sz="0" w:space="0" w:color="auto"/>
            <w:bottom w:val="none" w:sz="0" w:space="0" w:color="auto"/>
            <w:right w:val="none" w:sz="0" w:space="0" w:color="auto"/>
          </w:divBdr>
        </w:div>
        <w:div w:id="339816741">
          <w:marLeft w:val="640"/>
          <w:marRight w:val="0"/>
          <w:marTop w:val="0"/>
          <w:marBottom w:val="0"/>
          <w:divBdr>
            <w:top w:val="none" w:sz="0" w:space="0" w:color="auto"/>
            <w:left w:val="none" w:sz="0" w:space="0" w:color="auto"/>
            <w:bottom w:val="none" w:sz="0" w:space="0" w:color="auto"/>
            <w:right w:val="none" w:sz="0" w:space="0" w:color="auto"/>
          </w:divBdr>
        </w:div>
        <w:div w:id="373626375">
          <w:marLeft w:val="640"/>
          <w:marRight w:val="0"/>
          <w:marTop w:val="0"/>
          <w:marBottom w:val="0"/>
          <w:divBdr>
            <w:top w:val="none" w:sz="0" w:space="0" w:color="auto"/>
            <w:left w:val="none" w:sz="0" w:space="0" w:color="auto"/>
            <w:bottom w:val="none" w:sz="0" w:space="0" w:color="auto"/>
            <w:right w:val="none" w:sz="0" w:space="0" w:color="auto"/>
          </w:divBdr>
        </w:div>
        <w:div w:id="728723986">
          <w:marLeft w:val="640"/>
          <w:marRight w:val="0"/>
          <w:marTop w:val="0"/>
          <w:marBottom w:val="0"/>
          <w:divBdr>
            <w:top w:val="none" w:sz="0" w:space="0" w:color="auto"/>
            <w:left w:val="none" w:sz="0" w:space="0" w:color="auto"/>
            <w:bottom w:val="none" w:sz="0" w:space="0" w:color="auto"/>
            <w:right w:val="none" w:sz="0" w:space="0" w:color="auto"/>
          </w:divBdr>
        </w:div>
        <w:div w:id="775296830">
          <w:marLeft w:val="640"/>
          <w:marRight w:val="0"/>
          <w:marTop w:val="0"/>
          <w:marBottom w:val="0"/>
          <w:divBdr>
            <w:top w:val="none" w:sz="0" w:space="0" w:color="auto"/>
            <w:left w:val="none" w:sz="0" w:space="0" w:color="auto"/>
            <w:bottom w:val="none" w:sz="0" w:space="0" w:color="auto"/>
            <w:right w:val="none" w:sz="0" w:space="0" w:color="auto"/>
          </w:divBdr>
        </w:div>
        <w:div w:id="801995881">
          <w:marLeft w:val="640"/>
          <w:marRight w:val="0"/>
          <w:marTop w:val="0"/>
          <w:marBottom w:val="0"/>
          <w:divBdr>
            <w:top w:val="none" w:sz="0" w:space="0" w:color="auto"/>
            <w:left w:val="none" w:sz="0" w:space="0" w:color="auto"/>
            <w:bottom w:val="none" w:sz="0" w:space="0" w:color="auto"/>
            <w:right w:val="none" w:sz="0" w:space="0" w:color="auto"/>
          </w:divBdr>
        </w:div>
        <w:div w:id="867454873">
          <w:marLeft w:val="640"/>
          <w:marRight w:val="0"/>
          <w:marTop w:val="0"/>
          <w:marBottom w:val="0"/>
          <w:divBdr>
            <w:top w:val="none" w:sz="0" w:space="0" w:color="auto"/>
            <w:left w:val="none" w:sz="0" w:space="0" w:color="auto"/>
            <w:bottom w:val="none" w:sz="0" w:space="0" w:color="auto"/>
            <w:right w:val="none" w:sz="0" w:space="0" w:color="auto"/>
          </w:divBdr>
        </w:div>
        <w:div w:id="867792135">
          <w:marLeft w:val="640"/>
          <w:marRight w:val="0"/>
          <w:marTop w:val="0"/>
          <w:marBottom w:val="0"/>
          <w:divBdr>
            <w:top w:val="none" w:sz="0" w:space="0" w:color="auto"/>
            <w:left w:val="none" w:sz="0" w:space="0" w:color="auto"/>
            <w:bottom w:val="none" w:sz="0" w:space="0" w:color="auto"/>
            <w:right w:val="none" w:sz="0" w:space="0" w:color="auto"/>
          </w:divBdr>
        </w:div>
        <w:div w:id="920482004">
          <w:marLeft w:val="640"/>
          <w:marRight w:val="0"/>
          <w:marTop w:val="0"/>
          <w:marBottom w:val="0"/>
          <w:divBdr>
            <w:top w:val="none" w:sz="0" w:space="0" w:color="auto"/>
            <w:left w:val="none" w:sz="0" w:space="0" w:color="auto"/>
            <w:bottom w:val="none" w:sz="0" w:space="0" w:color="auto"/>
            <w:right w:val="none" w:sz="0" w:space="0" w:color="auto"/>
          </w:divBdr>
        </w:div>
        <w:div w:id="990987045">
          <w:marLeft w:val="640"/>
          <w:marRight w:val="0"/>
          <w:marTop w:val="0"/>
          <w:marBottom w:val="0"/>
          <w:divBdr>
            <w:top w:val="none" w:sz="0" w:space="0" w:color="auto"/>
            <w:left w:val="none" w:sz="0" w:space="0" w:color="auto"/>
            <w:bottom w:val="none" w:sz="0" w:space="0" w:color="auto"/>
            <w:right w:val="none" w:sz="0" w:space="0" w:color="auto"/>
          </w:divBdr>
        </w:div>
        <w:div w:id="1004742142">
          <w:marLeft w:val="640"/>
          <w:marRight w:val="0"/>
          <w:marTop w:val="0"/>
          <w:marBottom w:val="0"/>
          <w:divBdr>
            <w:top w:val="none" w:sz="0" w:space="0" w:color="auto"/>
            <w:left w:val="none" w:sz="0" w:space="0" w:color="auto"/>
            <w:bottom w:val="none" w:sz="0" w:space="0" w:color="auto"/>
            <w:right w:val="none" w:sz="0" w:space="0" w:color="auto"/>
          </w:divBdr>
        </w:div>
        <w:div w:id="1019694171">
          <w:marLeft w:val="640"/>
          <w:marRight w:val="0"/>
          <w:marTop w:val="0"/>
          <w:marBottom w:val="0"/>
          <w:divBdr>
            <w:top w:val="none" w:sz="0" w:space="0" w:color="auto"/>
            <w:left w:val="none" w:sz="0" w:space="0" w:color="auto"/>
            <w:bottom w:val="none" w:sz="0" w:space="0" w:color="auto"/>
            <w:right w:val="none" w:sz="0" w:space="0" w:color="auto"/>
          </w:divBdr>
        </w:div>
        <w:div w:id="1052272283">
          <w:marLeft w:val="640"/>
          <w:marRight w:val="0"/>
          <w:marTop w:val="0"/>
          <w:marBottom w:val="0"/>
          <w:divBdr>
            <w:top w:val="none" w:sz="0" w:space="0" w:color="auto"/>
            <w:left w:val="none" w:sz="0" w:space="0" w:color="auto"/>
            <w:bottom w:val="none" w:sz="0" w:space="0" w:color="auto"/>
            <w:right w:val="none" w:sz="0" w:space="0" w:color="auto"/>
          </w:divBdr>
        </w:div>
        <w:div w:id="1157958269">
          <w:marLeft w:val="640"/>
          <w:marRight w:val="0"/>
          <w:marTop w:val="0"/>
          <w:marBottom w:val="0"/>
          <w:divBdr>
            <w:top w:val="none" w:sz="0" w:space="0" w:color="auto"/>
            <w:left w:val="none" w:sz="0" w:space="0" w:color="auto"/>
            <w:bottom w:val="none" w:sz="0" w:space="0" w:color="auto"/>
            <w:right w:val="none" w:sz="0" w:space="0" w:color="auto"/>
          </w:divBdr>
        </w:div>
        <w:div w:id="1165776404">
          <w:marLeft w:val="640"/>
          <w:marRight w:val="0"/>
          <w:marTop w:val="0"/>
          <w:marBottom w:val="0"/>
          <w:divBdr>
            <w:top w:val="none" w:sz="0" w:space="0" w:color="auto"/>
            <w:left w:val="none" w:sz="0" w:space="0" w:color="auto"/>
            <w:bottom w:val="none" w:sz="0" w:space="0" w:color="auto"/>
            <w:right w:val="none" w:sz="0" w:space="0" w:color="auto"/>
          </w:divBdr>
        </w:div>
        <w:div w:id="1179926197">
          <w:marLeft w:val="640"/>
          <w:marRight w:val="0"/>
          <w:marTop w:val="0"/>
          <w:marBottom w:val="0"/>
          <w:divBdr>
            <w:top w:val="none" w:sz="0" w:space="0" w:color="auto"/>
            <w:left w:val="none" w:sz="0" w:space="0" w:color="auto"/>
            <w:bottom w:val="none" w:sz="0" w:space="0" w:color="auto"/>
            <w:right w:val="none" w:sz="0" w:space="0" w:color="auto"/>
          </w:divBdr>
        </w:div>
        <w:div w:id="1188786916">
          <w:marLeft w:val="640"/>
          <w:marRight w:val="0"/>
          <w:marTop w:val="0"/>
          <w:marBottom w:val="0"/>
          <w:divBdr>
            <w:top w:val="none" w:sz="0" w:space="0" w:color="auto"/>
            <w:left w:val="none" w:sz="0" w:space="0" w:color="auto"/>
            <w:bottom w:val="none" w:sz="0" w:space="0" w:color="auto"/>
            <w:right w:val="none" w:sz="0" w:space="0" w:color="auto"/>
          </w:divBdr>
        </w:div>
        <w:div w:id="1350061732">
          <w:marLeft w:val="640"/>
          <w:marRight w:val="0"/>
          <w:marTop w:val="0"/>
          <w:marBottom w:val="0"/>
          <w:divBdr>
            <w:top w:val="none" w:sz="0" w:space="0" w:color="auto"/>
            <w:left w:val="none" w:sz="0" w:space="0" w:color="auto"/>
            <w:bottom w:val="none" w:sz="0" w:space="0" w:color="auto"/>
            <w:right w:val="none" w:sz="0" w:space="0" w:color="auto"/>
          </w:divBdr>
        </w:div>
        <w:div w:id="1454523305">
          <w:marLeft w:val="640"/>
          <w:marRight w:val="0"/>
          <w:marTop w:val="0"/>
          <w:marBottom w:val="0"/>
          <w:divBdr>
            <w:top w:val="none" w:sz="0" w:space="0" w:color="auto"/>
            <w:left w:val="none" w:sz="0" w:space="0" w:color="auto"/>
            <w:bottom w:val="none" w:sz="0" w:space="0" w:color="auto"/>
            <w:right w:val="none" w:sz="0" w:space="0" w:color="auto"/>
          </w:divBdr>
        </w:div>
        <w:div w:id="1594776323">
          <w:marLeft w:val="640"/>
          <w:marRight w:val="0"/>
          <w:marTop w:val="0"/>
          <w:marBottom w:val="0"/>
          <w:divBdr>
            <w:top w:val="none" w:sz="0" w:space="0" w:color="auto"/>
            <w:left w:val="none" w:sz="0" w:space="0" w:color="auto"/>
            <w:bottom w:val="none" w:sz="0" w:space="0" w:color="auto"/>
            <w:right w:val="none" w:sz="0" w:space="0" w:color="auto"/>
          </w:divBdr>
        </w:div>
        <w:div w:id="1629697424">
          <w:marLeft w:val="640"/>
          <w:marRight w:val="0"/>
          <w:marTop w:val="0"/>
          <w:marBottom w:val="0"/>
          <w:divBdr>
            <w:top w:val="none" w:sz="0" w:space="0" w:color="auto"/>
            <w:left w:val="none" w:sz="0" w:space="0" w:color="auto"/>
            <w:bottom w:val="none" w:sz="0" w:space="0" w:color="auto"/>
            <w:right w:val="none" w:sz="0" w:space="0" w:color="auto"/>
          </w:divBdr>
        </w:div>
        <w:div w:id="1727559070">
          <w:marLeft w:val="640"/>
          <w:marRight w:val="0"/>
          <w:marTop w:val="0"/>
          <w:marBottom w:val="0"/>
          <w:divBdr>
            <w:top w:val="none" w:sz="0" w:space="0" w:color="auto"/>
            <w:left w:val="none" w:sz="0" w:space="0" w:color="auto"/>
            <w:bottom w:val="none" w:sz="0" w:space="0" w:color="auto"/>
            <w:right w:val="none" w:sz="0" w:space="0" w:color="auto"/>
          </w:divBdr>
        </w:div>
        <w:div w:id="1731617241">
          <w:marLeft w:val="640"/>
          <w:marRight w:val="0"/>
          <w:marTop w:val="0"/>
          <w:marBottom w:val="0"/>
          <w:divBdr>
            <w:top w:val="none" w:sz="0" w:space="0" w:color="auto"/>
            <w:left w:val="none" w:sz="0" w:space="0" w:color="auto"/>
            <w:bottom w:val="none" w:sz="0" w:space="0" w:color="auto"/>
            <w:right w:val="none" w:sz="0" w:space="0" w:color="auto"/>
          </w:divBdr>
        </w:div>
        <w:div w:id="1758861305">
          <w:marLeft w:val="640"/>
          <w:marRight w:val="0"/>
          <w:marTop w:val="0"/>
          <w:marBottom w:val="0"/>
          <w:divBdr>
            <w:top w:val="none" w:sz="0" w:space="0" w:color="auto"/>
            <w:left w:val="none" w:sz="0" w:space="0" w:color="auto"/>
            <w:bottom w:val="none" w:sz="0" w:space="0" w:color="auto"/>
            <w:right w:val="none" w:sz="0" w:space="0" w:color="auto"/>
          </w:divBdr>
        </w:div>
        <w:div w:id="1766537021">
          <w:marLeft w:val="640"/>
          <w:marRight w:val="0"/>
          <w:marTop w:val="0"/>
          <w:marBottom w:val="0"/>
          <w:divBdr>
            <w:top w:val="none" w:sz="0" w:space="0" w:color="auto"/>
            <w:left w:val="none" w:sz="0" w:space="0" w:color="auto"/>
            <w:bottom w:val="none" w:sz="0" w:space="0" w:color="auto"/>
            <w:right w:val="none" w:sz="0" w:space="0" w:color="auto"/>
          </w:divBdr>
        </w:div>
        <w:div w:id="1778914267">
          <w:marLeft w:val="640"/>
          <w:marRight w:val="0"/>
          <w:marTop w:val="0"/>
          <w:marBottom w:val="0"/>
          <w:divBdr>
            <w:top w:val="none" w:sz="0" w:space="0" w:color="auto"/>
            <w:left w:val="none" w:sz="0" w:space="0" w:color="auto"/>
            <w:bottom w:val="none" w:sz="0" w:space="0" w:color="auto"/>
            <w:right w:val="none" w:sz="0" w:space="0" w:color="auto"/>
          </w:divBdr>
        </w:div>
        <w:div w:id="1994212424">
          <w:marLeft w:val="640"/>
          <w:marRight w:val="0"/>
          <w:marTop w:val="0"/>
          <w:marBottom w:val="0"/>
          <w:divBdr>
            <w:top w:val="none" w:sz="0" w:space="0" w:color="auto"/>
            <w:left w:val="none" w:sz="0" w:space="0" w:color="auto"/>
            <w:bottom w:val="none" w:sz="0" w:space="0" w:color="auto"/>
            <w:right w:val="none" w:sz="0" w:space="0" w:color="auto"/>
          </w:divBdr>
        </w:div>
        <w:div w:id="2016879301">
          <w:marLeft w:val="640"/>
          <w:marRight w:val="0"/>
          <w:marTop w:val="0"/>
          <w:marBottom w:val="0"/>
          <w:divBdr>
            <w:top w:val="none" w:sz="0" w:space="0" w:color="auto"/>
            <w:left w:val="none" w:sz="0" w:space="0" w:color="auto"/>
            <w:bottom w:val="none" w:sz="0" w:space="0" w:color="auto"/>
            <w:right w:val="none" w:sz="0" w:space="0" w:color="auto"/>
          </w:divBdr>
        </w:div>
        <w:div w:id="2123572979">
          <w:marLeft w:val="640"/>
          <w:marRight w:val="0"/>
          <w:marTop w:val="0"/>
          <w:marBottom w:val="0"/>
          <w:divBdr>
            <w:top w:val="none" w:sz="0" w:space="0" w:color="auto"/>
            <w:left w:val="none" w:sz="0" w:space="0" w:color="auto"/>
            <w:bottom w:val="none" w:sz="0" w:space="0" w:color="auto"/>
            <w:right w:val="none" w:sz="0" w:space="0" w:color="auto"/>
          </w:divBdr>
        </w:div>
      </w:divsChild>
    </w:div>
    <w:div w:id="538782770">
      <w:bodyDiv w:val="1"/>
      <w:marLeft w:val="0"/>
      <w:marRight w:val="0"/>
      <w:marTop w:val="0"/>
      <w:marBottom w:val="0"/>
      <w:divBdr>
        <w:top w:val="none" w:sz="0" w:space="0" w:color="auto"/>
        <w:left w:val="none" w:sz="0" w:space="0" w:color="auto"/>
        <w:bottom w:val="none" w:sz="0" w:space="0" w:color="auto"/>
        <w:right w:val="none" w:sz="0" w:space="0" w:color="auto"/>
      </w:divBdr>
      <w:divsChild>
        <w:div w:id="43675931">
          <w:marLeft w:val="640"/>
          <w:marRight w:val="0"/>
          <w:marTop w:val="0"/>
          <w:marBottom w:val="0"/>
          <w:divBdr>
            <w:top w:val="none" w:sz="0" w:space="0" w:color="auto"/>
            <w:left w:val="none" w:sz="0" w:space="0" w:color="auto"/>
            <w:bottom w:val="none" w:sz="0" w:space="0" w:color="auto"/>
            <w:right w:val="none" w:sz="0" w:space="0" w:color="auto"/>
          </w:divBdr>
        </w:div>
        <w:div w:id="159854005">
          <w:marLeft w:val="640"/>
          <w:marRight w:val="0"/>
          <w:marTop w:val="0"/>
          <w:marBottom w:val="0"/>
          <w:divBdr>
            <w:top w:val="none" w:sz="0" w:space="0" w:color="auto"/>
            <w:left w:val="none" w:sz="0" w:space="0" w:color="auto"/>
            <w:bottom w:val="none" w:sz="0" w:space="0" w:color="auto"/>
            <w:right w:val="none" w:sz="0" w:space="0" w:color="auto"/>
          </w:divBdr>
        </w:div>
        <w:div w:id="186601848">
          <w:marLeft w:val="640"/>
          <w:marRight w:val="0"/>
          <w:marTop w:val="0"/>
          <w:marBottom w:val="0"/>
          <w:divBdr>
            <w:top w:val="none" w:sz="0" w:space="0" w:color="auto"/>
            <w:left w:val="none" w:sz="0" w:space="0" w:color="auto"/>
            <w:bottom w:val="none" w:sz="0" w:space="0" w:color="auto"/>
            <w:right w:val="none" w:sz="0" w:space="0" w:color="auto"/>
          </w:divBdr>
        </w:div>
        <w:div w:id="245848005">
          <w:marLeft w:val="640"/>
          <w:marRight w:val="0"/>
          <w:marTop w:val="0"/>
          <w:marBottom w:val="0"/>
          <w:divBdr>
            <w:top w:val="none" w:sz="0" w:space="0" w:color="auto"/>
            <w:left w:val="none" w:sz="0" w:space="0" w:color="auto"/>
            <w:bottom w:val="none" w:sz="0" w:space="0" w:color="auto"/>
            <w:right w:val="none" w:sz="0" w:space="0" w:color="auto"/>
          </w:divBdr>
        </w:div>
        <w:div w:id="287048223">
          <w:marLeft w:val="640"/>
          <w:marRight w:val="0"/>
          <w:marTop w:val="0"/>
          <w:marBottom w:val="0"/>
          <w:divBdr>
            <w:top w:val="none" w:sz="0" w:space="0" w:color="auto"/>
            <w:left w:val="none" w:sz="0" w:space="0" w:color="auto"/>
            <w:bottom w:val="none" w:sz="0" w:space="0" w:color="auto"/>
            <w:right w:val="none" w:sz="0" w:space="0" w:color="auto"/>
          </w:divBdr>
        </w:div>
        <w:div w:id="401829726">
          <w:marLeft w:val="640"/>
          <w:marRight w:val="0"/>
          <w:marTop w:val="0"/>
          <w:marBottom w:val="0"/>
          <w:divBdr>
            <w:top w:val="none" w:sz="0" w:space="0" w:color="auto"/>
            <w:left w:val="none" w:sz="0" w:space="0" w:color="auto"/>
            <w:bottom w:val="none" w:sz="0" w:space="0" w:color="auto"/>
            <w:right w:val="none" w:sz="0" w:space="0" w:color="auto"/>
          </w:divBdr>
        </w:div>
        <w:div w:id="420444525">
          <w:marLeft w:val="640"/>
          <w:marRight w:val="0"/>
          <w:marTop w:val="0"/>
          <w:marBottom w:val="0"/>
          <w:divBdr>
            <w:top w:val="none" w:sz="0" w:space="0" w:color="auto"/>
            <w:left w:val="none" w:sz="0" w:space="0" w:color="auto"/>
            <w:bottom w:val="none" w:sz="0" w:space="0" w:color="auto"/>
            <w:right w:val="none" w:sz="0" w:space="0" w:color="auto"/>
          </w:divBdr>
        </w:div>
        <w:div w:id="440956357">
          <w:marLeft w:val="640"/>
          <w:marRight w:val="0"/>
          <w:marTop w:val="0"/>
          <w:marBottom w:val="0"/>
          <w:divBdr>
            <w:top w:val="none" w:sz="0" w:space="0" w:color="auto"/>
            <w:left w:val="none" w:sz="0" w:space="0" w:color="auto"/>
            <w:bottom w:val="none" w:sz="0" w:space="0" w:color="auto"/>
            <w:right w:val="none" w:sz="0" w:space="0" w:color="auto"/>
          </w:divBdr>
        </w:div>
        <w:div w:id="475033966">
          <w:marLeft w:val="640"/>
          <w:marRight w:val="0"/>
          <w:marTop w:val="0"/>
          <w:marBottom w:val="0"/>
          <w:divBdr>
            <w:top w:val="none" w:sz="0" w:space="0" w:color="auto"/>
            <w:left w:val="none" w:sz="0" w:space="0" w:color="auto"/>
            <w:bottom w:val="none" w:sz="0" w:space="0" w:color="auto"/>
            <w:right w:val="none" w:sz="0" w:space="0" w:color="auto"/>
          </w:divBdr>
        </w:div>
        <w:div w:id="497158045">
          <w:marLeft w:val="640"/>
          <w:marRight w:val="0"/>
          <w:marTop w:val="0"/>
          <w:marBottom w:val="0"/>
          <w:divBdr>
            <w:top w:val="none" w:sz="0" w:space="0" w:color="auto"/>
            <w:left w:val="none" w:sz="0" w:space="0" w:color="auto"/>
            <w:bottom w:val="none" w:sz="0" w:space="0" w:color="auto"/>
            <w:right w:val="none" w:sz="0" w:space="0" w:color="auto"/>
          </w:divBdr>
        </w:div>
        <w:div w:id="500197305">
          <w:marLeft w:val="640"/>
          <w:marRight w:val="0"/>
          <w:marTop w:val="0"/>
          <w:marBottom w:val="0"/>
          <w:divBdr>
            <w:top w:val="none" w:sz="0" w:space="0" w:color="auto"/>
            <w:left w:val="none" w:sz="0" w:space="0" w:color="auto"/>
            <w:bottom w:val="none" w:sz="0" w:space="0" w:color="auto"/>
            <w:right w:val="none" w:sz="0" w:space="0" w:color="auto"/>
          </w:divBdr>
        </w:div>
        <w:div w:id="509100313">
          <w:marLeft w:val="640"/>
          <w:marRight w:val="0"/>
          <w:marTop w:val="0"/>
          <w:marBottom w:val="0"/>
          <w:divBdr>
            <w:top w:val="none" w:sz="0" w:space="0" w:color="auto"/>
            <w:left w:val="none" w:sz="0" w:space="0" w:color="auto"/>
            <w:bottom w:val="none" w:sz="0" w:space="0" w:color="auto"/>
            <w:right w:val="none" w:sz="0" w:space="0" w:color="auto"/>
          </w:divBdr>
        </w:div>
        <w:div w:id="546374418">
          <w:marLeft w:val="640"/>
          <w:marRight w:val="0"/>
          <w:marTop w:val="0"/>
          <w:marBottom w:val="0"/>
          <w:divBdr>
            <w:top w:val="none" w:sz="0" w:space="0" w:color="auto"/>
            <w:left w:val="none" w:sz="0" w:space="0" w:color="auto"/>
            <w:bottom w:val="none" w:sz="0" w:space="0" w:color="auto"/>
            <w:right w:val="none" w:sz="0" w:space="0" w:color="auto"/>
          </w:divBdr>
        </w:div>
        <w:div w:id="573052101">
          <w:marLeft w:val="640"/>
          <w:marRight w:val="0"/>
          <w:marTop w:val="0"/>
          <w:marBottom w:val="0"/>
          <w:divBdr>
            <w:top w:val="none" w:sz="0" w:space="0" w:color="auto"/>
            <w:left w:val="none" w:sz="0" w:space="0" w:color="auto"/>
            <w:bottom w:val="none" w:sz="0" w:space="0" w:color="auto"/>
            <w:right w:val="none" w:sz="0" w:space="0" w:color="auto"/>
          </w:divBdr>
        </w:div>
        <w:div w:id="575169697">
          <w:marLeft w:val="640"/>
          <w:marRight w:val="0"/>
          <w:marTop w:val="0"/>
          <w:marBottom w:val="0"/>
          <w:divBdr>
            <w:top w:val="none" w:sz="0" w:space="0" w:color="auto"/>
            <w:left w:val="none" w:sz="0" w:space="0" w:color="auto"/>
            <w:bottom w:val="none" w:sz="0" w:space="0" w:color="auto"/>
            <w:right w:val="none" w:sz="0" w:space="0" w:color="auto"/>
          </w:divBdr>
        </w:div>
        <w:div w:id="611322147">
          <w:marLeft w:val="640"/>
          <w:marRight w:val="0"/>
          <w:marTop w:val="0"/>
          <w:marBottom w:val="0"/>
          <w:divBdr>
            <w:top w:val="none" w:sz="0" w:space="0" w:color="auto"/>
            <w:left w:val="none" w:sz="0" w:space="0" w:color="auto"/>
            <w:bottom w:val="none" w:sz="0" w:space="0" w:color="auto"/>
            <w:right w:val="none" w:sz="0" w:space="0" w:color="auto"/>
          </w:divBdr>
        </w:div>
        <w:div w:id="617375568">
          <w:marLeft w:val="640"/>
          <w:marRight w:val="0"/>
          <w:marTop w:val="0"/>
          <w:marBottom w:val="0"/>
          <w:divBdr>
            <w:top w:val="none" w:sz="0" w:space="0" w:color="auto"/>
            <w:left w:val="none" w:sz="0" w:space="0" w:color="auto"/>
            <w:bottom w:val="none" w:sz="0" w:space="0" w:color="auto"/>
            <w:right w:val="none" w:sz="0" w:space="0" w:color="auto"/>
          </w:divBdr>
        </w:div>
        <w:div w:id="620574498">
          <w:marLeft w:val="640"/>
          <w:marRight w:val="0"/>
          <w:marTop w:val="0"/>
          <w:marBottom w:val="0"/>
          <w:divBdr>
            <w:top w:val="none" w:sz="0" w:space="0" w:color="auto"/>
            <w:left w:val="none" w:sz="0" w:space="0" w:color="auto"/>
            <w:bottom w:val="none" w:sz="0" w:space="0" w:color="auto"/>
            <w:right w:val="none" w:sz="0" w:space="0" w:color="auto"/>
          </w:divBdr>
        </w:div>
        <w:div w:id="655911610">
          <w:marLeft w:val="640"/>
          <w:marRight w:val="0"/>
          <w:marTop w:val="0"/>
          <w:marBottom w:val="0"/>
          <w:divBdr>
            <w:top w:val="none" w:sz="0" w:space="0" w:color="auto"/>
            <w:left w:val="none" w:sz="0" w:space="0" w:color="auto"/>
            <w:bottom w:val="none" w:sz="0" w:space="0" w:color="auto"/>
            <w:right w:val="none" w:sz="0" w:space="0" w:color="auto"/>
          </w:divBdr>
        </w:div>
        <w:div w:id="782190551">
          <w:marLeft w:val="640"/>
          <w:marRight w:val="0"/>
          <w:marTop w:val="0"/>
          <w:marBottom w:val="0"/>
          <w:divBdr>
            <w:top w:val="none" w:sz="0" w:space="0" w:color="auto"/>
            <w:left w:val="none" w:sz="0" w:space="0" w:color="auto"/>
            <w:bottom w:val="none" w:sz="0" w:space="0" w:color="auto"/>
            <w:right w:val="none" w:sz="0" w:space="0" w:color="auto"/>
          </w:divBdr>
        </w:div>
        <w:div w:id="935290010">
          <w:marLeft w:val="640"/>
          <w:marRight w:val="0"/>
          <w:marTop w:val="0"/>
          <w:marBottom w:val="0"/>
          <w:divBdr>
            <w:top w:val="none" w:sz="0" w:space="0" w:color="auto"/>
            <w:left w:val="none" w:sz="0" w:space="0" w:color="auto"/>
            <w:bottom w:val="none" w:sz="0" w:space="0" w:color="auto"/>
            <w:right w:val="none" w:sz="0" w:space="0" w:color="auto"/>
          </w:divBdr>
        </w:div>
        <w:div w:id="962538262">
          <w:marLeft w:val="640"/>
          <w:marRight w:val="0"/>
          <w:marTop w:val="0"/>
          <w:marBottom w:val="0"/>
          <w:divBdr>
            <w:top w:val="none" w:sz="0" w:space="0" w:color="auto"/>
            <w:left w:val="none" w:sz="0" w:space="0" w:color="auto"/>
            <w:bottom w:val="none" w:sz="0" w:space="0" w:color="auto"/>
            <w:right w:val="none" w:sz="0" w:space="0" w:color="auto"/>
          </w:divBdr>
        </w:div>
        <w:div w:id="1001740427">
          <w:marLeft w:val="640"/>
          <w:marRight w:val="0"/>
          <w:marTop w:val="0"/>
          <w:marBottom w:val="0"/>
          <w:divBdr>
            <w:top w:val="none" w:sz="0" w:space="0" w:color="auto"/>
            <w:left w:val="none" w:sz="0" w:space="0" w:color="auto"/>
            <w:bottom w:val="none" w:sz="0" w:space="0" w:color="auto"/>
            <w:right w:val="none" w:sz="0" w:space="0" w:color="auto"/>
          </w:divBdr>
        </w:div>
        <w:div w:id="1003824041">
          <w:marLeft w:val="640"/>
          <w:marRight w:val="0"/>
          <w:marTop w:val="0"/>
          <w:marBottom w:val="0"/>
          <w:divBdr>
            <w:top w:val="none" w:sz="0" w:space="0" w:color="auto"/>
            <w:left w:val="none" w:sz="0" w:space="0" w:color="auto"/>
            <w:bottom w:val="none" w:sz="0" w:space="0" w:color="auto"/>
            <w:right w:val="none" w:sz="0" w:space="0" w:color="auto"/>
          </w:divBdr>
        </w:div>
        <w:div w:id="1050958380">
          <w:marLeft w:val="640"/>
          <w:marRight w:val="0"/>
          <w:marTop w:val="0"/>
          <w:marBottom w:val="0"/>
          <w:divBdr>
            <w:top w:val="none" w:sz="0" w:space="0" w:color="auto"/>
            <w:left w:val="none" w:sz="0" w:space="0" w:color="auto"/>
            <w:bottom w:val="none" w:sz="0" w:space="0" w:color="auto"/>
            <w:right w:val="none" w:sz="0" w:space="0" w:color="auto"/>
          </w:divBdr>
        </w:div>
        <w:div w:id="1094664969">
          <w:marLeft w:val="640"/>
          <w:marRight w:val="0"/>
          <w:marTop w:val="0"/>
          <w:marBottom w:val="0"/>
          <w:divBdr>
            <w:top w:val="none" w:sz="0" w:space="0" w:color="auto"/>
            <w:left w:val="none" w:sz="0" w:space="0" w:color="auto"/>
            <w:bottom w:val="none" w:sz="0" w:space="0" w:color="auto"/>
            <w:right w:val="none" w:sz="0" w:space="0" w:color="auto"/>
          </w:divBdr>
        </w:div>
        <w:div w:id="1102800413">
          <w:marLeft w:val="640"/>
          <w:marRight w:val="0"/>
          <w:marTop w:val="0"/>
          <w:marBottom w:val="0"/>
          <w:divBdr>
            <w:top w:val="none" w:sz="0" w:space="0" w:color="auto"/>
            <w:left w:val="none" w:sz="0" w:space="0" w:color="auto"/>
            <w:bottom w:val="none" w:sz="0" w:space="0" w:color="auto"/>
            <w:right w:val="none" w:sz="0" w:space="0" w:color="auto"/>
          </w:divBdr>
        </w:div>
        <w:div w:id="1195314875">
          <w:marLeft w:val="640"/>
          <w:marRight w:val="0"/>
          <w:marTop w:val="0"/>
          <w:marBottom w:val="0"/>
          <w:divBdr>
            <w:top w:val="none" w:sz="0" w:space="0" w:color="auto"/>
            <w:left w:val="none" w:sz="0" w:space="0" w:color="auto"/>
            <w:bottom w:val="none" w:sz="0" w:space="0" w:color="auto"/>
            <w:right w:val="none" w:sz="0" w:space="0" w:color="auto"/>
          </w:divBdr>
        </w:div>
        <w:div w:id="1222205953">
          <w:marLeft w:val="640"/>
          <w:marRight w:val="0"/>
          <w:marTop w:val="0"/>
          <w:marBottom w:val="0"/>
          <w:divBdr>
            <w:top w:val="none" w:sz="0" w:space="0" w:color="auto"/>
            <w:left w:val="none" w:sz="0" w:space="0" w:color="auto"/>
            <w:bottom w:val="none" w:sz="0" w:space="0" w:color="auto"/>
            <w:right w:val="none" w:sz="0" w:space="0" w:color="auto"/>
          </w:divBdr>
        </w:div>
        <w:div w:id="1240677538">
          <w:marLeft w:val="640"/>
          <w:marRight w:val="0"/>
          <w:marTop w:val="0"/>
          <w:marBottom w:val="0"/>
          <w:divBdr>
            <w:top w:val="none" w:sz="0" w:space="0" w:color="auto"/>
            <w:left w:val="none" w:sz="0" w:space="0" w:color="auto"/>
            <w:bottom w:val="none" w:sz="0" w:space="0" w:color="auto"/>
            <w:right w:val="none" w:sz="0" w:space="0" w:color="auto"/>
          </w:divBdr>
        </w:div>
        <w:div w:id="1731339822">
          <w:marLeft w:val="640"/>
          <w:marRight w:val="0"/>
          <w:marTop w:val="0"/>
          <w:marBottom w:val="0"/>
          <w:divBdr>
            <w:top w:val="none" w:sz="0" w:space="0" w:color="auto"/>
            <w:left w:val="none" w:sz="0" w:space="0" w:color="auto"/>
            <w:bottom w:val="none" w:sz="0" w:space="0" w:color="auto"/>
            <w:right w:val="none" w:sz="0" w:space="0" w:color="auto"/>
          </w:divBdr>
        </w:div>
        <w:div w:id="1776552862">
          <w:marLeft w:val="640"/>
          <w:marRight w:val="0"/>
          <w:marTop w:val="0"/>
          <w:marBottom w:val="0"/>
          <w:divBdr>
            <w:top w:val="none" w:sz="0" w:space="0" w:color="auto"/>
            <w:left w:val="none" w:sz="0" w:space="0" w:color="auto"/>
            <w:bottom w:val="none" w:sz="0" w:space="0" w:color="auto"/>
            <w:right w:val="none" w:sz="0" w:space="0" w:color="auto"/>
          </w:divBdr>
        </w:div>
        <w:div w:id="1880049419">
          <w:marLeft w:val="640"/>
          <w:marRight w:val="0"/>
          <w:marTop w:val="0"/>
          <w:marBottom w:val="0"/>
          <w:divBdr>
            <w:top w:val="none" w:sz="0" w:space="0" w:color="auto"/>
            <w:left w:val="none" w:sz="0" w:space="0" w:color="auto"/>
            <w:bottom w:val="none" w:sz="0" w:space="0" w:color="auto"/>
            <w:right w:val="none" w:sz="0" w:space="0" w:color="auto"/>
          </w:divBdr>
        </w:div>
        <w:div w:id="1946569795">
          <w:marLeft w:val="640"/>
          <w:marRight w:val="0"/>
          <w:marTop w:val="0"/>
          <w:marBottom w:val="0"/>
          <w:divBdr>
            <w:top w:val="none" w:sz="0" w:space="0" w:color="auto"/>
            <w:left w:val="none" w:sz="0" w:space="0" w:color="auto"/>
            <w:bottom w:val="none" w:sz="0" w:space="0" w:color="auto"/>
            <w:right w:val="none" w:sz="0" w:space="0" w:color="auto"/>
          </w:divBdr>
        </w:div>
        <w:div w:id="1967655488">
          <w:marLeft w:val="640"/>
          <w:marRight w:val="0"/>
          <w:marTop w:val="0"/>
          <w:marBottom w:val="0"/>
          <w:divBdr>
            <w:top w:val="none" w:sz="0" w:space="0" w:color="auto"/>
            <w:left w:val="none" w:sz="0" w:space="0" w:color="auto"/>
            <w:bottom w:val="none" w:sz="0" w:space="0" w:color="auto"/>
            <w:right w:val="none" w:sz="0" w:space="0" w:color="auto"/>
          </w:divBdr>
        </w:div>
        <w:div w:id="1990283450">
          <w:marLeft w:val="640"/>
          <w:marRight w:val="0"/>
          <w:marTop w:val="0"/>
          <w:marBottom w:val="0"/>
          <w:divBdr>
            <w:top w:val="none" w:sz="0" w:space="0" w:color="auto"/>
            <w:left w:val="none" w:sz="0" w:space="0" w:color="auto"/>
            <w:bottom w:val="none" w:sz="0" w:space="0" w:color="auto"/>
            <w:right w:val="none" w:sz="0" w:space="0" w:color="auto"/>
          </w:divBdr>
        </w:div>
        <w:div w:id="2041739776">
          <w:marLeft w:val="640"/>
          <w:marRight w:val="0"/>
          <w:marTop w:val="0"/>
          <w:marBottom w:val="0"/>
          <w:divBdr>
            <w:top w:val="none" w:sz="0" w:space="0" w:color="auto"/>
            <w:left w:val="none" w:sz="0" w:space="0" w:color="auto"/>
            <w:bottom w:val="none" w:sz="0" w:space="0" w:color="auto"/>
            <w:right w:val="none" w:sz="0" w:space="0" w:color="auto"/>
          </w:divBdr>
        </w:div>
        <w:div w:id="2076976024">
          <w:marLeft w:val="640"/>
          <w:marRight w:val="0"/>
          <w:marTop w:val="0"/>
          <w:marBottom w:val="0"/>
          <w:divBdr>
            <w:top w:val="none" w:sz="0" w:space="0" w:color="auto"/>
            <w:left w:val="none" w:sz="0" w:space="0" w:color="auto"/>
            <w:bottom w:val="none" w:sz="0" w:space="0" w:color="auto"/>
            <w:right w:val="none" w:sz="0" w:space="0" w:color="auto"/>
          </w:divBdr>
        </w:div>
      </w:divsChild>
    </w:div>
    <w:div w:id="541359149">
      <w:bodyDiv w:val="1"/>
      <w:marLeft w:val="0"/>
      <w:marRight w:val="0"/>
      <w:marTop w:val="0"/>
      <w:marBottom w:val="0"/>
      <w:divBdr>
        <w:top w:val="none" w:sz="0" w:space="0" w:color="auto"/>
        <w:left w:val="none" w:sz="0" w:space="0" w:color="auto"/>
        <w:bottom w:val="none" w:sz="0" w:space="0" w:color="auto"/>
        <w:right w:val="none" w:sz="0" w:space="0" w:color="auto"/>
      </w:divBdr>
    </w:div>
    <w:div w:id="556821692">
      <w:bodyDiv w:val="1"/>
      <w:marLeft w:val="0"/>
      <w:marRight w:val="0"/>
      <w:marTop w:val="0"/>
      <w:marBottom w:val="0"/>
      <w:divBdr>
        <w:top w:val="none" w:sz="0" w:space="0" w:color="auto"/>
        <w:left w:val="none" w:sz="0" w:space="0" w:color="auto"/>
        <w:bottom w:val="none" w:sz="0" w:space="0" w:color="auto"/>
        <w:right w:val="none" w:sz="0" w:space="0" w:color="auto"/>
      </w:divBdr>
      <w:divsChild>
        <w:div w:id="280773295">
          <w:marLeft w:val="640"/>
          <w:marRight w:val="0"/>
          <w:marTop w:val="0"/>
          <w:marBottom w:val="0"/>
          <w:divBdr>
            <w:top w:val="none" w:sz="0" w:space="0" w:color="auto"/>
            <w:left w:val="none" w:sz="0" w:space="0" w:color="auto"/>
            <w:bottom w:val="none" w:sz="0" w:space="0" w:color="auto"/>
            <w:right w:val="none" w:sz="0" w:space="0" w:color="auto"/>
          </w:divBdr>
        </w:div>
        <w:div w:id="370417531">
          <w:marLeft w:val="640"/>
          <w:marRight w:val="0"/>
          <w:marTop w:val="0"/>
          <w:marBottom w:val="0"/>
          <w:divBdr>
            <w:top w:val="none" w:sz="0" w:space="0" w:color="auto"/>
            <w:left w:val="none" w:sz="0" w:space="0" w:color="auto"/>
            <w:bottom w:val="none" w:sz="0" w:space="0" w:color="auto"/>
            <w:right w:val="none" w:sz="0" w:space="0" w:color="auto"/>
          </w:divBdr>
        </w:div>
        <w:div w:id="411121377">
          <w:marLeft w:val="640"/>
          <w:marRight w:val="0"/>
          <w:marTop w:val="0"/>
          <w:marBottom w:val="0"/>
          <w:divBdr>
            <w:top w:val="none" w:sz="0" w:space="0" w:color="auto"/>
            <w:left w:val="none" w:sz="0" w:space="0" w:color="auto"/>
            <w:bottom w:val="none" w:sz="0" w:space="0" w:color="auto"/>
            <w:right w:val="none" w:sz="0" w:space="0" w:color="auto"/>
          </w:divBdr>
        </w:div>
        <w:div w:id="436683832">
          <w:marLeft w:val="640"/>
          <w:marRight w:val="0"/>
          <w:marTop w:val="0"/>
          <w:marBottom w:val="0"/>
          <w:divBdr>
            <w:top w:val="none" w:sz="0" w:space="0" w:color="auto"/>
            <w:left w:val="none" w:sz="0" w:space="0" w:color="auto"/>
            <w:bottom w:val="none" w:sz="0" w:space="0" w:color="auto"/>
            <w:right w:val="none" w:sz="0" w:space="0" w:color="auto"/>
          </w:divBdr>
        </w:div>
        <w:div w:id="488136601">
          <w:marLeft w:val="640"/>
          <w:marRight w:val="0"/>
          <w:marTop w:val="0"/>
          <w:marBottom w:val="0"/>
          <w:divBdr>
            <w:top w:val="none" w:sz="0" w:space="0" w:color="auto"/>
            <w:left w:val="none" w:sz="0" w:space="0" w:color="auto"/>
            <w:bottom w:val="none" w:sz="0" w:space="0" w:color="auto"/>
            <w:right w:val="none" w:sz="0" w:space="0" w:color="auto"/>
          </w:divBdr>
        </w:div>
        <w:div w:id="499470578">
          <w:marLeft w:val="640"/>
          <w:marRight w:val="0"/>
          <w:marTop w:val="0"/>
          <w:marBottom w:val="0"/>
          <w:divBdr>
            <w:top w:val="none" w:sz="0" w:space="0" w:color="auto"/>
            <w:left w:val="none" w:sz="0" w:space="0" w:color="auto"/>
            <w:bottom w:val="none" w:sz="0" w:space="0" w:color="auto"/>
            <w:right w:val="none" w:sz="0" w:space="0" w:color="auto"/>
          </w:divBdr>
        </w:div>
        <w:div w:id="606498067">
          <w:marLeft w:val="640"/>
          <w:marRight w:val="0"/>
          <w:marTop w:val="0"/>
          <w:marBottom w:val="0"/>
          <w:divBdr>
            <w:top w:val="none" w:sz="0" w:space="0" w:color="auto"/>
            <w:left w:val="none" w:sz="0" w:space="0" w:color="auto"/>
            <w:bottom w:val="none" w:sz="0" w:space="0" w:color="auto"/>
            <w:right w:val="none" w:sz="0" w:space="0" w:color="auto"/>
          </w:divBdr>
        </w:div>
        <w:div w:id="693841985">
          <w:marLeft w:val="640"/>
          <w:marRight w:val="0"/>
          <w:marTop w:val="0"/>
          <w:marBottom w:val="0"/>
          <w:divBdr>
            <w:top w:val="none" w:sz="0" w:space="0" w:color="auto"/>
            <w:left w:val="none" w:sz="0" w:space="0" w:color="auto"/>
            <w:bottom w:val="none" w:sz="0" w:space="0" w:color="auto"/>
            <w:right w:val="none" w:sz="0" w:space="0" w:color="auto"/>
          </w:divBdr>
        </w:div>
        <w:div w:id="699891386">
          <w:marLeft w:val="640"/>
          <w:marRight w:val="0"/>
          <w:marTop w:val="0"/>
          <w:marBottom w:val="0"/>
          <w:divBdr>
            <w:top w:val="none" w:sz="0" w:space="0" w:color="auto"/>
            <w:left w:val="none" w:sz="0" w:space="0" w:color="auto"/>
            <w:bottom w:val="none" w:sz="0" w:space="0" w:color="auto"/>
            <w:right w:val="none" w:sz="0" w:space="0" w:color="auto"/>
          </w:divBdr>
        </w:div>
        <w:div w:id="709693769">
          <w:marLeft w:val="640"/>
          <w:marRight w:val="0"/>
          <w:marTop w:val="0"/>
          <w:marBottom w:val="0"/>
          <w:divBdr>
            <w:top w:val="none" w:sz="0" w:space="0" w:color="auto"/>
            <w:left w:val="none" w:sz="0" w:space="0" w:color="auto"/>
            <w:bottom w:val="none" w:sz="0" w:space="0" w:color="auto"/>
            <w:right w:val="none" w:sz="0" w:space="0" w:color="auto"/>
          </w:divBdr>
        </w:div>
        <w:div w:id="720403996">
          <w:marLeft w:val="640"/>
          <w:marRight w:val="0"/>
          <w:marTop w:val="0"/>
          <w:marBottom w:val="0"/>
          <w:divBdr>
            <w:top w:val="none" w:sz="0" w:space="0" w:color="auto"/>
            <w:left w:val="none" w:sz="0" w:space="0" w:color="auto"/>
            <w:bottom w:val="none" w:sz="0" w:space="0" w:color="auto"/>
            <w:right w:val="none" w:sz="0" w:space="0" w:color="auto"/>
          </w:divBdr>
        </w:div>
        <w:div w:id="727412722">
          <w:marLeft w:val="640"/>
          <w:marRight w:val="0"/>
          <w:marTop w:val="0"/>
          <w:marBottom w:val="0"/>
          <w:divBdr>
            <w:top w:val="none" w:sz="0" w:space="0" w:color="auto"/>
            <w:left w:val="none" w:sz="0" w:space="0" w:color="auto"/>
            <w:bottom w:val="none" w:sz="0" w:space="0" w:color="auto"/>
            <w:right w:val="none" w:sz="0" w:space="0" w:color="auto"/>
          </w:divBdr>
        </w:div>
        <w:div w:id="739446446">
          <w:marLeft w:val="640"/>
          <w:marRight w:val="0"/>
          <w:marTop w:val="0"/>
          <w:marBottom w:val="0"/>
          <w:divBdr>
            <w:top w:val="none" w:sz="0" w:space="0" w:color="auto"/>
            <w:left w:val="none" w:sz="0" w:space="0" w:color="auto"/>
            <w:bottom w:val="none" w:sz="0" w:space="0" w:color="auto"/>
            <w:right w:val="none" w:sz="0" w:space="0" w:color="auto"/>
          </w:divBdr>
        </w:div>
        <w:div w:id="793672620">
          <w:marLeft w:val="640"/>
          <w:marRight w:val="0"/>
          <w:marTop w:val="0"/>
          <w:marBottom w:val="0"/>
          <w:divBdr>
            <w:top w:val="none" w:sz="0" w:space="0" w:color="auto"/>
            <w:left w:val="none" w:sz="0" w:space="0" w:color="auto"/>
            <w:bottom w:val="none" w:sz="0" w:space="0" w:color="auto"/>
            <w:right w:val="none" w:sz="0" w:space="0" w:color="auto"/>
          </w:divBdr>
        </w:div>
        <w:div w:id="844176441">
          <w:marLeft w:val="640"/>
          <w:marRight w:val="0"/>
          <w:marTop w:val="0"/>
          <w:marBottom w:val="0"/>
          <w:divBdr>
            <w:top w:val="none" w:sz="0" w:space="0" w:color="auto"/>
            <w:left w:val="none" w:sz="0" w:space="0" w:color="auto"/>
            <w:bottom w:val="none" w:sz="0" w:space="0" w:color="auto"/>
            <w:right w:val="none" w:sz="0" w:space="0" w:color="auto"/>
          </w:divBdr>
        </w:div>
        <w:div w:id="962812862">
          <w:marLeft w:val="640"/>
          <w:marRight w:val="0"/>
          <w:marTop w:val="0"/>
          <w:marBottom w:val="0"/>
          <w:divBdr>
            <w:top w:val="none" w:sz="0" w:space="0" w:color="auto"/>
            <w:left w:val="none" w:sz="0" w:space="0" w:color="auto"/>
            <w:bottom w:val="none" w:sz="0" w:space="0" w:color="auto"/>
            <w:right w:val="none" w:sz="0" w:space="0" w:color="auto"/>
          </w:divBdr>
        </w:div>
        <w:div w:id="967974625">
          <w:marLeft w:val="640"/>
          <w:marRight w:val="0"/>
          <w:marTop w:val="0"/>
          <w:marBottom w:val="0"/>
          <w:divBdr>
            <w:top w:val="none" w:sz="0" w:space="0" w:color="auto"/>
            <w:left w:val="none" w:sz="0" w:space="0" w:color="auto"/>
            <w:bottom w:val="none" w:sz="0" w:space="0" w:color="auto"/>
            <w:right w:val="none" w:sz="0" w:space="0" w:color="auto"/>
          </w:divBdr>
        </w:div>
        <w:div w:id="986394470">
          <w:marLeft w:val="640"/>
          <w:marRight w:val="0"/>
          <w:marTop w:val="0"/>
          <w:marBottom w:val="0"/>
          <w:divBdr>
            <w:top w:val="none" w:sz="0" w:space="0" w:color="auto"/>
            <w:left w:val="none" w:sz="0" w:space="0" w:color="auto"/>
            <w:bottom w:val="none" w:sz="0" w:space="0" w:color="auto"/>
            <w:right w:val="none" w:sz="0" w:space="0" w:color="auto"/>
          </w:divBdr>
        </w:div>
        <w:div w:id="1044721348">
          <w:marLeft w:val="640"/>
          <w:marRight w:val="0"/>
          <w:marTop w:val="0"/>
          <w:marBottom w:val="0"/>
          <w:divBdr>
            <w:top w:val="none" w:sz="0" w:space="0" w:color="auto"/>
            <w:left w:val="none" w:sz="0" w:space="0" w:color="auto"/>
            <w:bottom w:val="none" w:sz="0" w:space="0" w:color="auto"/>
            <w:right w:val="none" w:sz="0" w:space="0" w:color="auto"/>
          </w:divBdr>
        </w:div>
        <w:div w:id="1048139295">
          <w:marLeft w:val="640"/>
          <w:marRight w:val="0"/>
          <w:marTop w:val="0"/>
          <w:marBottom w:val="0"/>
          <w:divBdr>
            <w:top w:val="none" w:sz="0" w:space="0" w:color="auto"/>
            <w:left w:val="none" w:sz="0" w:space="0" w:color="auto"/>
            <w:bottom w:val="none" w:sz="0" w:space="0" w:color="auto"/>
            <w:right w:val="none" w:sz="0" w:space="0" w:color="auto"/>
          </w:divBdr>
        </w:div>
        <w:div w:id="1068577703">
          <w:marLeft w:val="640"/>
          <w:marRight w:val="0"/>
          <w:marTop w:val="0"/>
          <w:marBottom w:val="0"/>
          <w:divBdr>
            <w:top w:val="none" w:sz="0" w:space="0" w:color="auto"/>
            <w:left w:val="none" w:sz="0" w:space="0" w:color="auto"/>
            <w:bottom w:val="none" w:sz="0" w:space="0" w:color="auto"/>
            <w:right w:val="none" w:sz="0" w:space="0" w:color="auto"/>
          </w:divBdr>
        </w:div>
        <w:div w:id="1078558474">
          <w:marLeft w:val="640"/>
          <w:marRight w:val="0"/>
          <w:marTop w:val="0"/>
          <w:marBottom w:val="0"/>
          <w:divBdr>
            <w:top w:val="none" w:sz="0" w:space="0" w:color="auto"/>
            <w:left w:val="none" w:sz="0" w:space="0" w:color="auto"/>
            <w:bottom w:val="none" w:sz="0" w:space="0" w:color="auto"/>
            <w:right w:val="none" w:sz="0" w:space="0" w:color="auto"/>
          </w:divBdr>
        </w:div>
        <w:div w:id="1088234156">
          <w:marLeft w:val="640"/>
          <w:marRight w:val="0"/>
          <w:marTop w:val="0"/>
          <w:marBottom w:val="0"/>
          <w:divBdr>
            <w:top w:val="none" w:sz="0" w:space="0" w:color="auto"/>
            <w:left w:val="none" w:sz="0" w:space="0" w:color="auto"/>
            <w:bottom w:val="none" w:sz="0" w:space="0" w:color="auto"/>
            <w:right w:val="none" w:sz="0" w:space="0" w:color="auto"/>
          </w:divBdr>
        </w:div>
        <w:div w:id="1128863195">
          <w:marLeft w:val="640"/>
          <w:marRight w:val="0"/>
          <w:marTop w:val="0"/>
          <w:marBottom w:val="0"/>
          <w:divBdr>
            <w:top w:val="none" w:sz="0" w:space="0" w:color="auto"/>
            <w:left w:val="none" w:sz="0" w:space="0" w:color="auto"/>
            <w:bottom w:val="none" w:sz="0" w:space="0" w:color="auto"/>
            <w:right w:val="none" w:sz="0" w:space="0" w:color="auto"/>
          </w:divBdr>
        </w:div>
        <w:div w:id="1152985469">
          <w:marLeft w:val="640"/>
          <w:marRight w:val="0"/>
          <w:marTop w:val="0"/>
          <w:marBottom w:val="0"/>
          <w:divBdr>
            <w:top w:val="none" w:sz="0" w:space="0" w:color="auto"/>
            <w:left w:val="none" w:sz="0" w:space="0" w:color="auto"/>
            <w:bottom w:val="none" w:sz="0" w:space="0" w:color="auto"/>
            <w:right w:val="none" w:sz="0" w:space="0" w:color="auto"/>
          </w:divBdr>
        </w:div>
        <w:div w:id="1261253458">
          <w:marLeft w:val="640"/>
          <w:marRight w:val="0"/>
          <w:marTop w:val="0"/>
          <w:marBottom w:val="0"/>
          <w:divBdr>
            <w:top w:val="none" w:sz="0" w:space="0" w:color="auto"/>
            <w:left w:val="none" w:sz="0" w:space="0" w:color="auto"/>
            <w:bottom w:val="none" w:sz="0" w:space="0" w:color="auto"/>
            <w:right w:val="none" w:sz="0" w:space="0" w:color="auto"/>
          </w:divBdr>
        </w:div>
        <w:div w:id="1290280296">
          <w:marLeft w:val="640"/>
          <w:marRight w:val="0"/>
          <w:marTop w:val="0"/>
          <w:marBottom w:val="0"/>
          <w:divBdr>
            <w:top w:val="none" w:sz="0" w:space="0" w:color="auto"/>
            <w:left w:val="none" w:sz="0" w:space="0" w:color="auto"/>
            <w:bottom w:val="none" w:sz="0" w:space="0" w:color="auto"/>
            <w:right w:val="none" w:sz="0" w:space="0" w:color="auto"/>
          </w:divBdr>
        </w:div>
        <w:div w:id="1296987744">
          <w:marLeft w:val="640"/>
          <w:marRight w:val="0"/>
          <w:marTop w:val="0"/>
          <w:marBottom w:val="0"/>
          <w:divBdr>
            <w:top w:val="none" w:sz="0" w:space="0" w:color="auto"/>
            <w:left w:val="none" w:sz="0" w:space="0" w:color="auto"/>
            <w:bottom w:val="none" w:sz="0" w:space="0" w:color="auto"/>
            <w:right w:val="none" w:sz="0" w:space="0" w:color="auto"/>
          </w:divBdr>
        </w:div>
        <w:div w:id="1322193543">
          <w:marLeft w:val="640"/>
          <w:marRight w:val="0"/>
          <w:marTop w:val="0"/>
          <w:marBottom w:val="0"/>
          <w:divBdr>
            <w:top w:val="none" w:sz="0" w:space="0" w:color="auto"/>
            <w:left w:val="none" w:sz="0" w:space="0" w:color="auto"/>
            <w:bottom w:val="none" w:sz="0" w:space="0" w:color="auto"/>
            <w:right w:val="none" w:sz="0" w:space="0" w:color="auto"/>
          </w:divBdr>
        </w:div>
        <w:div w:id="1324356829">
          <w:marLeft w:val="640"/>
          <w:marRight w:val="0"/>
          <w:marTop w:val="0"/>
          <w:marBottom w:val="0"/>
          <w:divBdr>
            <w:top w:val="none" w:sz="0" w:space="0" w:color="auto"/>
            <w:left w:val="none" w:sz="0" w:space="0" w:color="auto"/>
            <w:bottom w:val="none" w:sz="0" w:space="0" w:color="auto"/>
            <w:right w:val="none" w:sz="0" w:space="0" w:color="auto"/>
          </w:divBdr>
        </w:div>
        <w:div w:id="1437560594">
          <w:marLeft w:val="640"/>
          <w:marRight w:val="0"/>
          <w:marTop w:val="0"/>
          <w:marBottom w:val="0"/>
          <w:divBdr>
            <w:top w:val="none" w:sz="0" w:space="0" w:color="auto"/>
            <w:left w:val="none" w:sz="0" w:space="0" w:color="auto"/>
            <w:bottom w:val="none" w:sz="0" w:space="0" w:color="auto"/>
            <w:right w:val="none" w:sz="0" w:space="0" w:color="auto"/>
          </w:divBdr>
        </w:div>
        <w:div w:id="1512259649">
          <w:marLeft w:val="640"/>
          <w:marRight w:val="0"/>
          <w:marTop w:val="0"/>
          <w:marBottom w:val="0"/>
          <w:divBdr>
            <w:top w:val="none" w:sz="0" w:space="0" w:color="auto"/>
            <w:left w:val="none" w:sz="0" w:space="0" w:color="auto"/>
            <w:bottom w:val="none" w:sz="0" w:space="0" w:color="auto"/>
            <w:right w:val="none" w:sz="0" w:space="0" w:color="auto"/>
          </w:divBdr>
        </w:div>
        <w:div w:id="1515612793">
          <w:marLeft w:val="640"/>
          <w:marRight w:val="0"/>
          <w:marTop w:val="0"/>
          <w:marBottom w:val="0"/>
          <w:divBdr>
            <w:top w:val="none" w:sz="0" w:space="0" w:color="auto"/>
            <w:left w:val="none" w:sz="0" w:space="0" w:color="auto"/>
            <w:bottom w:val="none" w:sz="0" w:space="0" w:color="auto"/>
            <w:right w:val="none" w:sz="0" w:space="0" w:color="auto"/>
          </w:divBdr>
        </w:div>
        <w:div w:id="1575748148">
          <w:marLeft w:val="640"/>
          <w:marRight w:val="0"/>
          <w:marTop w:val="0"/>
          <w:marBottom w:val="0"/>
          <w:divBdr>
            <w:top w:val="none" w:sz="0" w:space="0" w:color="auto"/>
            <w:left w:val="none" w:sz="0" w:space="0" w:color="auto"/>
            <w:bottom w:val="none" w:sz="0" w:space="0" w:color="auto"/>
            <w:right w:val="none" w:sz="0" w:space="0" w:color="auto"/>
          </w:divBdr>
        </w:div>
        <w:div w:id="1712614392">
          <w:marLeft w:val="640"/>
          <w:marRight w:val="0"/>
          <w:marTop w:val="0"/>
          <w:marBottom w:val="0"/>
          <w:divBdr>
            <w:top w:val="none" w:sz="0" w:space="0" w:color="auto"/>
            <w:left w:val="none" w:sz="0" w:space="0" w:color="auto"/>
            <w:bottom w:val="none" w:sz="0" w:space="0" w:color="auto"/>
            <w:right w:val="none" w:sz="0" w:space="0" w:color="auto"/>
          </w:divBdr>
        </w:div>
        <w:div w:id="1761026638">
          <w:marLeft w:val="640"/>
          <w:marRight w:val="0"/>
          <w:marTop w:val="0"/>
          <w:marBottom w:val="0"/>
          <w:divBdr>
            <w:top w:val="none" w:sz="0" w:space="0" w:color="auto"/>
            <w:left w:val="none" w:sz="0" w:space="0" w:color="auto"/>
            <w:bottom w:val="none" w:sz="0" w:space="0" w:color="auto"/>
            <w:right w:val="none" w:sz="0" w:space="0" w:color="auto"/>
          </w:divBdr>
        </w:div>
        <w:div w:id="1782601489">
          <w:marLeft w:val="640"/>
          <w:marRight w:val="0"/>
          <w:marTop w:val="0"/>
          <w:marBottom w:val="0"/>
          <w:divBdr>
            <w:top w:val="none" w:sz="0" w:space="0" w:color="auto"/>
            <w:left w:val="none" w:sz="0" w:space="0" w:color="auto"/>
            <w:bottom w:val="none" w:sz="0" w:space="0" w:color="auto"/>
            <w:right w:val="none" w:sz="0" w:space="0" w:color="auto"/>
          </w:divBdr>
        </w:div>
        <w:div w:id="1983849212">
          <w:marLeft w:val="640"/>
          <w:marRight w:val="0"/>
          <w:marTop w:val="0"/>
          <w:marBottom w:val="0"/>
          <w:divBdr>
            <w:top w:val="none" w:sz="0" w:space="0" w:color="auto"/>
            <w:left w:val="none" w:sz="0" w:space="0" w:color="auto"/>
            <w:bottom w:val="none" w:sz="0" w:space="0" w:color="auto"/>
            <w:right w:val="none" w:sz="0" w:space="0" w:color="auto"/>
          </w:divBdr>
        </w:div>
        <w:div w:id="2036881549">
          <w:marLeft w:val="640"/>
          <w:marRight w:val="0"/>
          <w:marTop w:val="0"/>
          <w:marBottom w:val="0"/>
          <w:divBdr>
            <w:top w:val="none" w:sz="0" w:space="0" w:color="auto"/>
            <w:left w:val="none" w:sz="0" w:space="0" w:color="auto"/>
            <w:bottom w:val="none" w:sz="0" w:space="0" w:color="auto"/>
            <w:right w:val="none" w:sz="0" w:space="0" w:color="auto"/>
          </w:divBdr>
        </w:div>
        <w:div w:id="2069379783">
          <w:marLeft w:val="640"/>
          <w:marRight w:val="0"/>
          <w:marTop w:val="0"/>
          <w:marBottom w:val="0"/>
          <w:divBdr>
            <w:top w:val="none" w:sz="0" w:space="0" w:color="auto"/>
            <w:left w:val="none" w:sz="0" w:space="0" w:color="auto"/>
            <w:bottom w:val="none" w:sz="0" w:space="0" w:color="auto"/>
            <w:right w:val="none" w:sz="0" w:space="0" w:color="auto"/>
          </w:divBdr>
        </w:div>
        <w:div w:id="2073698000">
          <w:marLeft w:val="640"/>
          <w:marRight w:val="0"/>
          <w:marTop w:val="0"/>
          <w:marBottom w:val="0"/>
          <w:divBdr>
            <w:top w:val="none" w:sz="0" w:space="0" w:color="auto"/>
            <w:left w:val="none" w:sz="0" w:space="0" w:color="auto"/>
            <w:bottom w:val="none" w:sz="0" w:space="0" w:color="auto"/>
            <w:right w:val="none" w:sz="0" w:space="0" w:color="auto"/>
          </w:divBdr>
        </w:div>
        <w:div w:id="2079014552">
          <w:marLeft w:val="640"/>
          <w:marRight w:val="0"/>
          <w:marTop w:val="0"/>
          <w:marBottom w:val="0"/>
          <w:divBdr>
            <w:top w:val="none" w:sz="0" w:space="0" w:color="auto"/>
            <w:left w:val="none" w:sz="0" w:space="0" w:color="auto"/>
            <w:bottom w:val="none" w:sz="0" w:space="0" w:color="auto"/>
            <w:right w:val="none" w:sz="0" w:space="0" w:color="auto"/>
          </w:divBdr>
        </w:div>
        <w:div w:id="2132822734">
          <w:marLeft w:val="640"/>
          <w:marRight w:val="0"/>
          <w:marTop w:val="0"/>
          <w:marBottom w:val="0"/>
          <w:divBdr>
            <w:top w:val="none" w:sz="0" w:space="0" w:color="auto"/>
            <w:left w:val="none" w:sz="0" w:space="0" w:color="auto"/>
            <w:bottom w:val="none" w:sz="0" w:space="0" w:color="auto"/>
            <w:right w:val="none" w:sz="0" w:space="0" w:color="auto"/>
          </w:divBdr>
        </w:div>
      </w:divsChild>
    </w:div>
    <w:div w:id="559558289">
      <w:bodyDiv w:val="1"/>
      <w:marLeft w:val="0"/>
      <w:marRight w:val="0"/>
      <w:marTop w:val="0"/>
      <w:marBottom w:val="0"/>
      <w:divBdr>
        <w:top w:val="none" w:sz="0" w:space="0" w:color="auto"/>
        <w:left w:val="none" w:sz="0" w:space="0" w:color="auto"/>
        <w:bottom w:val="none" w:sz="0" w:space="0" w:color="auto"/>
        <w:right w:val="none" w:sz="0" w:space="0" w:color="auto"/>
      </w:divBdr>
      <w:divsChild>
        <w:div w:id="53629032">
          <w:marLeft w:val="640"/>
          <w:marRight w:val="0"/>
          <w:marTop w:val="0"/>
          <w:marBottom w:val="0"/>
          <w:divBdr>
            <w:top w:val="none" w:sz="0" w:space="0" w:color="auto"/>
            <w:left w:val="none" w:sz="0" w:space="0" w:color="auto"/>
            <w:bottom w:val="none" w:sz="0" w:space="0" w:color="auto"/>
            <w:right w:val="none" w:sz="0" w:space="0" w:color="auto"/>
          </w:divBdr>
        </w:div>
        <w:div w:id="102657016">
          <w:marLeft w:val="640"/>
          <w:marRight w:val="0"/>
          <w:marTop w:val="0"/>
          <w:marBottom w:val="0"/>
          <w:divBdr>
            <w:top w:val="none" w:sz="0" w:space="0" w:color="auto"/>
            <w:left w:val="none" w:sz="0" w:space="0" w:color="auto"/>
            <w:bottom w:val="none" w:sz="0" w:space="0" w:color="auto"/>
            <w:right w:val="none" w:sz="0" w:space="0" w:color="auto"/>
          </w:divBdr>
        </w:div>
        <w:div w:id="175116910">
          <w:marLeft w:val="640"/>
          <w:marRight w:val="0"/>
          <w:marTop w:val="0"/>
          <w:marBottom w:val="0"/>
          <w:divBdr>
            <w:top w:val="none" w:sz="0" w:space="0" w:color="auto"/>
            <w:left w:val="none" w:sz="0" w:space="0" w:color="auto"/>
            <w:bottom w:val="none" w:sz="0" w:space="0" w:color="auto"/>
            <w:right w:val="none" w:sz="0" w:space="0" w:color="auto"/>
          </w:divBdr>
        </w:div>
        <w:div w:id="200632304">
          <w:marLeft w:val="640"/>
          <w:marRight w:val="0"/>
          <w:marTop w:val="0"/>
          <w:marBottom w:val="0"/>
          <w:divBdr>
            <w:top w:val="none" w:sz="0" w:space="0" w:color="auto"/>
            <w:left w:val="none" w:sz="0" w:space="0" w:color="auto"/>
            <w:bottom w:val="none" w:sz="0" w:space="0" w:color="auto"/>
            <w:right w:val="none" w:sz="0" w:space="0" w:color="auto"/>
          </w:divBdr>
        </w:div>
        <w:div w:id="379327199">
          <w:marLeft w:val="640"/>
          <w:marRight w:val="0"/>
          <w:marTop w:val="0"/>
          <w:marBottom w:val="0"/>
          <w:divBdr>
            <w:top w:val="none" w:sz="0" w:space="0" w:color="auto"/>
            <w:left w:val="none" w:sz="0" w:space="0" w:color="auto"/>
            <w:bottom w:val="none" w:sz="0" w:space="0" w:color="auto"/>
            <w:right w:val="none" w:sz="0" w:space="0" w:color="auto"/>
          </w:divBdr>
        </w:div>
        <w:div w:id="659768973">
          <w:marLeft w:val="640"/>
          <w:marRight w:val="0"/>
          <w:marTop w:val="0"/>
          <w:marBottom w:val="0"/>
          <w:divBdr>
            <w:top w:val="none" w:sz="0" w:space="0" w:color="auto"/>
            <w:left w:val="none" w:sz="0" w:space="0" w:color="auto"/>
            <w:bottom w:val="none" w:sz="0" w:space="0" w:color="auto"/>
            <w:right w:val="none" w:sz="0" w:space="0" w:color="auto"/>
          </w:divBdr>
        </w:div>
        <w:div w:id="796292015">
          <w:marLeft w:val="640"/>
          <w:marRight w:val="0"/>
          <w:marTop w:val="0"/>
          <w:marBottom w:val="0"/>
          <w:divBdr>
            <w:top w:val="none" w:sz="0" w:space="0" w:color="auto"/>
            <w:left w:val="none" w:sz="0" w:space="0" w:color="auto"/>
            <w:bottom w:val="none" w:sz="0" w:space="0" w:color="auto"/>
            <w:right w:val="none" w:sz="0" w:space="0" w:color="auto"/>
          </w:divBdr>
        </w:div>
        <w:div w:id="849374484">
          <w:marLeft w:val="640"/>
          <w:marRight w:val="0"/>
          <w:marTop w:val="0"/>
          <w:marBottom w:val="0"/>
          <w:divBdr>
            <w:top w:val="none" w:sz="0" w:space="0" w:color="auto"/>
            <w:left w:val="none" w:sz="0" w:space="0" w:color="auto"/>
            <w:bottom w:val="none" w:sz="0" w:space="0" w:color="auto"/>
            <w:right w:val="none" w:sz="0" w:space="0" w:color="auto"/>
          </w:divBdr>
        </w:div>
        <w:div w:id="889341419">
          <w:marLeft w:val="640"/>
          <w:marRight w:val="0"/>
          <w:marTop w:val="0"/>
          <w:marBottom w:val="0"/>
          <w:divBdr>
            <w:top w:val="none" w:sz="0" w:space="0" w:color="auto"/>
            <w:left w:val="none" w:sz="0" w:space="0" w:color="auto"/>
            <w:bottom w:val="none" w:sz="0" w:space="0" w:color="auto"/>
            <w:right w:val="none" w:sz="0" w:space="0" w:color="auto"/>
          </w:divBdr>
        </w:div>
        <w:div w:id="908884048">
          <w:marLeft w:val="640"/>
          <w:marRight w:val="0"/>
          <w:marTop w:val="0"/>
          <w:marBottom w:val="0"/>
          <w:divBdr>
            <w:top w:val="none" w:sz="0" w:space="0" w:color="auto"/>
            <w:left w:val="none" w:sz="0" w:space="0" w:color="auto"/>
            <w:bottom w:val="none" w:sz="0" w:space="0" w:color="auto"/>
            <w:right w:val="none" w:sz="0" w:space="0" w:color="auto"/>
          </w:divBdr>
        </w:div>
        <w:div w:id="924921689">
          <w:marLeft w:val="640"/>
          <w:marRight w:val="0"/>
          <w:marTop w:val="0"/>
          <w:marBottom w:val="0"/>
          <w:divBdr>
            <w:top w:val="none" w:sz="0" w:space="0" w:color="auto"/>
            <w:left w:val="none" w:sz="0" w:space="0" w:color="auto"/>
            <w:bottom w:val="none" w:sz="0" w:space="0" w:color="auto"/>
            <w:right w:val="none" w:sz="0" w:space="0" w:color="auto"/>
          </w:divBdr>
        </w:div>
        <w:div w:id="979460532">
          <w:marLeft w:val="640"/>
          <w:marRight w:val="0"/>
          <w:marTop w:val="0"/>
          <w:marBottom w:val="0"/>
          <w:divBdr>
            <w:top w:val="none" w:sz="0" w:space="0" w:color="auto"/>
            <w:left w:val="none" w:sz="0" w:space="0" w:color="auto"/>
            <w:bottom w:val="none" w:sz="0" w:space="0" w:color="auto"/>
            <w:right w:val="none" w:sz="0" w:space="0" w:color="auto"/>
          </w:divBdr>
        </w:div>
        <w:div w:id="983118306">
          <w:marLeft w:val="640"/>
          <w:marRight w:val="0"/>
          <w:marTop w:val="0"/>
          <w:marBottom w:val="0"/>
          <w:divBdr>
            <w:top w:val="none" w:sz="0" w:space="0" w:color="auto"/>
            <w:left w:val="none" w:sz="0" w:space="0" w:color="auto"/>
            <w:bottom w:val="none" w:sz="0" w:space="0" w:color="auto"/>
            <w:right w:val="none" w:sz="0" w:space="0" w:color="auto"/>
          </w:divBdr>
        </w:div>
        <w:div w:id="1018388785">
          <w:marLeft w:val="640"/>
          <w:marRight w:val="0"/>
          <w:marTop w:val="0"/>
          <w:marBottom w:val="0"/>
          <w:divBdr>
            <w:top w:val="none" w:sz="0" w:space="0" w:color="auto"/>
            <w:left w:val="none" w:sz="0" w:space="0" w:color="auto"/>
            <w:bottom w:val="none" w:sz="0" w:space="0" w:color="auto"/>
            <w:right w:val="none" w:sz="0" w:space="0" w:color="auto"/>
          </w:divBdr>
        </w:div>
        <w:div w:id="1066606942">
          <w:marLeft w:val="640"/>
          <w:marRight w:val="0"/>
          <w:marTop w:val="0"/>
          <w:marBottom w:val="0"/>
          <w:divBdr>
            <w:top w:val="none" w:sz="0" w:space="0" w:color="auto"/>
            <w:left w:val="none" w:sz="0" w:space="0" w:color="auto"/>
            <w:bottom w:val="none" w:sz="0" w:space="0" w:color="auto"/>
            <w:right w:val="none" w:sz="0" w:space="0" w:color="auto"/>
          </w:divBdr>
        </w:div>
        <w:div w:id="1109398706">
          <w:marLeft w:val="640"/>
          <w:marRight w:val="0"/>
          <w:marTop w:val="0"/>
          <w:marBottom w:val="0"/>
          <w:divBdr>
            <w:top w:val="none" w:sz="0" w:space="0" w:color="auto"/>
            <w:left w:val="none" w:sz="0" w:space="0" w:color="auto"/>
            <w:bottom w:val="none" w:sz="0" w:space="0" w:color="auto"/>
            <w:right w:val="none" w:sz="0" w:space="0" w:color="auto"/>
          </w:divBdr>
        </w:div>
        <w:div w:id="1125199696">
          <w:marLeft w:val="640"/>
          <w:marRight w:val="0"/>
          <w:marTop w:val="0"/>
          <w:marBottom w:val="0"/>
          <w:divBdr>
            <w:top w:val="none" w:sz="0" w:space="0" w:color="auto"/>
            <w:left w:val="none" w:sz="0" w:space="0" w:color="auto"/>
            <w:bottom w:val="none" w:sz="0" w:space="0" w:color="auto"/>
            <w:right w:val="none" w:sz="0" w:space="0" w:color="auto"/>
          </w:divBdr>
        </w:div>
        <w:div w:id="1145053432">
          <w:marLeft w:val="640"/>
          <w:marRight w:val="0"/>
          <w:marTop w:val="0"/>
          <w:marBottom w:val="0"/>
          <w:divBdr>
            <w:top w:val="none" w:sz="0" w:space="0" w:color="auto"/>
            <w:left w:val="none" w:sz="0" w:space="0" w:color="auto"/>
            <w:bottom w:val="none" w:sz="0" w:space="0" w:color="auto"/>
            <w:right w:val="none" w:sz="0" w:space="0" w:color="auto"/>
          </w:divBdr>
        </w:div>
        <w:div w:id="1168325449">
          <w:marLeft w:val="640"/>
          <w:marRight w:val="0"/>
          <w:marTop w:val="0"/>
          <w:marBottom w:val="0"/>
          <w:divBdr>
            <w:top w:val="none" w:sz="0" w:space="0" w:color="auto"/>
            <w:left w:val="none" w:sz="0" w:space="0" w:color="auto"/>
            <w:bottom w:val="none" w:sz="0" w:space="0" w:color="auto"/>
            <w:right w:val="none" w:sz="0" w:space="0" w:color="auto"/>
          </w:divBdr>
        </w:div>
        <w:div w:id="1213342888">
          <w:marLeft w:val="640"/>
          <w:marRight w:val="0"/>
          <w:marTop w:val="0"/>
          <w:marBottom w:val="0"/>
          <w:divBdr>
            <w:top w:val="none" w:sz="0" w:space="0" w:color="auto"/>
            <w:left w:val="none" w:sz="0" w:space="0" w:color="auto"/>
            <w:bottom w:val="none" w:sz="0" w:space="0" w:color="auto"/>
            <w:right w:val="none" w:sz="0" w:space="0" w:color="auto"/>
          </w:divBdr>
        </w:div>
        <w:div w:id="1219053608">
          <w:marLeft w:val="640"/>
          <w:marRight w:val="0"/>
          <w:marTop w:val="0"/>
          <w:marBottom w:val="0"/>
          <w:divBdr>
            <w:top w:val="none" w:sz="0" w:space="0" w:color="auto"/>
            <w:left w:val="none" w:sz="0" w:space="0" w:color="auto"/>
            <w:bottom w:val="none" w:sz="0" w:space="0" w:color="auto"/>
            <w:right w:val="none" w:sz="0" w:space="0" w:color="auto"/>
          </w:divBdr>
        </w:div>
        <w:div w:id="1249847842">
          <w:marLeft w:val="640"/>
          <w:marRight w:val="0"/>
          <w:marTop w:val="0"/>
          <w:marBottom w:val="0"/>
          <w:divBdr>
            <w:top w:val="none" w:sz="0" w:space="0" w:color="auto"/>
            <w:left w:val="none" w:sz="0" w:space="0" w:color="auto"/>
            <w:bottom w:val="none" w:sz="0" w:space="0" w:color="auto"/>
            <w:right w:val="none" w:sz="0" w:space="0" w:color="auto"/>
          </w:divBdr>
        </w:div>
        <w:div w:id="1287010359">
          <w:marLeft w:val="640"/>
          <w:marRight w:val="0"/>
          <w:marTop w:val="0"/>
          <w:marBottom w:val="0"/>
          <w:divBdr>
            <w:top w:val="none" w:sz="0" w:space="0" w:color="auto"/>
            <w:left w:val="none" w:sz="0" w:space="0" w:color="auto"/>
            <w:bottom w:val="none" w:sz="0" w:space="0" w:color="auto"/>
            <w:right w:val="none" w:sz="0" w:space="0" w:color="auto"/>
          </w:divBdr>
        </w:div>
        <w:div w:id="1423407634">
          <w:marLeft w:val="640"/>
          <w:marRight w:val="0"/>
          <w:marTop w:val="0"/>
          <w:marBottom w:val="0"/>
          <w:divBdr>
            <w:top w:val="none" w:sz="0" w:space="0" w:color="auto"/>
            <w:left w:val="none" w:sz="0" w:space="0" w:color="auto"/>
            <w:bottom w:val="none" w:sz="0" w:space="0" w:color="auto"/>
            <w:right w:val="none" w:sz="0" w:space="0" w:color="auto"/>
          </w:divBdr>
        </w:div>
        <w:div w:id="1524781451">
          <w:marLeft w:val="640"/>
          <w:marRight w:val="0"/>
          <w:marTop w:val="0"/>
          <w:marBottom w:val="0"/>
          <w:divBdr>
            <w:top w:val="none" w:sz="0" w:space="0" w:color="auto"/>
            <w:left w:val="none" w:sz="0" w:space="0" w:color="auto"/>
            <w:bottom w:val="none" w:sz="0" w:space="0" w:color="auto"/>
            <w:right w:val="none" w:sz="0" w:space="0" w:color="auto"/>
          </w:divBdr>
        </w:div>
        <w:div w:id="1565218706">
          <w:marLeft w:val="640"/>
          <w:marRight w:val="0"/>
          <w:marTop w:val="0"/>
          <w:marBottom w:val="0"/>
          <w:divBdr>
            <w:top w:val="none" w:sz="0" w:space="0" w:color="auto"/>
            <w:left w:val="none" w:sz="0" w:space="0" w:color="auto"/>
            <w:bottom w:val="none" w:sz="0" w:space="0" w:color="auto"/>
            <w:right w:val="none" w:sz="0" w:space="0" w:color="auto"/>
          </w:divBdr>
        </w:div>
        <w:div w:id="1699047106">
          <w:marLeft w:val="640"/>
          <w:marRight w:val="0"/>
          <w:marTop w:val="0"/>
          <w:marBottom w:val="0"/>
          <w:divBdr>
            <w:top w:val="none" w:sz="0" w:space="0" w:color="auto"/>
            <w:left w:val="none" w:sz="0" w:space="0" w:color="auto"/>
            <w:bottom w:val="none" w:sz="0" w:space="0" w:color="auto"/>
            <w:right w:val="none" w:sz="0" w:space="0" w:color="auto"/>
          </w:divBdr>
        </w:div>
        <w:div w:id="1736196664">
          <w:marLeft w:val="640"/>
          <w:marRight w:val="0"/>
          <w:marTop w:val="0"/>
          <w:marBottom w:val="0"/>
          <w:divBdr>
            <w:top w:val="none" w:sz="0" w:space="0" w:color="auto"/>
            <w:left w:val="none" w:sz="0" w:space="0" w:color="auto"/>
            <w:bottom w:val="none" w:sz="0" w:space="0" w:color="auto"/>
            <w:right w:val="none" w:sz="0" w:space="0" w:color="auto"/>
          </w:divBdr>
        </w:div>
        <w:div w:id="1770617342">
          <w:marLeft w:val="640"/>
          <w:marRight w:val="0"/>
          <w:marTop w:val="0"/>
          <w:marBottom w:val="0"/>
          <w:divBdr>
            <w:top w:val="none" w:sz="0" w:space="0" w:color="auto"/>
            <w:left w:val="none" w:sz="0" w:space="0" w:color="auto"/>
            <w:bottom w:val="none" w:sz="0" w:space="0" w:color="auto"/>
            <w:right w:val="none" w:sz="0" w:space="0" w:color="auto"/>
          </w:divBdr>
        </w:div>
        <w:div w:id="1890413080">
          <w:marLeft w:val="640"/>
          <w:marRight w:val="0"/>
          <w:marTop w:val="0"/>
          <w:marBottom w:val="0"/>
          <w:divBdr>
            <w:top w:val="none" w:sz="0" w:space="0" w:color="auto"/>
            <w:left w:val="none" w:sz="0" w:space="0" w:color="auto"/>
            <w:bottom w:val="none" w:sz="0" w:space="0" w:color="auto"/>
            <w:right w:val="none" w:sz="0" w:space="0" w:color="auto"/>
          </w:divBdr>
        </w:div>
        <w:div w:id="1992714926">
          <w:marLeft w:val="640"/>
          <w:marRight w:val="0"/>
          <w:marTop w:val="0"/>
          <w:marBottom w:val="0"/>
          <w:divBdr>
            <w:top w:val="none" w:sz="0" w:space="0" w:color="auto"/>
            <w:left w:val="none" w:sz="0" w:space="0" w:color="auto"/>
            <w:bottom w:val="none" w:sz="0" w:space="0" w:color="auto"/>
            <w:right w:val="none" w:sz="0" w:space="0" w:color="auto"/>
          </w:divBdr>
        </w:div>
        <w:div w:id="2033262299">
          <w:marLeft w:val="640"/>
          <w:marRight w:val="0"/>
          <w:marTop w:val="0"/>
          <w:marBottom w:val="0"/>
          <w:divBdr>
            <w:top w:val="none" w:sz="0" w:space="0" w:color="auto"/>
            <w:left w:val="none" w:sz="0" w:space="0" w:color="auto"/>
            <w:bottom w:val="none" w:sz="0" w:space="0" w:color="auto"/>
            <w:right w:val="none" w:sz="0" w:space="0" w:color="auto"/>
          </w:divBdr>
        </w:div>
        <w:div w:id="2035495176">
          <w:marLeft w:val="640"/>
          <w:marRight w:val="0"/>
          <w:marTop w:val="0"/>
          <w:marBottom w:val="0"/>
          <w:divBdr>
            <w:top w:val="none" w:sz="0" w:space="0" w:color="auto"/>
            <w:left w:val="none" w:sz="0" w:space="0" w:color="auto"/>
            <w:bottom w:val="none" w:sz="0" w:space="0" w:color="auto"/>
            <w:right w:val="none" w:sz="0" w:space="0" w:color="auto"/>
          </w:divBdr>
        </w:div>
        <w:div w:id="2064940870">
          <w:marLeft w:val="640"/>
          <w:marRight w:val="0"/>
          <w:marTop w:val="0"/>
          <w:marBottom w:val="0"/>
          <w:divBdr>
            <w:top w:val="none" w:sz="0" w:space="0" w:color="auto"/>
            <w:left w:val="none" w:sz="0" w:space="0" w:color="auto"/>
            <w:bottom w:val="none" w:sz="0" w:space="0" w:color="auto"/>
            <w:right w:val="none" w:sz="0" w:space="0" w:color="auto"/>
          </w:divBdr>
        </w:div>
      </w:divsChild>
    </w:div>
    <w:div w:id="560335520">
      <w:bodyDiv w:val="1"/>
      <w:marLeft w:val="0"/>
      <w:marRight w:val="0"/>
      <w:marTop w:val="0"/>
      <w:marBottom w:val="0"/>
      <w:divBdr>
        <w:top w:val="none" w:sz="0" w:space="0" w:color="auto"/>
        <w:left w:val="none" w:sz="0" w:space="0" w:color="auto"/>
        <w:bottom w:val="none" w:sz="0" w:space="0" w:color="auto"/>
        <w:right w:val="none" w:sz="0" w:space="0" w:color="auto"/>
      </w:divBdr>
    </w:div>
    <w:div w:id="561526842">
      <w:bodyDiv w:val="1"/>
      <w:marLeft w:val="0"/>
      <w:marRight w:val="0"/>
      <w:marTop w:val="0"/>
      <w:marBottom w:val="0"/>
      <w:divBdr>
        <w:top w:val="none" w:sz="0" w:space="0" w:color="auto"/>
        <w:left w:val="none" w:sz="0" w:space="0" w:color="auto"/>
        <w:bottom w:val="none" w:sz="0" w:space="0" w:color="auto"/>
        <w:right w:val="none" w:sz="0" w:space="0" w:color="auto"/>
      </w:divBdr>
    </w:div>
    <w:div w:id="566572769">
      <w:bodyDiv w:val="1"/>
      <w:marLeft w:val="0"/>
      <w:marRight w:val="0"/>
      <w:marTop w:val="0"/>
      <w:marBottom w:val="0"/>
      <w:divBdr>
        <w:top w:val="none" w:sz="0" w:space="0" w:color="auto"/>
        <w:left w:val="none" w:sz="0" w:space="0" w:color="auto"/>
        <w:bottom w:val="none" w:sz="0" w:space="0" w:color="auto"/>
        <w:right w:val="none" w:sz="0" w:space="0" w:color="auto"/>
      </w:divBdr>
    </w:div>
    <w:div w:id="573784703">
      <w:bodyDiv w:val="1"/>
      <w:marLeft w:val="0"/>
      <w:marRight w:val="0"/>
      <w:marTop w:val="0"/>
      <w:marBottom w:val="0"/>
      <w:divBdr>
        <w:top w:val="none" w:sz="0" w:space="0" w:color="auto"/>
        <w:left w:val="none" w:sz="0" w:space="0" w:color="auto"/>
        <w:bottom w:val="none" w:sz="0" w:space="0" w:color="auto"/>
        <w:right w:val="none" w:sz="0" w:space="0" w:color="auto"/>
      </w:divBdr>
    </w:div>
    <w:div w:id="573858715">
      <w:bodyDiv w:val="1"/>
      <w:marLeft w:val="0"/>
      <w:marRight w:val="0"/>
      <w:marTop w:val="0"/>
      <w:marBottom w:val="0"/>
      <w:divBdr>
        <w:top w:val="none" w:sz="0" w:space="0" w:color="auto"/>
        <w:left w:val="none" w:sz="0" w:space="0" w:color="auto"/>
        <w:bottom w:val="none" w:sz="0" w:space="0" w:color="auto"/>
        <w:right w:val="none" w:sz="0" w:space="0" w:color="auto"/>
      </w:divBdr>
    </w:div>
    <w:div w:id="585115690">
      <w:bodyDiv w:val="1"/>
      <w:marLeft w:val="0"/>
      <w:marRight w:val="0"/>
      <w:marTop w:val="0"/>
      <w:marBottom w:val="0"/>
      <w:divBdr>
        <w:top w:val="none" w:sz="0" w:space="0" w:color="auto"/>
        <w:left w:val="none" w:sz="0" w:space="0" w:color="auto"/>
        <w:bottom w:val="none" w:sz="0" w:space="0" w:color="auto"/>
        <w:right w:val="none" w:sz="0" w:space="0" w:color="auto"/>
      </w:divBdr>
      <w:divsChild>
        <w:div w:id="3671475">
          <w:marLeft w:val="640"/>
          <w:marRight w:val="0"/>
          <w:marTop w:val="0"/>
          <w:marBottom w:val="0"/>
          <w:divBdr>
            <w:top w:val="none" w:sz="0" w:space="0" w:color="auto"/>
            <w:left w:val="none" w:sz="0" w:space="0" w:color="auto"/>
            <w:bottom w:val="none" w:sz="0" w:space="0" w:color="auto"/>
            <w:right w:val="none" w:sz="0" w:space="0" w:color="auto"/>
          </w:divBdr>
        </w:div>
        <w:div w:id="19671558">
          <w:marLeft w:val="640"/>
          <w:marRight w:val="0"/>
          <w:marTop w:val="0"/>
          <w:marBottom w:val="0"/>
          <w:divBdr>
            <w:top w:val="none" w:sz="0" w:space="0" w:color="auto"/>
            <w:left w:val="none" w:sz="0" w:space="0" w:color="auto"/>
            <w:bottom w:val="none" w:sz="0" w:space="0" w:color="auto"/>
            <w:right w:val="none" w:sz="0" w:space="0" w:color="auto"/>
          </w:divBdr>
        </w:div>
        <w:div w:id="150367941">
          <w:marLeft w:val="640"/>
          <w:marRight w:val="0"/>
          <w:marTop w:val="0"/>
          <w:marBottom w:val="0"/>
          <w:divBdr>
            <w:top w:val="none" w:sz="0" w:space="0" w:color="auto"/>
            <w:left w:val="none" w:sz="0" w:space="0" w:color="auto"/>
            <w:bottom w:val="none" w:sz="0" w:space="0" w:color="auto"/>
            <w:right w:val="none" w:sz="0" w:space="0" w:color="auto"/>
          </w:divBdr>
        </w:div>
        <w:div w:id="163054877">
          <w:marLeft w:val="640"/>
          <w:marRight w:val="0"/>
          <w:marTop w:val="0"/>
          <w:marBottom w:val="0"/>
          <w:divBdr>
            <w:top w:val="none" w:sz="0" w:space="0" w:color="auto"/>
            <w:left w:val="none" w:sz="0" w:space="0" w:color="auto"/>
            <w:bottom w:val="none" w:sz="0" w:space="0" w:color="auto"/>
            <w:right w:val="none" w:sz="0" w:space="0" w:color="auto"/>
          </w:divBdr>
        </w:div>
        <w:div w:id="217329226">
          <w:marLeft w:val="640"/>
          <w:marRight w:val="0"/>
          <w:marTop w:val="0"/>
          <w:marBottom w:val="0"/>
          <w:divBdr>
            <w:top w:val="none" w:sz="0" w:space="0" w:color="auto"/>
            <w:left w:val="none" w:sz="0" w:space="0" w:color="auto"/>
            <w:bottom w:val="none" w:sz="0" w:space="0" w:color="auto"/>
            <w:right w:val="none" w:sz="0" w:space="0" w:color="auto"/>
          </w:divBdr>
        </w:div>
        <w:div w:id="394475727">
          <w:marLeft w:val="640"/>
          <w:marRight w:val="0"/>
          <w:marTop w:val="0"/>
          <w:marBottom w:val="0"/>
          <w:divBdr>
            <w:top w:val="none" w:sz="0" w:space="0" w:color="auto"/>
            <w:left w:val="none" w:sz="0" w:space="0" w:color="auto"/>
            <w:bottom w:val="none" w:sz="0" w:space="0" w:color="auto"/>
            <w:right w:val="none" w:sz="0" w:space="0" w:color="auto"/>
          </w:divBdr>
        </w:div>
        <w:div w:id="398482086">
          <w:marLeft w:val="640"/>
          <w:marRight w:val="0"/>
          <w:marTop w:val="0"/>
          <w:marBottom w:val="0"/>
          <w:divBdr>
            <w:top w:val="none" w:sz="0" w:space="0" w:color="auto"/>
            <w:left w:val="none" w:sz="0" w:space="0" w:color="auto"/>
            <w:bottom w:val="none" w:sz="0" w:space="0" w:color="auto"/>
            <w:right w:val="none" w:sz="0" w:space="0" w:color="auto"/>
          </w:divBdr>
        </w:div>
        <w:div w:id="403529646">
          <w:marLeft w:val="640"/>
          <w:marRight w:val="0"/>
          <w:marTop w:val="0"/>
          <w:marBottom w:val="0"/>
          <w:divBdr>
            <w:top w:val="none" w:sz="0" w:space="0" w:color="auto"/>
            <w:left w:val="none" w:sz="0" w:space="0" w:color="auto"/>
            <w:bottom w:val="none" w:sz="0" w:space="0" w:color="auto"/>
            <w:right w:val="none" w:sz="0" w:space="0" w:color="auto"/>
          </w:divBdr>
        </w:div>
        <w:div w:id="446659001">
          <w:marLeft w:val="640"/>
          <w:marRight w:val="0"/>
          <w:marTop w:val="0"/>
          <w:marBottom w:val="0"/>
          <w:divBdr>
            <w:top w:val="none" w:sz="0" w:space="0" w:color="auto"/>
            <w:left w:val="none" w:sz="0" w:space="0" w:color="auto"/>
            <w:bottom w:val="none" w:sz="0" w:space="0" w:color="auto"/>
            <w:right w:val="none" w:sz="0" w:space="0" w:color="auto"/>
          </w:divBdr>
        </w:div>
        <w:div w:id="509831261">
          <w:marLeft w:val="640"/>
          <w:marRight w:val="0"/>
          <w:marTop w:val="0"/>
          <w:marBottom w:val="0"/>
          <w:divBdr>
            <w:top w:val="none" w:sz="0" w:space="0" w:color="auto"/>
            <w:left w:val="none" w:sz="0" w:space="0" w:color="auto"/>
            <w:bottom w:val="none" w:sz="0" w:space="0" w:color="auto"/>
            <w:right w:val="none" w:sz="0" w:space="0" w:color="auto"/>
          </w:divBdr>
        </w:div>
        <w:div w:id="558438768">
          <w:marLeft w:val="640"/>
          <w:marRight w:val="0"/>
          <w:marTop w:val="0"/>
          <w:marBottom w:val="0"/>
          <w:divBdr>
            <w:top w:val="none" w:sz="0" w:space="0" w:color="auto"/>
            <w:left w:val="none" w:sz="0" w:space="0" w:color="auto"/>
            <w:bottom w:val="none" w:sz="0" w:space="0" w:color="auto"/>
            <w:right w:val="none" w:sz="0" w:space="0" w:color="auto"/>
          </w:divBdr>
        </w:div>
        <w:div w:id="591358433">
          <w:marLeft w:val="640"/>
          <w:marRight w:val="0"/>
          <w:marTop w:val="0"/>
          <w:marBottom w:val="0"/>
          <w:divBdr>
            <w:top w:val="none" w:sz="0" w:space="0" w:color="auto"/>
            <w:left w:val="none" w:sz="0" w:space="0" w:color="auto"/>
            <w:bottom w:val="none" w:sz="0" w:space="0" w:color="auto"/>
            <w:right w:val="none" w:sz="0" w:space="0" w:color="auto"/>
          </w:divBdr>
        </w:div>
        <w:div w:id="592980097">
          <w:marLeft w:val="640"/>
          <w:marRight w:val="0"/>
          <w:marTop w:val="0"/>
          <w:marBottom w:val="0"/>
          <w:divBdr>
            <w:top w:val="none" w:sz="0" w:space="0" w:color="auto"/>
            <w:left w:val="none" w:sz="0" w:space="0" w:color="auto"/>
            <w:bottom w:val="none" w:sz="0" w:space="0" w:color="auto"/>
            <w:right w:val="none" w:sz="0" w:space="0" w:color="auto"/>
          </w:divBdr>
        </w:div>
        <w:div w:id="615793215">
          <w:marLeft w:val="640"/>
          <w:marRight w:val="0"/>
          <w:marTop w:val="0"/>
          <w:marBottom w:val="0"/>
          <w:divBdr>
            <w:top w:val="none" w:sz="0" w:space="0" w:color="auto"/>
            <w:left w:val="none" w:sz="0" w:space="0" w:color="auto"/>
            <w:bottom w:val="none" w:sz="0" w:space="0" w:color="auto"/>
            <w:right w:val="none" w:sz="0" w:space="0" w:color="auto"/>
          </w:divBdr>
        </w:div>
        <w:div w:id="690182368">
          <w:marLeft w:val="640"/>
          <w:marRight w:val="0"/>
          <w:marTop w:val="0"/>
          <w:marBottom w:val="0"/>
          <w:divBdr>
            <w:top w:val="none" w:sz="0" w:space="0" w:color="auto"/>
            <w:left w:val="none" w:sz="0" w:space="0" w:color="auto"/>
            <w:bottom w:val="none" w:sz="0" w:space="0" w:color="auto"/>
            <w:right w:val="none" w:sz="0" w:space="0" w:color="auto"/>
          </w:divBdr>
        </w:div>
        <w:div w:id="729235015">
          <w:marLeft w:val="640"/>
          <w:marRight w:val="0"/>
          <w:marTop w:val="0"/>
          <w:marBottom w:val="0"/>
          <w:divBdr>
            <w:top w:val="none" w:sz="0" w:space="0" w:color="auto"/>
            <w:left w:val="none" w:sz="0" w:space="0" w:color="auto"/>
            <w:bottom w:val="none" w:sz="0" w:space="0" w:color="auto"/>
            <w:right w:val="none" w:sz="0" w:space="0" w:color="auto"/>
          </w:divBdr>
        </w:div>
        <w:div w:id="875391404">
          <w:marLeft w:val="640"/>
          <w:marRight w:val="0"/>
          <w:marTop w:val="0"/>
          <w:marBottom w:val="0"/>
          <w:divBdr>
            <w:top w:val="none" w:sz="0" w:space="0" w:color="auto"/>
            <w:left w:val="none" w:sz="0" w:space="0" w:color="auto"/>
            <w:bottom w:val="none" w:sz="0" w:space="0" w:color="auto"/>
            <w:right w:val="none" w:sz="0" w:space="0" w:color="auto"/>
          </w:divBdr>
        </w:div>
        <w:div w:id="885221623">
          <w:marLeft w:val="640"/>
          <w:marRight w:val="0"/>
          <w:marTop w:val="0"/>
          <w:marBottom w:val="0"/>
          <w:divBdr>
            <w:top w:val="none" w:sz="0" w:space="0" w:color="auto"/>
            <w:left w:val="none" w:sz="0" w:space="0" w:color="auto"/>
            <w:bottom w:val="none" w:sz="0" w:space="0" w:color="auto"/>
            <w:right w:val="none" w:sz="0" w:space="0" w:color="auto"/>
          </w:divBdr>
        </w:div>
        <w:div w:id="889658269">
          <w:marLeft w:val="640"/>
          <w:marRight w:val="0"/>
          <w:marTop w:val="0"/>
          <w:marBottom w:val="0"/>
          <w:divBdr>
            <w:top w:val="none" w:sz="0" w:space="0" w:color="auto"/>
            <w:left w:val="none" w:sz="0" w:space="0" w:color="auto"/>
            <w:bottom w:val="none" w:sz="0" w:space="0" w:color="auto"/>
            <w:right w:val="none" w:sz="0" w:space="0" w:color="auto"/>
          </w:divBdr>
        </w:div>
        <w:div w:id="1084298188">
          <w:marLeft w:val="640"/>
          <w:marRight w:val="0"/>
          <w:marTop w:val="0"/>
          <w:marBottom w:val="0"/>
          <w:divBdr>
            <w:top w:val="none" w:sz="0" w:space="0" w:color="auto"/>
            <w:left w:val="none" w:sz="0" w:space="0" w:color="auto"/>
            <w:bottom w:val="none" w:sz="0" w:space="0" w:color="auto"/>
            <w:right w:val="none" w:sz="0" w:space="0" w:color="auto"/>
          </w:divBdr>
        </w:div>
        <w:div w:id="1139110271">
          <w:marLeft w:val="640"/>
          <w:marRight w:val="0"/>
          <w:marTop w:val="0"/>
          <w:marBottom w:val="0"/>
          <w:divBdr>
            <w:top w:val="none" w:sz="0" w:space="0" w:color="auto"/>
            <w:left w:val="none" w:sz="0" w:space="0" w:color="auto"/>
            <w:bottom w:val="none" w:sz="0" w:space="0" w:color="auto"/>
            <w:right w:val="none" w:sz="0" w:space="0" w:color="auto"/>
          </w:divBdr>
        </w:div>
        <w:div w:id="1177616878">
          <w:marLeft w:val="640"/>
          <w:marRight w:val="0"/>
          <w:marTop w:val="0"/>
          <w:marBottom w:val="0"/>
          <w:divBdr>
            <w:top w:val="none" w:sz="0" w:space="0" w:color="auto"/>
            <w:left w:val="none" w:sz="0" w:space="0" w:color="auto"/>
            <w:bottom w:val="none" w:sz="0" w:space="0" w:color="auto"/>
            <w:right w:val="none" w:sz="0" w:space="0" w:color="auto"/>
          </w:divBdr>
        </w:div>
        <w:div w:id="1358658498">
          <w:marLeft w:val="640"/>
          <w:marRight w:val="0"/>
          <w:marTop w:val="0"/>
          <w:marBottom w:val="0"/>
          <w:divBdr>
            <w:top w:val="none" w:sz="0" w:space="0" w:color="auto"/>
            <w:left w:val="none" w:sz="0" w:space="0" w:color="auto"/>
            <w:bottom w:val="none" w:sz="0" w:space="0" w:color="auto"/>
            <w:right w:val="none" w:sz="0" w:space="0" w:color="auto"/>
          </w:divBdr>
        </w:div>
        <w:div w:id="1385443862">
          <w:marLeft w:val="640"/>
          <w:marRight w:val="0"/>
          <w:marTop w:val="0"/>
          <w:marBottom w:val="0"/>
          <w:divBdr>
            <w:top w:val="none" w:sz="0" w:space="0" w:color="auto"/>
            <w:left w:val="none" w:sz="0" w:space="0" w:color="auto"/>
            <w:bottom w:val="none" w:sz="0" w:space="0" w:color="auto"/>
            <w:right w:val="none" w:sz="0" w:space="0" w:color="auto"/>
          </w:divBdr>
        </w:div>
        <w:div w:id="1397897994">
          <w:marLeft w:val="640"/>
          <w:marRight w:val="0"/>
          <w:marTop w:val="0"/>
          <w:marBottom w:val="0"/>
          <w:divBdr>
            <w:top w:val="none" w:sz="0" w:space="0" w:color="auto"/>
            <w:left w:val="none" w:sz="0" w:space="0" w:color="auto"/>
            <w:bottom w:val="none" w:sz="0" w:space="0" w:color="auto"/>
            <w:right w:val="none" w:sz="0" w:space="0" w:color="auto"/>
          </w:divBdr>
        </w:div>
        <w:div w:id="1413357556">
          <w:marLeft w:val="640"/>
          <w:marRight w:val="0"/>
          <w:marTop w:val="0"/>
          <w:marBottom w:val="0"/>
          <w:divBdr>
            <w:top w:val="none" w:sz="0" w:space="0" w:color="auto"/>
            <w:left w:val="none" w:sz="0" w:space="0" w:color="auto"/>
            <w:bottom w:val="none" w:sz="0" w:space="0" w:color="auto"/>
            <w:right w:val="none" w:sz="0" w:space="0" w:color="auto"/>
          </w:divBdr>
        </w:div>
        <w:div w:id="1466964665">
          <w:marLeft w:val="640"/>
          <w:marRight w:val="0"/>
          <w:marTop w:val="0"/>
          <w:marBottom w:val="0"/>
          <w:divBdr>
            <w:top w:val="none" w:sz="0" w:space="0" w:color="auto"/>
            <w:left w:val="none" w:sz="0" w:space="0" w:color="auto"/>
            <w:bottom w:val="none" w:sz="0" w:space="0" w:color="auto"/>
            <w:right w:val="none" w:sz="0" w:space="0" w:color="auto"/>
          </w:divBdr>
        </w:div>
        <w:div w:id="1669286389">
          <w:marLeft w:val="640"/>
          <w:marRight w:val="0"/>
          <w:marTop w:val="0"/>
          <w:marBottom w:val="0"/>
          <w:divBdr>
            <w:top w:val="none" w:sz="0" w:space="0" w:color="auto"/>
            <w:left w:val="none" w:sz="0" w:space="0" w:color="auto"/>
            <w:bottom w:val="none" w:sz="0" w:space="0" w:color="auto"/>
            <w:right w:val="none" w:sz="0" w:space="0" w:color="auto"/>
          </w:divBdr>
        </w:div>
        <w:div w:id="1781752457">
          <w:marLeft w:val="640"/>
          <w:marRight w:val="0"/>
          <w:marTop w:val="0"/>
          <w:marBottom w:val="0"/>
          <w:divBdr>
            <w:top w:val="none" w:sz="0" w:space="0" w:color="auto"/>
            <w:left w:val="none" w:sz="0" w:space="0" w:color="auto"/>
            <w:bottom w:val="none" w:sz="0" w:space="0" w:color="auto"/>
            <w:right w:val="none" w:sz="0" w:space="0" w:color="auto"/>
          </w:divBdr>
        </w:div>
        <w:div w:id="1794907485">
          <w:marLeft w:val="640"/>
          <w:marRight w:val="0"/>
          <w:marTop w:val="0"/>
          <w:marBottom w:val="0"/>
          <w:divBdr>
            <w:top w:val="none" w:sz="0" w:space="0" w:color="auto"/>
            <w:left w:val="none" w:sz="0" w:space="0" w:color="auto"/>
            <w:bottom w:val="none" w:sz="0" w:space="0" w:color="auto"/>
            <w:right w:val="none" w:sz="0" w:space="0" w:color="auto"/>
          </w:divBdr>
        </w:div>
        <w:div w:id="1876845251">
          <w:marLeft w:val="640"/>
          <w:marRight w:val="0"/>
          <w:marTop w:val="0"/>
          <w:marBottom w:val="0"/>
          <w:divBdr>
            <w:top w:val="none" w:sz="0" w:space="0" w:color="auto"/>
            <w:left w:val="none" w:sz="0" w:space="0" w:color="auto"/>
            <w:bottom w:val="none" w:sz="0" w:space="0" w:color="auto"/>
            <w:right w:val="none" w:sz="0" w:space="0" w:color="auto"/>
          </w:divBdr>
        </w:div>
        <w:div w:id="1920017207">
          <w:marLeft w:val="640"/>
          <w:marRight w:val="0"/>
          <w:marTop w:val="0"/>
          <w:marBottom w:val="0"/>
          <w:divBdr>
            <w:top w:val="none" w:sz="0" w:space="0" w:color="auto"/>
            <w:left w:val="none" w:sz="0" w:space="0" w:color="auto"/>
            <w:bottom w:val="none" w:sz="0" w:space="0" w:color="auto"/>
            <w:right w:val="none" w:sz="0" w:space="0" w:color="auto"/>
          </w:divBdr>
        </w:div>
        <w:div w:id="1987971350">
          <w:marLeft w:val="640"/>
          <w:marRight w:val="0"/>
          <w:marTop w:val="0"/>
          <w:marBottom w:val="0"/>
          <w:divBdr>
            <w:top w:val="none" w:sz="0" w:space="0" w:color="auto"/>
            <w:left w:val="none" w:sz="0" w:space="0" w:color="auto"/>
            <w:bottom w:val="none" w:sz="0" w:space="0" w:color="auto"/>
            <w:right w:val="none" w:sz="0" w:space="0" w:color="auto"/>
          </w:divBdr>
        </w:div>
        <w:div w:id="2025787896">
          <w:marLeft w:val="640"/>
          <w:marRight w:val="0"/>
          <w:marTop w:val="0"/>
          <w:marBottom w:val="0"/>
          <w:divBdr>
            <w:top w:val="none" w:sz="0" w:space="0" w:color="auto"/>
            <w:left w:val="none" w:sz="0" w:space="0" w:color="auto"/>
            <w:bottom w:val="none" w:sz="0" w:space="0" w:color="auto"/>
            <w:right w:val="none" w:sz="0" w:space="0" w:color="auto"/>
          </w:divBdr>
        </w:div>
        <w:div w:id="2038843815">
          <w:marLeft w:val="640"/>
          <w:marRight w:val="0"/>
          <w:marTop w:val="0"/>
          <w:marBottom w:val="0"/>
          <w:divBdr>
            <w:top w:val="none" w:sz="0" w:space="0" w:color="auto"/>
            <w:left w:val="none" w:sz="0" w:space="0" w:color="auto"/>
            <w:bottom w:val="none" w:sz="0" w:space="0" w:color="auto"/>
            <w:right w:val="none" w:sz="0" w:space="0" w:color="auto"/>
          </w:divBdr>
        </w:div>
      </w:divsChild>
    </w:div>
    <w:div w:id="585303145">
      <w:bodyDiv w:val="1"/>
      <w:marLeft w:val="0"/>
      <w:marRight w:val="0"/>
      <w:marTop w:val="0"/>
      <w:marBottom w:val="0"/>
      <w:divBdr>
        <w:top w:val="none" w:sz="0" w:space="0" w:color="auto"/>
        <w:left w:val="none" w:sz="0" w:space="0" w:color="auto"/>
        <w:bottom w:val="none" w:sz="0" w:space="0" w:color="auto"/>
        <w:right w:val="none" w:sz="0" w:space="0" w:color="auto"/>
      </w:divBdr>
      <w:divsChild>
        <w:div w:id="83916887">
          <w:marLeft w:val="640"/>
          <w:marRight w:val="0"/>
          <w:marTop w:val="0"/>
          <w:marBottom w:val="0"/>
          <w:divBdr>
            <w:top w:val="none" w:sz="0" w:space="0" w:color="auto"/>
            <w:left w:val="none" w:sz="0" w:space="0" w:color="auto"/>
            <w:bottom w:val="none" w:sz="0" w:space="0" w:color="auto"/>
            <w:right w:val="none" w:sz="0" w:space="0" w:color="auto"/>
          </w:divBdr>
        </w:div>
        <w:div w:id="208274027">
          <w:marLeft w:val="640"/>
          <w:marRight w:val="0"/>
          <w:marTop w:val="0"/>
          <w:marBottom w:val="0"/>
          <w:divBdr>
            <w:top w:val="none" w:sz="0" w:space="0" w:color="auto"/>
            <w:left w:val="none" w:sz="0" w:space="0" w:color="auto"/>
            <w:bottom w:val="none" w:sz="0" w:space="0" w:color="auto"/>
            <w:right w:val="none" w:sz="0" w:space="0" w:color="auto"/>
          </w:divBdr>
        </w:div>
        <w:div w:id="283468384">
          <w:marLeft w:val="640"/>
          <w:marRight w:val="0"/>
          <w:marTop w:val="0"/>
          <w:marBottom w:val="0"/>
          <w:divBdr>
            <w:top w:val="none" w:sz="0" w:space="0" w:color="auto"/>
            <w:left w:val="none" w:sz="0" w:space="0" w:color="auto"/>
            <w:bottom w:val="none" w:sz="0" w:space="0" w:color="auto"/>
            <w:right w:val="none" w:sz="0" w:space="0" w:color="auto"/>
          </w:divBdr>
        </w:div>
        <w:div w:id="384986551">
          <w:marLeft w:val="640"/>
          <w:marRight w:val="0"/>
          <w:marTop w:val="0"/>
          <w:marBottom w:val="0"/>
          <w:divBdr>
            <w:top w:val="none" w:sz="0" w:space="0" w:color="auto"/>
            <w:left w:val="none" w:sz="0" w:space="0" w:color="auto"/>
            <w:bottom w:val="none" w:sz="0" w:space="0" w:color="auto"/>
            <w:right w:val="none" w:sz="0" w:space="0" w:color="auto"/>
          </w:divBdr>
        </w:div>
        <w:div w:id="426924876">
          <w:marLeft w:val="640"/>
          <w:marRight w:val="0"/>
          <w:marTop w:val="0"/>
          <w:marBottom w:val="0"/>
          <w:divBdr>
            <w:top w:val="none" w:sz="0" w:space="0" w:color="auto"/>
            <w:left w:val="none" w:sz="0" w:space="0" w:color="auto"/>
            <w:bottom w:val="none" w:sz="0" w:space="0" w:color="auto"/>
            <w:right w:val="none" w:sz="0" w:space="0" w:color="auto"/>
          </w:divBdr>
        </w:div>
        <w:div w:id="518006176">
          <w:marLeft w:val="640"/>
          <w:marRight w:val="0"/>
          <w:marTop w:val="0"/>
          <w:marBottom w:val="0"/>
          <w:divBdr>
            <w:top w:val="none" w:sz="0" w:space="0" w:color="auto"/>
            <w:left w:val="none" w:sz="0" w:space="0" w:color="auto"/>
            <w:bottom w:val="none" w:sz="0" w:space="0" w:color="auto"/>
            <w:right w:val="none" w:sz="0" w:space="0" w:color="auto"/>
          </w:divBdr>
        </w:div>
        <w:div w:id="564411393">
          <w:marLeft w:val="640"/>
          <w:marRight w:val="0"/>
          <w:marTop w:val="0"/>
          <w:marBottom w:val="0"/>
          <w:divBdr>
            <w:top w:val="none" w:sz="0" w:space="0" w:color="auto"/>
            <w:left w:val="none" w:sz="0" w:space="0" w:color="auto"/>
            <w:bottom w:val="none" w:sz="0" w:space="0" w:color="auto"/>
            <w:right w:val="none" w:sz="0" w:space="0" w:color="auto"/>
          </w:divBdr>
        </w:div>
        <w:div w:id="662047808">
          <w:marLeft w:val="640"/>
          <w:marRight w:val="0"/>
          <w:marTop w:val="0"/>
          <w:marBottom w:val="0"/>
          <w:divBdr>
            <w:top w:val="none" w:sz="0" w:space="0" w:color="auto"/>
            <w:left w:val="none" w:sz="0" w:space="0" w:color="auto"/>
            <w:bottom w:val="none" w:sz="0" w:space="0" w:color="auto"/>
            <w:right w:val="none" w:sz="0" w:space="0" w:color="auto"/>
          </w:divBdr>
        </w:div>
        <w:div w:id="744569769">
          <w:marLeft w:val="640"/>
          <w:marRight w:val="0"/>
          <w:marTop w:val="0"/>
          <w:marBottom w:val="0"/>
          <w:divBdr>
            <w:top w:val="none" w:sz="0" w:space="0" w:color="auto"/>
            <w:left w:val="none" w:sz="0" w:space="0" w:color="auto"/>
            <w:bottom w:val="none" w:sz="0" w:space="0" w:color="auto"/>
            <w:right w:val="none" w:sz="0" w:space="0" w:color="auto"/>
          </w:divBdr>
        </w:div>
        <w:div w:id="823282788">
          <w:marLeft w:val="640"/>
          <w:marRight w:val="0"/>
          <w:marTop w:val="0"/>
          <w:marBottom w:val="0"/>
          <w:divBdr>
            <w:top w:val="none" w:sz="0" w:space="0" w:color="auto"/>
            <w:left w:val="none" w:sz="0" w:space="0" w:color="auto"/>
            <w:bottom w:val="none" w:sz="0" w:space="0" w:color="auto"/>
            <w:right w:val="none" w:sz="0" w:space="0" w:color="auto"/>
          </w:divBdr>
        </w:div>
        <w:div w:id="836961629">
          <w:marLeft w:val="640"/>
          <w:marRight w:val="0"/>
          <w:marTop w:val="0"/>
          <w:marBottom w:val="0"/>
          <w:divBdr>
            <w:top w:val="none" w:sz="0" w:space="0" w:color="auto"/>
            <w:left w:val="none" w:sz="0" w:space="0" w:color="auto"/>
            <w:bottom w:val="none" w:sz="0" w:space="0" w:color="auto"/>
            <w:right w:val="none" w:sz="0" w:space="0" w:color="auto"/>
          </w:divBdr>
        </w:div>
        <w:div w:id="842282515">
          <w:marLeft w:val="640"/>
          <w:marRight w:val="0"/>
          <w:marTop w:val="0"/>
          <w:marBottom w:val="0"/>
          <w:divBdr>
            <w:top w:val="none" w:sz="0" w:space="0" w:color="auto"/>
            <w:left w:val="none" w:sz="0" w:space="0" w:color="auto"/>
            <w:bottom w:val="none" w:sz="0" w:space="0" w:color="auto"/>
            <w:right w:val="none" w:sz="0" w:space="0" w:color="auto"/>
          </w:divBdr>
        </w:div>
        <w:div w:id="882059841">
          <w:marLeft w:val="640"/>
          <w:marRight w:val="0"/>
          <w:marTop w:val="0"/>
          <w:marBottom w:val="0"/>
          <w:divBdr>
            <w:top w:val="none" w:sz="0" w:space="0" w:color="auto"/>
            <w:left w:val="none" w:sz="0" w:space="0" w:color="auto"/>
            <w:bottom w:val="none" w:sz="0" w:space="0" w:color="auto"/>
            <w:right w:val="none" w:sz="0" w:space="0" w:color="auto"/>
          </w:divBdr>
        </w:div>
        <w:div w:id="891387657">
          <w:marLeft w:val="640"/>
          <w:marRight w:val="0"/>
          <w:marTop w:val="0"/>
          <w:marBottom w:val="0"/>
          <w:divBdr>
            <w:top w:val="none" w:sz="0" w:space="0" w:color="auto"/>
            <w:left w:val="none" w:sz="0" w:space="0" w:color="auto"/>
            <w:bottom w:val="none" w:sz="0" w:space="0" w:color="auto"/>
            <w:right w:val="none" w:sz="0" w:space="0" w:color="auto"/>
          </w:divBdr>
        </w:div>
        <w:div w:id="894900821">
          <w:marLeft w:val="640"/>
          <w:marRight w:val="0"/>
          <w:marTop w:val="0"/>
          <w:marBottom w:val="0"/>
          <w:divBdr>
            <w:top w:val="none" w:sz="0" w:space="0" w:color="auto"/>
            <w:left w:val="none" w:sz="0" w:space="0" w:color="auto"/>
            <w:bottom w:val="none" w:sz="0" w:space="0" w:color="auto"/>
            <w:right w:val="none" w:sz="0" w:space="0" w:color="auto"/>
          </w:divBdr>
        </w:div>
        <w:div w:id="916983042">
          <w:marLeft w:val="640"/>
          <w:marRight w:val="0"/>
          <w:marTop w:val="0"/>
          <w:marBottom w:val="0"/>
          <w:divBdr>
            <w:top w:val="none" w:sz="0" w:space="0" w:color="auto"/>
            <w:left w:val="none" w:sz="0" w:space="0" w:color="auto"/>
            <w:bottom w:val="none" w:sz="0" w:space="0" w:color="auto"/>
            <w:right w:val="none" w:sz="0" w:space="0" w:color="auto"/>
          </w:divBdr>
        </w:div>
        <w:div w:id="972713061">
          <w:marLeft w:val="640"/>
          <w:marRight w:val="0"/>
          <w:marTop w:val="0"/>
          <w:marBottom w:val="0"/>
          <w:divBdr>
            <w:top w:val="none" w:sz="0" w:space="0" w:color="auto"/>
            <w:left w:val="none" w:sz="0" w:space="0" w:color="auto"/>
            <w:bottom w:val="none" w:sz="0" w:space="0" w:color="auto"/>
            <w:right w:val="none" w:sz="0" w:space="0" w:color="auto"/>
          </w:divBdr>
        </w:div>
        <w:div w:id="1012301783">
          <w:marLeft w:val="640"/>
          <w:marRight w:val="0"/>
          <w:marTop w:val="0"/>
          <w:marBottom w:val="0"/>
          <w:divBdr>
            <w:top w:val="none" w:sz="0" w:space="0" w:color="auto"/>
            <w:left w:val="none" w:sz="0" w:space="0" w:color="auto"/>
            <w:bottom w:val="none" w:sz="0" w:space="0" w:color="auto"/>
            <w:right w:val="none" w:sz="0" w:space="0" w:color="auto"/>
          </w:divBdr>
        </w:div>
        <w:div w:id="1154295624">
          <w:marLeft w:val="640"/>
          <w:marRight w:val="0"/>
          <w:marTop w:val="0"/>
          <w:marBottom w:val="0"/>
          <w:divBdr>
            <w:top w:val="none" w:sz="0" w:space="0" w:color="auto"/>
            <w:left w:val="none" w:sz="0" w:space="0" w:color="auto"/>
            <w:bottom w:val="none" w:sz="0" w:space="0" w:color="auto"/>
            <w:right w:val="none" w:sz="0" w:space="0" w:color="auto"/>
          </w:divBdr>
        </w:div>
        <w:div w:id="1227884569">
          <w:marLeft w:val="640"/>
          <w:marRight w:val="0"/>
          <w:marTop w:val="0"/>
          <w:marBottom w:val="0"/>
          <w:divBdr>
            <w:top w:val="none" w:sz="0" w:space="0" w:color="auto"/>
            <w:left w:val="none" w:sz="0" w:space="0" w:color="auto"/>
            <w:bottom w:val="none" w:sz="0" w:space="0" w:color="auto"/>
            <w:right w:val="none" w:sz="0" w:space="0" w:color="auto"/>
          </w:divBdr>
        </w:div>
        <w:div w:id="1239554244">
          <w:marLeft w:val="640"/>
          <w:marRight w:val="0"/>
          <w:marTop w:val="0"/>
          <w:marBottom w:val="0"/>
          <w:divBdr>
            <w:top w:val="none" w:sz="0" w:space="0" w:color="auto"/>
            <w:left w:val="none" w:sz="0" w:space="0" w:color="auto"/>
            <w:bottom w:val="none" w:sz="0" w:space="0" w:color="auto"/>
            <w:right w:val="none" w:sz="0" w:space="0" w:color="auto"/>
          </w:divBdr>
        </w:div>
        <w:div w:id="1296909023">
          <w:marLeft w:val="640"/>
          <w:marRight w:val="0"/>
          <w:marTop w:val="0"/>
          <w:marBottom w:val="0"/>
          <w:divBdr>
            <w:top w:val="none" w:sz="0" w:space="0" w:color="auto"/>
            <w:left w:val="none" w:sz="0" w:space="0" w:color="auto"/>
            <w:bottom w:val="none" w:sz="0" w:space="0" w:color="auto"/>
            <w:right w:val="none" w:sz="0" w:space="0" w:color="auto"/>
          </w:divBdr>
        </w:div>
        <w:div w:id="1342271380">
          <w:marLeft w:val="640"/>
          <w:marRight w:val="0"/>
          <w:marTop w:val="0"/>
          <w:marBottom w:val="0"/>
          <w:divBdr>
            <w:top w:val="none" w:sz="0" w:space="0" w:color="auto"/>
            <w:left w:val="none" w:sz="0" w:space="0" w:color="auto"/>
            <w:bottom w:val="none" w:sz="0" w:space="0" w:color="auto"/>
            <w:right w:val="none" w:sz="0" w:space="0" w:color="auto"/>
          </w:divBdr>
        </w:div>
        <w:div w:id="1382166967">
          <w:marLeft w:val="640"/>
          <w:marRight w:val="0"/>
          <w:marTop w:val="0"/>
          <w:marBottom w:val="0"/>
          <w:divBdr>
            <w:top w:val="none" w:sz="0" w:space="0" w:color="auto"/>
            <w:left w:val="none" w:sz="0" w:space="0" w:color="auto"/>
            <w:bottom w:val="none" w:sz="0" w:space="0" w:color="auto"/>
            <w:right w:val="none" w:sz="0" w:space="0" w:color="auto"/>
          </w:divBdr>
        </w:div>
        <w:div w:id="1566067893">
          <w:marLeft w:val="640"/>
          <w:marRight w:val="0"/>
          <w:marTop w:val="0"/>
          <w:marBottom w:val="0"/>
          <w:divBdr>
            <w:top w:val="none" w:sz="0" w:space="0" w:color="auto"/>
            <w:left w:val="none" w:sz="0" w:space="0" w:color="auto"/>
            <w:bottom w:val="none" w:sz="0" w:space="0" w:color="auto"/>
            <w:right w:val="none" w:sz="0" w:space="0" w:color="auto"/>
          </w:divBdr>
        </w:div>
        <w:div w:id="1838886937">
          <w:marLeft w:val="640"/>
          <w:marRight w:val="0"/>
          <w:marTop w:val="0"/>
          <w:marBottom w:val="0"/>
          <w:divBdr>
            <w:top w:val="none" w:sz="0" w:space="0" w:color="auto"/>
            <w:left w:val="none" w:sz="0" w:space="0" w:color="auto"/>
            <w:bottom w:val="none" w:sz="0" w:space="0" w:color="auto"/>
            <w:right w:val="none" w:sz="0" w:space="0" w:color="auto"/>
          </w:divBdr>
        </w:div>
        <w:div w:id="1993170984">
          <w:marLeft w:val="640"/>
          <w:marRight w:val="0"/>
          <w:marTop w:val="0"/>
          <w:marBottom w:val="0"/>
          <w:divBdr>
            <w:top w:val="none" w:sz="0" w:space="0" w:color="auto"/>
            <w:left w:val="none" w:sz="0" w:space="0" w:color="auto"/>
            <w:bottom w:val="none" w:sz="0" w:space="0" w:color="auto"/>
            <w:right w:val="none" w:sz="0" w:space="0" w:color="auto"/>
          </w:divBdr>
        </w:div>
        <w:div w:id="2023504158">
          <w:marLeft w:val="640"/>
          <w:marRight w:val="0"/>
          <w:marTop w:val="0"/>
          <w:marBottom w:val="0"/>
          <w:divBdr>
            <w:top w:val="none" w:sz="0" w:space="0" w:color="auto"/>
            <w:left w:val="none" w:sz="0" w:space="0" w:color="auto"/>
            <w:bottom w:val="none" w:sz="0" w:space="0" w:color="auto"/>
            <w:right w:val="none" w:sz="0" w:space="0" w:color="auto"/>
          </w:divBdr>
        </w:div>
        <w:div w:id="2044592346">
          <w:marLeft w:val="640"/>
          <w:marRight w:val="0"/>
          <w:marTop w:val="0"/>
          <w:marBottom w:val="0"/>
          <w:divBdr>
            <w:top w:val="none" w:sz="0" w:space="0" w:color="auto"/>
            <w:left w:val="none" w:sz="0" w:space="0" w:color="auto"/>
            <w:bottom w:val="none" w:sz="0" w:space="0" w:color="auto"/>
            <w:right w:val="none" w:sz="0" w:space="0" w:color="auto"/>
          </w:divBdr>
        </w:div>
        <w:div w:id="2053335182">
          <w:marLeft w:val="640"/>
          <w:marRight w:val="0"/>
          <w:marTop w:val="0"/>
          <w:marBottom w:val="0"/>
          <w:divBdr>
            <w:top w:val="none" w:sz="0" w:space="0" w:color="auto"/>
            <w:left w:val="none" w:sz="0" w:space="0" w:color="auto"/>
            <w:bottom w:val="none" w:sz="0" w:space="0" w:color="auto"/>
            <w:right w:val="none" w:sz="0" w:space="0" w:color="auto"/>
          </w:divBdr>
        </w:div>
      </w:divsChild>
    </w:div>
    <w:div w:id="585726566">
      <w:bodyDiv w:val="1"/>
      <w:marLeft w:val="0"/>
      <w:marRight w:val="0"/>
      <w:marTop w:val="0"/>
      <w:marBottom w:val="0"/>
      <w:divBdr>
        <w:top w:val="none" w:sz="0" w:space="0" w:color="auto"/>
        <w:left w:val="none" w:sz="0" w:space="0" w:color="auto"/>
        <w:bottom w:val="none" w:sz="0" w:space="0" w:color="auto"/>
        <w:right w:val="none" w:sz="0" w:space="0" w:color="auto"/>
      </w:divBdr>
    </w:div>
    <w:div w:id="587466644">
      <w:bodyDiv w:val="1"/>
      <w:marLeft w:val="0"/>
      <w:marRight w:val="0"/>
      <w:marTop w:val="0"/>
      <w:marBottom w:val="0"/>
      <w:divBdr>
        <w:top w:val="none" w:sz="0" w:space="0" w:color="auto"/>
        <w:left w:val="none" w:sz="0" w:space="0" w:color="auto"/>
        <w:bottom w:val="none" w:sz="0" w:space="0" w:color="auto"/>
        <w:right w:val="none" w:sz="0" w:space="0" w:color="auto"/>
      </w:divBdr>
    </w:div>
    <w:div w:id="593443995">
      <w:bodyDiv w:val="1"/>
      <w:marLeft w:val="0"/>
      <w:marRight w:val="0"/>
      <w:marTop w:val="0"/>
      <w:marBottom w:val="0"/>
      <w:divBdr>
        <w:top w:val="none" w:sz="0" w:space="0" w:color="auto"/>
        <w:left w:val="none" w:sz="0" w:space="0" w:color="auto"/>
        <w:bottom w:val="none" w:sz="0" w:space="0" w:color="auto"/>
        <w:right w:val="none" w:sz="0" w:space="0" w:color="auto"/>
      </w:divBdr>
    </w:div>
    <w:div w:id="600072510">
      <w:bodyDiv w:val="1"/>
      <w:marLeft w:val="0"/>
      <w:marRight w:val="0"/>
      <w:marTop w:val="0"/>
      <w:marBottom w:val="0"/>
      <w:divBdr>
        <w:top w:val="none" w:sz="0" w:space="0" w:color="auto"/>
        <w:left w:val="none" w:sz="0" w:space="0" w:color="auto"/>
        <w:bottom w:val="none" w:sz="0" w:space="0" w:color="auto"/>
        <w:right w:val="none" w:sz="0" w:space="0" w:color="auto"/>
      </w:divBdr>
    </w:div>
    <w:div w:id="600181330">
      <w:bodyDiv w:val="1"/>
      <w:marLeft w:val="0"/>
      <w:marRight w:val="0"/>
      <w:marTop w:val="0"/>
      <w:marBottom w:val="0"/>
      <w:divBdr>
        <w:top w:val="none" w:sz="0" w:space="0" w:color="auto"/>
        <w:left w:val="none" w:sz="0" w:space="0" w:color="auto"/>
        <w:bottom w:val="none" w:sz="0" w:space="0" w:color="auto"/>
        <w:right w:val="none" w:sz="0" w:space="0" w:color="auto"/>
      </w:divBdr>
    </w:div>
    <w:div w:id="606011909">
      <w:bodyDiv w:val="1"/>
      <w:marLeft w:val="0"/>
      <w:marRight w:val="0"/>
      <w:marTop w:val="0"/>
      <w:marBottom w:val="0"/>
      <w:divBdr>
        <w:top w:val="none" w:sz="0" w:space="0" w:color="auto"/>
        <w:left w:val="none" w:sz="0" w:space="0" w:color="auto"/>
        <w:bottom w:val="none" w:sz="0" w:space="0" w:color="auto"/>
        <w:right w:val="none" w:sz="0" w:space="0" w:color="auto"/>
      </w:divBdr>
    </w:div>
    <w:div w:id="608515804">
      <w:bodyDiv w:val="1"/>
      <w:marLeft w:val="0"/>
      <w:marRight w:val="0"/>
      <w:marTop w:val="0"/>
      <w:marBottom w:val="0"/>
      <w:divBdr>
        <w:top w:val="none" w:sz="0" w:space="0" w:color="auto"/>
        <w:left w:val="none" w:sz="0" w:space="0" w:color="auto"/>
        <w:bottom w:val="none" w:sz="0" w:space="0" w:color="auto"/>
        <w:right w:val="none" w:sz="0" w:space="0" w:color="auto"/>
      </w:divBdr>
      <w:divsChild>
        <w:div w:id="15618569">
          <w:marLeft w:val="480"/>
          <w:marRight w:val="0"/>
          <w:marTop w:val="0"/>
          <w:marBottom w:val="0"/>
          <w:divBdr>
            <w:top w:val="none" w:sz="0" w:space="0" w:color="auto"/>
            <w:left w:val="none" w:sz="0" w:space="0" w:color="auto"/>
            <w:bottom w:val="none" w:sz="0" w:space="0" w:color="auto"/>
            <w:right w:val="none" w:sz="0" w:space="0" w:color="auto"/>
          </w:divBdr>
        </w:div>
        <w:div w:id="94640005">
          <w:marLeft w:val="480"/>
          <w:marRight w:val="0"/>
          <w:marTop w:val="0"/>
          <w:marBottom w:val="0"/>
          <w:divBdr>
            <w:top w:val="none" w:sz="0" w:space="0" w:color="auto"/>
            <w:left w:val="none" w:sz="0" w:space="0" w:color="auto"/>
            <w:bottom w:val="none" w:sz="0" w:space="0" w:color="auto"/>
            <w:right w:val="none" w:sz="0" w:space="0" w:color="auto"/>
          </w:divBdr>
        </w:div>
        <w:div w:id="100760275">
          <w:marLeft w:val="480"/>
          <w:marRight w:val="0"/>
          <w:marTop w:val="0"/>
          <w:marBottom w:val="0"/>
          <w:divBdr>
            <w:top w:val="none" w:sz="0" w:space="0" w:color="auto"/>
            <w:left w:val="none" w:sz="0" w:space="0" w:color="auto"/>
            <w:bottom w:val="none" w:sz="0" w:space="0" w:color="auto"/>
            <w:right w:val="none" w:sz="0" w:space="0" w:color="auto"/>
          </w:divBdr>
        </w:div>
        <w:div w:id="120272161">
          <w:marLeft w:val="480"/>
          <w:marRight w:val="0"/>
          <w:marTop w:val="0"/>
          <w:marBottom w:val="0"/>
          <w:divBdr>
            <w:top w:val="none" w:sz="0" w:space="0" w:color="auto"/>
            <w:left w:val="none" w:sz="0" w:space="0" w:color="auto"/>
            <w:bottom w:val="none" w:sz="0" w:space="0" w:color="auto"/>
            <w:right w:val="none" w:sz="0" w:space="0" w:color="auto"/>
          </w:divBdr>
        </w:div>
        <w:div w:id="148062066">
          <w:marLeft w:val="480"/>
          <w:marRight w:val="0"/>
          <w:marTop w:val="0"/>
          <w:marBottom w:val="0"/>
          <w:divBdr>
            <w:top w:val="none" w:sz="0" w:space="0" w:color="auto"/>
            <w:left w:val="none" w:sz="0" w:space="0" w:color="auto"/>
            <w:bottom w:val="none" w:sz="0" w:space="0" w:color="auto"/>
            <w:right w:val="none" w:sz="0" w:space="0" w:color="auto"/>
          </w:divBdr>
        </w:div>
        <w:div w:id="157619221">
          <w:marLeft w:val="480"/>
          <w:marRight w:val="0"/>
          <w:marTop w:val="0"/>
          <w:marBottom w:val="0"/>
          <w:divBdr>
            <w:top w:val="none" w:sz="0" w:space="0" w:color="auto"/>
            <w:left w:val="none" w:sz="0" w:space="0" w:color="auto"/>
            <w:bottom w:val="none" w:sz="0" w:space="0" w:color="auto"/>
            <w:right w:val="none" w:sz="0" w:space="0" w:color="auto"/>
          </w:divBdr>
        </w:div>
        <w:div w:id="195386620">
          <w:marLeft w:val="480"/>
          <w:marRight w:val="0"/>
          <w:marTop w:val="0"/>
          <w:marBottom w:val="0"/>
          <w:divBdr>
            <w:top w:val="none" w:sz="0" w:space="0" w:color="auto"/>
            <w:left w:val="none" w:sz="0" w:space="0" w:color="auto"/>
            <w:bottom w:val="none" w:sz="0" w:space="0" w:color="auto"/>
            <w:right w:val="none" w:sz="0" w:space="0" w:color="auto"/>
          </w:divBdr>
        </w:div>
        <w:div w:id="269320032">
          <w:marLeft w:val="480"/>
          <w:marRight w:val="0"/>
          <w:marTop w:val="0"/>
          <w:marBottom w:val="0"/>
          <w:divBdr>
            <w:top w:val="none" w:sz="0" w:space="0" w:color="auto"/>
            <w:left w:val="none" w:sz="0" w:space="0" w:color="auto"/>
            <w:bottom w:val="none" w:sz="0" w:space="0" w:color="auto"/>
            <w:right w:val="none" w:sz="0" w:space="0" w:color="auto"/>
          </w:divBdr>
        </w:div>
        <w:div w:id="269628834">
          <w:marLeft w:val="480"/>
          <w:marRight w:val="0"/>
          <w:marTop w:val="0"/>
          <w:marBottom w:val="0"/>
          <w:divBdr>
            <w:top w:val="none" w:sz="0" w:space="0" w:color="auto"/>
            <w:left w:val="none" w:sz="0" w:space="0" w:color="auto"/>
            <w:bottom w:val="none" w:sz="0" w:space="0" w:color="auto"/>
            <w:right w:val="none" w:sz="0" w:space="0" w:color="auto"/>
          </w:divBdr>
        </w:div>
        <w:div w:id="295382059">
          <w:marLeft w:val="480"/>
          <w:marRight w:val="0"/>
          <w:marTop w:val="0"/>
          <w:marBottom w:val="0"/>
          <w:divBdr>
            <w:top w:val="none" w:sz="0" w:space="0" w:color="auto"/>
            <w:left w:val="none" w:sz="0" w:space="0" w:color="auto"/>
            <w:bottom w:val="none" w:sz="0" w:space="0" w:color="auto"/>
            <w:right w:val="none" w:sz="0" w:space="0" w:color="auto"/>
          </w:divBdr>
        </w:div>
        <w:div w:id="308442415">
          <w:marLeft w:val="480"/>
          <w:marRight w:val="0"/>
          <w:marTop w:val="0"/>
          <w:marBottom w:val="0"/>
          <w:divBdr>
            <w:top w:val="none" w:sz="0" w:space="0" w:color="auto"/>
            <w:left w:val="none" w:sz="0" w:space="0" w:color="auto"/>
            <w:bottom w:val="none" w:sz="0" w:space="0" w:color="auto"/>
            <w:right w:val="none" w:sz="0" w:space="0" w:color="auto"/>
          </w:divBdr>
        </w:div>
        <w:div w:id="319845063">
          <w:marLeft w:val="480"/>
          <w:marRight w:val="0"/>
          <w:marTop w:val="0"/>
          <w:marBottom w:val="0"/>
          <w:divBdr>
            <w:top w:val="none" w:sz="0" w:space="0" w:color="auto"/>
            <w:left w:val="none" w:sz="0" w:space="0" w:color="auto"/>
            <w:bottom w:val="none" w:sz="0" w:space="0" w:color="auto"/>
            <w:right w:val="none" w:sz="0" w:space="0" w:color="auto"/>
          </w:divBdr>
        </w:div>
        <w:div w:id="320162715">
          <w:marLeft w:val="480"/>
          <w:marRight w:val="0"/>
          <w:marTop w:val="0"/>
          <w:marBottom w:val="0"/>
          <w:divBdr>
            <w:top w:val="none" w:sz="0" w:space="0" w:color="auto"/>
            <w:left w:val="none" w:sz="0" w:space="0" w:color="auto"/>
            <w:bottom w:val="none" w:sz="0" w:space="0" w:color="auto"/>
            <w:right w:val="none" w:sz="0" w:space="0" w:color="auto"/>
          </w:divBdr>
        </w:div>
        <w:div w:id="333343848">
          <w:marLeft w:val="480"/>
          <w:marRight w:val="0"/>
          <w:marTop w:val="0"/>
          <w:marBottom w:val="0"/>
          <w:divBdr>
            <w:top w:val="none" w:sz="0" w:space="0" w:color="auto"/>
            <w:left w:val="none" w:sz="0" w:space="0" w:color="auto"/>
            <w:bottom w:val="none" w:sz="0" w:space="0" w:color="auto"/>
            <w:right w:val="none" w:sz="0" w:space="0" w:color="auto"/>
          </w:divBdr>
        </w:div>
        <w:div w:id="359861828">
          <w:marLeft w:val="480"/>
          <w:marRight w:val="0"/>
          <w:marTop w:val="0"/>
          <w:marBottom w:val="0"/>
          <w:divBdr>
            <w:top w:val="none" w:sz="0" w:space="0" w:color="auto"/>
            <w:left w:val="none" w:sz="0" w:space="0" w:color="auto"/>
            <w:bottom w:val="none" w:sz="0" w:space="0" w:color="auto"/>
            <w:right w:val="none" w:sz="0" w:space="0" w:color="auto"/>
          </w:divBdr>
        </w:div>
        <w:div w:id="380901891">
          <w:marLeft w:val="480"/>
          <w:marRight w:val="0"/>
          <w:marTop w:val="0"/>
          <w:marBottom w:val="0"/>
          <w:divBdr>
            <w:top w:val="none" w:sz="0" w:space="0" w:color="auto"/>
            <w:left w:val="none" w:sz="0" w:space="0" w:color="auto"/>
            <w:bottom w:val="none" w:sz="0" w:space="0" w:color="auto"/>
            <w:right w:val="none" w:sz="0" w:space="0" w:color="auto"/>
          </w:divBdr>
        </w:div>
        <w:div w:id="403528446">
          <w:marLeft w:val="480"/>
          <w:marRight w:val="0"/>
          <w:marTop w:val="0"/>
          <w:marBottom w:val="0"/>
          <w:divBdr>
            <w:top w:val="none" w:sz="0" w:space="0" w:color="auto"/>
            <w:left w:val="none" w:sz="0" w:space="0" w:color="auto"/>
            <w:bottom w:val="none" w:sz="0" w:space="0" w:color="auto"/>
            <w:right w:val="none" w:sz="0" w:space="0" w:color="auto"/>
          </w:divBdr>
        </w:div>
        <w:div w:id="446965953">
          <w:marLeft w:val="480"/>
          <w:marRight w:val="0"/>
          <w:marTop w:val="0"/>
          <w:marBottom w:val="0"/>
          <w:divBdr>
            <w:top w:val="none" w:sz="0" w:space="0" w:color="auto"/>
            <w:left w:val="none" w:sz="0" w:space="0" w:color="auto"/>
            <w:bottom w:val="none" w:sz="0" w:space="0" w:color="auto"/>
            <w:right w:val="none" w:sz="0" w:space="0" w:color="auto"/>
          </w:divBdr>
        </w:div>
        <w:div w:id="518548769">
          <w:marLeft w:val="480"/>
          <w:marRight w:val="0"/>
          <w:marTop w:val="0"/>
          <w:marBottom w:val="0"/>
          <w:divBdr>
            <w:top w:val="none" w:sz="0" w:space="0" w:color="auto"/>
            <w:left w:val="none" w:sz="0" w:space="0" w:color="auto"/>
            <w:bottom w:val="none" w:sz="0" w:space="0" w:color="auto"/>
            <w:right w:val="none" w:sz="0" w:space="0" w:color="auto"/>
          </w:divBdr>
        </w:div>
        <w:div w:id="549614410">
          <w:marLeft w:val="480"/>
          <w:marRight w:val="0"/>
          <w:marTop w:val="0"/>
          <w:marBottom w:val="0"/>
          <w:divBdr>
            <w:top w:val="none" w:sz="0" w:space="0" w:color="auto"/>
            <w:left w:val="none" w:sz="0" w:space="0" w:color="auto"/>
            <w:bottom w:val="none" w:sz="0" w:space="0" w:color="auto"/>
            <w:right w:val="none" w:sz="0" w:space="0" w:color="auto"/>
          </w:divBdr>
        </w:div>
        <w:div w:id="551385942">
          <w:marLeft w:val="480"/>
          <w:marRight w:val="0"/>
          <w:marTop w:val="0"/>
          <w:marBottom w:val="0"/>
          <w:divBdr>
            <w:top w:val="none" w:sz="0" w:space="0" w:color="auto"/>
            <w:left w:val="none" w:sz="0" w:space="0" w:color="auto"/>
            <w:bottom w:val="none" w:sz="0" w:space="0" w:color="auto"/>
            <w:right w:val="none" w:sz="0" w:space="0" w:color="auto"/>
          </w:divBdr>
        </w:div>
        <w:div w:id="587614108">
          <w:marLeft w:val="480"/>
          <w:marRight w:val="0"/>
          <w:marTop w:val="0"/>
          <w:marBottom w:val="0"/>
          <w:divBdr>
            <w:top w:val="none" w:sz="0" w:space="0" w:color="auto"/>
            <w:left w:val="none" w:sz="0" w:space="0" w:color="auto"/>
            <w:bottom w:val="none" w:sz="0" w:space="0" w:color="auto"/>
            <w:right w:val="none" w:sz="0" w:space="0" w:color="auto"/>
          </w:divBdr>
        </w:div>
        <w:div w:id="624190659">
          <w:marLeft w:val="480"/>
          <w:marRight w:val="0"/>
          <w:marTop w:val="0"/>
          <w:marBottom w:val="0"/>
          <w:divBdr>
            <w:top w:val="none" w:sz="0" w:space="0" w:color="auto"/>
            <w:left w:val="none" w:sz="0" w:space="0" w:color="auto"/>
            <w:bottom w:val="none" w:sz="0" w:space="0" w:color="auto"/>
            <w:right w:val="none" w:sz="0" w:space="0" w:color="auto"/>
          </w:divBdr>
        </w:div>
        <w:div w:id="663627433">
          <w:marLeft w:val="480"/>
          <w:marRight w:val="0"/>
          <w:marTop w:val="0"/>
          <w:marBottom w:val="0"/>
          <w:divBdr>
            <w:top w:val="none" w:sz="0" w:space="0" w:color="auto"/>
            <w:left w:val="none" w:sz="0" w:space="0" w:color="auto"/>
            <w:bottom w:val="none" w:sz="0" w:space="0" w:color="auto"/>
            <w:right w:val="none" w:sz="0" w:space="0" w:color="auto"/>
          </w:divBdr>
        </w:div>
        <w:div w:id="702443897">
          <w:marLeft w:val="480"/>
          <w:marRight w:val="0"/>
          <w:marTop w:val="0"/>
          <w:marBottom w:val="0"/>
          <w:divBdr>
            <w:top w:val="none" w:sz="0" w:space="0" w:color="auto"/>
            <w:left w:val="none" w:sz="0" w:space="0" w:color="auto"/>
            <w:bottom w:val="none" w:sz="0" w:space="0" w:color="auto"/>
            <w:right w:val="none" w:sz="0" w:space="0" w:color="auto"/>
          </w:divBdr>
        </w:div>
        <w:div w:id="778373031">
          <w:marLeft w:val="480"/>
          <w:marRight w:val="0"/>
          <w:marTop w:val="0"/>
          <w:marBottom w:val="0"/>
          <w:divBdr>
            <w:top w:val="none" w:sz="0" w:space="0" w:color="auto"/>
            <w:left w:val="none" w:sz="0" w:space="0" w:color="auto"/>
            <w:bottom w:val="none" w:sz="0" w:space="0" w:color="auto"/>
            <w:right w:val="none" w:sz="0" w:space="0" w:color="auto"/>
          </w:divBdr>
        </w:div>
        <w:div w:id="810974453">
          <w:marLeft w:val="480"/>
          <w:marRight w:val="0"/>
          <w:marTop w:val="0"/>
          <w:marBottom w:val="0"/>
          <w:divBdr>
            <w:top w:val="none" w:sz="0" w:space="0" w:color="auto"/>
            <w:left w:val="none" w:sz="0" w:space="0" w:color="auto"/>
            <w:bottom w:val="none" w:sz="0" w:space="0" w:color="auto"/>
            <w:right w:val="none" w:sz="0" w:space="0" w:color="auto"/>
          </w:divBdr>
        </w:div>
        <w:div w:id="830632802">
          <w:marLeft w:val="480"/>
          <w:marRight w:val="0"/>
          <w:marTop w:val="0"/>
          <w:marBottom w:val="0"/>
          <w:divBdr>
            <w:top w:val="none" w:sz="0" w:space="0" w:color="auto"/>
            <w:left w:val="none" w:sz="0" w:space="0" w:color="auto"/>
            <w:bottom w:val="none" w:sz="0" w:space="0" w:color="auto"/>
            <w:right w:val="none" w:sz="0" w:space="0" w:color="auto"/>
          </w:divBdr>
        </w:div>
        <w:div w:id="839854823">
          <w:marLeft w:val="480"/>
          <w:marRight w:val="0"/>
          <w:marTop w:val="0"/>
          <w:marBottom w:val="0"/>
          <w:divBdr>
            <w:top w:val="none" w:sz="0" w:space="0" w:color="auto"/>
            <w:left w:val="none" w:sz="0" w:space="0" w:color="auto"/>
            <w:bottom w:val="none" w:sz="0" w:space="0" w:color="auto"/>
            <w:right w:val="none" w:sz="0" w:space="0" w:color="auto"/>
          </w:divBdr>
        </w:div>
        <w:div w:id="859664255">
          <w:marLeft w:val="480"/>
          <w:marRight w:val="0"/>
          <w:marTop w:val="0"/>
          <w:marBottom w:val="0"/>
          <w:divBdr>
            <w:top w:val="none" w:sz="0" w:space="0" w:color="auto"/>
            <w:left w:val="none" w:sz="0" w:space="0" w:color="auto"/>
            <w:bottom w:val="none" w:sz="0" w:space="0" w:color="auto"/>
            <w:right w:val="none" w:sz="0" w:space="0" w:color="auto"/>
          </w:divBdr>
        </w:div>
        <w:div w:id="869496184">
          <w:marLeft w:val="480"/>
          <w:marRight w:val="0"/>
          <w:marTop w:val="0"/>
          <w:marBottom w:val="0"/>
          <w:divBdr>
            <w:top w:val="none" w:sz="0" w:space="0" w:color="auto"/>
            <w:left w:val="none" w:sz="0" w:space="0" w:color="auto"/>
            <w:bottom w:val="none" w:sz="0" w:space="0" w:color="auto"/>
            <w:right w:val="none" w:sz="0" w:space="0" w:color="auto"/>
          </w:divBdr>
        </w:div>
        <w:div w:id="872419747">
          <w:marLeft w:val="480"/>
          <w:marRight w:val="0"/>
          <w:marTop w:val="0"/>
          <w:marBottom w:val="0"/>
          <w:divBdr>
            <w:top w:val="none" w:sz="0" w:space="0" w:color="auto"/>
            <w:left w:val="none" w:sz="0" w:space="0" w:color="auto"/>
            <w:bottom w:val="none" w:sz="0" w:space="0" w:color="auto"/>
            <w:right w:val="none" w:sz="0" w:space="0" w:color="auto"/>
          </w:divBdr>
        </w:div>
        <w:div w:id="933173416">
          <w:marLeft w:val="480"/>
          <w:marRight w:val="0"/>
          <w:marTop w:val="0"/>
          <w:marBottom w:val="0"/>
          <w:divBdr>
            <w:top w:val="none" w:sz="0" w:space="0" w:color="auto"/>
            <w:left w:val="none" w:sz="0" w:space="0" w:color="auto"/>
            <w:bottom w:val="none" w:sz="0" w:space="0" w:color="auto"/>
            <w:right w:val="none" w:sz="0" w:space="0" w:color="auto"/>
          </w:divBdr>
        </w:div>
        <w:div w:id="952445626">
          <w:marLeft w:val="480"/>
          <w:marRight w:val="0"/>
          <w:marTop w:val="0"/>
          <w:marBottom w:val="0"/>
          <w:divBdr>
            <w:top w:val="none" w:sz="0" w:space="0" w:color="auto"/>
            <w:left w:val="none" w:sz="0" w:space="0" w:color="auto"/>
            <w:bottom w:val="none" w:sz="0" w:space="0" w:color="auto"/>
            <w:right w:val="none" w:sz="0" w:space="0" w:color="auto"/>
          </w:divBdr>
        </w:div>
        <w:div w:id="997271444">
          <w:marLeft w:val="480"/>
          <w:marRight w:val="0"/>
          <w:marTop w:val="0"/>
          <w:marBottom w:val="0"/>
          <w:divBdr>
            <w:top w:val="none" w:sz="0" w:space="0" w:color="auto"/>
            <w:left w:val="none" w:sz="0" w:space="0" w:color="auto"/>
            <w:bottom w:val="none" w:sz="0" w:space="0" w:color="auto"/>
            <w:right w:val="none" w:sz="0" w:space="0" w:color="auto"/>
          </w:divBdr>
        </w:div>
        <w:div w:id="1011763250">
          <w:marLeft w:val="480"/>
          <w:marRight w:val="0"/>
          <w:marTop w:val="0"/>
          <w:marBottom w:val="0"/>
          <w:divBdr>
            <w:top w:val="none" w:sz="0" w:space="0" w:color="auto"/>
            <w:left w:val="none" w:sz="0" w:space="0" w:color="auto"/>
            <w:bottom w:val="none" w:sz="0" w:space="0" w:color="auto"/>
            <w:right w:val="none" w:sz="0" w:space="0" w:color="auto"/>
          </w:divBdr>
        </w:div>
        <w:div w:id="1026902949">
          <w:marLeft w:val="480"/>
          <w:marRight w:val="0"/>
          <w:marTop w:val="0"/>
          <w:marBottom w:val="0"/>
          <w:divBdr>
            <w:top w:val="none" w:sz="0" w:space="0" w:color="auto"/>
            <w:left w:val="none" w:sz="0" w:space="0" w:color="auto"/>
            <w:bottom w:val="none" w:sz="0" w:space="0" w:color="auto"/>
            <w:right w:val="none" w:sz="0" w:space="0" w:color="auto"/>
          </w:divBdr>
        </w:div>
        <w:div w:id="1058437572">
          <w:marLeft w:val="480"/>
          <w:marRight w:val="0"/>
          <w:marTop w:val="0"/>
          <w:marBottom w:val="0"/>
          <w:divBdr>
            <w:top w:val="none" w:sz="0" w:space="0" w:color="auto"/>
            <w:left w:val="none" w:sz="0" w:space="0" w:color="auto"/>
            <w:bottom w:val="none" w:sz="0" w:space="0" w:color="auto"/>
            <w:right w:val="none" w:sz="0" w:space="0" w:color="auto"/>
          </w:divBdr>
        </w:div>
        <w:div w:id="1072971493">
          <w:marLeft w:val="480"/>
          <w:marRight w:val="0"/>
          <w:marTop w:val="0"/>
          <w:marBottom w:val="0"/>
          <w:divBdr>
            <w:top w:val="none" w:sz="0" w:space="0" w:color="auto"/>
            <w:left w:val="none" w:sz="0" w:space="0" w:color="auto"/>
            <w:bottom w:val="none" w:sz="0" w:space="0" w:color="auto"/>
            <w:right w:val="none" w:sz="0" w:space="0" w:color="auto"/>
          </w:divBdr>
        </w:div>
        <w:div w:id="1104692451">
          <w:marLeft w:val="480"/>
          <w:marRight w:val="0"/>
          <w:marTop w:val="0"/>
          <w:marBottom w:val="0"/>
          <w:divBdr>
            <w:top w:val="none" w:sz="0" w:space="0" w:color="auto"/>
            <w:left w:val="none" w:sz="0" w:space="0" w:color="auto"/>
            <w:bottom w:val="none" w:sz="0" w:space="0" w:color="auto"/>
            <w:right w:val="none" w:sz="0" w:space="0" w:color="auto"/>
          </w:divBdr>
        </w:div>
        <w:div w:id="1107770236">
          <w:marLeft w:val="480"/>
          <w:marRight w:val="0"/>
          <w:marTop w:val="0"/>
          <w:marBottom w:val="0"/>
          <w:divBdr>
            <w:top w:val="none" w:sz="0" w:space="0" w:color="auto"/>
            <w:left w:val="none" w:sz="0" w:space="0" w:color="auto"/>
            <w:bottom w:val="none" w:sz="0" w:space="0" w:color="auto"/>
            <w:right w:val="none" w:sz="0" w:space="0" w:color="auto"/>
          </w:divBdr>
        </w:div>
        <w:div w:id="1125539665">
          <w:marLeft w:val="480"/>
          <w:marRight w:val="0"/>
          <w:marTop w:val="0"/>
          <w:marBottom w:val="0"/>
          <w:divBdr>
            <w:top w:val="none" w:sz="0" w:space="0" w:color="auto"/>
            <w:left w:val="none" w:sz="0" w:space="0" w:color="auto"/>
            <w:bottom w:val="none" w:sz="0" w:space="0" w:color="auto"/>
            <w:right w:val="none" w:sz="0" w:space="0" w:color="auto"/>
          </w:divBdr>
        </w:div>
        <w:div w:id="1167405583">
          <w:marLeft w:val="480"/>
          <w:marRight w:val="0"/>
          <w:marTop w:val="0"/>
          <w:marBottom w:val="0"/>
          <w:divBdr>
            <w:top w:val="none" w:sz="0" w:space="0" w:color="auto"/>
            <w:left w:val="none" w:sz="0" w:space="0" w:color="auto"/>
            <w:bottom w:val="none" w:sz="0" w:space="0" w:color="auto"/>
            <w:right w:val="none" w:sz="0" w:space="0" w:color="auto"/>
          </w:divBdr>
        </w:div>
        <w:div w:id="1198812147">
          <w:marLeft w:val="480"/>
          <w:marRight w:val="0"/>
          <w:marTop w:val="0"/>
          <w:marBottom w:val="0"/>
          <w:divBdr>
            <w:top w:val="none" w:sz="0" w:space="0" w:color="auto"/>
            <w:left w:val="none" w:sz="0" w:space="0" w:color="auto"/>
            <w:bottom w:val="none" w:sz="0" w:space="0" w:color="auto"/>
            <w:right w:val="none" w:sz="0" w:space="0" w:color="auto"/>
          </w:divBdr>
        </w:div>
        <w:div w:id="1241989843">
          <w:marLeft w:val="480"/>
          <w:marRight w:val="0"/>
          <w:marTop w:val="0"/>
          <w:marBottom w:val="0"/>
          <w:divBdr>
            <w:top w:val="none" w:sz="0" w:space="0" w:color="auto"/>
            <w:left w:val="none" w:sz="0" w:space="0" w:color="auto"/>
            <w:bottom w:val="none" w:sz="0" w:space="0" w:color="auto"/>
            <w:right w:val="none" w:sz="0" w:space="0" w:color="auto"/>
          </w:divBdr>
        </w:div>
        <w:div w:id="1279991961">
          <w:marLeft w:val="480"/>
          <w:marRight w:val="0"/>
          <w:marTop w:val="0"/>
          <w:marBottom w:val="0"/>
          <w:divBdr>
            <w:top w:val="none" w:sz="0" w:space="0" w:color="auto"/>
            <w:left w:val="none" w:sz="0" w:space="0" w:color="auto"/>
            <w:bottom w:val="none" w:sz="0" w:space="0" w:color="auto"/>
            <w:right w:val="none" w:sz="0" w:space="0" w:color="auto"/>
          </w:divBdr>
        </w:div>
        <w:div w:id="1286428109">
          <w:marLeft w:val="480"/>
          <w:marRight w:val="0"/>
          <w:marTop w:val="0"/>
          <w:marBottom w:val="0"/>
          <w:divBdr>
            <w:top w:val="none" w:sz="0" w:space="0" w:color="auto"/>
            <w:left w:val="none" w:sz="0" w:space="0" w:color="auto"/>
            <w:bottom w:val="none" w:sz="0" w:space="0" w:color="auto"/>
            <w:right w:val="none" w:sz="0" w:space="0" w:color="auto"/>
          </w:divBdr>
        </w:div>
        <w:div w:id="1325670629">
          <w:marLeft w:val="480"/>
          <w:marRight w:val="0"/>
          <w:marTop w:val="0"/>
          <w:marBottom w:val="0"/>
          <w:divBdr>
            <w:top w:val="none" w:sz="0" w:space="0" w:color="auto"/>
            <w:left w:val="none" w:sz="0" w:space="0" w:color="auto"/>
            <w:bottom w:val="none" w:sz="0" w:space="0" w:color="auto"/>
            <w:right w:val="none" w:sz="0" w:space="0" w:color="auto"/>
          </w:divBdr>
        </w:div>
        <w:div w:id="1358115835">
          <w:marLeft w:val="480"/>
          <w:marRight w:val="0"/>
          <w:marTop w:val="0"/>
          <w:marBottom w:val="0"/>
          <w:divBdr>
            <w:top w:val="none" w:sz="0" w:space="0" w:color="auto"/>
            <w:left w:val="none" w:sz="0" w:space="0" w:color="auto"/>
            <w:bottom w:val="none" w:sz="0" w:space="0" w:color="auto"/>
            <w:right w:val="none" w:sz="0" w:space="0" w:color="auto"/>
          </w:divBdr>
        </w:div>
        <w:div w:id="1365593813">
          <w:marLeft w:val="480"/>
          <w:marRight w:val="0"/>
          <w:marTop w:val="0"/>
          <w:marBottom w:val="0"/>
          <w:divBdr>
            <w:top w:val="none" w:sz="0" w:space="0" w:color="auto"/>
            <w:left w:val="none" w:sz="0" w:space="0" w:color="auto"/>
            <w:bottom w:val="none" w:sz="0" w:space="0" w:color="auto"/>
            <w:right w:val="none" w:sz="0" w:space="0" w:color="auto"/>
          </w:divBdr>
        </w:div>
        <w:div w:id="1394503282">
          <w:marLeft w:val="480"/>
          <w:marRight w:val="0"/>
          <w:marTop w:val="0"/>
          <w:marBottom w:val="0"/>
          <w:divBdr>
            <w:top w:val="none" w:sz="0" w:space="0" w:color="auto"/>
            <w:left w:val="none" w:sz="0" w:space="0" w:color="auto"/>
            <w:bottom w:val="none" w:sz="0" w:space="0" w:color="auto"/>
            <w:right w:val="none" w:sz="0" w:space="0" w:color="auto"/>
          </w:divBdr>
        </w:div>
        <w:div w:id="1431312387">
          <w:marLeft w:val="480"/>
          <w:marRight w:val="0"/>
          <w:marTop w:val="0"/>
          <w:marBottom w:val="0"/>
          <w:divBdr>
            <w:top w:val="none" w:sz="0" w:space="0" w:color="auto"/>
            <w:left w:val="none" w:sz="0" w:space="0" w:color="auto"/>
            <w:bottom w:val="none" w:sz="0" w:space="0" w:color="auto"/>
            <w:right w:val="none" w:sz="0" w:space="0" w:color="auto"/>
          </w:divBdr>
        </w:div>
        <w:div w:id="1457529696">
          <w:marLeft w:val="480"/>
          <w:marRight w:val="0"/>
          <w:marTop w:val="0"/>
          <w:marBottom w:val="0"/>
          <w:divBdr>
            <w:top w:val="none" w:sz="0" w:space="0" w:color="auto"/>
            <w:left w:val="none" w:sz="0" w:space="0" w:color="auto"/>
            <w:bottom w:val="none" w:sz="0" w:space="0" w:color="auto"/>
            <w:right w:val="none" w:sz="0" w:space="0" w:color="auto"/>
          </w:divBdr>
        </w:div>
        <w:div w:id="1471284845">
          <w:marLeft w:val="480"/>
          <w:marRight w:val="0"/>
          <w:marTop w:val="0"/>
          <w:marBottom w:val="0"/>
          <w:divBdr>
            <w:top w:val="none" w:sz="0" w:space="0" w:color="auto"/>
            <w:left w:val="none" w:sz="0" w:space="0" w:color="auto"/>
            <w:bottom w:val="none" w:sz="0" w:space="0" w:color="auto"/>
            <w:right w:val="none" w:sz="0" w:space="0" w:color="auto"/>
          </w:divBdr>
        </w:div>
        <w:div w:id="1472751369">
          <w:marLeft w:val="480"/>
          <w:marRight w:val="0"/>
          <w:marTop w:val="0"/>
          <w:marBottom w:val="0"/>
          <w:divBdr>
            <w:top w:val="none" w:sz="0" w:space="0" w:color="auto"/>
            <w:left w:val="none" w:sz="0" w:space="0" w:color="auto"/>
            <w:bottom w:val="none" w:sz="0" w:space="0" w:color="auto"/>
            <w:right w:val="none" w:sz="0" w:space="0" w:color="auto"/>
          </w:divBdr>
        </w:div>
        <w:div w:id="1483228765">
          <w:marLeft w:val="480"/>
          <w:marRight w:val="0"/>
          <w:marTop w:val="0"/>
          <w:marBottom w:val="0"/>
          <w:divBdr>
            <w:top w:val="none" w:sz="0" w:space="0" w:color="auto"/>
            <w:left w:val="none" w:sz="0" w:space="0" w:color="auto"/>
            <w:bottom w:val="none" w:sz="0" w:space="0" w:color="auto"/>
            <w:right w:val="none" w:sz="0" w:space="0" w:color="auto"/>
          </w:divBdr>
        </w:div>
        <w:div w:id="1553931473">
          <w:marLeft w:val="480"/>
          <w:marRight w:val="0"/>
          <w:marTop w:val="0"/>
          <w:marBottom w:val="0"/>
          <w:divBdr>
            <w:top w:val="none" w:sz="0" w:space="0" w:color="auto"/>
            <w:left w:val="none" w:sz="0" w:space="0" w:color="auto"/>
            <w:bottom w:val="none" w:sz="0" w:space="0" w:color="auto"/>
            <w:right w:val="none" w:sz="0" w:space="0" w:color="auto"/>
          </w:divBdr>
        </w:div>
        <w:div w:id="1568421247">
          <w:marLeft w:val="480"/>
          <w:marRight w:val="0"/>
          <w:marTop w:val="0"/>
          <w:marBottom w:val="0"/>
          <w:divBdr>
            <w:top w:val="none" w:sz="0" w:space="0" w:color="auto"/>
            <w:left w:val="none" w:sz="0" w:space="0" w:color="auto"/>
            <w:bottom w:val="none" w:sz="0" w:space="0" w:color="auto"/>
            <w:right w:val="none" w:sz="0" w:space="0" w:color="auto"/>
          </w:divBdr>
        </w:div>
        <w:div w:id="1693916146">
          <w:marLeft w:val="480"/>
          <w:marRight w:val="0"/>
          <w:marTop w:val="0"/>
          <w:marBottom w:val="0"/>
          <w:divBdr>
            <w:top w:val="none" w:sz="0" w:space="0" w:color="auto"/>
            <w:left w:val="none" w:sz="0" w:space="0" w:color="auto"/>
            <w:bottom w:val="none" w:sz="0" w:space="0" w:color="auto"/>
            <w:right w:val="none" w:sz="0" w:space="0" w:color="auto"/>
          </w:divBdr>
        </w:div>
        <w:div w:id="1728644021">
          <w:marLeft w:val="480"/>
          <w:marRight w:val="0"/>
          <w:marTop w:val="0"/>
          <w:marBottom w:val="0"/>
          <w:divBdr>
            <w:top w:val="none" w:sz="0" w:space="0" w:color="auto"/>
            <w:left w:val="none" w:sz="0" w:space="0" w:color="auto"/>
            <w:bottom w:val="none" w:sz="0" w:space="0" w:color="auto"/>
            <w:right w:val="none" w:sz="0" w:space="0" w:color="auto"/>
          </w:divBdr>
        </w:div>
        <w:div w:id="1733847403">
          <w:marLeft w:val="480"/>
          <w:marRight w:val="0"/>
          <w:marTop w:val="0"/>
          <w:marBottom w:val="0"/>
          <w:divBdr>
            <w:top w:val="none" w:sz="0" w:space="0" w:color="auto"/>
            <w:left w:val="none" w:sz="0" w:space="0" w:color="auto"/>
            <w:bottom w:val="none" w:sz="0" w:space="0" w:color="auto"/>
            <w:right w:val="none" w:sz="0" w:space="0" w:color="auto"/>
          </w:divBdr>
        </w:div>
        <w:div w:id="1742173257">
          <w:marLeft w:val="480"/>
          <w:marRight w:val="0"/>
          <w:marTop w:val="0"/>
          <w:marBottom w:val="0"/>
          <w:divBdr>
            <w:top w:val="none" w:sz="0" w:space="0" w:color="auto"/>
            <w:left w:val="none" w:sz="0" w:space="0" w:color="auto"/>
            <w:bottom w:val="none" w:sz="0" w:space="0" w:color="auto"/>
            <w:right w:val="none" w:sz="0" w:space="0" w:color="auto"/>
          </w:divBdr>
        </w:div>
        <w:div w:id="1746563673">
          <w:marLeft w:val="480"/>
          <w:marRight w:val="0"/>
          <w:marTop w:val="0"/>
          <w:marBottom w:val="0"/>
          <w:divBdr>
            <w:top w:val="none" w:sz="0" w:space="0" w:color="auto"/>
            <w:left w:val="none" w:sz="0" w:space="0" w:color="auto"/>
            <w:bottom w:val="none" w:sz="0" w:space="0" w:color="auto"/>
            <w:right w:val="none" w:sz="0" w:space="0" w:color="auto"/>
          </w:divBdr>
        </w:div>
        <w:div w:id="1784299990">
          <w:marLeft w:val="480"/>
          <w:marRight w:val="0"/>
          <w:marTop w:val="0"/>
          <w:marBottom w:val="0"/>
          <w:divBdr>
            <w:top w:val="none" w:sz="0" w:space="0" w:color="auto"/>
            <w:left w:val="none" w:sz="0" w:space="0" w:color="auto"/>
            <w:bottom w:val="none" w:sz="0" w:space="0" w:color="auto"/>
            <w:right w:val="none" w:sz="0" w:space="0" w:color="auto"/>
          </w:divBdr>
        </w:div>
        <w:div w:id="1861166661">
          <w:marLeft w:val="480"/>
          <w:marRight w:val="0"/>
          <w:marTop w:val="0"/>
          <w:marBottom w:val="0"/>
          <w:divBdr>
            <w:top w:val="none" w:sz="0" w:space="0" w:color="auto"/>
            <w:left w:val="none" w:sz="0" w:space="0" w:color="auto"/>
            <w:bottom w:val="none" w:sz="0" w:space="0" w:color="auto"/>
            <w:right w:val="none" w:sz="0" w:space="0" w:color="auto"/>
          </w:divBdr>
        </w:div>
        <w:div w:id="1900675743">
          <w:marLeft w:val="480"/>
          <w:marRight w:val="0"/>
          <w:marTop w:val="0"/>
          <w:marBottom w:val="0"/>
          <w:divBdr>
            <w:top w:val="none" w:sz="0" w:space="0" w:color="auto"/>
            <w:left w:val="none" w:sz="0" w:space="0" w:color="auto"/>
            <w:bottom w:val="none" w:sz="0" w:space="0" w:color="auto"/>
            <w:right w:val="none" w:sz="0" w:space="0" w:color="auto"/>
          </w:divBdr>
        </w:div>
        <w:div w:id="1927959511">
          <w:marLeft w:val="480"/>
          <w:marRight w:val="0"/>
          <w:marTop w:val="0"/>
          <w:marBottom w:val="0"/>
          <w:divBdr>
            <w:top w:val="none" w:sz="0" w:space="0" w:color="auto"/>
            <w:left w:val="none" w:sz="0" w:space="0" w:color="auto"/>
            <w:bottom w:val="none" w:sz="0" w:space="0" w:color="auto"/>
            <w:right w:val="none" w:sz="0" w:space="0" w:color="auto"/>
          </w:divBdr>
        </w:div>
        <w:div w:id="1940991053">
          <w:marLeft w:val="480"/>
          <w:marRight w:val="0"/>
          <w:marTop w:val="0"/>
          <w:marBottom w:val="0"/>
          <w:divBdr>
            <w:top w:val="none" w:sz="0" w:space="0" w:color="auto"/>
            <w:left w:val="none" w:sz="0" w:space="0" w:color="auto"/>
            <w:bottom w:val="none" w:sz="0" w:space="0" w:color="auto"/>
            <w:right w:val="none" w:sz="0" w:space="0" w:color="auto"/>
          </w:divBdr>
        </w:div>
        <w:div w:id="1959220016">
          <w:marLeft w:val="480"/>
          <w:marRight w:val="0"/>
          <w:marTop w:val="0"/>
          <w:marBottom w:val="0"/>
          <w:divBdr>
            <w:top w:val="none" w:sz="0" w:space="0" w:color="auto"/>
            <w:left w:val="none" w:sz="0" w:space="0" w:color="auto"/>
            <w:bottom w:val="none" w:sz="0" w:space="0" w:color="auto"/>
            <w:right w:val="none" w:sz="0" w:space="0" w:color="auto"/>
          </w:divBdr>
        </w:div>
        <w:div w:id="1967006846">
          <w:marLeft w:val="480"/>
          <w:marRight w:val="0"/>
          <w:marTop w:val="0"/>
          <w:marBottom w:val="0"/>
          <w:divBdr>
            <w:top w:val="none" w:sz="0" w:space="0" w:color="auto"/>
            <w:left w:val="none" w:sz="0" w:space="0" w:color="auto"/>
            <w:bottom w:val="none" w:sz="0" w:space="0" w:color="auto"/>
            <w:right w:val="none" w:sz="0" w:space="0" w:color="auto"/>
          </w:divBdr>
        </w:div>
        <w:div w:id="2004778264">
          <w:marLeft w:val="480"/>
          <w:marRight w:val="0"/>
          <w:marTop w:val="0"/>
          <w:marBottom w:val="0"/>
          <w:divBdr>
            <w:top w:val="none" w:sz="0" w:space="0" w:color="auto"/>
            <w:left w:val="none" w:sz="0" w:space="0" w:color="auto"/>
            <w:bottom w:val="none" w:sz="0" w:space="0" w:color="auto"/>
            <w:right w:val="none" w:sz="0" w:space="0" w:color="auto"/>
          </w:divBdr>
        </w:div>
        <w:div w:id="2005473639">
          <w:marLeft w:val="480"/>
          <w:marRight w:val="0"/>
          <w:marTop w:val="0"/>
          <w:marBottom w:val="0"/>
          <w:divBdr>
            <w:top w:val="none" w:sz="0" w:space="0" w:color="auto"/>
            <w:left w:val="none" w:sz="0" w:space="0" w:color="auto"/>
            <w:bottom w:val="none" w:sz="0" w:space="0" w:color="auto"/>
            <w:right w:val="none" w:sz="0" w:space="0" w:color="auto"/>
          </w:divBdr>
        </w:div>
        <w:div w:id="2027897692">
          <w:marLeft w:val="480"/>
          <w:marRight w:val="0"/>
          <w:marTop w:val="0"/>
          <w:marBottom w:val="0"/>
          <w:divBdr>
            <w:top w:val="none" w:sz="0" w:space="0" w:color="auto"/>
            <w:left w:val="none" w:sz="0" w:space="0" w:color="auto"/>
            <w:bottom w:val="none" w:sz="0" w:space="0" w:color="auto"/>
            <w:right w:val="none" w:sz="0" w:space="0" w:color="auto"/>
          </w:divBdr>
        </w:div>
        <w:div w:id="2058235422">
          <w:marLeft w:val="480"/>
          <w:marRight w:val="0"/>
          <w:marTop w:val="0"/>
          <w:marBottom w:val="0"/>
          <w:divBdr>
            <w:top w:val="none" w:sz="0" w:space="0" w:color="auto"/>
            <w:left w:val="none" w:sz="0" w:space="0" w:color="auto"/>
            <w:bottom w:val="none" w:sz="0" w:space="0" w:color="auto"/>
            <w:right w:val="none" w:sz="0" w:space="0" w:color="auto"/>
          </w:divBdr>
        </w:div>
        <w:div w:id="2107114932">
          <w:marLeft w:val="480"/>
          <w:marRight w:val="0"/>
          <w:marTop w:val="0"/>
          <w:marBottom w:val="0"/>
          <w:divBdr>
            <w:top w:val="none" w:sz="0" w:space="0" w:color="auto"/>
            <w:left w:val="none" w:sz="0" w:space="0" w:color="auto"/>
            <w:bottom w:val="none" w:sz="0" w:space="0" w:color="auto"/>
            <w:right w:val="none" w:sz="0" w:space="0" w:color="auto"/>
          </w:divBdr>
        </w:div>
      </w:divsChild>
    </w:div>
    <w:div w:id="618995095">
      <w:bodyDiv w:val="1"/>
      <w:marLeft w:val="0"/>
      <w:marRight w:val="0"/>
      <w:marTop w:val="0"/>
      <w:marBottom w:val="0"/>
      <w:divBdr>
        <w:top w:val="none" w:sz="0" w:space="0" w:color="auto"/>
        <w:left w:val="none" w:sz="0" w:space="0" w:color="auto"/>
        <w:bottom w:val="none" w:sz="0" w:space="0" w:color="auto"/>
        <w:right w:val="none" w:sz="0" w:space="0" w:color="auto"/>
      </w:divBdr>
    </w:div>
    <w:div w:id="619652415">
      <w:bodyDiv w:val="1"/>
      <w:marLeft w:val="0"/>
      <w:marRight w:val="0"/>
      <w:marTop w:val="0"/>
      <w:marBottom w:val="0"/>
      <w:divBdr>
        <w:top w:val="none" w:sz="0" w:space="0" w:color="auto"/>
        <w:left w:val="none" w:sz="0" w:space="0" w:color="auto"/>
        <w:bottom w:val="none" w:sz="0" w:space="0" w:color="auto"/>
        <w:right w:val="none" w:sz="0" w:space="0" w:color="auto"/>
      </w:divBdr>
    </w:div>
    <w:div w:id="630592037">
      <w:bodyDiv w:val="1"/>
      <w:marLeft w:val="0"/>
      <w:marRight w:val="0"/>
      <w:marTop w:val="0"/>
      <w:marBottom w:val="0"/>
      <w:divBdr>
        <w:top w:val="none" w:sz="0" w:space="0" w:color="auto"/>
        <w:left w:val="none" w:sz="0" w:space="0" w:color="auto"/>
        <w:bottom w:val="none" w:sz="0" w:space="0" w:color="auto"/>
        <w:right w:val="none" w:sz="0" w:space="0" w:color="auto"/>
      </w:divBdr>
    </w:div>
    <w:div w:id="631711365">
      <w:bodyDiv w:val="1"/>
      <w:marLeft w:val="0"/>
      <w:marRight w:val="0"/>
      <w:marTop w:val="0"/>
      <w:marBottom w:val="0"/>
      <w:divBdr>
        <w:top w:val="none" w:sz="0" w:space="0" w:color="auto"/>
        <w:left w:val="none" w:sz="0" w:space="0" w:color="auto"/>
        <w:bottom w:val="none" w:sz="0" w:space="0" w:color="auto"/>
        <w:right w:val="none" w:sz="0" w:space="0" w:color="auto"/>
      </w:divBdr>
      <w:divsChild>
        <w:div w:id="36324763">
          <w:marLeft w:val="640"/>
          <w:marRight w:val="0"/>
          <w:marTop w:val="0"/>
          <w:marBottom w:val="0"/>
          <w:divBdr>
            <w:top w:val="none" w:sz="0" w:space="0" w:color="auto"/>
            <w:left w:val="none" w:sz="0" w:space="0" w:color="auto"/>
            <w:bottom w:val="none" w:sz="0" w:space="0" w:color="auto"/>
            <w:right w:val="none" w:sz="0" w:space="0" w:color="auto"/>
          </w:divBdr>
        </w:div>
        <w:div w:id="49161802">
          <w:marLeft w:val="640"/>
          <w:marRight w:val="0"/>
          <w:marTop w:val="0"/>
          <w:marBottom w:val="0"/>
          <w:divBdr>
            <w:top w:val="none" w:sz="0" w:space="0" w:color="auto"/>
            <w:left w:val="none" w:sz="0" w:space="0" w:color="auto"/>
            <w:bottom w:val="none" w:sz="0" w:space="0" w:color="auto"/>
            <w:right w:val="none" w:sz="0" w:space="0" w:color="auto"/>
          </w:divBdr>
        </w:div>
        <w:div w:id="86852403">
          <w:marLeft w:val="640"/>
          <w:marRight w:val="0"/>
          <w:marTop w:val="0"/>
          <w:marBottom w:val="0"/>
          <w:divBdr>
            <w:top w:val="none" w:sz="0" w:space="0" w:color="auto"/>
            <w:left w:val="none" w:sz="0" w:space="0" w:color="auto"/>
            <w:bottom w:val="none" w:sz="0" w:space="0" w:color="auto"/>
            <w:right w:val="none" w:sz="0" w:space="0" w:color="auto"/>
          </w:divBdr>
        </w:div>
        <w:div w:id="129708422">
          <w:marLeft w:val="640"/>
          <w:marRight w:val="0"/>
          <w:marTop w:val="0"/>
          <w:marBottom w:val="0"/>
          <w:divBdr>
            <w:top w:val="none" w:sz="0" w:space="0" w:color="auto"/>
            <w:left w:val="none" w:sz="0" w:space="0" w:color="auto"/>
            <w:bottom w:val="none" w:sz="0" w:space="0" w:color="auto"/>
            <w:right w:val="none" w:sz="0" w:space="0" w:color="auto"/>
          </w:divBdr>
        </w:div>
        <w:div w:id="142427565">
          <w:marLeft w:val="640"/>
          <w:marRight w:val="0"/>
          <w:marTop w:val="0"/>
          <w:marBottom w:val="0"/>
          <w:divBdr>
            <w:top w:val="none" w:sz="0" w:space="0" w:color="auto"/>
            <w:left w:val="none" w:sz="0" w:space="0" w:color="auto"/>
            <w:bottom w:val="none" w:sz="0" w:space="0" w:color="auto"/>
            <w:right w:val="none" w:sz="0" w:space="0" w:color="auto"/>
          </w:divBdr>
        </w:div>
        <w:div w:id="154491102">
          <w:marLeft w:val="640"/>
          <w:marRight w:val="0"/>
          <w:marTop w:val="0"/>
          <w:marBottom w:val="0"/>
          <w:divBdr>
            <w:top w:val="none" w:sz="0" w:space="0" w:color="auto"/>
            <w:left w:val="none" w:sz="0" w:space="0" w:color="auto"/>
            <w:bottom w:val="none" w:sz="0" w:space="0" w:color="auto"/>
            <w:right w:val="none" w:sz="0" w:space="0" w:color="auto"/>
          </w:divBdr>
        </w:div>
        <w:div w:id="176314579">
          <w:marLeft w:val="640"/>
          <w:marRight w:val="0"/>
          <w:marTop w:val="0"/>
          <w:marBottom w:val="0"/>
          <w:divBdr>
            <w:top w:val="none" w:sz="0" w:space="0" w:color="auto"/>
            <w:left w:val="none" w:sz="0" w:space="0" w:color="auto"/>
            <w:bottom w:val="none" w:sz="0" w:space="0" w:color="auto"/>
            <w:right w:val="none" w:sz="0" w:space="0" w:color="auto"/>
          </w:divBdr>
        </w:div>
        <w:div w:id="245459180">
          <w:marLeft w:val="640"/>
          <w:marRight w:val="0"/>
          <w:marTop w:val="0"/>
          <w:marBottom w:val="0"/>
          <w:divBdr>
            <w:top w:val="none" w:sz="0" w:space="0" w:color="auto"/>
            <w:left w:val="none" w:sz="0" w:space="0" w:color="auto"/>
            <w:bottom w:val="none" w:sz="0" w:space="0" w:color="auto"/>
            <w:right w:val="none" w:sz="0" w:space="0" w:color="auto"/>
          </w:divBdr>
        </w:div>
        <w:div w:id="263729886">
          <w:marLeft w:val="640"/>
          <w:marRight w:val="0"/>
          <w:marTop w:val="0"/>
          <w:marBottom w:val="0"/>
          <w:divBdr>
            <w:top w:val="none" w:sz="0" w:space="0" w:color="auto"/>
            <w:left w:val="none" w:sz="0" w:space="0" w:color="auto"/>
            <w:bottom w:val="none" w:sz="0" w:space="0" w:color="auto"/>
            <w:right w:val="none" w:sz="0" w:space="0" w:color="auto"/>
          </w:divBdr>
        </w:div>
        <w:div w:id="311301596">
          <w:marLeft w:val="640"/>
          <w:marRight w:val="0"/>
          <w:marTop w:val="0"/>
          <w:marBottom w:val="0"/>
          <w:divBdr>
            <w:top w:val="none" w:sz="0" w:space="0" w:color="auto"/>
            <w:left w:val="none" w:sz="0" w:space="0" w:color="auto"/>
            <w:bottom w:val="none" w:sz="0" w:space="0" w:color="auto"/>
            <w:right w:val="none" w:sz="0" w:space="0" w:color="auto"/>
          </w:divBdr>
        </w:div>
        <w:div w:id="315112078">
          <w:marLeft w:val="640"/>
          <w:marRight w:val="0"/>
          <w:marTop w:val="0"/>
          <w:marBottom w:val="0"/>
          <w:divBdr>
            <w:top w:val="none" w:sz="0" w:space="0" w:color="auto"/>
            <w:left w:val="none" w:sz="0" w:space="0" w:color="auto"/>
            <w:bottom w:val="none" w:sz="0" w:space="0" w:color="auto"/>
            <w:right w:val="none" w:sz="0" w:space="0" w:color="auto"/>
          </w:divBdr>
        </w:div>
        <w:div w:id="327296739">
          <w:marLeft w:val="640"/>
          <w:marRight w:val="0"/>
          <w:marTop w:val="0"/>
          <w:marBottom w:val="0"/>
          <w:divBdr>
            <w:top w:val="none" w:sz="0" w:space="0" w:color="auto"/>
            <w:left w:val="none" w:sz="0" w:space="0" w:color="auto"/>
            <w:bottom w:val="none" w:sz="0" w:space="0" w:color="auto"/>
            <w:right w:val="none" w:sz="0" w:space="0" w:color="auto"/>
          </w:divBdr>
        </w:div>
        <w:div w:id="358703954">
          <w:marLeft w:val="640"/>
          <w:marRight w:val="0"/>
          <w:marTop w:val="0"/>
          <w:marBottom w:val="0"/>
          <w:divBdr>
            <w:top w:val="none" w:sz="0" w:space="0" w:color="auto"/>
            <w:left w:val="none" w:sz="0" w:space="0" w:color="auto"/>
            <w:bottom w:val="none" w:sz="0" w:space="0" w:color="auto"/>
            <w:right w:val="none" w:sz="0" w:space="0" w:color="auto"/>
          </w:divBdr>
        </w:div>
        <w:div w:id="395515960">
          <w:marLeft w:val="640"/>
          <w:marRight w:val="0"/>
          <w:marTop w:val="0"/>
          <w:marBottom w:val="0"/>
          <w:divBdr>
            <w:top w:val="none" w:sz="0" w:space="0" w:color="auto"/>
            <w:left w:val="none" w:sz="0" w:space="0" w:color="auto"/>
            <w:bottom w:val="none" w:sz="0" w:space="0" w:color="auto"/>
            <w:right w:val="none" w:sz="0" w:space="0" w:color="auto"/>
          </w:divBdr>
        </w:div>
        <w:div w:id="399716117">
          <w:marLeft w:val="640"/>
          <w:marRight w:val="0"/>
          <w:marTop w:val="0"/>
          <w:marBottom w:val="0"/>
          <w:divBdr>
            <w:top w:val="none" w:sz="0" w:space="0" w:color="auto"/>
            <w:left w:val="none" w:sz="0" w:space="0" w:color="auto"/>
            <w:bottom w:val="none" w:sz="0" w:space="0" w:color="auto"/>
            <w:right w:val="none" w:sz="0" w:space="0" w:color="auto"/>
          </w:divBdr>
        </w:div>
        <w:div w:id="410781346">
          <w:marLeft w:val="640"/>
          <w:marRight w:val="0"/>
          <w:marTop w:val="0"/>
          <w:marBottom w:val="0"/>
          <w:divBdr>
            <w:top w:val="none" w:sz="0" w:space="0" w:color="auto"/>
            <w:left w:val="none" w:sz="0" w:space="0" w:color="auto"/>
            <w:bottom w:val="none" w:sz="0" w:space="0" w:color="auto"/>
            <w:right w:val="none" w:sz="0" w:space="0" w:color="auto"/>
          </w:divBdr>
        </w:div>
        <w:div w:id="457651895">
          <w:marLeft w:val="640"/>
          <w:marRight w:val="0"/>
          <w:marTop w:val="0"/>
          <w:marBottom w:val="0"/>
          <w:divBdr>
            <w:top w:val="none" w:sz="0" w:space="0" w:color="auto"/>
            <w:left w:val="none" w:sz="0" w:space="0" w:color="auto"/>
            <w:bottom w:val="none" w:sz="0" w:space="0" w:color="auto"/>
            <w:right w:val="none" w:sz="0" w:space="0" w:color="auto"/>
          </w:divBdr>
        </w:div>
        <w:div w:id="512378360">
          <w:marLeft w:val="640"/>
          <w:marRight w:val="0"/>
          <w:marTop w:val="0"/>
          <w:marBottom w:val="0"/>
          <w:divBdr>
            <w:top w:val="none" w:sz="0" w:space="0" w:color="auto"/>
            <w:left w:val="none" w:sz="0" w:space="0" w:color="auto"/>
            <w:bottom w:val="none" w:sz="0" w:space="0" w:color="auto"/>
            <w:right w:val="none" w:sz="0" w:space="0" w:color="auto"/>
          </w:divBdr>
        </w:div>
        <w:div w:id="527640901">
          <w:marLeft w:val="640"/>
          <w:marRight w:val="0"/>
          <w:marTop w:val="0"/>
          <w:marBottom w:val="0"/>
          <w:divBdr>
            <w:top w:val="none" w:sz="0" w:space="0" w:color="auto"/>
            <w:left w:val="none" w:sz="0" w:space="0" w:color="auto"/>
            <w:bottom w:val="none" w:sz="0" w:space="0" w:color="auto"/>
            <w:right w:val="none" w:sz="0" w:space="0" w:color="auto"/>
          </w:divBdr>
        </w:div>
        <w:div w:id="547302843">
          <w:marLeft w:val="640"/>
          <w:marRight w:val="0"/>
          <w:marTop w:val="0"/>
          <w:marBottom w:val="0"/>
          <w:divBdr>
            <w:top w:val="none" w:sz="0" w:space="0" w:color="auto"/>
            <w:left w:val="none" w:sz="0" w:space="0" w:color="auto"/>
            <w:bottom w:val="none" w:sz="0" w:space="0" w:color="auto"/>
            <w:right w:val="none" w:sz="0" w:space="0" w:color="auto"/>
          </w:divBdr>
        </w:div>
        <w:div w:id="572544733">
          <w:marLeft w:val="640"/>
          <w:marRight w:val="0"/>
          <w:marTop w:val="0"/>
          <w:marBottom w:val="0"/>
          <w:divBdr>
            <w:top w:val="none" w:sz="0" w:space="0" w:color="auto"/>
            <w:left w:val="none" w:sz="0" w:space="0" w:color="auto"/>
            <w:bottom w:val="none" w:sz="0" w:space="0" w:color="auto"/>
            <w:right w:val="none" w:sz="0" w:space="0" w:color="auto"/>
          </w:divBdr>
        </w:div>
        <w:div w:id="631398016">
          <w:marLeft w:val="640"/>
          <w:marRight w:val="0"/>
          <w:marTop w:val="0"/>
          <w:marBottom w:val="0"/>
          <w:divBdr>
            <w:top w:val="none" w:sz="0" w:space="0" w:color="auto"/>
            <w:left w:val="none" w:sz="0" w:space="0" w:color="auto"/>
            <w:bottom w:val="none" w:sz="0" w:space="0" w:color="auto"/>
            <w:right w:val="none" w:sz="0" w:space="0" w:color="auto"/>
          </w:divBdr>
        </w:div>
        <w:div w:id="663243794">
          <w:marLeft w:val="640"/>
          <w:marRight w:val="0"/>
          <w:marTop w:val="0"/>
          <w:marBottom w:val="0"/>
          <w:divBdr>
            <w:top w:val="none" w:sz="0" w:space="0" w:color="auto"/>
            <w:left w:val="none" w:sz="0" w:space="0" w:color="auto"/>
            <w:bottom w:val="none" w:sz="0" w:space="0" w:color="auto"/>
            <w:right w:val="none" w:sz="0" w:space="0" w:color="auto"/>
          </w:divBdr>
        </w:div>
        <w:div w:id="702898668">
          <w:marLeft w:val="640"/>
          <w:marRight w:val="0"/>
          <w:marTop w:val="0"/>
          <w:marBottom w:val="0"/>
          <w:divBdr>
            <w:top w:val="none" w:sz="0" w:space="0" w:color="auto"/>
            <w:left w:val="none" w:sz="0" w:space="0" w:color="auto"/>
            <w:bottom w:val="none" w:sz="0" w:space="0" w:color="auto"/>
            <w:right w:val="none" w:sz="0" w:space="0" w:color="auto"/>
          </w:divBdr>
        </w:div>
        <w:div w:id="722754284">
          <w:marLeft w:val="640"/>
          <w:marRight w:val="0"/>
          <w:marTop w:val="0"/>
          <w:marBottom w:val="0"/>
          <w:divBdr>
            <w:top w:val="none" w:sz="0" w:space="0" w:color="auto"/>
            <w:left w:val="none" w:sz="0" w:space="0" w:color="auto"/>
            <w:bottom w:val="none" w:sz="0" w:space="0" w:color="auto"/>
            <w:right w:val="none" w:sz="0" w:space="0" w:color="auto"/>
          </w:divBdr>
        </w:div>
        <w:div w:id="744379772">
          <w:marLeft w:val="640"/>
          <w:marRight w:val="0"/>
          <w:marTop w:val="0"/>
          <w:marBottom w:val="0"/>
          <w:divBdr>
            <w:top w:val="none" w:sz="0" w:space="0" w:color="auto"/>
            <w:left w:val="none" w:sz="0" w:space="0" w:color="auto"/>
            <w:bottom w:val="none" w:sz="0" w:space="0" w:color="auto"/>
            <w:right w:val="none" w:sz="0" w:space="0" w:color="auto"/>
          </w:divBdr>
        </w:div>
        <w:div w:id="792135721">
          <w:marLeft w:val="640"/>
          <w:marRight w:val="0"/>
          <w:marTop w:val="0"/>
          <w:marBottom w:val="0"/>
          <w:divBdr>
            <w:top w:val="none" w:sz="0" w:space="0" w:color="auto"/>
            <w:left w:val="none" w:sz="0" w:space="0" w:color="auto"/>
            <w:bottom w:val="none" w:sz="0" w:space="0" w:color="auto"/>
            <w:right w:val="none" w:sz="0" w:space="0" w:color="auto"/>
          </w:divBdr>
        </w:div>
        <w:div w:id="862744402">
          <w:marLeft w:val="640"/>
          <w:marRight w:val="0"/>
          <w:marTop w:val="0"/>
          <w:marBottom w:val="0"/>
          <w:divBdr>
            <w:top w:val="none" w:sz="0" w:space="0" w:color="auto"/>
            <w:left w:val="none" w:sz="0" w:space="0" w:color="auto"/>
            <w:bottom w:val="none" w:sz="0" w:space="0" w:color="auto"/>
            <w:right w:val="none" w:sz="0" w:space="0" w:color="auto"/>
          </w:divBdr>
        </w:div>
        <w:div w:id="876964136">
          <w:marLeft w:val="640"/>
          <w:marRight w:val="0"/>
          <w:marTop w:val="0"/>
          <w:marBottom w:val="0"/>
          <w:divBdr>
            <w:top w:val="none" w:sz="0" w:space="0" w:color="auto"/>
            <w:left w:val="none" w:sz="0" w:space="0" w:color="auto"/>
            <w:bottom w:val="none" w:sz="0" w:space="0" w:color="auto"/>
            <w:right w:val="none" w:sz="0" w:space="0" w:color="auto"/>
          </w:divBdr>
        </w:div>
        <w:div w:id="939143170">
          <w:marLeft w:val="640"/>
          <w:marRight w:val="0"/>
          <w:marTop w:val="0"/>
          <w:marBottom w:val="0"/>
          <w:divBdr>
            <w:top w:val="none" w:sz="0" w:space="0" w:color="auto"/>
            <w:left w:val="none" w:sz="0" w:space="0" w:color="auto"/>
            <w:bottom w:val="none" w:sz="0" w:space="0" w:color="auto"/>
            <w:right w:val="none" w:sz="0" w:space="0" w:color="auto"/>
          </w:divBdr>
        </w:div>
        <w:div w:id="941913285">
          <w:marLeft w:val="640"/>
          <w:marRight w:val="0"/>
          <w:marTop w:val="0"/>
          <w:marBottom w:val="0"/>
          <w:divBdr>
            <w:top w:val="none" w:sz="0" w:space="0" w:color="auto"/>
            <w:left w:val="none" w:sz="0" w:space="0" w:color="auto"/>
            <w:bottom w:val="none" w:sz="0" w:space="0" w:color="auto"/>
            <w:right w:val="none" w:sz="0" w:space="0" w:color="auto"/>
          </w:divBdr>
        </w:div>
        <w:div w:id="971784107">
          <w:marLeft w:val="640"/>
          <w:marRight w:val="0"/>
          <w:marTop w:val="0"/>
          <w:marBottom w:val="0"/>
          <w:divBdr>
            <w:top w:val="none" w:sz="0" w:space="0" w:color="auto"/>
            <w:left w:val="none" w:sz="0" w:space="0" w:color="auto"/>
            <w:bottom w:val="none" w:sz="0" w:space="0" w:color="auto"/>
            <w:right w:val="none" w:sz="0" w:space="0" w:color="auto"/>
          </w:divBdr>
        </w:div>
        <w:div w:id="1019350680">
          <w:marLeft w:val="640"/>
          <w:marRight w:val="0"/>
          <w:marTop w:val="0"/>
          <w:marBottom w:val="0"/>
          <w:divBdr>
            <w:top w:val="none" w:sz="0" w:space="0" w:color="auto"/>
            <w:left w:val="none" w:sz="0" w:space="0" w:color="auto"/>
            <w:bottom w:val="none" w:sz="0" w:space="0" w:color="auto"/>
            <w:right w:val="none" w:sz="0" w:space="0" w:color="auto"/>
          </w:divBdr>
        </w:div>
        <w:div w:id="1031225165">
          <w:marLeft w:val="640"/>
          <w:marRight w:val="0"/>
          <w:marTop w:val="0"/>
          <w:marBottom w:val="0"/>
          <w:divBdr>
            <w:top w:val="none" w:sz="0" w:space="0" w:color="auto"/>
            <w:left w:val="none" w:sz="0" w:space="0" w:color="auto"/>
            <w:bottom w:val="none" w:sz="0" w:space="0" w:color="auto"/>
            <w:right w:val="none" w:sz="0" w:space="0" w:color="auto"/>
          </w:divBdr>
        </w:div>
        <w:div w:id="1047023257">
          <w:marLeft w:val="640"/>
          <w:marRight w:val="0"/>
          <w:marTop w:val="0"/>
          <w:marBottom w:val="0"/>
          <w:divBdr>
            <w:top w:val="none" w:sz="0" w:space="0" w:color="auto"/>
            <w:left w:val="none" w:sz="0" w:space="0" w:color="auto"/>
            <w:bottom w:val="none" w:sz="0" w:space="0" w:color="auto"/>
            <w:right w:val="none" w:sz="0" w:space="0" w:color="auto"/>
          </w:divBdr>
        </w:div>
        <w:div w:id="1050574247">
          <w:marLeft w:val="640"/>
          <w:marRight w:val="0"/>
          <w:marTop w:val="0"/>
          <w:marBottom w:val="0"/>
          <w:divBdr>
            <w:top w:val="none" w:sz="0" w:space="0" w:color="auto"/>
            <w:left w:val="none" w:sz="0" w:space="0" w:color="auto"/>
            <w:bottom w:val="none" w:sz="0" w:space="0" w:color="auto"/>
            <w:right w:val="none" w:sz="0" w:space="0" w:color="auto"/>
          </w:divBdr>
        </w:div>
        <w:div w:id="1109937556">
          <w:marLeft w:val="640"/>
          <w:marRight w:val="0"/>
          <w:marTop w:val="0"/>
          <w:marBottom w:val="0"/>
          <w:divBdr>
            <w:top w:val="none" w:sz="0" w:space="0" w:color="auto"/>
            <w:left w:val="none" w:sz="0" w:space="0" w:color="auto"/>
            <w:bottom w:val="none" w:sz="0" w:space="0" w:color="auto"/>
            <w:right w:val="none" w:sz="0" w:space="0" w:color="auto"/>
          </w:divBdr>
        </w:div>
        <w:div w:id="1114639164">
          <w:marLeft w:val="640"/>
          <w:marRight w:val="0"/>
          <w:marTop w:val="0"/>
          <w:marBottom w:val="0"/>
          <w:divBdr>
            <w:top w:val="none" w:sz="0" w:space="0" w:color="auto"/>
            <w:left w:val="none" w:sz="0" w:space="0" w:color="auto"/>
            <w:bottom w:val="none" w:sz="0" w:space="0" w:color="auto"/>
            <w:right w:val="none" w:sz="0" w:space="0" w:color="auto"/>
          </w:divBdr>
        </w:div>
        <w:div w:id="1142429558">
          <w:marLeft w:val="640"/>
          <w:marRight w:val="0"/>
          <w:marTop w:val="0"/>
          <w:marBottom w:val="0"/>
          <w:divBdr>
            <w:top w:val="none" w:sz="0" w:space="0" w:color="auto"/>
            <w:left w:val="none" w:sz="0" w:space="0" w:color="auto"/>
            <w:bottom w:val="none" w:sz="0" w:space="0" w:color="auto"/>
            <w:right w:val="none" w:sz="0" w:space="0" w:color="auto"/>
          </w:divBdr>
        </w:div>
        <w:div w:id="1153566935">
          <w:marLeft w:val="640"/>
          <w:marRight w:val="0"/>
          <w:marTop w:val="0"/>
          <w:marBottom w:val="0"/>
          <w:divBdr>
            <w:top w:val="none" w:sz="0" w:space="0" w:color="auto"/>
            <w:left w:val="none" w:sz="0" w:space="0" w:color="auto"/>
            <w:bottom w:val="none" w:sz="0" w:space="0" w:color="auto"/>
            <w:right w:val="none" w:sz="0" w:space="0" w:color="auto"/>
          </w:divBdr>
        </w:div>
        <w:div w:id="1158616622">
          <w:marLeft w:val="640"/>
          <w:marRight w:val="0"/>
          <w:marTop w:val="0"/>
          <w:marBottom w:val="0"/>
          <w:divBdr>
            <w:top w:val="none" w:sz="0" w:space="0" w:color="auto"/>
            <w:left w:val="none" w:sz="0" w:space="0" w:color="auto"/>
            <w:bottom w:val="none" w:sz="0" w:space="0" w:color="auto"/>
            <w:right w:val="none" w:sz="0" w:space="0" w:color="auto"/>
          </w:divBdr>
        </w:div>
        <w:div w:id="1208571295">
          <w:marLeft w:val="640"/>
          <w:marRight w:val="0"/>
          <w:marTop w:val="0"/>
          <w:marBottom w:val="0"/>
          <w:divBdr>
            <w:top w:val="none" w:sz="0" w:space="0" w:color="auto"/>
            <w:left w:val="none" w:sz="0" w:space="0" w:color="auto"/>
            <w:bottom w:val="none" w:sz="0" w:space="0" w:color="auto"/>
            <w:right w:val="none" w:sz="0" w:space="0" w:color="auto"/>
          </w:divBdr>
        </w:div>
        <w:div w:id="1229727607">
          <w:marLeft w:val="640"/>
          <w:marRight w:val="0"/>
          <w:marTop w:val="0"/>
          <w:marBottom w:val="0"/>
          <w:divBdr>
            <w:top w:val="none" w:sz="0" w:space="0" w:color="auto"/>
            <w:left w:val="none" w:sz="0" w:space="0" w:color="auto"/>
            <w:bottom w:val="none" w:sz="0" w:space="0" w:color="auto"/>
            <w:right w:val="none" w:sz="0" w:space="0" w:color="auto"/>
          </w:divBdr>
        </w:div>
        <w:div w:id="1350137483">
          <w:marLeft w:val="640"/>
          <w:marRight w:val="0"/>
          <w:marTop w:val="0"/>
          <w:marBottom w:val="0"/>
          <w:divBdr>
            <w:top w:val="none" w:sz="0" w:space="0" w:color="auto"/>
            <w:left w:val="none" w:sz="0" w:space="0" w:color="auto"/>
            <w:bottom w:val="none" w:sz="0" w:space="0" w:color="auto"/>
            <w:right w:val="none" w:sz="0" w:space="0" w:color="auto"/>
          </w:divBdr>
        </w:div>
        <w:div w:id="1394037276">
          <w:marLeft w:val="640"/>
          <w:marRight w:val="0"/>
          <w:marTop w:val="0"/>
          <w:marBottom w:val="0"/>
          <w:divBdr>
            <w:top w:val="none" w:sz="0" w:space="0" w:color="auto"/>
            <w:left w:val="none" w:sz="0" w:space="0" w:color="auto"/>
            <w:bottom w:val="none" w:sz="0" w:space="0" w:color="auto"/>
            <w:right w:val="none" w:sz="0" w:space="0" w:color="auto"/>
          </w:divBdr>
        </w:div>
        <w:div w:id="1413431959">
          <w:marLeft w:val="640"/>
          <w:marRight w:val="0"/>
          <w:marTop w:val="0"/>
          <w:marBottom w:val="0"/>
          <w:divBdr>
            <w:top w:val="none" w:sz="0" w:space="0" w:color="auto"/>
            <w:left w:val="none" w:sz="0" w:space="0" w:color="auto"/>
            <w:bottom w:val="none" w:sz="0" w:space="0" w:color="auto"/>
            <w:right w:val="none" w:sz="0" w:space="0" w:color="auto"/>
          </w:divBdr>
        </w:div>
        <w:div w:id="1451782833">
          <w:marLeft w:val="640"/>
          <w:marRight w:val="0"/>
          <w:marTop w:val="0"/>
          <w:marBottom w:val="0"/>
          <w:divBdr>
            <w:top w:val="none" w:sz="0" w:space="0" w:color="auto"/>
            <w:left w:val="none" w:sz="0" w:space="0" w:color="auto"/>
            <w:bottom w:val="none" w:sz="0" w:space="0" w:color="auto"/>
            <w:right w:val="none" w:sz="0" w:space="0" w:color="auto"/>
          </w:divBdr>
        </w:div>
        <w:div w:id="1460412191">
          <w:marLeft w:val="640"/>
          <w:marRight w:val="0"/>
          <w:marTop w:val="0"/>
          <w:marBottom w:val="0"/>
          <w:divBdr>
            <w:top w:val="none" w:sz="0" w:space="0" w:color="auto"/>
            <w:left w:val="none" w:sz="0" w:space="0" w:color="auto"/>
            <w:bottom w:val="none" w:sz="0" w:space="0" w:color="auto"/>
            <w:right w:val="none" w:sz="0" w:space="0" w:color="auto"/>
          </w:divBdr>
        </w:div>
        <w:div w:id="1481269142">
          <w:marLeft w:val="640"/>
          <w:marRight w:val="0"/>
          <w:marTop w:val="0"/>
          <w:marBottom w:val="0"/>
          <w:divBdr>
            <w:top w:val="none" w:sz="0" w:space="0" w:color="auto"/>
            <w:left w:val="none" w:sz="0" w:space="0" w:color="auto"/>
            <w:bottom w:val="none" w:sz="0" w:space="0" w:color="auto"/>
            <w:right w:val="none" w:sz="0" w:space="0" w:color="auto"/>
          </w:divBdr>
        </w:div>
        <w:div w:id="1493792831">
          <w:marLeft w:val="640"/>
          <w:marRight w:val="0"/>
          <w:marTop w:val="0"/>
          <w:marBottom w:val="0"/>
          <w:divBdr>
            <w:top w:val="none" w:sz="0" w:space="0" w:color="auto"/>
            <w:left w:val="none" w:sz="0" w:space="0" w:color="auto"/>
            <w:bottom w:val="none" w:sz="0" w:space="0" w:color="auto"/>
            <w:right w:val="none" w:sz="0" w:space="0" w:color="auto"/>
          </w:divBdr>
        </w:div>
        <w:div w:id="1494643728">
          <w:marLeft w:val="640"/>
          <w:marRight w:val="0"/>
          <w:marTop w:val="0"/>
          <w:marBottom w:val="0"/>
          <w:divBdr>
            <w:top w:val="none" w:sz="0" w:space="0" w:color="auto"/>
            <w:left w:val="none" w:sz="0" w:space="0" w:color="auto"/>
            <w:bottom w:val="none" w:sz="0" w:space="0" w:color="auto"/>
            <w:right w:val="none" w:sz="0" w:space="0" w:color="auto"/>
          </w:divBdr>
        </w:div>
        <w:div w:id="1542403369">
          <w:marLeft w:val="640"/>
          <w:marRight w:val="0"/>
          <w:marTop w:val="0"/>
          <w:marBottom w:val="0"/>
          <w:divBdr>
            <w:top w:val="none" w:sz="0" w:space="0" w:color="auto"/>
            <w:left w:val="none" w:sz="0" w:space="0" w:color="auto"/>
            <w:bottom w:val="none" w:sz="0" w:space="0" w:color="auto"/>
            <w:right w:val="none" w:sz="0" w:space="0" w:color="auto"/>
          </w:divBdr>
        </w:div>
        <w:div w:id="1574050108">
          <w:marLeft w:val="640"/>
          <w:marRight w:val="0"/>
          <w:marTop w:val="0"/>
          <w:marBottom w:val="0"/>
          <w:divBdr>
            <w:top w:val="none" w:sz="0" w:space="0" w:color="auto"/>
            <w:left w:val="none" w:sz="0" w:space="0" w:color="auto"/>
            <w:bottom w:val="none" w:sz="0" w:space="0" w:color="auto"/>
            <w:right w:val="none" w:sz="0" w:space="0" w:color="auto"/>
          </w:divBdr>
        </w:div>
        <w:div w:id="1577787259">
          <w:marLeft w:val="640"/>
          <w:marRight w:val="0"/>
          <w:marTop w:val="0"/>
          <w:marBottom w:val="0"/>
          <w:divBdr>
            <w:top w:val="none" w:sz="0" w:space="0" w:color="auto"/>
            <w:left w:val="none" w:sz="0" w:space="0" w:color="auto"/>
            <w:bottom w:val="none" w:sz="0" w:space="0" w:color="auto"/>
            <w:right w:val="none" w:sz="0" w:space="0" w:color="auto"/>
          </w:divBdr>
        </w:div>
        <w:div w:id="1613170729">
          <w:marLeft w:val="640"/>
          <w:marRight w:val="0"/>
          <w:marTop w:val="0"/>
          <w:marBottom w:val="0"/>
          <w:divBdr>
            <w:top w:val="none" w:sz="0" w:space="0" w:color="auto"/>
            <w:left w:val="none" w:sz="0" w:space="0" w:color="auto"/>
            <w:bottom w:val="none" w:sz="0" w:space="0" w:color="auto"/>
            <w:right w:val="none" w:sz="0" w:space="0" w:color="auto"/>
          </w:divBdr>
        </w:div>
        <w:div w:id="1613633994">
          <w:marLeft w:val="640"/>
          <w:marRight w:val="0"/>
          <w:marTop w:val="0"/>
          <w:marBottom w:val="0"/>
          <w:divBdr>
            <w:top w:val="none" w:sz="0" w:space="0" w:color="auto"/>
            <w:left w:val="none" w:sz="0" w:space="0" w:color="auto"/>
            <w:bottom w:val="none" w:sz="0" w:space="0" w:color="auto"/>
            <w:right w:val="none" w:sz="0" w:space="0" w:color="auto"/>
          </w:divBdr>
        </w:div>
        <w:div w:id="1621178534">
          <w:marLeft w:val="640"/>
          <w:marRight w:val="0"/>
          <w:marTop w:val="0"/>
          <w:marBottom w:val="0"/>
          <w:divBdr>
            <w:top w:val="none" w:sz="0" w:space="0" w:color="auto"/>
            <w:left w:val="none" w:sz="0" w:space="0" w:color="auto"/>
            <w:bottom w:val="none" w:sz="0" w:space="0" w:color="auto"/>
            <w:right w:val="none" w:sz="0" w:space="0" w:color="auto"/>
          </w:divBdr>
        </w:div>
        <w:div w:id="1644196791">
          <w:marLeft w:val="640"/>
          <w:marRight w:val="0"/>
          <w:marTop w:val="0"/>
          <w:marBottom w:val="0"/>
          <w:divBdr>
            <w:top w:val="none" w:sz="0" w:space="0" w:color="auto"/>
            <w:left w:val="none" w:sz="0" w:space="0" w:color="auto"/>
            <w:bottom w:val="none" w:sz="0" w:space="0" w:color="auto"/>
            <w:right w:val="none" w:sz="0" w:space="0" w:color="auto"/>
          </w:divBdr>
        </w:div>
        <w:div w:id="1669937083">
          <w:marLeft w:val="640"/>
          <w:marRight w:val="0"/>
          <w:marTop w:val="0"/>
          <w:marBottom w:val="0"/>
          <w:divBdr>
            <w:top w:val="none" w:sz="0" w:space="0" w:color="auto"/>
            <w:left w:val="none" w:sz="0" w:space="0" w:color="auto"/>
            <w:bottom w:val="none" w:sz="0" w:space="0" w:color="auto"/>
            <w:right w:val="none" w:sz="0" w:space="0" w:color="auto"/>
          </w:divBdr>
        </w:div>
        <w:div w:id="1676109997">
          <w:marLeft w:val="640"/>
          <w:marRight w:val="0"/>
          <w:marTop w:val="0"/>
          <w:marBottom w:val="0"/>
          <w:divBdr>
            <w:top w:val="none" w:sz="0" w:space="0" w:color="auto"/>
            <w:left w:val="none" w:sz="0" w:space="0" w:color="auto"/>
            <w:bottom w:val="none" w:sz="0" w:space="0" w:color="auto"/>
            <w:right w:val="none" w:sz="0" w:space="0" w:color="auto"/>
          </w:divBdr>
        </w:div>
        <w:div w:id="1725255440">
          <w:marLeft w:val="640"/>
          <w:marRight w:val="0"/>
          <w:marTop w:val="0"/>
          <w:marBottom w:val="0"/>
          <w:divBdr>
            <w:top w:val="none" w:sz="0" w:space="0" w:color="auto"/>
            <w:left w:val="none" w:sz="0" w:space="0" w:color="auto"/>
            <w:bottom w:val="none" w:sz="0" w:space="0" w:color="auto"/>
            <w:right w:val="none" w:sz="0" w:space="0" w:color="auto"/>
          </w:divBdr>
        </w:div>
        <w:div w:id="1746101361">
          <w:marLeft w:val="640"/>
          <w:marRight w:val="0"/>
          <w:marTop w:val="0"/>
          <w:marBottom w:val="0"/>
          <w:divBdr>
            <w:top w:val="none" w:sz="0" w:space="0" w:color="auto"/>
            <w:left w:val="none" w:sz="0" w:space="0" w:color="auto"/>
            <w:bottom w:val="none" w:sz="0" w:space="0" w:color="auto"/>
            <w:right w:val="none" w:sz="0" w:space="0" w:color="auto"/>
          </w:divBdr>
        </w:div>
        <w:div w:id="1779450059">
          <w:marLeft w:val="640"/>
          <w:marRight w:val="0"/>
          <w:marTop w:val="0"/>
          <w:marBottom w:val="0"/>
          <w:divBdr>
            <w:top w:val="none" w:sz="0" w:space="0" w:color="auto"/>
            <w:left w:val="none" w:sz="0" w:space="0" w:color="auto"/>
            <w:bottom w:val="none" w:sz="0" w:space="0" w:color="auto"/>
            <w:right w:val="none" w:sz="0" w:space="0" w:color="auto"/>
          </w:divBdr>
        </w:div>
        <w:div w:id="1785072211">
          <w:marLeft w:val="640"/>
          <w:marRight w:val="0"/>
          <w:marTop w:val="0"/>
          <w:marBottom w:val="0"/>
          <w:divBdr>
            <w:top w:val="none" w:sz="0" w:space="0" w:color="auto"/>
            <w:left w:val="none" w:sz="0" w:space="0" w:color="auto"/>
            <w:bottom w:val="none" w:sz="0" w:space="0" w:color="auto"/>
            <w:right w:val="none" w:sz="0" w:space="0" w:color="auto"/>
          </w:divBdr>
        </w:div>
        <w:div w:id="1787041923">
          <w:marLeft w:val="640"/>
          <w:marRight w:val="0"/>
          <w:marTop w:val="0"/>
          <w:marBottom w:val="0"/>
          <w:divBdr>
            <w:top w:val="none" w:sz="0" w:space="0" w:color="auto"/>
            <w:left w:val="none" w:sz="0" w:space="0" w:color="auto"/>
            <w:bottom w:val="none" w:sz="0" w:space="0" w:color="auto"/>
            <w:right w:val="none" w:sz="0" w:space="0" w:color="auto"/>
          </w:divBdr>
        </w:div>
        <w:div w:id="1805389182">
          <w:marLeft w:val="640"/>
          <w:marRight w:val="0"/>
          <w:marTop w:val="0"/>
          <w:marBottom w:val="0"/>
          <w:divBdr>
            <w:top w:val="none" w:sz="0" w:space="0" w:color="auto"/>
            <w:left w:val="none" w:sz="0" w:space="0" w:color="auto"/>
            <w:bottom w:val="none" w:sz="0" w:space="0" w:color="auto"/>
            <w:right w:val="none" w:sz="0" w:space="0" w:color="auto"/>
          </w:divBdr>
        </w:div>
        <w:div w:id="1812213458">
          <w:marLeft w:val="640"/>
          <w:marRight w:val="0"/>
          <w:marTop w:val="0"/>
          <w:marBottom w:val="0"/>
          <w:divBdr>
            <w:top w:val="none" w:sz="0" w:space="0" w:color="auto"/>
            <w:left w:val="none" w:sz="0" w:space="0" w:color="auto"/>
            <w:bottom w:val="none" w:sz="0" w:space="0" w:color="auto"/>
            <w:right w:val="none" w:sz="0" w:space="0" w:color="auto"/>
          </w:divBdr>
        </w:div>
        <w:div w:id="1838840923">
          <w:marLeft w:val="640"/>
          <w:marRight w:val="0"/>
          <w:marTop w:val="0"/>
          <w:marBottom w:val="0"/>
          <w:divBdr>
            <w:top w:val="none" w:sz="0" w:space="0" w:color="auto"/>
            <w:left w:val="none" w:sz="0" w:space="0" w:color="auto"/>
            <w:bottom w:val="none" w:sz="0" w:space="0" w:color="auto"/>
            <w:right w:val="none" w:sz="0" w:space="0" w:color="auto"/>
          </w:divBdr>
        </w:div>
        <w:div w:id="1876379639">
          <w:marLeft w:val="640"/>
          <w:marRight w:val="0"/>
          <w:marTop w:val="0"/>
          <w:marBottom w:val="0"/>
          <w:divBdr>
            <w:top w:val="none" w:sz="0" w:space="0" w:color="auto"/>
            <w:left w:val="none" w:sz="0" w:space="0" w:color="auto"/>
            <w:bottom w:val="none" w:sz="0" w:space="0" w:color="auto"/>
            <w:right w:val="none" w:sz="0" w:space="0" w:color="auto"/>
          </w:divBdr>
        </w:div>
        <w:div w:id="1903100200">
          <w:marLeft w:val="640"/>
          <w:marRight w:val="0"/>
          <w:marTop w:val="0"/>
          <w:marBottom w:val="0"/>
          <w:divBdr>
            <w:top w:val="none" w:sz="0" w:space="0" w:color="auto"/>
            <w:left w:val="none" w:sz="0" w:space="0" w:color="auto"/>
            <w:bottom w:val="none" w:sz="0" w:space="0" w:color="auto"/>
            <w:right w:val="none" w:sz="0" w:space="0" w:color="auto"/>
          </w:divBdr>
        </w:div>
        <w:div w:id="1946420072">
          <w:marLeft w:val="640"/>
          <w:marRight w:val="0"/>
          <w:marTop w:val="0"/>
          <w:marBottom w:val="0"/>
          <w:divBdr>
            <w:top w:val="none" w:sz="0" w:space="0" w:color="auto"/>
            <w:left w:val="none" w:sz="0" w:space="0" w:color="auto"/>
            <w:bottom w:val="none" w:sz="0" w:space="0" w:color="auto"/>
            <w:right w:val="none" w:sz="0" w:space="0" w:color="auto"/>
          </w:divBdr>
        </w:div>
        <w:div w:id="2009748853">
          <w:marLeft w:val="640"/>
          <w:marRight w:val="0"/>
          <w:marTop w:val="0"/>
          <w:marBottom w:val="0"/>
          <w:divBdr>
            <w:top w:val="none" w:sz="0" w:space="0" w:color="auto"/>
            <w:left w:val="none" w:sz="0" w:space="0" w:color="auto"/>
            <w:bottom w:val="none" w:sz="0" w:space="0" w:color="auto"/>
            <w:right w:val="none" w:sz="0" w:space="0" w:color="auto"/>
          </w:divBdr>
        </w:div>
        <w:div w:id="2036805930">
          <w:marLeft w:val="640"/>
          <w:marRight w:val="0"/>
          <w:marTop w:val="0"/>
          <w:marBottom w:val="0"/>
          <w:divBdr>
            <w:top w:val="none" w:sz="0" w:space="0" w:color="auto"/>
            <w:left w:val="none" w:sz="0" w:space="0" w:color="auto"/>
            <w:bottom w:val="none" w:sz="0" w:space="0" w:color="auto"/>
            <w:right w:val="none" w:sz="0" w:space="0" w:color="auto"/>
          </w:divBdr>
        </w:div>
        <w:div w:id="2136289225">
          <w:marLeft w:val="640"/>
          <w:marRight w:val="0"/>
          <w:marTop w:val="0"/>
          <w:marBottom w:val="0"/>
          <w:divBdr>
            <w:top w:val="none" w:sz="0" w:space="0" w:color="auto"/>
            <w:left w:val="none" w:sz="0" w:space="0" w:color="auto"/>
            <w:bottom w:val="none" w:sz="0" w:space="0" w:color="auto"/>
            <w:right w:val="none" w:sz="0" w:space="0" w:color="auto"/>
          </w:divBdr>
        </w:div>
      </w:divsChild>
    </w:div>
    <w:div w:id="643781232">
      <w:bodyDiv w:val="1"/>
      <w:marLeft w:val="0"/>
      <w:marRight w:val="0"/>
      <w:marTop w:val="0"/>
      <w:marBottom w:val="0"/>
      <w:divBdr>
        <w:top w:val="none" w:sz="0" w:space="0" w:color="auto"/>
        <w:left w:val="none" w:sz="0" w:space="0" w:color="auto"/>
        <w:bottom w:val="none" w:sz="0" w:space="0" w:color="auto"/>
        <w:right w:val="none" w:sz="0" w:space="0" w:color="auto"/>
      </w:divBdr>
    </w:div>
    <w:div w:id="647438008">
      <w:bodyDiv w:val="1"/>
      <w:marLeft w:val="0"/>
      <w:marRight w:val="0"/>
      <w:marTop w:val="0"/>
      <w:marBottom w:val="0"/>
      <w:divBdr>
        <w:top w:val="none" w:sz="0" w:space="0" w:color="auto"/>
        <w:left w:val="none" w:sz="0" w:space="0" w:color="auto"/>
        <w:bottom w:val="none" w:sz="0" w:space="0" w:color="auto"/>
        <w:right w:val="none" w:sz="0" w:space="0" w:color="auto"/>
      </w:divBdr>
    </w:div>
    <w:div w:id="661157669">
      <w:bodyDiv w:val="1"/>
      <w:marLeft w:val="0"/>
      <w:marRight w:val="0"/>
      <w:marTop w:val="0"/>
      <w:marBottom w:val="0"/>
      <w:divBdr>
        <w:top w:val="none" w:sz="0" w:space="0" w:color="auto"/>
        <w:left w:val="none" w:sz="0" w:space="0" w:color="auto"/>
        <w:bottom w:val="none" w:sz="0" w:space="0" w:color="auto"/>
        <w:right w:val="none" w:sz="0" w:space="0" w:color="auto"/>
      </w:divBdr>
      <w:divsChild>
        <w:div w:id="24603662">
          <w:marLeft w:val="640"/>
          <w:marRight w:val="0"/>
          <w:marTop w:val="0"/>
          <w:marBottom w:val="0"/>
          <w:divBdr>
            <w:top w:val="none" w:sz="0" w:space="0" w:color="auto"/>
            <w:left w:val="none" w:sz="0" w:space="0" w:color="auto"/>
            <w:bottom w:val="none" w:sz="0" w:space="0" w:color="auto"/>
            <w:right w:val="none" w:sz="0" w:space="0" w:color="auto"/>
          </w:divBdr>
        </w:div>
        <w:div w:id="49769577">
          <w:marLeft w:val="640"/>
          <w:marRight w:val="0"/>
          <w:marTop w:val="0"/>
          <w:marBottom w:val="0"/>
          <w:divBdr>
            <w:top w:val="none" w:sz="0" w:space="0" w:color="auto"/>
            <w:left w:val="none" w:sz="0" w:space="0" w:color="auto"/>
            <w:bottom w:val="none" w:sz="0" w:space="0" w:color="auto"/>
            <w:right w:val="none" w:sz="0" w:space="0" w:color="auto"/>
          </w:divBdr>
        </w:div>
        <w:div w:id="81294754">
          <w:marLeft w:val="640"/>
          <w:marRight w:val="0"/>
          <w:marTop w:val="0"/>
          <w:marBottom w:val="0"/>
          <w:divBdr>
            <w:top w:val="none" w:sz="0" w:space="0" w:color="auto"/>
            <w:left w:val="none" w:sz="0" w:space="0" w:color="auto"/>
            <w:bottom w:val="none" w:sz="0" w:space="0" w:color="auto"/>
            <w:right w:val="none" w:sz="0" w:space="0" w:color="auto"/>
          </w:divBdr>
        </w:div>
        <w:div w:id="110823458">
          <w:marLeft w:val="640"/>
          <w:marRight w:val="0"/>
          <w:marTop w:val="0"/>
          <w:marBottom w:val="0"/>
          <w:divBdr>
            <w:top w:val="none" w:sz="0" w:space="0" w:color="auto"/>
            <w:left w:val="none" w:sz="0" w:space="0" w:color="auto"/>
            <w:bottom w:val="none" w:sz="0" w:space="0" w:color="auto"/>
            <w:right w:val="none" w:sz="0" w:space="0" w:color="auto"/>
          </w:divBdr>
        </w:div>
        <w:div w:id="153186713">
          <w:marLeft w:val="640"/>
          <w:marRight w:val="0"/>
          <w:marTop w:val="0"/>
          <w:marBottom w:val="0"/>
          <w:divBdr>
            <w:top w:val="none" w:sz="0" w:space="0" w:color="auto"/>
            <w:left w:val="none" w:sz="0" w:space="0" w:color="auto"/>
            <w:bottom w:val="none" w:sz="0" w:space="0" w:color="auto"/>
            <w:right w:val="none" w:sz="0" w:space="0" w:color="auto"/>
          </w:divBdr>
        </w:div>
        <w:div w:id="163589947">
          <w:marLeft w:val="640"/>
          <w:marRight w:val="0"/>
          <w:marTop w:val="0"/>
          <w:marBottom w:val="0"/>
          <w:divBdr>
            <w:top w:val="none" w:sz="0" w:space="0" w:color="auto"/>
            <w:left w:val="none" w:sz="0" w:space="0" w:color="auto"/>
            <w:bottom w:val="none" w:sz="0" w:space="0" w:color="auto"/>
            <w:right w:val="none" w:sz="0" w:space="0" w:color="auto"/>
          </w:divBdr>
        </w:div>
        <w:div w:id="173761847">
          <w:marLeft w:val="640"/>
          <w:marRight w:val="0"/>
          <w:marTop w:val="0"/>
          <w:marBottom w:val="0"/>
          <w:divBdr>
            <w:top w:val="none" w:sz="0" w:space="0" w:color="auto"/>
            <w:left w:val="none" w:sz="0" w:space="0" w:color="auto"/>
            <w:bottom w:val="none" w:sz="0" w:space="0" w:color="auto"/>
            <w:right w:val="none" w:sz="0" w:space="0" w:color="auto"/>
          </w:divBdr>
        </w:div>
        <w:div w:id="177086105">
          <w:marLeft w:val="640"/>
          <w:marRight w:val="0"/>
          <w:marTop w:val="0"/>
          <w:marBottom w:val="0"/>
          <w:divBdr>
            <w:top w:val="none" w:sz="0" w:space="0" w:color="auto"/>
            <w:left w:val="none" w:sz="0" w:space="0" w:color="auto"/>
            <w:bottom w:val="none" w:sz="0" w:space="0" w:color="auto"/>
            <w:right w:val="none" w:sz="0" w:space="0" w:color="auto"/>
          </w:divBdr>
        </w:div>
        <w:div w:id="179399255">
          <w:marLeft w:val="640"/>
          <w:marRight w:val="0"/>
          <w:marTop w:val="0"/>
          <w:marBottom w:val="0"/>
          <w:divBdr>
            <w:top w:val="none" w:sz="0" w:space="0" w:color="auto"/>
            <w:left w:val="none" w:sz="0" w:space="0" w:color="auto"/>
            <w:bottom w:val="none" w:sz="0" w:space="0" w:color="auto"/>
            <w:right w:val="none" w:sz="0" w:space="0" w:color="auto"/>
          </w:divBdr>
        </w:div>
        <w:div w:id="209999550">
          <w:marLeft w:val="640"/>
          <w:marRight w:val="0"/>
          <w:marTop w:val="0"/>
          <w:marBottom w:val="0"/>
          <w:divBdr>
            <w:top w:val="none" w:sz="0" w:space="0" w:color="auto"/>
            <w:left w:val="none" w:sz="0" w:space="0" w:color="auto"/>
            <w:bottom w:val="none" w:sz="0" w:space="0" w:color="auto"/>
            <w:right w:val="none" w:sz="0" w:space="0" w:color="auto"/>
          </w:divBdr>
        </w:div>
        <w:div w:id="220479910">
          <w:marLeft w:val="640"/>
          <w:marRight w:val="0"/>
          <w:marTop w:val="0"/>
          <w:marBottom w:val="0"/>
          <w:divBdr>
            <w:top w:val="none" w:sz="0" w:space="0" w:color="auto"/>
            <w:left w:val="none" w:sz="0" w:space="0" w:color="auto"/>
            <w:bottom w:val="none" w:sz="0" w:space="0" w:color="auto"/>
            <w:right w:val="none" w:sz="0" w:space="0" w:color="auto"/>
          </w:divBdr>
        </w:div>
        <w:div w:id="452481134">
          <w:marLeft w:val="640"/>
          <w:marRight w:val="0"/>
          <w:marTop w:val="0"/>
          <w:marBottom w:val="0"/>
          <w:divBdr>
            <w:top w:val="none" w:sz="0" w:space="0" w:color="auto"/>
            <w:left w:val="none" w:sz="0" w:space="0" w:color="auto"/>
            <w:bottom w:val="none" w:sz="0" w:space="0" w:color="auto"/>
            <w:right w:val="none" w:sz="0" w:space="0" w:color="auto"/>
          </w:divBdr>
        </w:div>
        <w:div w:id="464811104">
          <w:marLeft w:val="640"/>
          <w:marRight w:val="0"/>
          <w:marTop w:val="0"/>
          <w:marBottom w:val="0"/>
          <w:divBdr>
            <w:top w:val="none" w:sz="0" w:space="0" w:color="auto"/>
            <w:left w:val="none" w:sz="0" w:space="0" w:color="auto"/>
            <w:bottom w:val="none" w:sz="0" w:space="0" w:color="auto"/>
            <w:right w:val="none" w:sz="0" w:space="0" w:color="auto"/>
          </w:divBdr>
        </w:div>
        <w:div w:id="495848955">
          <w:marLeft w:val="640"/>
          <w:marRight w:val="0"/>
          <w:marTop w:val="0"/>
          <w:marBottom w:val="0"/>
          <w:divBdr>
            <w:top w:val="none" w:sz="0" w:space="0" w:color="auto"/>
            <w:left w:val="none" w:sz="0" w:space="0" w:color="auto"/>
            <w:bottom w:val="none" w:sz="0" w:space="0" w:color="auto"/>
            <w:right w:val="none" w:sz="0" w:space="0" w:color="auto"/>
          </w:divBdr>
        </w:div>
        <w:div w:id="518203468">
          <w:marLeft w:val="640"/>
          <w:marRight w:val="0"/>
          <w:marTop w:val="0"/>
          <w:marBottom w:val="0"/>
          <w:divBdr>
            <w:top w:val="none" w:sz="0" w:space="0" w:color="auto"/>
            <w:left w:val="none" w:sz="0" w:space="0" w:color="auto"/>
            <w:bottom w:val="none" w:sz="0" w:space="0" w:color="auto"/>
            <w:right w:val="none" w:sz="0" w:space="0" w:color="auto"/>
          </w:divBdr>
        </w:div>
        <w:div w:id="587925774">
          <w:marLeft w:val="640"/>
          <w:marRight w:val="0"/>
          <w:marTop w:val="0"/>
          <w:marBottom w:val="0"/>
          <w:divBdr>
            <w:top w:val="none" w:sz="0" w:space="0" w:color="auto"/>
            <w:left w:val="none" w:sz="0" w:space="0" w:color="auto"/>
            <w:bottom w:val="none" w:sz="0" w:space="0" w:color="auto"/>
            <w:right w:val="none" w:sz="0" w:space="0" w:color="auto"/>
          </w:divBdr>
        </w:div>
        <w:div w:id="610746916">
          <w:marLeft w:val="640"/>
          <w:marRight w:val="0"/>
          <w:marTop w:val="0"/>
          <w:marBottom w:val="0"/>
          <w:divBdr>
            <w:top w:val="none" w:sz="0" w:space="0" w:color="auto"/>
            <w:left w:val="none" w:sz="0" w:space="0" w:color="auto"/>
            <w:bottom w:val="none" w:sz="0" w:space="0" w:color="auto"/>
            <w:right w:val="none" w:sz="0" w:space="0" w:color="auto"/>
          </w:divBdr>
        </w:div>
        <w:div w:id="680476912">
          <w:marLeft w:val="640"/>
          <w:marRight w:val="0"/>
          <w:marTop w:val="0"/>
          <w:marBottom w:val="0"/>
          <w:divBdr>
            <w:top w:val="none" w:sz="0" w:space="0" w:color="auto"/>
            <w:left w:val="none" w:sz="0" w:space="0" w:color="auto"/>
            <w:bottom w:val="none" w:sz="0" w:space="0" w:color="auto"/>
            <w:right w:val="none" w:sz="0" w:space="0" w:color="auto"/>
          </w:divBdr>
        </w:div>
        <w:div w:id="691758077">
          <w:marLeft w:val="640"/>
          <w:marRight w:val="0"/>
          <w:marTop w:val="0"/>
          <w:marBottom w:val="0"/>
          <w:divBdr>
            <w:top w:val="none" w:sz="0" w:space="0" w:color="auto"/>
            <w:left w:val="none" w:sz="0" w:space="0" w:color="auto"/>
            <w:bottom w:val="none" w:sz="0" w:space="0" w:color="auto"/>
            <w:right w:val="none" w:sz="0" w:space="0" w:color="auto"/>
          </w:divBdr>
        </w:div>
        <w:div w:id="728654703">
          <w:marLeft w:val="640"/>
          <w:marRight w:val="0"/>
          <w:marTop w:val="0"/>
          <w:marBottom w:val="0"/>
          <w:divBdr>
            <w:top w:val="none" w:sz="0" w:space="0" w:color="auto"/>
            <w:left w:val="none" w:sz="0" w:space="0" w:color="auto"/>
            <w:bottom w:val="none" w:sz="0" w:space="0" w:color="auto"/>
            <w:right w:val="none" w:sz="0" w:space="0" w:color="auto"/>
          </w:divBdr>
        </w:div>
        <w:div w:id="831682208">
          <w:marLeft w:val="640"/>
          <w:marRight w:val="0"/>
          <w:marTop w:val="0"/>
          <w:marBottom w:val="0"/>
          <w:divBdr>
            <w:top w:val="none" w:sz="0" w:space="0" w:color="auto"/>
            <w:left w:val="none" w:sz="0" w:space="0" w:color="auto"/>
            <w:bottom w:val="none" w:sz="0" w:space="0" w:color="auto"/>
            <w:right w:val="none" w:sz="0" w:space="0" w:color="auto"/>
          </w:divBdr>
        </w:div>
        <w:div w:id="845442359">
          <w:marLeft w:val="640"/>
          <w:marRight w:val="0"/>
          <w:marTop w:val="0"/>
          <w:marBottom w:val="0"/>
          <w:divBdr>
            <w:top w:val="none" w:sz="0" w:space="0" w:color="auto"/>
            <w:left w:val="none" w:sz="0" w:space="0" w:color="auto"/>
            <w:bottom w:val="none" w:sz="0" w:space="0" w:color="auto"/>
            <w:right w:val="none" w:sz="0" w:space="0" w:color="auto"/>
          </w:divBdr>
        </w:div>
        <w:div w:id="1055274783">
          <w:marLeft w:val="640"/>
          <w:marRight w:val="0"/>
          <w:marTop w:val="0"/>
          <w:marBottom w:val="0"/>
          <w:divBdr>
            <w:top w:val="none" w:sz="0" w:space="0" w:color="auto"/>
            <w:left w:val="none" w:sz="0" w:space="0" w:color="auto"/>
            <w:bottom w:val="none" w:sz="0" w:space="0" w:color="auto"/>
            <w:right w:val="none" w:sz="0" w:space="0" w:color="auto"/>
          </w:divBdr>
        </w:div>
        <w:div w:id="1057440257">
          <w:marLeft w:val="640"/>
          <w:marRight w:val="0"/>
          <w:marTop w:val="0"/>
          <w:marBottom w:val="0"/>
          <w:divBdr>
            <w:top w:val="none" w:sz="0" w:space="0" w:color="auto"/>
            <w:left w:val="none" w:sz="0" w:space="0" w:color="auto"/>
            <w:bottom w:val="none" w:sz="0" w:space="0" w:color="auto"/>
            <w:right w:val="none" w:sz="0" w:space="0" w:color="auto"/>
          </w:divBdr>
        </w:div>
        <w:div w:id="1149977350">
          <w:marLeft w:val="640"/>
          <w:marRight w:val="0"/>
          <w:marTop w:val="0"/>
          <w:marBottom w:val="0"/>
          <w:divBdr>
            <w:top w:val="none" w:sz="0" w:space="0" w:color="auto"/>
            <w:left w:val="none" w:sz="0" w:space="0" w:color="auto"/>
            <w:bottom w:val="none" w:sz="0" w:space="0" w:color="auto"/>
            <w:right w:val="none" w:sz="0" w:space="0" w:color="auto"/>
          </w:divBdr>
        </w:div>
        <w:div w:id="1203058533">
          <w:marLeft w:val="640"/>
          <w:marRight w:val="0"/>
          <w:marTop w:val="0"/>
          <w:marBottom w:val="0"/>
          <w:divBdr>
            <w:top w:val="none" w:sz="0" w:space="0" w:color="auto"/>
            <w:left w:val="none" w:sz="0" w:space="0" w:color="auto"/>
            <w:bottom w:val="none" w:sz="0" w:space="0" w:color="auto"/>
            <w:right w:val="none" w:sz="0" w:space="0" w:color="auto"/>
          </w:divBdr>
        </w:div>
        <w:div w:id="1218200072">
          <w:marLeft w:val="640"/>
          <w:marRight w:val="0"/>
          <w:marTop w:val="0"/>
          <w:marBottom w:val="0"/>
          <w:divBdr>
            <w:top w:val="none" w:sz="0" w:space="0" w:color="auto"/>
            <w:left w:val="none" w:sz="0" w:space="0" w:color="auto"/>
            <w:bottom w:val="none" w:sz="0" w:space="0" w:color="auto"/>
            <w:right w:val="none" w:sz="0" w:space="0" w:color="auto"/>
          </w:divBdr>
        </w:div>
        <w:div w:id="1262490010">
          <w:marLeft w:val="640"/>
          <w:marRight w:val="0"/>
          <w:marTop w:val="0"/>
          <w:marBottom w:val="0"/>
          <w:divBdr>
            <w:top w:val="none" w:sz="0" w:space="0" w:color="auto"/>
            <w:left w:val="none" w:sz="0" w:space="0" w:color="auto"/>
            <w:bottom w:val="none" w:sz="0" w:space="0" w:color="auto"/>
            <w:right w:val="none" w:sz="0" w:space="0" w:color="auto"/>
          </w:divBdr>
        </w:div>
        <w:div w:id="1315333141">
          <w:marLeft w:val="640"/>
          <w:marRight w:val="0"/>
          <w:marTop w:val="0"/>
          <w:marBottom w:val="0"/>
          <w:divBdr>
            <w:top w:val="none" w:sz="0" w:space="0" w:color="auto"/>
            <w:left w:val="none" w:sz="0" w:space="0" w:color="auto"/>
            <w:bottom w:val="none" w:sz="0" w:space="0" w:color="auto"/>
            <w:right w:val="none" w:sz="0" w:space="0" w:color="auto"/>
          </w:divBdr>
        </w:div>
        <w:div w:id="1318462103">
          <w:marLeft w:val="640"/>
          <w:marRight w:val="0"/>
          <w:marTop w:val="0"/>
          <w:marBottom w:val="0"/>
          <w:divBdr>
            <w:top w:val="none" w:sz="0" w:space="0" w:color="auto"/>
            <w:left w:val="none" w:sz="0" w:space="0" w:color="auto"/>
            <w:bottom w:val="none" w:sz="0" w:space="0" w:color="auto"/>
            <w:right w:val="none" w:sz="0" w:space="0" w:color="auto"/>
          </w:divBdr>
        </w:div>
        <w:div w:id="1358042515">
          <w:marLeft w:val="640"/>
          <w:marRight w:val="0"/>
          <w:marTop w:val="0"/>
          <w:marBottom w:val="0"/>
          <w:divBdr>
            <w:top w:val="none" w:sz="0" w:space="0" w:color="auto"/>
            <w:left w:val="none" w:sz="0" w:space="0" w:color="auto"/>
            <w:bottom w:val="none" w:sz="0" w:space="0" w:color="auto"/>
            <w:right w:val="none" w:sz="0" w:space="0" w:color="auto"/>
          </w:divBdr>
        </w:div>
        <w:div w:id="1418208460">
          <w:marLeft w:val="640"/>
          <w:marRight w:val="0"/>
          <w:marTop w:val="0"/>
          <w:marBottom w:val="0"/>
          <w:divBdr>
            <w:top w:val="none" w:sz="0" w:space="0" w:color="auto"/>
            <w:left w:val="none" w:sz="0" w:space="0" w:color="auto"/>
            <w:bottom w:val="none" w:sz="0" w:space="0" w:color="auto"/>
            <w:right w:val="none" w:sz="0" w:space="0" w:color="auto"/>
          </w:divBdr>
        </w:div>
        <w:div w:id="1762408690">
          <w:marLeft w:val="640"/>
          <w:marRight w:val="0"/>
          <w:marTop w:val="0"/>
          <w:marBottom w:val="0"/>
          <w:divBdr>
            <w:top w:val="none" w:sz="0" w:space="0" w:color="auto"/>
            <w:left w:val="none" w:sz="0" w:space="0" w:color="auto"/>
            <w:bottom w:val="none" w:sz="0" w:space="0" w:color="auto"/>
            <w:right w:val="none" w:sz="0" w:space="0" w:color="auto"/>
          </w:divBdr>
        </w:div>
        <w:div w:id="1782604630">
          <w:marLeft w:val="640"/>
          <w:marRight w:val="0"/>
          <w:marTop w:val="0"/>
          <w:marBottom w:val="0"/>
          <w:divBdr>
            <w:top w:val="none" w:sz="0" w:space="0" w:color="auto"/>
            <w:left w:val="none" w:sz="0" w:space="0" w:color="auto"/>
            <w:bottom w:val="none" w:sz="0" w:space="0" w:color="auto"/>
            <w:right w:val="none" w:sz="0" w:space="0" w:color="auto"/>
          </w:divBdr>
        </w:div>
        <w:div w:id="1798915322">
          <w:marLeft w:val="640"/>
          <w:marRight w:val="0"/>
          <w:marTop w:val="0"/>
          <w:marBottom w:val="0"/>
          <w:divBdr>
            <w:top w:val="none" w:sz="0" w:space="0" w:color="auto"/>
            <w:left w:val="none" w:sz="0" w:space="0" w:color="auto"/>
            <w:bottom w:val="none" w:sz="0" w:space="0" w:color="auto"/>
            <w:right w:val="none" w:sz="0" w:space="0" w:color="auto"/>
          </w:divBdr>
        </w:div>
        <w:div w:id="1817381919">
          <w:marLeft w:val="640"/>
          <w:marRight w:val="0"/>
          <w:marTop w:val="0"/>
          <w:marBottom w:val="0"/>
          <w:divBdr>
            <w:top w:val="none" w:sz="0" w:space="0" w:color="auto"/>
            <w:left w:val="none" w:sz="0" w:space="0" w:color="auto"/>
            <w:bottom w:val="none" w:sz="0" w:space="0" w:color="auto"/>
            <w:right w:val="none" w:sz="0" w:space="0" w:color="auto"/>
          </w:divBdr>
        </w:div>
        <w:div w:id="1857226329">
          <w:marLeft w:val="640"/>
          <w:marRight w:val="0"/>
          <w:marTop w:val="0"/>
          <w:marBottom w:val="0"/>
          <w:divBdr>
            <w:top w:val="none" w:sz="0" w:space="0" w:color="auto"/>
            <w:left w:val="none" w:sz="0" w:space="0" w:color="auto"/>
            <w:bottom w:val="none" w:sz="0" w:space="0" w:color="auto"/>
            <w:right w:val="none" w:sz="0" w:space="0" w:color="auto"/>
          </w:divBdr>
        </w:div>
        <w:div w:id="1955553335">
          <w:marLeft w:val="640"/>
          <w:marRight w:val="0"/>
          <w:marTop w:val="0"/>
          <w:marBottom w:val="0"/>
          <w:divBdr>
            <w:top w:val="none" w:sz="0" w:space="0" w:color="auto"/>
            <w:left w:val="none" w:sz="0" w:space="0" w:color="auto"/>
            <w:bottom w:val="none" w:sz="0" w:space="0" w:color="auto"/>
            <w:right w:val="none" w:sz="0" w:space="0" w:color="auto"/>
          </w:divBdr>
        </w:div>
        <w:div w:id="1962683876">
          <w:marLeft w:val="640"/>
          <w:marRight w:val="0"/>
          <w:marTop w:val="0"/>
          <w:marBottom w:val="0"/>
          <w:divBdr>
            <w:top w:val="none" w:sz="0" w:space="0" w:color="auto"/>
            <w:left w:val="none" w:sz="0" w:space="0" w:color="auto"/>
            <w:bottom w:val="none" w:sz="0" w:space="0" w:color="auto"/>
            <w:right w:val="none" w:sz="0" w:space="0" w:color="auto"/>
          </w:divBdr>
        </w:div>
        <w:div w:id="1999190813">
          <w:marLeft w:val="640"/>
          <w:marRight w:val="0"/>
          <w:marTop w:val="0"/>
          <w:marBottom w:val="0"/>
          <w:divBdr>
            <w:top w:val="none" w:sz="0" w:space="0" w:color="auto"/>
            <w:left w:val="none" w:sz="0" w:space="0" w:color="auto"/>
            <w:bottom w:val="none" w:sz="0" w:space="0" w:color="auto"/>
            <w:right w:val="none" w:sz="0" w:space="0" w:color="auto"/>
          </w:divBdr>
        </w:div>
      </w:divsChild>
    </w:div>
    <w:div w:id="666128018">
      <w:bodyDiv w:val="1"/>
      <w:marLeft w:val="0"/>
      <w:marRight w:val="0"/>
      <w:marTop w:val="0"/>
      <w:marBottom w:val="0"/>
      <w:divBdr>
        <w:top w:val="none" w:sz="0" w:space="0" w:color="auto"/>
        <w:left w:val="none" w:sz="0" w:space="0" w:color="auto"/>
        <w:bottom w:val="none" w:sz="0" w:space="0" w:color="auto"/>
        <w:right w:val="none" w:sz="0" w:space="0" w:color="auto"/>
      </w:divBdr>
    </w:div>
    <w:div w:id="667637880">
      <w:bodyDiv w:val="1"/>
      <w:marLeft w:val="0"/>
      <w:marRight w:val="0"/>
      <w:marTop w:val="0"/>
      <w:marBottom w:val="0"/>
      <w:divBdr>
        <w:top w:val="none" w:sz="0" w:space="0" w:color="auto"/>
        <w:left w:val="none" w:sz="0" w:space="0" w:color="auto"/>
        <w:bottom w:val="none" w:sz="0" w:space="0" w:color="auto"/>
        <w:right w:val="none" w:sz="0" w:space="0" w:color="auto"/>
      </w:divBdr>
    </w:div>
    <w:div w:id="668943342">
      <w:bodyDiv w:val="1"/>
      <w:marLeft w:val="0"/>
      <w:marRight w:val="0"/>
      <w:marTop w:val="0"/>
      <w:marBottom w:val="0"/>
      <w:divBdr>
        <w:top w:val="none" w:sz="0" w:space="0" w:color="auto"/>
        <w:left w:val="none" w:sz="0" w:space="0" w:color="auto"/>
        <w:bottom w:val="none" w:sz="0" w:space="0" w:color="auto"/>
        <w:right w:val="none" w:sz="0" w:space="0" w:color="auto"/>
      </w:divBdr>
    </w:div>
    <w:div w:id="668950454">
      <w:bodyDiv w:val="1"/>
      <w:marLeft w:val="0"/>
      <w:marRight w:val="0"/>
      <w:marTop w:val="0"/>
      <w:marBottom w:val="0"/>
      <w:divBdr>
        <w:top w:val="none" w:sz="0" w:space="0" w:color="auto"/>
        <w:left w:val="none" w:sz="0" w:space="0" w:color="auto"/>
        <w:bottom w:val="none" w:sz="0" w:space="0" w:color="auto"/>
        <w:right w:val="none" w:sz="0" w:space="0" w:color="auto"/>
      </w:divBdr>
    </w:div>
    <w:div w:id="672997833">
      <w:bodyDiv w:val="1"/>
      <w:marLeft w:val="0"/>
      <w:marRight w:val="0"/>
      <w:marTop w:val="0"/>
      <w:marBottom w:val="0"/>
      <w:divBdr>
        <w:top w:val="none" w:sz="0" w:space="0" w:color="auto"/>
        <w:left w:val="none" w:sz="0" w:space="0" w:color="auto"/>
        <w:bottom w:val="none" w:sz="0" w:space="0" w:color="auto"/>
        <w:right w:val="none" w:sz="0" w:space="0" w:color="auto"/>
      </w:divBdr>
    </w:div>
    <w:div w:id="675569668">
      <w:bodyDiv w:val="1"/>
      <w:marLeft w:val="0"/>
      <w:marRight w:val="0"/>
      <w:marTop w:val="0"/>
      <w:marBottom w:val="0"/>
      <w:divBdr>
        <w:top w:val="none" w:sz="0" w:space="0" w:color="auto"/>
        <w:left w:val="none" w:sz="0" w:space="0" w:color="auto"/>
        <w:bottom w:val="none" w:sz="0" w:space="0" w:color="auto"/>
        <w:right w:val="none" w:sz="0" w:space="0" w:color="auto"/>
      </w:divBdr>
    </w:div>
    <w:div w:id="676737928">
      <w:bodyDiv w:val="1"/>
      <w:marLeft w:val="0"/>
      <w:marRight w:val="0"/>
      <w:marTop w:val="0"/>
      <w:marBottom w:val="0"/>
      <w:divBdr>
        <w:top w:val="none" w:sz="0" w:space="0" w:color="auto"/>
        <w:left w:val="none" w:sz="0" w:space="0" w:color="auto"/>
        <w:bottom w:val="none" w:sz="0" w:space="0" w:color="auto"/>
        <w:right w:val="none" w:sz="0" w:space="0" w:color="auto"/>
      </w:divBdr>
      <w:divsChild>
        <w:div w:id="84809144">
          <w:marLeft w:val="640"/>
          <w:marRight w:val="0"/>
          <w:marTop w:val="0"/>
          <w:marBottom w:val="0"/>
          <w:divBdr>
            <w:top w:val="none" w:sz="0" w:space="0" w:color="auto"/>
            <w:left w:val="none" w:sz="0" w:space="0" w:color="auto"/>
            <w:bottom w:val="none" w:sz="0" w:space="0" w:color="auto"/>
            <w:right w:val="none" w:sz="0" w:space="0" w:color="auto"/>
          </w:divBdr>
        </w:div>
        <w:div w:id="94836364">
          <w:marLeft w:val="640"/>
          <w:marRight w:val="0"/>
          <w:marTop w:val="0"/>
          <w:marBottom w:val="0"/>
          <w:divBdr>
            <w:top w:val="none" w:sz="0" w:space="0" w:color="auto"/>
            <w:left w:val="none" w:sz="0" w:space="0" w:color="auto"/>
            <w:bottom w:val="none" w:sz="0" w:space="0" w:color="auto"/>
            <w:right w:val="none" w:sz="0" w:space="0" w:color="auto"/>
          </w:divBdr>
        </w:div>
        <w:div w:id="213347443">
          <w:marLeft w:val="640"/>
          <w:marRight w:val="0"/>
          <w:marTop w:val="0"/>
          <w:marBottom w:val="0"/>
          <w:divBdr>
            <w:top w:val="none" w:sz="0" w:space="0" w:color="auto"/>
            <w:left w:val="none" w:sz="0" w:space="0" w:color="auto"/>
            <w:bottom w:val="none" w:sz="0" w:space="0" w:color="auto"/>
            <w:right w:val="none" w:sz="0" w:space="0" w:color="auto"/>
          </w:divBdr>
        </w:div>
        <w:div w:id="257837335">
          <w:marLeft w:val="640"/>
          <w:marRight w:val="0"/>
          <w:marTop w:val="0"/>
          <w:marBottom w:val="0"/>
          <w:divBdr>
            <w:top w:val="none" w:sz="0" w:space="0" w:color="auto"/>
            <w:left w:val="none" w:sz="0" w:space="0" w:color="auto"/>
            <w:bottom w:val="none" w:sz="0" w:space="0" w:color="auto"/>
            <w:right w:val="none" w:sz="0" w:space="0" w:color="auto"/>
          </w:divBdr>
        </w:div>
        <w:div w:id="342634614">
          <w:marLeft w:val="640"/>
          <w:marRight w:val="0"/>
          <w:marTop w:val="0"/>
          <w:marBottom w:val="0"/>
          <w:divBdr>
            <w:top w:val="none" w:sz="0" w:space="0" w:color="auto"/>
            <w:left w:val="none" w:sz="0" w:space="0" w:color="auto"/>
            <w:bottom w:val="none" w:sz="0" w:space="0" w:color="auto"/>
            <w:right w:val="none" w:sz="0" w:space="0" w:color="auto"/>
          </w:divBdr>
        </w:div>
        <w:div w:id="361134316">
          <w:marLeft w:val="640"/>
          <w:marRight w:val="0"/>
          <w:marTop w:val="0"/>
          <w:marBottom w:val="0"/>
          <w:divBdr>
            <w:top w:val="none" w:sz="0" w:space="0" w:color="auto"/>
            <w:left w:val="none" w:sz="0" w:space="0" w:color="auto"/>
            <w:bottom w:val="none" w:sz="0" w:space="0" w:color="auto"/>
            <w:right w:val="none" w:sz="0" w:space="0" w:color="auto"/>
          </w:divBdr>
        </w:div>
        <w:div w:id="414207455">
          <w:marLeft w:val="640"/>
          <w:marRight w:val="0"/>
          <w:marTop w:val="0"/>
          <w:marBottom w:val="0"/>
          <w:divBdr>
            <w:top w:val="none" w:sz="0" w:space="0" w:color="auto"/>
            <w:left w:val="none" w:sz="0" w:space="0" w:color="auto"/>
            <w:bottom w:val="none" w:sz="0" w:space="0" w:color="auto"/>
            <w:right w:val="none" w:sz="0" w:space="0" w:color="auto"/>
          </w:divBdr>
        </w:div>
        <w:div w:id="459879761">
          <w:marLeft w:val="640"/>
          <w:marRight w:val="0"/>
          <w:marTop w:val="0"/>
          <w:marBottom w:val="0"/>
          <w:divBdr>
            <w:top w:val="none" w:sz="0" w:space="0" w:color="auto"/>
            <w:left w:val="none" w:sz="0" w:space="0" w:color="auto"/>
            <w:bottom w:val="none" w:sz="0" w:space="0" w:color="auto"/>
            <w:right w:val="none" w:sz="0" w:space="0" w:color="auto"/>
          </w:divBdr>
        </w:div>
        <w:div w:id="465634158">
          <w:marLeft w:val="640"/>
          <w:marRight w:val="0"/>
          <w:marTop w:val="0"/>
          <w:marBottom w:val="0"/>
          <w:divBdr>
            <w:top w:val="none" w:sz="0" w:space="0" w:color="auto"/>
            <w:left w:val="none" w:sz="0" w:space="0" w:color="auto"/>
            <w:bottom w:val="none" w:sz="0" w:space="0" w:color="auto"/>
            <w:right w:val="none" w:sz="0" w:space="0" w:color="auto"/>
          </w:divBdr>
        </w:div>
        <w:div w:id="577863192">
          <w:marLeft w:val="640"/>
          <w:marRight w:val="0"/>
          <w:marTop w:val="0"/>
          <w:marBottom w:val="0"/>
          <w:divBdr>
            <w:top w:val="none" w:sz="0" w:space="0" w:color="auto"/>
            <w:left w:val="none" w:sz="0" w:space="0" w:color="auto"/>
            <w:bottom w:val="none" w:sz="0" w:space="0" w:color="auto"/>
            <w:right w:val="none" w:sz="0" w:space="0" w:color="auto"/>
          </w:divBdr>
        </w:div>
        <w:div w:id="597830639">
          <w:marLeft w:val="640"/>
          <w:marRight w:val="0"/>
          <w:marTop w:val="0"/>
          <w:marBottom w:val="0"/>
          <w:divBdr>
            <w:top w:val="none" w:sz="0" w:space="0" w:color="auto"/>
            <w:left w:val="none" w:sz="0" w:space="0" w:color="auto"/>
            <w:bottom w:val="none" w:sz="0" w:space="0" w:color="auto"/>
            <w:right w:val="none" w:sz="0" w:space="0" w:color="auto"/>
          </w:divBdr>
        </w:div>
        <w:div w:id="639770352">
          <w:marLeft w:val="640"/>
          <w:marRight w:val="0"/>
          <w:marTop w:val="0"/>
          <w:marBottom w:val="0"/>
          <w:divBdr>
            <w:top w:val="none" w:sz="0" w:space="0" w:color="auto"/>
            <w:left w:val="none" w:sz="0" w:space="0" w:color="auto"/>
            <w:bottom w:val="none" w:sz="0" w:space="0" w:color="auto"/>
            <w:right w:val="none" w:sz="0" w:space="0" w:color="auto"/>
          </w:divBdr>
        </w:div>
        <w:div w:id="795294318">
          <w:marLeft w:val="640"/>
          <w:marRight w:val="0"/>
          <w:marTop w:val="0"/>
          <w:marBottom w:val="0"/>
          <w:divBdr>
            <w:top w:val="none" w:sz="0" w:space="0" w:color="auto"/>
            <w:left w:val="none" w:sz="0" w:space="0" w:color="auto"/>
            <w:bottom w:val="none" w:sz="0" w:space="0" w:color="auto"/>
            <w:right w:val="none" w:sz="0" w:space="0" w:color="auto"/>
          </w:divBdr>
        </w:div>
        <w:div w:id="921064535">
          <w:marLeft w:val="640"/>
          <w:marRight w:val="0"/>
          <w:marTop w:val="0"/>
          <w:marBottom w:val="0"/>
          <w:divBdr>
            <w:top w:val="none" w:sz="0" w:space="0" w:color="auto"/>
            <w:left w:val="none" w:sz="0" w:space="0" w:color="auto"/>
            <w:bottom w:val="none" w:sz="0" w:space="0" w:color="auto"/>
            <w:right w:val="none" w:sz="0" w:space="0" w:color="auto"/>
          </w:divBdr>
        </w:div>
        <w:div w:id="981889736">
          <w:marLeft w:val="640"/>
          <w:marRight w:val="0"/>
          <w:marTop w:val="0"/>
          <w:marBottom w:val="0"/>
          <w:divBdr>
            <w:top w:val="none" w:sz="0" w:space="0" w:color="auto"/>
            <w:left w:val="none" w:sz="0" w:space="0" w:color="auto"/>
            <w:bottom w:val="none" w:sz="0" w:space="0" w:color="auto"/>
            <w:right w:val="none" w:sz="0" w:space="0" w:color="auto"/>
          </w:divBdr>
        </w:div>
        <w:div w:id="1018509391">
          <w:marLeft w:val="640"/>
          <w:marRight w:val="0"/>
          <w:marTop w:val="0"/>
          <w:marBottom w:val="0"/>
          <w:divBdr>
            <w:top w:val="none" w:sz="0" w:space="0" w:color="auto"/>
            <w:left w:val="none" w:sz="0" w:space="0" w:color="auto"/>
            <w:bottom w:val="none" w:sz="0" w:space="0" w:color="auto"/>
            <w:right w:val="none" w:sz="0" w:space="0" w:color="auto"/>
          </w:divBdr>
        </w:div>
        <w:div w:id="1040088602">
          <w:marLeft w:val="640"/>
          <w:marRight w:val="0"/>
          <w:marTop w:val="0"/>
          <w:marBottom w:val="0"/>
          <w:divBdr>
            <w:top w:val="none" w:sz="0" w:space="0" w:color="auto"/>
            <w:left w:val="none" w:sz="0" w:space="0" w:color="auto"/>
            <w:bottom w:val="none" w:sz="0" w:space="0" w:color="auto"/>
            <w:right w:val="none" w:sz="0" w:space="0" w:color="auto"/>
          </w:divBdr>
        </w:div>
        <w:div w:id="1041589263">
          <w:marLeft w:val="640"/>
          <w:marRight w:val="0"/>
          <w:marTop w:val="0"/>
          <w:marBottom w:val="0"/>
          <w:divBdr>
            <w:top w:val="none" w:sz="0" w:space="0" w:color="auto"/>
            <w:left w:val="none" w:sz="0" w:space="0" w:color="auto"/>
            <w:bottom w:val="none" w:sz="0" w:space="0" w:color="auto"/>
            <w:right w:val="none" w:sz="0" w:space="0" w:color="auto"/>
          </w:divBdr>
        </w:div>
        <w:div w:id="1052730978">
          <w:marLeft w:val="640"/>
          <w:marRight w:val="0"/>
          <w:marTop w:val="0"/>
          <w:marBottom w:val="0"/>
          <w:divBdr>
            <w:top w:val="none" w:sz="0" w:space="0" w:color="auto"/>
            <w:left w:val="none" w:sz="0" w:space="0" w:color="auto"/>
            <w:bottom w:val="none" w:sz="0" w:space="0" w:color="auto"/>
            <w:right w:val="none" w:sz="0" w:space="0" w:color="auto"/>
          </w:divBdr>
        </w:div>
        <w:div w:id="1130517966">
          <w:marLeft w:val="640"/>
          <w:marRight w:val="0"/>
          <w:marTop w:val="0"/>
          <w:marBottom w:val="0"/>
          <w:divBdr>
            <w:top w:val="none" w:sz="0" w:space="0" w:color="auto"/>
            <w:left w:val="none" w:sz="0" w:space="0" w:color="auto"/>
            <w:bottom w:val="none" w:sz="0" w:space="0" w:color="auto"/>
            <w:right w:val="none" w:sz="0" w:space="0" w:color="auto"/>
          </w:divBdr>
        </w:div>
        <w:div w:id="1196502771">
          <w:marLeft w:val="640"/>
          <w:marRight w:val="0"/>
          <w:marTop w:val="0"/>
          <w:marBottom w:val="0"/>
          <w:divBdr>
            <w:top w:val="none" w:sz="0" w:space="0" w:color="auto"/>
            <w:left w:val="none" w:sz="0" w:space="0" w:color="auto"/>
            <w:bottom w:val="none" w:sz="0" w:space="0" w:color="auto"/>
            <w:right w:val="none" w:sz="0" w:space="0" w:color="auto"/>
          </w:divBdr>
        </w:div>
        <w:div w:id="1260061962">
          <w:marLeft w:val="640"/>
          <w:marRight w:val="0"/>
          <w:marTop w:val="0"/>
          <w:marBottom w:val="0"/>
          <w:divBdr>
            <w:top w:val="none" w:sz="0" w:space="0" w:color="auto"/>
            <w:left w:val="none" w:sz="0" w:space="0" w:color="auto"/>
            <w:bottom w:val="none" w:sz="0" w:space="0" w:color="auto"/>
            <w:right w:val="none" w:sz="0" w:space="0" w:color="auto"/>
          </w:divBdr>
        </w:div>
        <w:div w:id="1350990788">
          <w:marLeft w:val="640"/>
          <w:marRight w:val="0"/>
          <w:marTop w:val="0"/>
          <w:marBottom w:val="0"/>
          <w:divBdr>
            <w:top w:val="none" w:sz="0" w:space="0" w:color="auto"/>
            <w:left w:val="none" w:sz="0" w:space="0" w:color="auto"/>
            <w:bottom w:val="none" w:sz="0" w:space="0" w:color="auto"/>
            <w:right w:val="none" w:sz="0" w:space="0" w:color="auto"/>
          </w:divBdr>
        </w:div>
        <w:div w:id="1421027053">
          <w:marLeft w:val="640"/>
          <w:marRight w:val="0"/>
          <w:marTop w:val="0"/>
          <w:marBottom w:val="0"/>
          <w:divBdr>
            <w:top w:val="none" w:sz="0" w:space="0" w:color="auto"/>
            <w:left w:val="none" w:sz="0" w:space="0" w:color="auto"/>
            <w:bottom w:val="none" w:sz="0" w:space="0" w:color="auto"/>
            <w:right w:val="none" w:sz="0" w:space="0" w:color="auto"/>
          </w:divBdr>
        </w:div>
        <w:div w:id="1513494483">
          <w:marLeft w:val="640"/>
          <w:marRight w:val="0"/>
          <w:marTop w:val="0"/>
          <w:marBottom w:val="0"/>
          <w:divBdr>
            <w:top w:val="none" w:sz="0" w:space="0" w:color="auto"/>
            <w:left w:val="none" w:sz="0" w:space="0" w:color="auto"/>
            <w:bottom w:val="none" w:sz="0" w:space="0" w:color="auto"/>
            <w:right w:val="none" w:sz="0" w:space="0" w:color="auto"/>
          </w:divBdr>
        </w:div>
        <w:div w:id="1561205223">
          <w:marLeft w:val="640"/>
          <w:marRight w:val="0"/>
          <w:marTop w:val="0"/>
          <w:marBottom w:val="0"/>
          <w:divBdr>
            <w:top w:val="none" w:sz="0" w:space="0" w:color="auto"/>
            <w:left w:val="none" w:sz="0" w:space="0" w:color="auto"/>
            <w:bottom w:val="none" w:sz="0" w:space="0" w:color="auto"/>
            <w:right w:val="none" w:sz="0" w:space="0" w:color="auto"/>
          </w:divBdr>
        </w:div>
        <w:div w:id="1595287352">
          <w:marLeft w:val="640"/>
          <w:marRight w:val="0"/>
          <w:marTop w:val="0"/>
          <w:marBottom w:val="0"/>
          <w:divBdr>
            <w:top w:val="none" w:sz="0" w:space="0" w:color="auto"/>
            <w:left w:val="none" w:sz="0" w:space="0" w:color="auto"/>
            <w:bottom w:val="none" w:sz="0" w:space="0" w:color="auto"/>
            <w:right w:val="none" w:sz="0" w:space="0" w:color="auto"/>
          </w:divBdr>
        </w:div>
        <w:div w:id="1635714732">
          <w:marLeft w:val="640"/>
          <w:marRight w:val="0"/>
          <w:marTop w:val="0"/>
          <w:marBottom w:val="0"/>
          <w:divBdr>
            <w:top w:val="none" w:sz="0" w:space="0" w:color="auto"/>
            <w:left w:val="none" w:sz="0" w:space="0" w:color="auto"/>
            <w:bottom w:val="none" w:sz="0" w:space="0" w:color="auto"/>
            <w:right w:val="none" w:sz="0" w:space="0" w:color="auto"/>
          </w:divBdr>
        </w:div>
        <w:div w:id="1677340817">
          <w:marLeft w:val="640"/>
          <w:marRight w:val="0"/>
          <w:marTop w:val="0"/>
          <w:marBottom w:val="0"/>
          <w:divBdr>
            <w:top w:val="none" w:sz="0" w:space="0" w:color="auto"/>
            <w:left w:val="none" w:sz="0" w:space="0" w:color="auto"/>
            <w:bottom w:val="none" w:sz="0" w:space="0" w:color="auto"/>
            <w:right w:val="none" w:sz="0" w:space="0" w:color="auto"/>
          </w:divBdr>
        </w:div>
        <w:div w:id="1692144569">
          <w:marLeft w:val="640"/>
          <w:marRight w:val="0"/>
          <w:marTop w:val="0"/>
          <w:marBottom w:val="0"/>
          <w:divBdr>
            <w:top w:val="none" w:sz="0" w:space="0" w:color="auto"/>
            <w:left w:val="none" w:sz="0" w:space="0" w:color="auto"/>
            <w:bottom w:val="none" w:sz="0" w:space="0" w:color="auto"/>
            <w:right w:val="none" w:sz="0" w:space="0" w:color="auto"/>
          </w:divBdr>
        </w:div>
        <w:div w:id="1798064974">
          <w:marLeft w:val="640"/>
          <w:marRight w:val="0"/>
          <w:marTop w:val="0"/>
          <w:marBottom w:val="0"/>
          <w:divBdr>
            <w:top w:val="none" w:sz="0" w:space="0" w:color="auto"/>
            <w:left w:val="none" w:sz="0" w:space="0" w:color="auto"/>
            <w:bottom w:val="none" w:sz="0" w:space="0" w:color="auto"/>
            <w:right w:val="none" w:sz="0" w:space="0" w:color="auto"/>
          </w:divBdr>
        </w:div>
        <w:div w:id="1886987647">
          <w:marLeft w:val="640"/>
          <w:marRight w:val="0"/>
          <w:marTop w:val="0"/>
          <w:marBottom w:val="0"/>
          <w:divBdr>
            <w:top w:val="none" w:sz="0" w:space="0" w:color="auto"/>
            <w:left w:val="none" w:sz="0" w:space="0" w:color="auto"/>
            <w:bottom w:val="none" w:sz="0" w:space="0" w:color="auto"/>
            <w:right w:val="none" w:sz="0" w:space="0" w:color="auto"/>
          </w:divBdr>
        </w:div>
        <w:div w:id="1900706750">
          <w:marLeft w:val="640"/>
          <w:marRight w:val="0"/>
          <w:marTop w:val="0"/>
          <w:marBottom w:val="0"/>
          <w:divBdr>
            <w:top w:val="none" w:sz="0" w:space="0" w:color="auto"/>
            <w:left w:val="none" w:sz="0" w:space="0" w:color="auto"/>
            <w:bottom w:val="none" w:sz="0" w:space="0" w:color="auto"/>
            <w:right w:val="none" w:sz="0" w:space="0" w:color="auto"/>
          </w:divBdr>
        </w:div>
        <w:div w:id="1941252864">
          <w:marLeft w:val="640"/>
          <w:marRight w:val="0"/>
          <w:marTop w:val="0"/>
          <w:marBottom w:val="0"/>
          <w:divBdr>
            <w:top w:val="none" w:sz="0" w:space="0" w:color="auto"/>
            <w:left w:val="none" w:sz="0" w:space="0" w:color="auto"/>
            <w:bottom w:val="none" w:sz="0" w:space="0" w:color="auto"/>
            <w:right w:val="none" w:sz="0" w:space="0" w:color="auto"/>
          </w:divBdr>
        </w:div>
        <w:div w:id="1962034797">
          <w:marLeft w:val="640"/>
          <w:marRight w:val="0"/>
          <w:marTop w:val="0"/>
          <w:marBottom w:val="0"/>
          <w:divBdr>
            <w:top w:val="none" w:sz="0" w:space="0" w:color="auto"/>
            <w:left w:val="none" w:sz="0" w:space="0" w:color="auto"/>
            <w:bottom w:val="none" w:sz="0" w:space="0" w:color="auto"/>
            <w:right w:val="none" w:sz="0" w:space="0" w:color="auto"/>
          </w:divBdr>
        </w:div>
        <w:div w:id="2065709916">
          <w:marLeft w:val="640"/>
          <w:marRight w:val="0"/>
          <w:marTop w:val="0"/>
          <w:marBottom w:val="0"/>
          <w:divBdr>
            <w:top w:val="none" w:sz="0" w:space="0" w:color="auto"/>
            <w:left w:val="none" w:sz="0" w:space="0" w:color="auto"/>
            <w:bottom w:val="none" w:sz="0" w:space="0" w:color="auto"/>
            <w:right w:val="none" w:sz="0" w:space="0" w:color="auto"/>
          </w:divBdr>
        </w:div>
        <w:div w:id="2073231739">
          <w:marLeft w:val="640"/>
          <w:marRight w:val="0"/>
          <w:marTop w:val="0"/>
          <w:marBottom w:val="0"/>
          <w:divBdr>
            <w:top w:val="none" w:sz="0" w:space="0" w:color="auto"/>
            <w:left w:val="none" w:sz="0" w:space="0" w:color="auto"/>
            <w:bottom w:val="none" w:sz="0" w:space="0" w:color="auto"/>
            <w:right w:val="none" w:sz="0" w:space="0" w:color="auto"/>
          </w:divBdr>
        </w:div>
        <w:div w:id="2129665460">
          <w:marLeft w:val="640"/>
          <w:marRight w:val="0"/>
          <w:marTop w:val="0"/>
          <w:marBottom w:val="0"/>
          <w:divBdr>
            <w:top w:val="none" w:sz="0" w:space="0" w:color="auto"/>
            <w:left w:val="none" w:sz="0" w:space="0" w:color="auto"/>
            <w:bottom w:val="none" w:sz="0" w:space="0" w:color="auto"/>
            <w:right w:val="none" w:sz="0" w:space="0" w:color="auto"/>
          </w:divBdr>
        </w:div>
      </w:divsChild>
    </w:div>
    <w:div w:id="678040024">
      <w:bodyDiv w:val="1"/>
      <w:marLeft w:val="0"/>
      <w:marRight w:val="0"/>
      <w:marTop w:val="0"/>
      <w:marBottom w:val="0"/>
      <w:divBdr>
        <w:top w:val="none" w:sz="0" w:space="0" w:color="auto"/>
        <w:left w:val="none" w:sz="0" w:space="0" w:color="auto"/>
        <w:bottom w:val="none" w:sz="0" w:space="0" w:color="auto"/>
        <w:right w:val="none" w:sz="0" w:space="0" w:color="auto"/>
      </w:divBdr>
      <w:divsChild>
        <w:div w:id="774062360">
          <w:marLeft w:val="0"/>
          <w:marRight w:val="0"/>
          <w:marTop w:val="0"/>
          <w:marBottom w:val="0"/>
          <w:divBdr>
            <w:top w:val="none" w:sz="0" w:space="0" w:color="auto"/>
            <w:left w:val="none" w:sz="0" w:space="0" w:color="auto"/>
            <w:bottom w:val="none" w:sz="0" w:space="0" w:color="auto"/>
            <w:right w:val="none" w:sz="0" w:space="0" w:color="auto"/>
          </w:divBdr>
          <w:divsChild>
            <w:div w:id="314842772">
              <w:marLeft w:val="0"/>
              <w:marRight w:val="0"/>
              <w:marTop w:val="0"/>
              <w:marBottom w:val="0"/>
              <w:divBdr>
                <w:top w:val="none" w:sz="0" w:space="0" w:color="auto"/>
                <w:left w:val="none" w:sz="0" w:space="0" w:color="auto"/>
                <w:bottom w:val="none" w:sz="0" w:space="0" w:color="auto"/>
                <w:right w:val="none" w:sz="0" w:space="0" w:color="auto"/>
              </w:divBdr>
              <w:divsChild>
                <w:div w:id="22832506">
                  <w:marLeft w:val="0"/>
                  <w:marRight w:val="0"/>
                  <w:marTop w:val="0"/>
                  <w:marBottom w:val="0"/>
                  <w:divBdr>
                    <w:top w:val="none" w:sz="0" w:space="0" w:color="auto"/>
                    <w:left w:val="none" w:sz="0" w:space="0" w:color="auto"/>
                    <w:bottom w:val="none" w:sz="0" w:space="0" w:color="auto"/>
                    <w:right w:val="none" w:sz="0" w:space="0" w:color="auto"/>
                  </w:divBdr>
                  <w:divsChild>
                    <w:div w:id="161389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479806">
          <w:marLeft w:val="0"/>
          <w:marRight w:val="0"/>
          <w:marTop w:val="0"/>
          <w:marBottom w:val="0"/>
          <w:divBdr>
            <w:top w:val="none" w:sz="0" w:space="0" w:color="auto"/>
            <w:left w:val="none" w:sz="0" w:space="0" w:color="auto"/>
            <w:bottom w:val="none" w:sz="0" w:space="0" w:color="auto"/>
            <w:right w:val="none" w:sz="0" w:space="0" w:color="auto"/>
          </w:divBdr>
          <w:divsChild>
            <w:div w:id="466629391">
              <w:marLeft w:val="0"/>
              <w:marRight w:val="0"/>
              <w:marTop w:val="0"/>
              <w:marBottom w:val="0"/>
              <w:divBdr>
                <w:top w:val="none" w:sz="0" w:space="0" w:color="auto"/>
                <w:left w:val="none" w:sz="0" w:space="0" w:color="auto"/>
                <w:bottom w:val="none" w:sz="0" w:space="0" w:color="auto"/>
                <w:right w:val="none" w:sz="0" w:space="0" w:color="auto"/>
              </w:divBdr>
              <w:divsChild>
                <w:div w:id="1175531707">
                  <w:marLeft w:val="0"/>
                  <w:marRight w:val="0"/>
                  <w:marTop w:val="0"/>
                  <w:marBottom w:val="0"/>
                  <w:divBdr>
                    <w:top w:val="none" w:sz="0" w:space="0" w:color="auto"/>
                    <w:left w:val="none" w:sz="0" w:space="0" w:color="auto"/>
                    <w:bottom w:val="none" w:sz="0" w:space="0" w:color="auto"/>
                    <w:right w:val="none" w:sz="0" w:space="0" w:color="auto"/>
                  </w:divBdr>
                  <w:divsChild>
                    <w:div w:id="133367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788593">
      <w:bodyDiv w:val="1"/>
      <w:marLeft w:val="0"/>
      <w:marRight w:val="0"/>
      <w:marTop w:val="0"/>
      <w:marBottom w:val="0"/>
      <w:divBdr>
        <w:top w:val="none" w:sz="0" w:space="0" w:color="auto"/>
        <w:left w:val="none" w:sz="0" w:space="0" w:color="auto"/>
        <w:bottom w:val="none" w:sz="0" w:space="0" w:color="auto"/>
        <w:right w:val="none" w:sz="0" w:space="0" w:color="auto"/>
      </w:divBdr>
    </w:div>
    <w:div w:id="683820583">
      <w:bodyDiv w:val="1"/>
      <w:marLeft w:val="0"/>
      <w:marRight w:val="0"/>
      <w:marTop w:val="0"/>
      <w:marBottom w:val="0"/>
      <w:divBdr>
        <w:top w:val="none" w:sz="0" w:space="0" w:color="auto"/>
        <w:left w:val="none" w:sz="0" w:space="0" w:color="auto"/>
        <w:bottom w:val="none" w:sz="0" w:space="0" w:color="auto"/>
        <w:right w:val="none" w:sz="0" w:space="0" w:color="auto"/>
      </w:divBdr>
    </w:div>
    <w:div w:id="694428870">
      <w:bodyDiv w:val="1"/>
      <w:marLeft w:val="0"/>
      <w:marRight w:val="0"/>
      <w:marTop w:val="0"/>
      <w:marBottom w:val="0"/>
      <w:divBdr>
        <w:top w:val="none" w:sz="0" w:space="0" w:color="auto"/>
        <w:left w:val="none" w:sz="0" w:space="0" w:color="auto"/>
        <w:bottom w:val="none" w:sz="0" w:space="0" w:color="auto"/>
        <w:right w:val="none" w:sz="0" w:space="0" w:color="auto"/>
      </w:divBdr>
    </w:div>
    <w:div w:id="695693751">
      <w:bodyDiv w:val="1"/>
      <w:marLeft w:val="0"/>
      <w:marRight w:val="0"/>
      <w:marTop w:val="0"/>
      <w:marBottom w:val="0"/>
      <w:divBdr>
        <w:top w:val="none" w:sz="0" w:space="0" w:color="auto"/>
        <w:left w:val="none" w:sz="0" w:space="0" w:color="auto"/>
        <w:bottom w:val="none" w:sz="0" w:space="0" w:color="auto"/>
        <w:right w:val="none" w:sz="0" w:space="0" w:color="auto"/>
      </w:divBdr>
    </w:div>
    <w:div w:id="696395458">
      <w:bodyDiv w:val="1"/>
      <w:marLeft w:val="0"/>
      <w:marRight w:val="0"/>
      <w:marTop w:val="0"/>
      <w:marBottom w:val="0"/>
      <w:divBdr>
        <w:top w:val="none" w:sz="0" w:space="0" w:color="auto"/>
        <w:left w:val="none" w:sz="0" w:space="0" w:color="auto"/>
        <w:bottom w:val="none" w:sz="0" w:space="0" w:color="auto"/>
        <w:right w:val="none" w:sz="0" w:space="0" w:color="auto"/>
      </w:divBdr>
    </w:div>
    <w:div w:id="708918124">
      <w:bodyDiv w:val="1"/>
      <w:marLeft w:val="0"/>
      <w:marRight w:val="0"/>
      <w:marTop w:val="0"/>
      <w:marBottom w:val="0"/>
      <w:divBdr>
        <w:top w:val="none" w:sz="0" w:space="0" w:color="auto"/>
        <w:left w:val="none" w:sz="0" w:space="0" w:color="auto"/>
        <w:bottom w:val="none" w:sz="0" w:space="0" w:color="auto"/>
        <w:right w:val="none" w:sz="0" w:space="0" w:color="auto"/>
      </w:divBdr>
    </w:div>
    <w:div w:id="715550445">
      <w:bodyDiv w:val="1"/>
      <w:marLeft w:val="0"/>
      <w:marRight w:val="0"/>
      <w:marTop w:val="0"/>
      <w:marBottom w:val="0"/>
      <w:divBdr>
        <w:top w:val="none" w:sz="0" w:space="0" w:color="auto"/>
        <w:left w:val="none" w:sz="0" w:space="0" w:color="auto"/>
        <w:bottom w:val="none" w:sz="0" w:space="0" w:color="auto"/>
        <w:right w:val="none" w:sz="0" w:space="0" w:color="auto"/>
      </w:divBdr>
    </w:div>
    <w:div w:id="730468536">
      <w:bodyDiv w:val="1"/>
      <w:marLeft w:val="0"/>
      <w:marRight w:val="0"/>
      <w:marTop w:val="0"/>
      <w:marBottom w:val="0"/>
      <w:divBdr>
        <w:top w:val="none" w:sz="0" w:space="0" w:color="auto"/>
        <w:left w:val="none" w:sz="0" w:space="0" w:color="auto"/>
        <w:bottom w:val="none" w:sz="0" w:space="0" w:color="auto"/>
        <w:right w:val="none" w:sz="0" w:space="0" w:color="auto"/>
      </w:divBdr>
      <w:divsChild>
        <w:div w:id="10841927">
          <w:marLeft w:val="640"/>
          <w:marRight w:val="0"/>
          <w:marTop w:val="0"/>
          <w:marBottom w:val="0"/>
          <w:divBdr>
            <w:top w:val="none" w:sz="0" w:space="0" w:color="auto"/>
            <w:left w:val="none" w:sz="0" w:space="0" w:color="auto"/>
            <w:bottom w:val="none" w:sz="0" w:space="0" w:color="auto"/>
            <w:right w:val="none" w:sz="0" w:space="0" w:color="auto"/>
          </w:divBdr>
        </w:div>
        <w:div w:id="13112834">
          <w:marLeft w:val="640"/>
          <w:marRight w:val="0"/>
          <w:marTop w:val="0"/>
          <w:marBottom w:val="0"/>
          <w:divBdr>
            <w:top w:val="none" w:sz="0" w:space="0" w:color="auto"/>
            <w:left w:val="none" w:sz="0" w:space="0" w:color="auto"/>
            <w:bottom w:val="none" w:sz="0" w:space="0" w:color="auto"/>
            <w:right w:val="none" w:sz="0" w:space="0" w:color="auto"/>
          </w:divBdr>
        </w:div>
        <w:div w:id="21440979">
          <w:marLeft w:val="640"/>
          <w:marRight w:val="0"/>
          <w:marTop w:val="0"/>
          <w:marBottom w:val="0"/>
          <w:divBdr>
            <w:top w:val="none" w:sz="0" w:space="0" w:color="auto"/>
            <w:left w:val="none" w:sz="0" w:space="0" w:color="auto"/>
            <w:bottom w:val="none" w:sz="0" w:space="0" w:color="auto"/>
            <w:right w:val="none" w:sz="0" w:space="0" w:color="auto"/>
          </w:divBdr>
        </w:div>
        <w:div w:id="41447249">
          <w:marLeft w:val="640"/>
          <w:marRight w:val="0"/>
          <w:marTop w:val="0"/>
          <w:marBottom w:val="0"/>
          <w:divBdr>
            <w:top w:val="none" w:sz="0" w:space="0" w:color="auto"/>
            <w:left w:val="none" w:sz="0" w:space="0" w:color="auto"/>
            <w:bottom w:val="none" w:sz="0" w:space="0" w:color="auto"/>
            <w:right w:val="none" w:sz="0" w:space="0" w:color="auto"/>
          </w:divBdr>
        </w:div>
        <w:div w:id="72242520">
          <w:marLeft w:val="640"/>
          <w:marRight w:val="0"/>
          <w:marTop w:val="0"/>
          <w:marBottom w:val="0"/>
          <w:divBdr>
            <w:top w:val="none" w:sz="0" w:space="0" w:color="auto"/>
            <w:left w:val="none" w:sz="0" w:space="0" w:color="auto"/>
            <w:bottom w:val="none" w:sz="0" w:space="0" w:color="auto"/>
            <w:right w:val="none" w:sz="0" w:space="0" w:color="auto"/>
          </w:divBdr>
        </w:div>
        <w:div w:id="106698525">
          <w:marLeft w:val="640"/>
          <w:marRight w:val="0"/>
          <w:marTop w:val="0"/>
          <w:marBottom w:val="0"/>
          <w:divBdr>
            <w:top w:val="none" w:sz="0" w:space="0" w:color="auto"/>
            <w:left w:val="none" w:sz="0" w:space="0" w:color="auto"/>
            <w:bottom w:val="none" w:sz="0" w:space="0" w:color="auto"/>
            <w:right w:val="none" w:sz="0" w:space="0" w:color="auto"/>
          </w:divBdr>
        </w:div>
        <w:div w:id="109054050">
          <w:marLeft w:val="640"/>
          <w:marRight w:val="0"/>
          <w:marTop w:val="0"/>
          <w:marBottom w:val="0"/>
          <w:divBdr>
            <w:top w:val="none" w:sz="0" w:space="0" w:color="auto"/>
            <w:left w:val="none" w:sz="0" w:space="0" w:color="auto"/>
            <w:bottom w:val="none" w:sz="0" w:space="0" w:color="auto"/>
            <w:right w:val="none" w:sz="0" w:space="0" w:color="auto"/>
          </w:divBdr>
        </w:div>
        <w:div w:id="136261605">
          <w:marLeft w:val="640"/>
          <w:marRight w:val="0"/>
          <w:marTop w:val="0"/>
          <w:marBottom w:val="0"/>
          <w:divBdr>
            <w:top w:val="none" w:sz="0" w:space="0" w:color="auto"/>
            <w:left w:val="none" w:sz="0" w:space="0" w:color="auto"/>
            <w:bottom w:val="none" w:sz="0" w:space="0" w:color="auto"/>
            <w:right w:val="none" w:sz="0" w:space="0" w:color="auto"/>
          </w:divBdr>
        </w:div>
        <w:div w:id="161504626">
          <w:marLeft w:val="640"/>
          <w:marRight w:val="0"/>
          <w:marTop w:val="0"/>
          <w:marBottom w:val="0"/>
          <w:divBdr>
            <w:top w:val="none" w:sz="0" w:space="0" w:color="auto"/>
            <w:left w:val="none" w:sz="0" w:space="0" w:color="auto"/>
            <w:bottom w:val="none" w:sz="0" w:space="0" w:color="auto"/>
            <w:right w:val="none" w:sz="0" w:space="0" w:color="auto"/>
          </w:divBdr>
        </w:div>
        <w:div w:id="211312900">
          <w:marLeft w:val="640"/>
          <w:marRight w:val="0"/>
          <w:marTop w:val="0"/>
          <w:marBottom w:val="0"/>
          <w:divBdr>
            <w:top w:val="none" w:sz="0" w:space="0" w:color="auto"/>
            <w:left w:val="none" w:sz="0" w:space="0" w:color="auto"/>
            <w:bottom w:val="none" w:sz="0" w:space="0" w:color="auto"/>
            <w:right w:val="none" w:sz="0" w:space="0" w:color="auto"/>
          </w:divBdr>
        </w:div>
        <w:div w:id="254411266">
          <w:marLeft w:val="640"/>
          <w:marRight w:val="0"/>
          <w:marTop w:val="0"/>
          <w:marBottom w:val="0"/>
          <w:divBdr>
            <w:top w:val="none" w:sz="0" w:space="0" w:color="auto"/>
            <w:left w:val="none" w:sz="0" w:space="0" w:color="auto"/>
            <w:bottom w:val="none" w:sz="0" w:space="0" w:color="auto"/>
            <w:right w:val="none" w:sz="0" w:space="0" w:color="auto"/>
          </w:divBdr>
        </w:div>
        <w:div w:id="258221517">
          <w:marLeft w:val="640"/>
          <w:marRight w:val="0"/>
          <w:marTop w:val="0"/>
          <w:marBottom w:val="0"/>
          <w:divBdr>
            <w:top w:val="none" w:sz="0" w:space="0" w:color="auto"/>
            <w:left w:val="none" w:sz="0" w:space="0" w:color="auto"/>
            <w:bottom w:val="none" w:sz="0" w:space="0" w:color="auto"/>
            <w:right w:val="none" w:sz="0" w:space="0" w:color="auto"/>
          </w:divBdr>
        </w:div>
        <w:div w:id="285739021">
          <w:marLeft w:val="640"/>
          <w:marRight w:val="0"/>
          <w:marTop w:val="0"/>
          <w:marBottom w:val="0"/>
          <w:divBdr>
            <w:top w:val="none" w:sz="0" w:space="0" w:color="auto"/>
            <w:left w:val="none" w:sz="0" w:space="0" w:color="auto"/>
            <w:bottom w:val="none" w:sz="0" w:space="0" w:color="auto"/>
            <w:right w:val="none" w:sz="0" w:space="0" w:color="auto"/>
          </w:divBdr>
        </w:div>
        <w:div w:id="356780103">
          <w:marLeft w:val="640"/>
          <w:marRight w:val="0"/>
          <w:marTop w:val="0"/>
          <w:marBottom w:val="0"/>
          <w:divBdr>
            <w:top w:val="none" w:sz="0" w:space="0" w:color="auto"/>
            <w:left w:val="none" w:sz="0" w:space="0" w:color="auto"/>
            <w:bottom w:val="none" w:sz="0" w:space="0" w:color="auto"/>
            <w:right w:val="none" w:sz="0" w:space="0" w:color="auto"/>
          </w:divBdr>
        </w:div>
        <w:div w:id="379744741">
          <w:marLeft w:val="640"/>
          <w:marRight w:val="0"/>
          <w:marTop w:val="0"/>
          <w:marBottom w:val="0"/>
          <w:divBdr>
            <w:top w:val="none" w:sz="0" w:space="0" w:color="auto"/>
            <w:left w:val="none" w:sz="0" w:space="0" w:color="auto"/>
            <w:bottom w:val="none" w:sz="0" w:space="0" w:color="auto"/>
            <w:right w:val="none" w:sz="0" w:space="0" w:color="auto"/>
          </w:divBdr>
        </w:div>
        <w:div w:id="388773472">
          <w:marLeft w:val="640"/>
          <w:marRight w:val="0"/>
          <w:marTop w:val="0"/>
          <w:marBottom w:val="0"/>
          <w:divBdr>
            <w:top w:val="none" w:sz="0" w:space="0" w:color="auto"/>
            <w:left w:val="none" w:sz="0" w:space="0" w:color="auto"/>
            <w:bottom w:val="none" w:sz="0" w:space="0" w:color="auto"/>
            <w:right w:val="none" w:sz="0" w:space="0" w:color="auto"/>
          </w:divBdr>
        </w:div>
        <w:div w:id="408356552">
          <w:marLeft w:val="640"/>
          <w:marRight w:val="0"/>
          <w:marTop w:val="0"/>
          <w:marBottom w:val="0"/>
          <w:divBdr>
            <w:top w:val="none" w:sz="0" w:space="0" w:color="auto"/>
            <w:left w:val="none" w:sz="0" w:space="0" w:color="auto"/>
            <w:bottom w:val="none" w:sz="0" w:space="0" w:color="auto"/>
            <w:right w:val="none" w:sz="0" w:space="0" w:color="auto"/>
          </w:divBdr>
        </w:div>
        <w:div w:id="411047517">
          <w:marLeft w:val="640"/>
          <w:marRight w:val="0"/>
          <w:marTop w:val="0"/>
          <w:marBottom w:val="0"/>
          <w:divBdr>
            <w:top w:val="none" w:sz="0" w:space="0" w:color="auto"/>
            <w:left w:val="none" w:sz="0" w:space="0" w:color="auto"/>
            <w:bottom w:val="none" w:sz="0" w:space="0" w:color="auto"/>
            <w:right w:val="none" w:sz="0" w:space="0" w:color="auto"/>
          </w:divBdr>
        </w:div>
        <w:div w:id="495846113">
          <w:marLeft w:val="640"/>
          <w:marRight w:val="0"/>
          <w:marTop w:val="0"/>
          <w:marBottom w:val="0"/>
          <w:divBdr>
            <w:top w:val="none" w:sz="0" w:space="0" w:color="auto"/>
            <w:left w:val="none" w:sz="0" w:space="0" w:color="auto"/>
            <w:bottom w:val="none" w:sz="0" w:space="0" w:color="auto"/>
            <w:right w:val="none" w:sz="0" w:space="0" w:color="auto"/>
          </w:divBdr>
        </w:div>
        <w:div w:id="540241875">
          <w:marLeft w:val="640"/>
          <w:marRight w:val="0"/>
          <w:marTop w:val="0"/>
          <w:marBottom w:val="0"/>
          <w:divBdr>
            <w:top w:val="none" w:sz="0" w:space="0" w:color="auto"/>
            <w:left w:val="none" w:sz="0" w:space="0" w:color="auto"/>
            <w:bottom w:val="none" w:sz="0" w:space="0" w:color="auto"/>
            <w:right w:val="none" w:sz="0" w:space="0" w:color="auto"/>
          </w:divBdr>
        </w:div>
        <w:div w:id="589582076">
          <w:marLeft w:val="640"/>
          <w:marRight w:val="0"/>
          <w:marTop w:val="0"/>
          <w:marBottom w:val="0"/>
          <w:divBdr>
            <w:top w:val="none" w:sz="0" w:space="0" w:color="auto"/>
            <w:left w:val="none" w:sz="0" w:space="0" w:color="auto"/>
            <w:bottom w:val="none" w:sz="0" w:space="0" w:color="auto"/>
            <w:right w:val="none" w:sz="0" w:space="0" w:color="auto"/>
          </w:divBdr>
        </w:div>
        <w:div w:id="614097825">
          <w:marLeft w:val="640"/>
          <w:marRight w:val="0"/>
          <w:marTop w:val="0"/>
          <w:marBottom w:val="0"/>
          <w:divBdr>
            <w:top w:val="none" w:sz="0" w:space="0" w:color="auto"/>
            <w:left w:val="none" w:sz="0" w:space="0" w:color="auto"/>
            <w:bottom w:val="none" w:sz="0" w:space="0" w:color="auto"/>
            <w:right w:val="none" w:sz="0" w:space="0" w:color="auto"/>
          </w:divBdr>
        </w:div>
        <w:div w:id="677081934">
          <w:marLeft w:val="640"/>
          <w:marRight w:val="0"/>
          <w:marTop w:val="0"/>
          <w:marBottom w:val="0"/>
          <w:divBdr>
            <w:top w:val="none" w:sz="0" w:space="0" w:color="auto"/>
            <w:left w:val="none" w:sz="0" w:space="0" w:color="auto"/>
            <w:bottom w:val="none" w:sz="0" w:space="0" w:color="auto"/>
            <w:right w:val="none" w:sz="0" w:space="0" w:color="auto"/>
          </w:divBdr>
        </w:div>
        <w:div w:id="680356136">
          <w:marLeft w:val="640"/>
          <w:marRight w:val="0"/>
          <w:marTop w:val="0"/>
          <w:marBottom w:val="0"/>
          <w:divBdr>
            <w:top w:val="none" w:sz="0" w:space="0" w:color="auto"/>
            <w:left w:val="none" w:sz="0" w:space="0" w:color="auto"/>
            <w:bottom w:val="none" w:sz="0" w:space="0" w:color="auto"/>
            <w:right w:val="none" w:sz="0" w:space="0" w:color="auto"/>
          </w:divBdr>
        </w:div>
        <w:div w:id="736364482">
          <w:marLeft w:val="640"/>
          <w:marRight w:val="0"/>
          <w:marTop w:val="0"/>
          <w:marBottom w:val="0"/>
          <w:divBdr>
            <w:top w:val="none" w:sz="0" w:space="0" w:color="auto"/>
            <w:left w:val="none" w:sz="0" w:space="0" w:color="auto"/>
            <w:bottom w:val="none" w:sz="0" w:space="0" w:color="auto"/>
            <w:right w:val="none" w:sz="0" w:space="0" w:color="auto"/>
          </w:divBdr>
        </w:div>
        <w:div w:id="820854821">
          <w:marLeft w:val="640"/>
          <w:marRight w:val="0"/>
          <w:marTop w:val="0"/>
          <w:marBottom w:val="0"/>
          <w:divBdr>
            <w:top w:val="none" w:sz="0" w:space="0" w:color="auto"/>
            <w:left w:val="none" w:sz="0" w:space="0" w:color="auto"/>
            <w:bottom w:val="none" w:sz="0" w:space="0" w:color="auto"/>
            <w:right w:val="none" w:sz="0" w:space="0" w:color="auto"/>
          </w:divBdr>
        </w:div>
        <w:div w:id="842088422">
          <w:marLeft w:val="640"/>
          <w:marRight w:val="0"/>
          <w:marTop w:val="0"/>
          <w:marBottom w:val="0"/>
          <w:divBdr>
            <w:top w:val="none" w:sz="0" w:space="0" w:color="auto"/>
            <w:left w:val="none" w:sz="0" w:space="0" w:color="auto"/>
            <w:bottom w:val="none" w:sz="0" w:space="0" w:color="auto"/>
            <w:right w:val="none" w:sz="0" w:space="0" w:color="auto"/>
          </w:divBdr>
        </w:div>
        <w:div w:id="856770745">
          <w:marLeft w:val="640"/>
          <w:marRight w:val="0"/>
          <w:marTop w:val="0"/>
          <w:marBottom w:val="0"/>
          <w:divBdr>
            <w:top w:val="none" w:sz="0" w:space="0" w:color="auto"/>
            <w:left w:val="none" w:sz="0" w:space="0" w:color="auto"/>
            <w:bottom w:val="none" w:sz="0" w:space="0" w:color="auto"/>
            <w:right w:val="none" w:sz="0" w:space="0" w:color="auto"/>
          </w:divBdr>
        </w:div>
        <w:div w:id="865406824">
          <w:marLeft w:val="640"/>
          <w:marRight w:val="0"/>
          <w:marTop w:val="0"/>
          <w:marBottom w:val="0"/>
          <w:divBdr>
            <w:top w:val="none" w:sz="0" w:space="0" w:color="auto"/>
            <w:left w:val="none" w:sz="0" w:space="0" w:color="auto"/>
            <w:bottom w:val="none" w:sz="0" w:space="0" w:color="auto"/>
            <w:right w:val="none" w:sz="0" w:space="0" w:color="auto"/>
          </w:divBdr>
        </w:div>
        <w:div w:id="971329926">
          <w:marLeft w:val="640"/>
          <w:marRight w:val="0"/>
          <w:marTop w:val="0"/>
          <w:marBottom w:val="0"/>
          <w:divBdr>
            <w:top w:val="none" w:sz="0" w:space="0" w:color="auto"/>
            <w:left w:val="none" w:sz="0" w:space="0" w:color="auto"/>
            <w:bottom w:val="none" w:sz="0" w:space="0" w:color="auto"/>
            <w:right w:val="none" w:sz="0" w:space="0" w:color="auto"/>
          </w:divBdr>
        </w:div>
        <w:div w:id="1022051136">
          <w:marLeft w:val="640"/>
          <w:marRight w:val="0"/>
          <w:marTop w:val="0"/>
          <w:marBottom w:val="0"/>
          <w:divBdr>
            <w:top w:val="none" w:sz="0" w:space="0" w:color="auto"/>
            <w:left w:val="none" w:sz="0" w:space="0" w:color="auto"/>
            <w:bottom w:val="none" w:sz="0" w:space="0" w:color="auto"/>
            <w:right w:val="none" w:sz="0" w:space="0" w:color="auto"/>
          </w:divBdr>
        </w:div>
        <w:div w:id="1251082597">
          <w:marLeft w:val="640"/>
          <w:marRight w:val="0"/>
          <w:marTop w:val="0"/>
          <w:marBottom w:val="0"/>
          <w:divBdr>
            <w:top w:val="none" w:sz="0" w:space="0" w:color="auto"/>
            <w:left w:val="none" w:sz="0" w:space="0" w:color="auto"/>
            <w:bottom w:val="none" w:sz="0" w:space="0" w:color="auto"/>
            <w:right w:val="none" w:sz="0" w:space="0" w:color="auto"/>
          </w:divBdr>
        </w:div>
        <w:div w:id="1287007561">
          <w:marLeft w:val="640"/>
          <w:marRight w:val="0"/>
          <w:marTop w:val="0"/>
          <w:marBottom w:val="0"/>
          <w:divBdr>
            <w:top w:val="none" w:sz="0" w:space="0" w:color="auto"/>
            <w:left w:val="none" w:sz="0" w:space="0" w:color="auto"/>
            <w:bottom w:val="none" w:sz="0" w:space="0" w:color="auto"/>
            <w:right w:val="none" w:sz="0" w:space="0" w:color="auto"/>
          </w:divBdr>
        </w:div>
        <w:div w:id="1332368009">
          <w:marLeft w:val="640"/>
          <w:marRight w:val="0"/>
          <w:marTop w:val="0"/>
          <w:marBottom w:val="0"/>
          <w:divBdr>
            <w:top w:val="none" w:sz="0" w:space="0" w:color="auto"/>
            <w:left w:val="none" w:sz="0" w:space="0" w:color="auto"/>
            <w:bottom w:val="none" w:sz="0" w:space="0" w:color="auto"/>
            <w:right w:val="none" w:sz="0" w:space="0" w:color="auto"/>
          </w:divBdr>
        </w:div>
        <w:div w:id="1336493349">
          <w:marLeft w:val="640"/>
          <w:marRight w:val="0"/>
          <w:marTop w:val="0"/>
          <w:marBottom w:val="0"/>
          <w:divBdr>
            <w:top w:val="none" w:sz="0" w:space="0" w:color="auto"/>
            <w:left w:val="none" w:sz="0" w:space="0" w:color="auto"/>
            <w:bottom w:val="none" w:sz="0" w:space="0" w:color="auto"/>
            <w:right w:val="none" w:sz="0" w:space="0" w:color="auto"/>
          </w:divBdr>
        </w:div>
        <w:div w:id="1347829798">
          <w:marLeft w:val="640"/>
          <w:marRight w:val="0"/>
          <w:marTop w:val="0"/>
          <w:marBottom w:val="0"/>
          <w:divBdr>
            <w:top w:val="none" w:sz="0" w:space="0" w:color="auto"/>
            <w:left w:val="none" w:sz="0" w:space="0" w:color="auto"/>
            <w:bottom w:val="none" w:sz="0" w:space="0" w:color="auto"/>
            <w:right w:val="none" w:sz="0" w:space="0" w:color="auto"/>
          </w:divBdr>
        </w:div>
        <w:div w:id="1539319687">
          <w:marLeft w:val="640"/>
          <w:marRight w:val="0"/>
          <w:marTop w:val="0"/>
          <w:marBottom w:val="0"/>
          <w:divBdr>
            <w:top w:val="none" w:sz="0" w:space="0" w:color="auto"/>
            <w:left w:val="none" w:sz="0" w:space="0" w:color="auto"/>
            <w:bottom w:val="none" w:sz="0" w:space="0" w:color="auto"/>
            <w:right w:val="none" w:sz="0" w:space="0" w:color="auto"/>
          </w:divBdr>
        </w:div>
        <w:div w:id="1667198303">
          <w:marLeft w:val="640"/>
          <w:marRight w:val="0"/>
          <w:marTop w:val="0"/>
          <w:marBottom w:val="0"/>
          <w:divBdr>
            <w:top w:val="none" w:sz="0" w:space="0" w:color="auto"/>
            <w:left w:val="none" w:sz="0" w:space="0" w:color="auto"/>
            <w:bottom w:val="none" w:sz="0" w:space="0" w:color="auto"/>
            <w:right w:val="none" w:sz="0" w:space="0" w:color="auto"/>
          </w:divBdr>
        </w:div>
        <w:div w:id="1697463592">
          <w:marLeft w:val="640"/>
          <w:marRight w:val="0"/>
          <w:marTop w:val="0"/>
          <w:marBottom w:val="0"/>
          <w:divBdr>
            <w:top w:val="none" w:sz="0" w:space="0" w:color="auto"/>
            <w:left w:val="none" w:sz="0" w:space="0" w:color="auto"/>
            <w:bottom w:val="none" w:sz="0" w:space="0" w:color="auto"/>
            <w:right w:val="none" w:sz="0" w:space="0" w:color="auto"/>
          </w:divBdr>
        </w:div>
        <w:div w:id="1732119358">
          <w:marLeft w:val="640"/>
          <w:marRight w:val="0"/>
          <w:marTop w:val="0"/>
          <w:marBottom w:val="0"/>
          <w:divBdr>
            <w:top w:val="none" w:sz="0" w:space="0" w:color="auto"/>
            <w:left w:val="none" w:sz="0" w:space="0" w:color="auto"/>
            <w:bottom w:val="none" w:sz="0" w:space="0" w:color="auto"/>
            <w:right w:val="none" w:sz="0" w:space="0" w:color="auto"/>
          </w:divBdr>
        </w:div>
        <w:div w:id="1751193265">
          <w:marLeft w:val="640"/>
          <w:marRight w:val="0"/>
          <w:marTop w:val="0"/>
          <w:marBottom w:val="0"/>
          <w:divBdr>
            <w:top w:val="none" w:sz="0" w:space="0" w:color="auto"/>
            <w:left w:val="none" w:sz="0" w:space="0" w:color="auto"/>
            <w:bottom w:val="none" w:sz="0" w:space="0" w:color="auto"/>
            <w:right w:val="none" w:sz="0" w:space="0" w:color="auto"/>
          </w:divBdr>
        </w:div>
        <w:div w:id="1769962792">
          <w:marLeft w:val="640"/>
          <w:marRight w:val="0"/>
          <w:marTop w:val="0"/>
          <w:marBottom w:val="0"/>
          <w:divBdr>
            <w:top w:val="none" w:sz="0" w:space="0" w:color="auto"/>
            <w:left w:val="none" w:sz="0" w:space="0" w:color="auto"/>
            <w:bottom w:val="none" w:sz="0" w:space="0" w:color="auto"/>
            <w:right w:val="none" w:sz="0" w:space="0" w:color="auto"/>
          </w:divBdr>
        </w:div>
        <w:div w:id="1987934503">
          <w:marLeft w:val="640"/>
          <w:marRight w:val="0"/>
          <w:marTop w:val="0"/>
          <w:marBottom w:val="0"/>
          <w:divBdr>
            <w:top w:val="none" w:sz="0" w:space="0" w:color="auto"/>
            <w:left w:val="none" w:sz="0" w:space="0" w:color="auto"/>
            <w:bottom w:val="none" w:sz="0" w:space="0" w:color="auto"/>
            <w:right w:val="none" w:sz="0" w:space="0" w:color="auto"/>
          </w:divBdr>
        </w:div>
        <w:div w:id="2087991754">
          <w:marLeft w:val="640"/>
          <w:marRight w:val="0"/>
          <w:marTop w:val="0"/>
          <w:marBottom w:val="0"/>
          <w:divBdr>
            <w:top w:val="none" w:sz="0" w:space="0" w:color="auto"/>
            <w:left w:val="none" w:sz="0" w:space="0" w:color="auto"/>
            <w:bottom w:val="none" w:sz="0" w:space="0" w:color="auto"/>
            <w:right w:val="none" w:sz="0" w:space="0" w:color="auto"/>
          </w:divBdr>
        </w:div>
        <w:div w:id="2106415674">
          <w:marLeft w:val="640"/>
          <w:marRight w:val="0"/>
          <w:marTop w:val="0"/>
          <w:marBottom w:val="0"/>
          <w:divBdr>
            <w:top w:val="none" w:sz="0" w:space="0" w:color="auto"/>
            <w:left w:val="none" w:sz="0" w:space="0" w:color="auto"/>
            <w:bottom w:val="none" w:sz="0" w:space="0" w:color="auto"/>
            <w:right w:val="none" w:sz="0" w:space="0" w:color="auto"/>
          </w:divBdr>
        </w:div>
      </w:divsChild>
    </w:div>
    <w:div w:id="746420341">
      <w:bodyDiv w:val="1"/>
      <w:marLeft w:val="0"/>
      <w:marRight w:val="0"/>
      <w:marTop w:val="0"/>
      <w:marBottom w:val="0"/>
      <w:divBdr>
        <w:top w:val="none" w:sz="0" w:space="0" w:color="auto"/>
        <w:left w:val="none" w:sz="0" w:space="0" w:color="auto"/>
        <w:bottom w:val="none" w:sz="0" w:space="0" w:color="auto"/>
        <w:right w:val="none" w:sz="0" w:space="0" w:color="auto"/>
      </w:divBdr>
    </w:div>
    <w:div w:id="757949678">
      <w:bodyDiv w:val="1"/>
      <w:marLeft w:val="0"/>
      <w:marRight w:val="0"/>
      <w:marTop w:val="0"/>
      <w:marBottom w:val="0"/>
      <w:divBdr>
        <w:top w:val="none" w:sz="0" w:space="0" w:color="auto"/>
        <w:left w:val="none" w:sz="0" w:space="0" w:color="auto"/>
        <w:bottom w:val="none" w:sz="0" w:space="0" w:color="auto"/>
        <w:right w:val="none" w:sz="0" w:space="0" w:color="auto"/>
      </w:divBdr>
    </w:div>
    <w:div w:id="770272709">
      <w:bodyDiv w:val="1"/>
      <w:marLeft w:val="0"/>
      <w:marRight w:val="0"/>
      <w:marTop w:val="0"/>
      <w:marBottom w:val="0"/>
      <w:divBdr>
        <w:top w:val="none" w:sz="0" w:space="0" w:color="auto"/>
        <w:left w:val="none" w:sz="0" w:space="0" w:color="auto"/>
        <w:bottom w:val="none" w:sz="0" w:space="0" w:color="auto"/>
        <w:right w:val="none" w:sz="0" w:space="0" w:color="auto"/>
      </w:divBdr>
      <w:divsChild>
        <w:div w:id="11691399">
          <w:marLeft w:val="640"/>
          <w:marRight w:val="0"/>
          <w:marTop w:val="0"/>
          <w:marBottom w:val="0"/>
          <w:divBdr>
            <w:top w:val="none" w:sz="0" w:space="0" w:color="auto"/>
            <w:left w:val="none" w:sz="0" w:space="0" w:color="auto"/>
            <w:bottom w:val="none" w:sz="0" w:space="0" w:color="auto"/>
            <w:right w:val="none" w:sz="0" w:space="0" w:color="auto"/>
          </w:divBdr>
        </w:div>
        <w:div w:id="13074106">
          <w:marLeft w:val="640"/>
          <w:marRight w:val="0"/>
          <w:marTop w:val="0"/>
          <w:marBottom w:val="0"/>
          <w:divBdr>
            <w:top w:val="none" w:sz="0" w:space="0" w:color="auto"/>
            <w:left w:val="none" w:sz="0" w:space="0" w:color="auto"/>
            <w:bottom w:val="none" w:sz="0" w:space="0" w:color="auto"/>
            <w:right w:val="none" w:sz="0" w:space="0" w:color="auto"/>
          </w:divBdr>
        </w:div>
        <w:div w:id="40181161">
          <w:marLeft w:val="640"/>
          <w:marRight w:val="0"/>
          <w:marTop w:val="0"/>
          <w:marBottom w:val="0"/>
          <w:divBdr>
            <w:top w:val="none" w:sz="0" w:space="0" w:color="auto"/>
            <w:left w:val="none" w:sz="0" w:space="0" w:color="auto"/>
            <w:bottom w:val="none" w:sz="0" w:space="0" w:color="auto"/>
            <w:right w:val="none" w:sz="0" w:space="0" w:color="auto"/>
          </w:divBdr>
        </w:div>
        <w:div w:id="251089062">
          <w:marLeft w:val="640"/>
          <w:marRight w:val="0"/>
          <w:marTop w:val="0"/>
          <w:marBottom w:val="0"/>
          <w:divBdr>
            <w:top w:val="none" w:sz="0" w:space="0" w:color="auto"/>
            <w:left w:val="none" w:sz="0" w:space="0" w:color="auto"/>
            <w:bottom w:val="none" w:sz="0" w:space="0" w:color="auto"/>
            <w:right w:val="none" w:sz="0" w:space="0" w:color="auto"/>
          </w:divBdr>
        </w:div>
        <w:div w:id="358315815">
          <w:marLeft w:val="640"/>
          <w:marRight w:val="0"/>
          <w:marTop w:val="0"/>
          <w:marBottom w:val="0"/>
          <w:divBdr>
            <w:top w:val="none" w:sz="0" w:space="0" w:color="auto"/>
            <w:left w:val="none" w:sz="0" w:space="0" w:color="auto"/>
            <w:bottom w:val="none" w:sz="0" w:space="0" w:color="auto"/>
            <w:right w:val="none" w:sz="0" w:space="0" w:color="auto"/>
          </w:divBdr>
        </w:div>
        <w:div w:id="399334319">
          <w:marLeft w:val="640"/>
          <w:marRight w:val="0"/>
          <w:marTop w:val="0"/>
          <w:marBottom w:val="0"/>
          <w:divBdr>
            <w:top w:val="none" w:sz="0" w:space="0" w:color="auto"/>
            <w:left w:val="none" w:sz="0" w:space="0" w:color="auto"/>
            <w:bottom w:val="none" w:sz="0" w:space="0" w:color="auto"/>
            <w:right w:val="none" w:sz="0" w:space="0" w:color="auto"/>
          </w:divBdr>
        </w:div>
        <w:div w:id="458911817">
          <w:marLeft w:val="640"/>
          <w:marRight w:val="0"/>
          <w:marTop w:val="0"/>
          <w:marBottom w:val="0"/>
          <w:divBdr>
            <w:top w:val="none" w:sz="0" w:space="0" w:color="auto"/>
            <w:left w:val="none" w:sz="0" w:space="0" w:color="auto"/>
            <w:bottom w:val="none" w:sz="0" w:space="0" w:color="auto"/>
            <w:right w:val="none" w:sz="0" w:space="0" w:color="auto"/>
          </w:divBdr>
        </w:div>
        <w:div w:id="502669219">
          <w:marLeft w:val="640"/>
          <w:marRight w:val="0"/>
          <w:marTop w:val="0"/>
          <w:marBottom w:val="0"/>
          <w:divBdr>
            <w:top w:val="none" w:sz="0" w:space="0" w:color="auto"/>
            <w:left w:val="none" w:sz="0" w:space="0" w:color="auto"/>
            <w:bottom w:val="none" w:sz="0" w:space="0" w:color="auto"/>
            <w:right w:val="none" w:sz="0" w:space="0" w:color="auto"/>
          </w:divBdr>
        </w:div>
        <w:div w:id="546645946">
          <w:marLeft w:val="640"/>
          <w:marRight w:val="0"/>
          <w:marTop w:val="0"/>
          <w:marBottom w:val="0"/>
          <w:divBdr>
            <w:top w:val="none" w:sz="0" w:space="0" w:color="auto"/>
            <w:left w:val="none" w:sz="0" w:space="0" w:color="auto"/>
            <w:bottom w:val="none" w:sz="0" w:space="0" w:color="auto"/>
            <w:right w:val="none" w:sz="0" w:space="0" w:color="auto"/>
          </w:divBdr>
        </w:div>
        <w:div w:id="610281628">
          <w:marLeft w:val="640"/>
          <w:marRight w:val="0"/>
          <w:marTop w:val="0"/>
          <w:marBottom w:val="0"/>
          <w:divBdr>
            <w:top w:val="none" w:sz="0" w:space="0" w:color="auto"/>
            <w:left w:val="none" w:sz="0" w:space="0" w:color="auto"/>
            <w:bottom w:val="none" w:sz="0" w:space="0" w:color="auto"/>
            <w:right w:val="none" w:sz="0" w:space="0" w:color="auto"/>
          </w:divBdr>
        </w:div>
        <w:div w:id="635455399">
          <w:marLeft w:val="640"/>
          <w:marRight w:val="0"/>
          <w:marTop w:val="0"/>
          <w:marBottom w:val="0"/>
          <w:divBdr>
            <w:top w:val="none" w:sz="0" w:space="0" w:color="auto"/>
            <w:left w:val="none" w:sz="0" w:space="0" w:color="auto"/>
            <w:bottom w:val="none" w:sz="0" w:space="0" w:color="auto"/>
            <w:right w:val="none" w:sz="0" w:space="0" w:color="auto"/>
          </w:divBdr>
        </w:div>
        <w:div w:id="643580746">
          <w:marLeft w:val="640"/>
          <w:marRight w:val="0"/>
          <w:marTop w:val="0"/>
          <w:marBottom w:val="0"/>
          <w:divBdr>
            <w:top w:val="none" w:sz="0" w:space="0" w:color="auto"/>
            <w:left w:val="none" w:sz="0" w:space="0" w:color="auto"/>
            <w:bottom w:val="none" w:sz="0" w:space="0" w:color="auto"/>
            <w:right w:val="none" w:sz="0" w:space="0" w:color="auto"/>
          </w:divBdr>
        </w:div>
        <w:div w:id="748768264">
          <w:marLeft w:val="640"/>
          <w:marRight w:val="0"/>
          <w:marTop w:val="0"/>
          <w:marBottom w:val="0"/>
          <w:divBdr>
            <w:top w:val="none" w:sz="0" w:space="0" w:color="auto"/>
            <w:left w:val="none" w:sz="0" w:space="0" w:color="auto"/>
            <w:bottom w:val="none" w:sz="0" w:space="0" w:color="auto"/>
            <w:right w:val="none" w:sz="0" w:space="0" w:color="auto"/>
          </w:divBdr>
        </w:div>
        <w:div w:id="768085337">
          <w:marLeft w:val="640"/>
          <w:marRight w:val="0"/>
          <w:marTop w:val="0"/>
          <w:marBottom w:val="0"/>
          <w:divBdr>
            <w:top w:val="none" w:sz="0" w:space="0" w:color="auto"/>
            <w:left w:val="none" w:sz="0" w:space="0" w:color="auto"/>
            <w:bottom w:val="none" w:sz="0" w:space="0" w:color="auto"/>
            <w:right w:val="none" w:sz="0" w:space="0" w:color="auto"/>
          </w:divBdr>
        </w:div>
        <w:div w:id="796532045">
          <w:marLeft w:val="640"/>
          <w:marRight w:val="0"/>
          <w:marTop w:val="0"/>
          <w:marBottom w:val="0"/>
          <w:divBdr>
            <w:top w:val="none" w:sz="0" w:space="0" w:color="auto"/>
            <w:left w:val="none" w:sz="0" w:space="0" w:color="auto"/>
            <w:bottom w:val="none" w:sz="0" w:space="0" w:color="auto"/>
            <w:right w:val="none" w:sz="0" w:space="0" w:color="auto"/>
          </w:divBdr>
        </w:div>
        <w:div w:id="799034447">
          <w:marLeft w:val="640"/>
          <w:marRight w:val="0"/>
          <w:marTop w:val="0"/>
          <w:marBottom w:val="0"/>
          <w:divBdr>
            <w:top w:val="none" w:sz="0" w:space="0" w:color="auto"/>
            <w:left w:val="none" w:sz="0" w:space="0" w:color="auto"/>
            <w:bottom w:val="none" w:sz="0" w:space="0" w:color="auto"/>
            <w:right w:val="none" w:sz="0" w:space="0" w:color="auto"/>
          </w:divBdr>
        </w:div>
        <w:div w:id="946808730">
          <w:marLeft w:val="640"/>
          <w:marRight w:val="0"/>
          <w:marTop w:val="0"/>
          <w:marBottom w:val="0"/>
          <w:divBdr>
            <w:top w:val="none" w:sz="0" w:space="0" w:color="auto"/>
            <w:left w:val="none" w:sz="0" w:space="0" w:color="auto"/>
            <w:bottom w:val="none" w:sz="0" w:space="0" w:color="auto"/>
            <w:right w:val="none" w:sz="0" w:space="0" w:color="auto"/>
          </w:divBdr>
        </w:div>
        <w:div w:id="976447680">
          <w:marLeft w:val="640"/>
          <w:marRight w:val="0"/>
          <w:marTop w:val="0"/>
          <w:marBottom w:val="0"/>
          <w:divBdr>
            <w:top w:val="none" w:sz="0" w:space="0" w:color="auto"/>
            <w:left w:val="none" w:sz="0" w:space="0" w:color="auto"/>
            <w:bottom w:val="none" w:sz="0" w:space="0" w:color="auto"/>
            <w:right w:val="none" w:sz="0" w:space="0" w:color="auto"/>
          </w:divBdr>
        </w:div>
        <w:div w:id="1020549328">
          <w:marLeft w:val="640"/>
          <w:marRight w:val="0"/>
          <w:marTop w:val="0"/>
          <w:marBottom w:val="0"/>
          <w:divBdr>
            <w:top w:val="none" w:sz="0" w:space="0" w:color="auto"/>
            <w:left w:val="none" w:sz="0" w:space="0" w:color="auto"/>
            <w:bottom w:val="none" w:sz="0" w:space="0" w:color="auto"/>
            <w:right w:val="none" w:sz="0" w:space="0" w:color="auto"/>
          </w:divBdr>
        </w:div>
        <w:div w:id="1051923704">
          <w:marLeft w:val="640"/>
          <w:marRight w:val="0"/>
          <w:marTop w:val="0"/>
          <w:marBottom w:val="0"/>
          <w:divBdr>
            <w:top w:val="none" w:sz="0" w:space="0" w:color="auto"/>
            <w:left w:val="none" w:sz="0" w:space="0" w:color="auto"/>
            <w:bottom w:val="none" w:sz="0" w:space="0" w:color="auto"/>
            <w:right w:val="none" w:sz="0" w:space="0" w:color="auto"/>
          </w:divBdr>
        </w:div>
        <w:div w:id="1067848865">
          <w:marLeft w:val="640"/>
          <w:marRight w:val="0"/>
          <w:marTop w:val="0"/>
          <w:marBottom w:val="0"/>
          <w:divBdr>
            <w:top w:val="none" w:sz="0" w:space="0" w:color="auto"/>
            <w:left w:val="none" w:sz="0" w:space="0" w:color="auto"/>
            <w:bottom w:val="none" w:sz="0" w:space="0" w:color="auto"/>
            <w:right w:val="none" w:sz="0" w:space="0" w:color="auto"/>
          </w:divBdr>
        </w:div>
        <w:div w:id="1089078910">
          <w:marLeft w:val="640"/>
          <w:marRight w:val="0"/>
          <w:marTop w:val="0"/>
          <w:marBottom w:val="0"/>
          <w:divBdr>
            <w:top w:val="none" w:sz="0" w:space="0" w:color="auto"/>
            <w:left w:val="none" w:sz="0" w:space="0" w:color="auto"/>
            <w:bottom w:val="none" w:sz="0" w:space="0" w:color="auto"/>
            <w:right w:val="none" w:sz="0" w:space="0" w:color="auto"/>
          </w:divBdr>
        </w:div>
        <w:div w:id="1093823298">
          <w:marLeft w:val="640"/>
          <w:marRight w:val="0"/>
          <w:marTop w:val="0"/>
          <w:marBottom w:val="0"/>
          <w:divBdr>
            <w:top w:val="none" w:sz="0" w:space="0" w:color="auto"/>
            <w:left w:val="none" w:sz="0" w:space="0" w:color="auto"/>
            <w:bottom w:val="none" w:sz="0" w:space="0" w:color="auto"/>
            <w:right w:val="none" w:sz="0" w:space="0" w:color="auto"/>
          </w:divBdr>
        </w:div>
        <w:div w:id="1144928737">
          <w:marLeft w:val="640"/>
          <w:marRight w:val="0"/>
          <w:marTop w:val="0"/>
          <w:marBottom w:val="0"/>
          <w:divBdr>
            <w:top w:val="none" w:sz="0" w:space="0" w:color="auto"/>
            <w:left w:val="none" w:sz="0" w:space="0" w:color="auto"/>
            <w:bottom w:val="none" w:sz="0" w:space="0" w:color="auto"/>
            <w:right w:val="none" w:sz="0" w:space="0" w:color="auto"/>
          </w:divBdr>
        </w:div>
        <w:div w:id="1178158086">
          <w:marLeft w:val="640"/>
          <w:marRight w:val="0"/>
          <w:marTop w:val="0"/>
          <w:marBottom w:val="0"/>
          <w:divBdr>
            <w:top w:val="none" w:sz="0" w:space="0" w:color="auto"/>
            <w:left w:val="none" w:sz="0" w:space="0" w:color="auto"/>
            <w:bottom w:val="none" w:sz="0" w:space="0" w:color="auto"/>
            <w:right w:val="none" w:sz="0" w:space="0" w:color="auto"/>
          </w:divBdr>
        </w:div>
        <w:div w:id="1211185145">
          <w:marLeft w:val="640"/>
          <w:marRight w:val="0"/>
          <w:marTop w:val="0"/>
          <w:marBottom w:val="0"/>
          <w:divBdr>
            <w:top w:val="none" w:sz="0" w:space="0" w:color="auto"/>
            <w:left w:val="none" w:sz="0" w:space="0" w:color="auto"/>
            <w:bottom w:val="none" w:sz="0" w:space="0" w:color="auto"/>
            <w:right w:val="none" w:sz="0" w:space="0" w:color="auto"/>
          </w:divBdr>
        </w:div>
        <w:div w:id="1228300082">
          <w:marLeft w:val="640"/>
          <w:marRight w:val="0"/>
          <w:marTop w:val="0"/>
          <w:marBottom w:val="0"/>
          <w:divBdr>
            <w:top w:val="none" w:sz="0" w:space="0" w:color="auto"/>
            <w:left w:val="none" w:sz="0" w:space="0" w:color="auto"/>
            <w:bottom w:val="none" w:sz="0" w:space="0" w:color="auto"/>
            <w:right w:val="none" w:sz="0" w:space="0" w:color="auto"/>
          </w:divBdr>
        </w:div>
        <w:div w:id="1527676357">
          <w:marLeft w:val="640"/>
          <w:marRight w:val="0"/>
          <w:marTop w:val="0"/>
          <w:marBottom w:val="0"/>
          <w:divBdr>
            <w:top w:val="none" w:sz="0" w:space="0" w:color="auto"/>
            <w:left w:val="none" w:sz="0" w:space="0" w:color="auto"/>
            <w:bottom w:val="none" w:sz="0" w:space="0" w:color="auto"/>
            <w:right w:val="none" w:sz="0" w:space="0" w:color="auto"/>
          </w:divBdr>
        </w:div>
        <w:div w:id="1528330043">
          <w:marLeft w:val="640"/>
          <w:marRight w:val="0"/>
          <w:marTop w:val="0"/>
          <w:marBottom w:val="0"/>
          <w:divBdr>
            <w:top w:val="none" w:sz="0" w:space="0" w:color="auto"/>
            <w:left w:val="none" w:sz="0" w:space="0" w:color="auto"/>
            <w:bottom w:val="none" w:sz="0" w:space="0" w:color="auto"/>
            <w:right w:val="none" w:sz="0" w:space="0" w:color="auto"/>
          </w:divBdr>
        </w:div>
        <w:div w:id="1620718932">
          <w:marLeft w:val="640"/>
          <w:marRight w:val="0"/>
          <w:marTop w:val="0"/>
          <w:marBottom w:val="0"/>
          <w:divBdr>
            <w:top w:val="none" w:sz="0" w:space="0" w:color="auto"/>
            <w:left w:val="none" w:sz="0" w:space="0" w:color="auto"/>
            <w:bottom w:val="none" w:sz="0" w:space="0" w:color="auto"/>
            <w:right w:val="none" w:sz="0" w:space="0" w:color="auto"/>
          </w:divBdr>
        </w:div>
        <w:div w:id="1673682964">
          <w:marLeft w:val="640"/>
          <w:marRight w:val="0"/>
          <w:marTop w:val="0"/>
          <w:marBottom w:val="0"/>
          <w:divBdr>
            <w:top w:val="none" w:sz="0" w:space="0" w:color="auto"/>
            <w:left w:val="none" w:sz="0" w:space="0" w:color="auto"/>
            <w:bottom w:val="none" w:sz="0" w:space="0" w:color="auto"/>
            <w:right w:val="none" w:sz="0" w:space="0" w:color="auto"/>
          </w:divBdr>
        </w:div>
        <w:div w:id="1709989782">
          <w:marLeft w:val="640"/>
          <w:marRight w:val="0"/>
          <w:marTop w:val="0"/>
          <w:marBottom w:val="0"/>
          <w:divBdr>
            <w:top w:val="none" w:sz="0" w:space="0" w:color="auto"/>
            <w:left w:val="none" w:sz="0" w:space="0" w:color="auto"/>
            <w:bottom w:val="none" w:sz="0" w:space="0" w:color="auto"/>
            <w:right w:val="none" w:sz="0" w:space="0" w:color="auto"/>
          </w:divBdr>
        </w:div>
        <w:div w:id="1838617443">
          <w:marLeft w:val="640"/>
          <w:marRight w:val="0"/>
          <w:marTop w:val="0"/>
          <w:marBottom w:val="0"/>
          <w:divBdr>
            <w:top w:val="none" w:sz="0" w:space="0" w:color="auto"/>
            <w:left w:val="none" w:sz="0" w:space="0" w:color="auto"/>
            <w:bottom w:val="none" w:sz="0" w:space="0" w:color="auto"/>
            <w:right w:val="none" w:sz="0" w:space="0" w:color="auto"/>
          </w:divBdr>
        </w:div>
        <w:div w:id="1846673680">
          <w:marLeft w:val="640"/>
          <w:marRight w:val="0"/>
          <w:marTop w:val="0"/>
          <w:marBottom w:val="0"/>
          <w:divBdr>
            <w:top w:val="none" w:sz="0" w:space="0" w:color="auto"/>
            <w:left w:val="none" w:sz="0" w:space="0" w:color="auto"/>
            <w:bottom w:val="none" w:sz="0" w:space="0" w:color="auto"/>
            <w:right w:val="none" w:sz="0" w:space="0" w:color="auto"/>
          </w:divBdr>
        </w:div>
        <w:div w:id="1873104197">
          <w:marLeft w:val="640"/>
          <w:marRight w:val="0"/>
          <w:marTop w:val="0"/>
          <w:marBottom w:val="0"/>
          <w:divBdr>
            <w:top w:val="none" w:sz="0" w:space="0" w:color="auto"/>
            <w:left w:val="none" w:sz="0" w:space="0" w:color="auto"/>
            <w:bottom w:val="none" w:sz="0" w:space="0" w:color="auto"/>
            <w:right w:val="none" w:sz="0" w:space="0" w:color="auto"/>
          </w:divBdr>
        </w:div>
        <w:div w:id="1915160836">
          <w:marLeft w:val="640"/>
          <w:marRight w:val="0"/>
          <w:marTop w:val="0"/>
          <w:marBottom w:val="0"/>
          <w:divBdr>
            <w:top w:val="none" w:sz="0" w:space="0" w:color="auto"/>
            <w:left w:val="none" w:sz="0" w:space="0" w:color="auto"/>
            <w:bottom w:val="none" w:sz="0" w:space="0" w:color="auto"/>
            <w:right w:val="none" w:sz="0" w:space="0" w:color="auto"/>
          </w:divBdr>
        </w:div>
        <w:div w:id="1958096260">
          <w:marLeft w:val="640"/>
          <w:marRight w:val="0"/>
          <w:marTop w:val="0"/>
          <w:marBottom w:val="0"/>
          <w:divBdr>
            <w:top w:val="none" w:sz="0" w:space="0" w:color="auto"/>
            <w:left w:val="none" w:sz="0" w:space="0" w:color="auto"/>
            <w:bottom w:val="none" w:sz="0" w:space="0" w:color="auto"/>
            <w:right w:val="none" w:sz="0" w:space="0" w:color="auto"/>
          </w:divBdr>
        </w:div>
        <w:div w:id="1976787289">
          <w:marLeft w:val="640"/>
          <w:marRight w:val="0"/>
          <w:marTop w:val="0"/>
          <w:marBottom w:val="0"/>
          <w:divBdr>
            <w:top w:val="none" w:sz="0" w:space="0" w:color="auto"/>
            <w:left w:val="none" w:sz="0" w:space="0" w:color="auto"/>
            <w:bottom w:val="none" w:sz="0" w:space="0" w:color="auto"/>
            <w:right w:val="none" w:sz="0" w:space="0" w:color="auto"/>
          </w:divBdr>
        </w:div>
        <w:div w:id="1983846285">
          <w:marLeft w:val="640"/>
          <w:marRight w:val="0"/>
          <w:marTop w:val="0"/>
          <w:marBottom w:val="0"/>
          <w:divBdr>
            <w:top w:val="none" w:sz="0" w:space="0" w:color="auto"/>
            <w:left w:val="none" w:sz="0" w:space="0" w:color="auto"/>
            <w:bottom w:val="none" w:sz="0" w:space="0" w:color="auto"/>
            <w:right w:val="none" w:sz="0" w:space="0" w:color="auto"/>
          </w:divBdr>
        </w:div>
        <w:div w:id="1991791411">
          <w:marLeft w:val="640"/>
          <w:marRight w:val="0"/>
          <w:marTop w:val="0"/>
          <w:marBottom w:val="0"/>
          <w:divBdr>
            <w:top w:val="none" w:sz="0" w:space="0" w:color="auto"/>
            <w:left w:val="none" w:sz="0" w:space="0" w:color="auto"/>
            <w:bottom w:val="none" w:sz="0" w:space="0" w:color="auto"/>
            <w:right w:val="none" w:sz="0" w:space="0" w:color="auto"/>
          </w:divBdr>
        </w:div>
        <w:div w:id="1992362313">
          <w:marLeft w:val="640"/>
          <w:marRight w:val="0"/>
          <w:marTop w:val="0"/>
          <w:marBottom w:val="0"/>
          <w:divBdr>
            <w:top w:val="none" w:sz="0" w:space="0" w:color="auto"/>
            <w:left w:val="none" w:sz="0" w:space="0" w:color="auto"/>
            <w:bottom w:val="none" w:sz="0" w:space="0" w:color="auto"/>
            <w:right w:val="none" w:sz="0" w:space="0" w:color="auto"/>
          </w:divBdr>
        </w:div>
        <w:div w:id="2004891875">
          <w:marLeft w:val="640"/>
          <w:marRight w:val="0"/>
          <w:marTop w:val="0"/>
          <w:marBottom w:val="0"/>
          <w:divBdr>
            <w:top w:val="none" w:sz="0" w:space="0" w:color="auto"/>
            <w:left w:val="none" w:sz="0" w:space="0" w:color="auto"/>
            <w:bottom w:val="none" w:sz="0" w:space="0" w:color="auto"/>
            <w:right w:val="none" w:sz="0" w:space="0" w:color="auto"/>
          </w:divBdr>
        </w:div>
        <w:div w:id="2061857135">
          <w:marLeft w:val="640"/>
          <w:marRight w:val="0"/>
          <w:marTop w:val="0"/>
          <w:marBottom w:val="0"/>
          <w:divBdr>
            <w:top w:val="none" w:sz="0" w:space="0" w:color="auto"/>
            <w:left w:val="none" w:sz="0" w:space="0" w:color="auto"/>
            <w:bottom w:val="none" w:sz="0" w:space="0" w:color="auto"/>
            <w:right w:val="none" w:sz="0" w:space="0" w:color="auto"/>
          </w:divBdr>
        </w:div>
      </w:divsChild>
    </w:div>
    <w:div w:id="772826893">
      <w:bodyDiv w:val="1"/>
      <w:marLeft w:val="0"/>
      <w:marRight w:val="0"/>
      <w:marTop w:val="0"/>
      <w:marBottom w:val="0"/>
      <w:divBdr>
        <w:top w:val="none" w:sz="0" w:space="0" w:color="auto"/>
        <w:left w:val="none" w:sz="0" w:space="0" w:color="auto"/>
        <w:bottom w:val="none" w:sz="0" w:space="0" w:color="auto"/>
        <w:right w:val="none" w:sz="0" w:space="0" w:color="auto"/>
      </w:divBdr>
    </w:div>
    <w:div w:id="784278123">
      <w:bodyDiv w:val="1"/>
      <w:marLeft w:val="0"/>
      <w:marRight w:val="0"/>
      <w:marTop w:val="0"/>
      <w:marBottom w:val="0"/>
      <w:divBdr>
        <w:top w:val="none" w:sz="0" w:space="0" w:color="auto"/>
        <w:left w:val="none" w:sz="0" w:space="0" w:color="auto"/>
        <w:bottom w:val="none" w:sz="0" w:space="0" w:color="auto"/>
        <w:right w:val="none" w:sz="0" w:space="0" w:color="auto"/>
      </w:divBdr>
    </w:div>
    <w:div w:id="786893388">
      <w:bodyDiv w:val="1"/>
      <w:marLeft w:val="0"/>
      <w:marRight w:val="0"/>
      <w:marTop w:val="0"/>
      <w:marBottom w:val="0"/>
      <w:divBdr>
        <w:top w:val="none" w:sz="0" w:space="0" w:color="auto"/>
        <w:left w:val="none" w:sz="0" w:space="0" w:color="auto"/>
        <w:bottom w:val="none" w:sz="0" w:space="0" w:color="auto"/>
        <w:right w:val="none" w:sz="0" w:space="0" w:color="auto"/>
      </w:divBdr>
    </w:div>
    <w:div w:id="793985343">
      <w:bodyDiv w:val="1"/>
      <w:marLeft w:val="0"/>
      <w:marRight w:val="0"/>
      <w:marTop w:val="0"/>
      <w:marBottom w:val="0"/>
      <w:divBdr>
        <w:top w:val="none" w:sz="0" w:space="0" w:color="auto"/>
        <w:left w:val="none" w:sz="0" w:space="0" w:color="auto"/>
        <w:bottom w:val="none" w:sz="0" w:space="0" w:color="auto"/>
        <w:right w:val="none" w:sz="0" w:space="0" w:color="auto"/>
      </w:divBdr>
    </w:div>
    <w:div w:id="799417883">
      <w:bodyDiv w:val="1"/>
      <w:marLeft w:val="0"/>
      <w:marRight w:val="0"/>
      <w:marTop w:val="0"/>
      <w:marBottom w:val="0"/>
      <w:divBdr>
        <w:top w:val="none" w:sz="0" w:space="0" w:color="auto"/>
        <w:left w:val="none" w:sz="0" w:space="0" w:color="auto"/>
        <w:bottom w:val="none" w:sz="0" w:space="0" w:color="auto"/>
        <w:right w:val="none" w:sz="0" w:space="0" w:color="auto"/>
      </w:divBdr>
      <w:divsChild>
        <w:div w:id="113524808">
          <w:marLeft w:val="640"/>
          <w:marRight w:val="0"/>
          <w:marTop w:val="0"/>
          <w:marBottom w:val="0"/>
          <w:divBdr>
            <w:top w:val="none" w:sz="0" w:space="0" w:color="auto"/>
            <w:left w:val="none" w:sz="0" w:space="0" w:color="auto"/>
            <w:bottom w:val="none" w:sz="0" w:space="0" w:color="auto"/>
            <w:right w:val="none" w:sz="0" w:space="0" w:color="auto"/>
          </w:divBdr>
        </w:div>
        <w:div w:id="180095954">
          <w:marLeft w:val="640"/>
          <w:marRight w:val="0"/>
          <w:marTop w:val="0"/>
          <w:marBottom w:val="0"/>
          <w:divBdr>
            <w:top w:val="none" w:sz="0" w:space="0" w:color="auto"/>
            <w:left w:val="none" w:sz="0" w:space="0" w:color="auto"/>
            <w:bottom w:val="none" w:sz="0" w:space="0" w:color="auto"/>
            <w:right w:val="none" w:sz="0" w:space="0" w:color="auto"/>
          </w:divBdr>
        </w:div>
        <w:div w:id="272060874">
          <w:marLeft w:val="640"/>
          <w:marRight w:val="0"/>
          <w:marTop w:val="0"/>
          <w:marBottom w:val="0"/>
          <w:divBdr>
            <w:top w:val="none" w:sz="0" w:space="0" w:color="auto"/>
            <w:left w:val="none" w:sz="0" w:space="0" w:color="auto"/>
            <w:bottom w:val="none" w:sz="0" w:space="0" w:color="auto"/>
            <w:right w:val="none" w:sz="0" w:space="0" w:color="auto"/>
          </w:divBdr>
        </w:div>
        <w:div w:id="303242935">
          <w:marLeft w:val="640"/>
          <w:marRight w:val="0"/>
          <w:marTop w:val="0"/>
          <w:marBottom w:val="0"/>
          <w:divBdr>
            <w:top w:val="none" w:sz="0" w:space="0" w:color="auto"/>
            <w:left w:val="none" w:sz="0" w:space="0" w:color="auto"/>
            <w:bottom w:val="none" w:sz="0" w:space="0" w:color="auto"/>
            <w:right w:val="none" w:sz="0" w:space="0" w:color="auto"/>
          </w:divBdr>
        </w:div>
        <w:div w:id="310017167">
          <w:marLeft w:val="640"/>
          <w:marRight w:val="0"/>
          <w:marTop w:val="0"/>
          <w:marBottom w:val="0"/>
          <w:divBdr>
            <w:top w:val="none" w:sz="0" w:space="0" w:color="auto"/>
            <w:left w:val="none" w:sz="0" w:space="0" w:color="auto"/>
            <w:bottom w:val="none" w:sz="0" w:space="0" w:color="auto"/>
            <w:right w:val="none" w:sz="0" w:space="0" w:color="auto"/>
          </w:divBdr>
        </w:div>
        <w:div w:id="365372440">
          <w:marLeft w:val="640"/>
          <w:marRight w:val="0"/>
          <w:marTop w:val="0"/>
          <w:marBottom w:val="0"/>
          <w:divBdr>
            <w:top w:val="none" w:sz="0" w:space="0" w:color="auto"/>
            <w:left w:val="none" w:sz="0" w:space="0" w:color="auto"/>
            <w:bottom w:val="none" w:sz="0" w:space="0" w:color="auto"/>
            <w:right w:val="none" w:sz="0" w:space="0" w:color="auto"/>
          </w:divBdr>
        </w:div>
        <w:div w:id="420762110">
          <w:marLeft w:val="640"/>
          <w:marRight w:val="0"/>
          <w:marTop w:val="0"/>
          <w:marBottom w:val="0"/>
          <w:divBdr>
            <w:top w:val="none" w:sz="0" w:space="0" w:color="auto"/>
            <w:left w:val="none" w:sz="0" w:space="0" w:color="auto"/>
            <w:bottom w:val="none" w:sz="0" w:space="0" w:color="auto"/>
            <w:right w:val="none" w:sz="0" w:space="0" w:color="auto"/>
          </w:divBdr>
        </w:div>
        <w:div w:id="440999761">
          <w:marLeft w:val="640"/>
          <w:marRight w:val="0"/>
          <w:marTop w:val="0"/>
          <w:marBottom w:val="0"/>
          <w:divBdr>
            <w:top w:val="none" w:sz="0" w:space="0" w:color="auto"/>
            <w:left w:val="none" w:sz="0" w:space="0" w:color="auto"/>
            <w:bottom w:val="none" w:sz="0" w:space="0" w:color="auto"/>
            <w:right w:val="none" w:sz="0" w:space="0" w:color="auto"/>
          </w:divBdr>
        </w:div>
        <w:div w:id="457576884">
          <w:marLeft w:val="640"/>
          <w:marRight w:val="0"/>
          <w:marTop w:val="0"/>
          <w:marBottom w:val="0"/>
          <w:divBdr>
            <w:top w:val="none" w:sz="0" w:space="0" w:color="auto"/>
            <w:left w:val="none" w:sz="0" w:space="0" w:color="auto"/>
            <w:bottom w:val="none" w:sz="0" w:space="0" w:color="auto"/>
            <w:right w:val="none" w:sz="0" w:space="0" w:color="auto"/>
          </w:divBdr>
        </w:div>
        <w:div w:id="485391258">
          <w:marLeft w:val="640"/>
          <w:marRight w:val="0"/>
          <w:marTop w:val="0"/>
          <w:marBottom w:val="0"/>
          <w:divBdr>
            <w:top w:val="none" w:sz="0" w:space="0" w:color="auto"/>
            <w:left w:val="none" w:sz="0" w:space="0" w:color="auto"/>
            <w:bottom w:val="none" w:sz="0" w:space="0" w:color="auto"/>
            <w:right w:val="none" w:sz="0" w:space="0" w:color="auto"/>
          </w:divBdr>
        </w:div>
        <w:div w:id="498468702">
          <w:marLeft w:val="640"/>
          <w:marRight w:val="0"/>
          <w:marTop w:val="0"/>
          <w:marBottom w:val="0"/>
          <w:divBdr>
            <w:top w:val="none" w:sz="0" w:space="0" w:color="auto"/>
            <w:left w:val="none" w:sz="0" w:space="0" w:color="auto"/>
            <w:bottom w:val="none" w:sz="0" w:space="0" w:color="auto"/>
            <w:right w:val="none" w:sz="0" w:space="0" w:color="auto"/>
          </w:divBdr>
        </w:div>
        <w:div w:id="655720251">
          <w:marLeft w:val="640"/>
          <w:marRight w:val="0"/>
          <w:marTop w:val="0"/>
          <w:marBottom w:val="0"/>
          <w:divBdr>
            <w:top w:val="none" w:sz="0" w:space="0" w:color="auto"/>
            <w:left w:val="none" w:sz="0" w:space="0" w:color="auto"/>
            <w:bottom w:val="none" w:sz="0" w:space="0" w:color="auto"/>
            <w:right w:val="none" w:sz="0" w:space="0" w:color="auto"/>
          </w:divBdr>
        </w:div>
        <w:div w:id="687293604">
          <w:marLeft w:val="640"/>
          <w:marRight w:val="0"/>
          <w:marTop w:val="0"/>
          <w:marBottom w:val="0"/>
          <w:divBdr>
            <w:top w:val="none" w:sz="0" w:space="0" w:color="auto"/>
            <w:left w:val="none" w:sz="0" w:space="0" w:color="auto"/>
            <w:bottom w:val="none" w:sz="0" w:space="0" w:color="auto"/>
            <w:right w:val="none" w:sz="0" w:space="0" w:color="auto"/>
          </w:divBdr>
        </w:div>
        <w:div w:id="695034725">
          <w:marLeft w:val="640"/>
          <w:marRight w:val="0"/>
          <w:marTop w:val="0"/>
          <w:marBottom w:val="0"/>
          <w:divBdr>
            <w:top w:val="none" w:sz="0" w:space="0" w:color="auto"/>
            <w:left w:val="none" w:sz="0" w:space="0" w:color="auto"/>
            <w:bottom w:val="none" w:sz="0" w:space="0" w:color="auto"/>
            <w:right w:val="none" w:sz="0" w:space="0" w:color="auto"/>
          </w:divBdr>
        </w:div>
        <w:div w:id="754672515">
          <w:marLeft w:val="640"/>
          <w:marRight w:val="0"/>
          <w:marTop w:val="0"/>
          <w:marBottom w:val="0"/>
          <w:divBdr>
            <w:top w:val="none" w:sz="0" w:space="0" w:color="auto"/>
            <w:left w:val="none" w:sz="0" w:space="0" w:color="auto"/>
            <w:bottom w:val="none" w:sz="0" w:space="0" w:color="auto"/>
            <w:right w:val="none" w:sz="0" w:space="0" w:color="auto"/>
          </w:divBdr>
        </w:div>
        <w:div w:id="814294186">
          <w:marLeft w:val="640"/>
          <w:marRight w:val="0"/>
          <w:marTop w:val="0"/>
          <w:marBottom w:val="0"/>
          <w:divBdr>
            <w:top w:val="none" w:sz="0" w:space="0" w:color="auto"/>
            <w:left w:val="none" w:sz="0" w:space="0" w:color="auto"/>
            <w:bottom w:val="none" w:sz="0" w:space="0" w:color="auto"/>
            <w:right w:val="none" w:sz="0" w:space="0" w:color="auto"/>
          </w:divBdr>
        </w:div>
        <w:div w:id="823542872">
          <w:marLeft w:val="640"/>
          <w:marRight w:val="0"/>
          <w:marTop w:val="0"/>
          <w:marBottom w:val="0"/>
          <w:divBdr>
            <w:top w:val="none" w:sz="0" w:space="0" w:color="auto"/>
            <w:left w:val="none" w:sz="0" w:space="0" w:color="auto"/>
            <w:bottom w:val="none" w:sz="0" w:space="0" w:color="auto"/>
            <w:right w:val="none" w:sz="0" w:space="0" w:color="auto"/>
          </w:divBdr>
        </w:div>
        <w:div w:id="900554908">
          <w:marLeft w:val="640"/>
          <w:marRight w:val="0"/>
          <w:marTop w:val="0"/>
          <w:marBottom w:val="0"/>
          <w:divBdr>
            <w:top w:val="none" w:sz="0" w:space="0" w:color="auto"/>
            <w:left w:val="none" w:sz="0" w:space="0" w:color="auto"/>
            <w:bottom w:val="none" w:sz="0" w:space="0" w:color="auto"/>
            <w:right w:val="none" w:sz="0" w:space="0" w:color="auto"/>
          </w:divBdr>
        </w:div>
        <w:div w:id="1041175153">
          <w:marLeft w:val="640"/>
          <w:marRight w:val="0"/>
          <w:marTop w:val="0"/>
          <w:marBottom w:val="0"/>
          <w:divBdr>
            <w:top w:val="none" w:sz="0" w:space="0" w:color="auto"/>
            <w:left w:val="none" w:sz="0" w:space="0" w:color="auto"/>
            <w:bottom w:val="none" w:sz="0" w:space="0" w:color="auto"/>
            <w:right w:val="none" w:sz="0" w:space="0" w:color="auto"/>
          </w:divBdr>
        </w:div>
        <w:div w:id="1084257317">
          <w:marLeft w:val="640"/>
          <w:marRight w:val="0"/>
          <w:marTop w:val="0"/>
          <w:marBottom w:val="0"/>
          <w:divBdr>
            <w:top w:val="none" w:sz="0" w:space="0" w:color="auto"/>
            <w:left w:val="none" w:sz="0" w:space="0" w:color="auto"/>
            <w:bottom w:val="none" w:sz="0" w:space="0" w:color="auto"/>
            <w:right w:val="none" w:sz="0" w:space="0" w:color="auto"/>
          </w:divBdr>
        </w:div>
        <w:div w:id="1140459161">
          <w:marLeft w:val="640"/>
          <w:marRight w:val="0"/>
          <w:marTop w:val="0"/>
          <w:marBottom w:val="0"/>
          <w:divBdr>
            <w:top w:val="none" w:sz="0" w:space="0" w:color="auto"/>
            <w:left w:val="none" w:sz="0" w:space="0" w:color="auto"/>
            <w:bottom w:val="none" w:sz="0" w:space="0" w:color="auto"/>
            <w:right w:val="none" w:sz="0" w:space="0" w:color="auto"/>
          </w:divBdr>
        </w:div>
        <w:div w:id="1174413795">
          <w:marLeft w:val="640"/>
          <w:marRight w:val="0"/>
          <w:marTop w:val="0"/>
          <w:marBottom w:val="0"/>
          <w:divBdr>
            <w:top w:val="none" w:sz="0" w:space="0" w:color="auto"/>
            <w:left w:val="none" w:sz="0" w:space="0" w:color="auto"/>
            <w:bottom w:val="none" w:sz="0" w:space="0" w:color="auto"/>
            <w:right w:val="none" w:sz="0" w:space="0" w:color="auto"/>
          </w:divBdr>
        </w:div>
        <w:div w:id="1218977265">
          <w:marLeft w:val="640"/>
          <w:marRight w:val="0"/>
          <w:marTop w:val="0"/>
          <w:marBottom w:val="0"/>
          <w:divBdr>
            <w:top w:val="none" w:sz="0" w:space="0" w:color="auto"/>
            <w:left w:val="none" w:sz="0" w:space="0" w:color="auto"/>
            <w:bottom w:val="none" w:sz="0" w:space="0" w:color="auto"/>
            <w:right w:val="none" w:sz="0" w:space="0" w:color="auto"/>
          </w:divBdr>
        </w:div>
        <w:div w:id="1250651979">
          <w:marLeft w:val="640"/>
          <w:marRight w:val="0"/>
          <w:marTop w:val="0"/>
          <w:marBottom w:val="0"/>
          <w:divBdr>
            <w:top w:val="none" w:sz="0" w:space="0" w:color="auto"/>
            <w:left w:val="none" w:sz="0" w:space="0" w:color="auto"/>
            <w:bottom w:val="none" w:sz="0" w:space="0" w:color="auto"/>
            <w:right w:val="none" w:sz="0" w:space="0" w:color="auto"/>
          </w:divBdr>
        </w:div>
        <w:div w:id="1258244916">
          <w:marLeft w:val="640"/>
          <w:marRight w:val="0"/>
          <w:marTop w:val="0"/>
          <w:marBottom w:val="0"/>
          <w:divBdr>
            <w:top w:val="none" w:sz="0" w:space="0" w:color="auto"/>
            <w:left w:val="none" w:sz="0" w:space="0" w:color="auto"/>
            <w:bottom w:val="none" w:sz="0" w:space="0" w:color="auto"/>
            <w:right w:val="none" w:sz="0" w:space="0" w:color="auto"/>
          </w:divBdr>
        </w:div>
        <w:div w:id="1270969376">
          <w:marLeft w:val="640"/>
          <w:marRight w:val="0"/>
          <w:marTop w:val="0"/>
          <w:marBottom w:val="0"/>
          <w:divBdr>
            <w:top w:val="none" w:sz="0" w:space="0" w:color="auto"/>
            <w:left w:val="none" w:sz="0" w:space="0" w:color="auto"/>
            <w:bottom w:val="none" w:sz="0" w:space="0" w:color="auto"/>
            <w:right w:val="none" w:sz="0" w:space="0" w:color="auto"/>
          </w:divBdr>
        </w:div>
        <w:div w:id="1273709722">
          <w:marLeft w:val="640"/>
          <w:marRight w:val="0"/>
          <w:marTop w:val="0"/>
          <w:marBottom w:val="0"/>
          <w:divBdr>
            <w:top w:val="none" w:sz="0" w:space="0" w:color="auto"/>
            <w:left w:val="none" w:sz="0" w:space="0" w:color="auto"/>
            <w:bottom w:val="none" w:sz="0" w:space="0" w:color="auto"/>
            <w:right w:val="none" w:sz="0" w:space="0" w:color="auto"/>
          </w:divBdr>
        </w:div>
        <w:div w:id="1280717990">
          <w:marLeft w:val="640"/>
          <w:marRight w:val="0"/>
          <w:marTop w:val="0"/>
          <w:marBottom w:val="0"/>
          <w:divBdr>
            <w:top w:val="none" w:sz="0" w:space="0" w:color="auto"/>
            <w:left w:val="none" w:sz="0" w:space="0" w:color="auto"/>
            <w:bottom w:val="none" w:sz="0" w:space="0" w:color="auto"/>
            <w:right w:val="none" w:sz="0" w:space="0" w:color="auto"/>
          </w:divBdr>
        </w:div>
        <w:div w:id="1337341982">
          <w:marLeft w:val="640"/>
          <w:marRight w:val="0"/>
          <w:marTop w:val="0"/>
          <w:marBottom w:val="0"/>
          <w:divBdr>
            <w:top w:val="none" w:sz="0" w:space="0" w:color="auto"/>
            <w:left w:val="none" w:sz="0" w:space="0" w:color="auto"/>
            <w:bottom w:val="none" w:sz="0" w:space="0" w:color="auto"/>
            <w:right w:val="none" w:sz="0" w:space="0" w:color="auto"/>
          </w:divBdr>
        </w:div>
        <w:div w:id="1499035764">
          <w:marLeft w:val="640"/>
          <w:marRight w:val="0"/>
          <w:marTop w:val="0"/>
          <w:marBottom w:val="0"/>
          <w:divBdr>
            <w:top w:val="none" w:sz="0" w:space="0" w:color="auto"/>
            <w:left w:val="none" w:sz="0" w:space="0" w:color="auto"/>
            <w:bottom w:val="none" w:sz="0" w:space="0" w:color="auto"/>
            <w:right w:val="none" w:sz="0" w:space="0" w:color="auto"/>
          </w:divBdr>
        </w:div>
        <w:div w:id="1531183453">
          <w:marLeft w:val="640"/>
          <w:marRight w:val="0"/>
          <w:marTop w:val="0"/>
          <w:marBottom w:val="0"/>
          <w:divBdr>
            <w:top w:val="none" w:sz="0" w:space="0" w:color="auto"/>
            <w:left w:val="none" w:sz="0" w:space="0" w:color="auto"/>
            <w:bottom w:val="none" w:sz="0" w:space="0" w:color="auto"/>
            <w:right w:val="none" w:sz="0" w:space="0" w:color="auto"/>
          </w:divBdr>
        </w:div>
        <w:div w:id="1552955643">
          <w:marLeft w:val="640"/>
          <w:marRight w:val="0"/>
          <w:marTop w:val="0"/>
          <w:marBottom w:val="0"/>
          <w:divBdr>
            <w:top w:val="none" w:sz="0" w:space="0" w:color="auto"/>
            <w:left w:val="none" w:sz="0" w:space="0" w:color="auto"/>
            <w:bottom w:val="none" w:sz="0" w:space="0" w:color="auto"/>
            <w:right w:val="none" w:sz="0" w:space="0" w:color="auto"/>
          </w:divBdr>
        </w:div>
        <w:div w:id="1556234896">
          <w:marLeft w:val="640"/>
          <w:marRight w:val="0"/>
          <w:marTop w:val="0"/>
          <w:marBottom w:val="0"/>
          <w:divBdr>
            <w:top w:val="none" w:sz="0" w:space="0" w:color="auto"/>
            <w:left w:val="none" w:sz="0" w:space="0" w:color="auto"/>
            <w:bottom w:val="none" w:sz="0" w:space="0" w:color="auto"/>
            <w:right w:val="none" w:sz="0" w:space="0" w:color="auto"/>
          </w:divBdr>
        </w:div>
        <w:div w:id="1672100144">
          <w:marLeft w:val="640"/>
          <w:marRight w:val="0"/>
          <w:marTop w:val="0"/>
          <w:marBottom w:val="0"/>
          <w:divBdr>
            <w:top w:val="none" w:sz="0" w:space="0" w:color="auto"/>
            <w:left w:val="none" w:sz="0" w:space="0" w:color="auto"/>
            <w:bottom w:val="none" w:sz="0" w:space="0" w:color="auto"/>
            <w:right w:val="none" w:sz="0" w:space="0" w:color="auto"/>
          </w:divBdr>
        </w:div>
        <w:div w:id="1704285446">
          <w:marLeft w:val="640"/>
          <w:marRight w:val="0"/>
          <w:marTop w:val="0"/>
          <w:marBottom w:val="0"/>
          <w:divBdr>
            <w:top w:val="none" w:sz="0" w:space="0" w:color="auto"/>
            <w:left w:val="none" w:sz="0" w:space="0" w:color="auto"/>
            <w:bottom w:val="none" w:sz="0" w:space="0" w:color="auto"/>
            <w:right w:val="none" w:sz="0" w:space="0" w:color="auto"/>
          </w:divBdr>
        </w:div>
        <w:div w:id="1775515520">
          <w:marLeft w:val="640"/>
          <w:marRight w:val="0"/>
          <w:marTop w:val="0"/>
          <w:marBottom w:val="0"/>
          <w:divBdr>
            <w:top w:val="none" w:sz="0" w:space="0" w:color="auto"/>
            <w:left w:val="none" w:sz="0" w:space="0" w:color="auto"/>
            <w:bottom w:val="none" w:sz="0" w:space="0" w:color="auto"/>
            <w:right w:val="none" w:sz="0" w:space="0" w:color="auto"/>
          </w:divBdr>
        </w:div>
        <w:div w:id="1839613653">
          <w:marLeft w:val="640"/>
          <w:marRight w:val="0"/>
          <w:marTop w:val="0"/>
          <w:marBottom w:val="0"/>
          <w:divBdr>
            <w:top w:val="none" w:sz="0" w:space="0" w:color="auto"/>
            <w:left w:val="none" w:sz="0" w:space="0" w:color="auto"/>
            <w:bottom w:val="none" w:sz="0" w:space="0" w:color="auto"/>
            <w:right w:val="none" w:sz="0" w:space="0" w:color="auto"/>
          </w:divBdr>
        </w:div>
        <w:div w:id="1873570172">
          <w:marLeft w:val="640"/>
          <w:marRight w:val="0"/>
          <w:marTop w:val="0"/>
          <w:marBottom w:val="0"/>
          <w:divBdr>
            <w:top w:val="none" w:sz="0" w:space="0" w:color="auto"/>
            <w:left w:val="none" w:sz="0" w:space="0" w:color="auto"/>
            <w:bottom w:val="none" w:sz="0" w:space="0" w:color="auto"/>
            <w:right w:val="none" w:sz="0" w:space="0" w:color="auto"/>
          </w:divBdr>
        </w:div>
        <w:div w:id="1926374863">
          <w:marLeft w:val="640"/>
          <w:marRight w:val="0"/>
          <w:marTop w:val="0"/>
          <w:marBottom w:val="0"/>
          <w:divBdr>
            <w:top w:val="none" w:sz="0" w:space="0" w:color="auto"/>
            <w:left w:val="none" w:sz="0" w:space="0" w:color="auto"/>
            <w:bottom w:val="none" w:sz="0" w:space="0" w:color="auto"/>
            <w:right w:val="none" w:sz="0" w:space="0" w:color="auto"/>
          </w:divBdr>
        </w:div>
        <w:div w:id="1932739640">
          <w:marLeft w:val="640"/>
          <w:marRight w:val="0"/>
          <w:marTop w:val="0"/>
          <w:marBottom w:val="0"/>
          <w:divBdr>
            <w:top w:val="none" w:sz="0" w:space="0" w:color="auto"/>
            <w:left w:val="none" w:sz="0" w:space="0" w:color="auto"/>
            <w:bottom w:val="none" w:sz="0" w:space="0" w:color="auto"/>
            <w:right w:val="none" w:sz="0" w:space="0" w:color="auto"/>
          </w:divBdr>
        </w:div>
        <w:div w:id="1936399807">
          <w:marLeft w:val="640"/>
          <w:marRight w:val="0"/>
          <w:marTop w:val="0"/>
          <w:marBottom w:val="0"/>
          <w:divBdr>
            <w:top w:val="none" w:sz="0" w:space="0" w:color="auto"/>
            <w:left w:val="none" w:sz="0" w:space="0" w:color="auto"/>
            <w:bottom w:val="none" w:sz="0" w:space="0" w:color="auto"/>
            <w:right w:val="none" w:sz="0" w:space="0" w:color="auto"/>
          </w:divBdr>
        </w:div>
        <w:div w:id="2098361369">
          <w:marLeft w:val="640"/>
          <w:marRight w:val="0"/>
          <w:marTop w:val="0"/>
          <w:marBottom w:val="0"/>
          <w:divBdr>
            <w:top w:val="none" w:sz="0" w:space="0" w:color="auto"/>
            <w:left w:val="none" w:sz="0" w:space="0" w:color="auto"/>
            <w:bottom w:val="none" w:sz="0" w:space="0" w:color="auto"/>
            <w:right w:val="none" w:sz="0" w:space="0" w:color="auto"/>
          </w:divBdr>
        </w:div>
        <w:div w:id="2134207317">
          <w:marLeft w:val="640"/>
          <w:marRight w:val="0"/>
          <w:marTop w:val="0"/>
          <w:marBottom w:val="0"/>
          <w:divBdr>
            <w:top w:val="none" w:sz="0" w:space="0" w:color="auto"/>
            <w:left w:val="none" w:sz="0" w:space="0" w:color="auto"/>
            <w:bottom w:val="none" w:sz="0" w:space="0" w:color="auto"/>
            <w:right w:val="none" w:sz="0" w:space="0" w:color="auto"/>
          </w:divBdr>
        </w:div>
      </w:divsChild>
    </w:div>
    <w:div w:id="800030632">
      <w:bodyDiv w:val="1"/>
      <w:marLeft w:val="0"/>
      <w:marRight w:val="0"/>
      <w:marTop w:val="0"/>
      <w:marBottom w:val="0"/>
      <w:divBdr>
        <w:top w:val="none" w:sz="0" w:space="0" w:color="auto"/>
        <w:left w:val="none" w:sz="0" w:space="0" w:color="auto"/>
        <w:bottom w:val="none" w:sz="0" w:space="0" w:color="auto"/>
        <w:right w:val="none" w:sz="0" w:space="0" w:color="auto"/>
      </w:divBdr>
    </w:div>
    <w:div w:id="812797438">
      <w:bodyDiv w:val="1"/>
      <w:marLeft w:val="0"/>
      <w:marRight w:val="0"/>
      <w:marTop w:val="0"/>
      <w:marBottom w:val="0"/>
      <w:divBdr>
        <w:top w:val="none" w:sz="0" w:space="0" w:color="auto"/>
        <w:left w:val="none" w:sz="0" w:space="0" w:color="auto"/>
        <w:bottom w:val="none" w:sz="0" w:space="0" w:color="auto"/>
        <w:right w:val="none" w:sz="0" w:space="0" w:color="auto"/>
      </w:divBdr>
    </w:div>
    <w:div w:id="821233738">
      <w:bodyDiv w:val="1"/>
      <w:marLeft w:val="0"/>
      <w:marRight w:val="0"/>
      <w:marTop w:val="0"/>
      <w:marBottom w:val="0"/>
      <w:divBdr>
        <w:top w:val="none" w:sz="0" w:space="0" w:color="auto"/>
        <w:left w:val="none" w:sz="0" w:space="0" w:color="auto"/>
        <w:bottom w:val="none" w:sz="0" w:space="0" w:color="auto"/>
        <w:right w:val="none" w:sz="0" w:space="0" w:color="auto"/>
      </w:divBdr>
    </w:div>
    <w:div w:id="836388829">
      <w:bodyDiv w:val="1"/>
      <w:marLeft w:val="0"/>
      <w:marRight w:val="0"/>
      <w:marTop w:val="0"/>
      <w:marBottom w:val="0"/>
      <w:divBdr>
        <w:top w:val="none" w:sz="0" w:space="0" w:color="auto"/>
        <w:left w:val="none" w:sz="0" w:space="0" w:color="auto"/>
        <w:bottom w:val="none" w:sz="0" w:space="0" w:color="auto"/>
        <w:right w:val="none" w:sz="0" w:space="0" w:color="auto"/>
      </w:divBdr>
    </w:div>
    <w:div w:id="836921544">
      <w:bodyDiv w:val="1"/>
      <w:marLeft w:val="0"/>
      <w:marRight w:val="0"/>
      <w:marTop w:val="0"/>
      <w:marBottom w:val="0"/>
      <w:divBdr>
        <w:top w:val="none" w:sz="0" w:space="0" w:color="auto"/>
        <w:left w:val="none" w:sz="0" w:space="0" w:color="auto"/>
        <w:bottom w:val="none" w:sz="0" w:space="0" w:color="auto"/>
        <w:right w:val="none" w:sz="0" w:space="0" w:color="auto"/>
      </w:divBdr>
      <w:divsChild>
        <w:div w:id="181668206">
          <w:marLeft w:val="640"/>
          <w:marRight w:val="0"/>
          <w:marTop w:val="0"/>
          <w:marBottom w:val="0"/>
          <w:divBdr>
            <w:top w:val="none" w:sz="0" w:space="0" w:color="auto"/>
            <w:left w:val="none" w:sz="0" w:space="0" w:color="auto"/>
            <w:bottom w:val="none" w:sz="0" w:space="0" w:color="auto"/>
            <w:right w:val="none" w:sz="0" w:space="0" w:color="auto"/>
          </w:divBdr>
        </w:div>
        <w:div w:id="299503831">
          <w:marLeft w:val="640"/>
          <w:marRight w:val="0"/>
          <w:marTop w:val="0"/>
          <w:marBottom w:val="0"/>
          <w:divBdr>
            <w:top w:val="none" w:sz="0" w:space="0" w:color="auto"/>
            <w:left w:val="none" w:sz="0" w:space="0" w:color="auto"/>
            <w:bottom w:val="none" w:sz="0" w:space="0" w:color="auto"/>
            <w:right w:val="none" w:sz="0" w:space="0" w:color="auto"/>
          </w:divBdr>
        </w:div>
        <w:div w:id="319651639">
          <w:marLeft w:val="640"/>
          <w:marRight w:val="0"/>
          <w:marTop w:val="0"/>
          <w:marBottom w:val="0"/>
          <w:divBdr>
            <w:top w:val="none" w:sz="0" w:space="0" w:color="auto"/>
            <w:left w:val="none" w:sz="0" w:space="0" w:color="auto"/>
            <w:bottom w:val="none" w:sz="0" w:space="0" w:color="auto"/>
            <w:right w:val="none" w:sz="0" w:space="0" w:color="auto"/>
          </w:divBdr>
        </w:div>
        <w:div w:id="360207985">
          <w:marLeft w:val="640"/>
          <w:marRight w:val="0"/>
          <w:marTop w:val="0"/>
          <w:marBottom w:val="0"/>
          <w:divBdr>
            <w:top w:val="none" w:sz="0" w:space="0" w:color="auto"/>
            <w:left w:val="none" w:sz="0" w:space="0" w:color="auto"/>
            <w:bottom w:val="none" w:sz="0" w:space="0" w:color="auto"/>
            <w:right w:val="none" w:sz="0" w:space="0" w:color="auto"/>
          </w:divBdr>
        </w:div>
        <w:div w:id="468204220">
          <w:marLeft w:val="640"/>
          <w:marRight w:val="0"/>
          <w:marTop w:val="0"/>
          <w:marBottom w:val="0"/>
          <w:divBdr>
            <w:top w:val="none" w:sz="0" w:space="0" w:color="auto"/>
            <w:left w:val="none" w:sz="0" w:space="0" w:color="auto"/>
            <w:bottom w:val="none" w:sz="0" w:space="0" w:color="auto"/>
            <w:right w:val="none" w:sz="0" w:space="0" w:color="auto"/>
          </w:divBdr>
        </w:div>
        <w:div w:id="516386604">
          <w:marLeft w:val="640"/>
          <w:marRight w:val="0"/>
          <w:marTop w:val="0"/>
          <w:marBottom w:val="0"/>
          <w:divBdr>
            <w:top w:val="none" w:sz="0" w:space="0" w:color="auto"/>
            <w:left w:val="none" w:sz="0" w:space="0" w:color="auto"/>
            <w:bottom w:val="none" w:sz="0" w:space="0" w:color="auto"/>
            <w:right w:val="none" w:sz="0" w:space="0" w:color="auto"/>
          </w:divBdr>
        </w:div>
        <w:div w:id="533735516">
          <w:marLeft w:val="640"/>
          <w:marRight w:val="0"/>
          <w:marTop w:val="0"/>
          <w:marBottom w:val="0"/>
          <w:divBdr>
            <w:top w:val="none" w:sz="0" w:space="0" w:color="auto"/>
            <w:left w:val="none" w:sz="0" w:space="0" w:color="auto"/>
            <w:bottom w:val="none" w:sz="0" w:space="0" w:color="auto"/>
            <w:right w:val="none" w:sz="0" w:space="0" w:color="auto"/>
          </w:divBdr>
        </w:div>
        <w:div w:id="562330295">
          <w:marLeft w:val="640"/>
          <w:marRight w:val="0"/>
          <w:marTop w:val="0"/>
          <w:marBottom w:val="0"/>
          <w:divBdr>
            <w:top w:val="none" w:sz="0" w:space="0" w:color="auto"/>
            <w:left w:val="none" w:sz="0" w:space="0" w:color="auto"/>
            <w:bottom w:val="none" w:sz="0" w:space="0" w:color="auto"/>
            <w:right w:val="none" w:sz="0" w:space="0" w:color="auto"/>
          </w:divBdr>
        </w:div>
        <w:div w:id="565796012">
          <w:marLeft w:val="640"/>
          <w:marRight w:val="0"/>
          <w:marTop w:val="0"/>
          <w:marBottom w:val="0"/>
          <w:divBdr>
            <w:top w:val="none" w:sz="0" w:space="0" w:color="auto"/>
            <w:left w:val="none" w:sz="0" w:space="0" w:color="auto"/>
            <w:bottom w:val="none" w:sz="0" w:space="0" w:color="auto"/>
            <w:right w:val="none" w:sz="0" w:space="0" w:color="auto"/>
          </w:divBdr>
        </w:div>
        <w:div w:id="569116531">
          <w:marLeft w:val="640"/>
          <w:marRight w:val="0"/>
          <w:marTop w:val="0"/>
          <w:marBottom w:val="0"/>
          <w:divBdr>
            <w:top w:val="none" w:sz="0" w:space="0" w:color="auto"/>
            <w:left w:val="none" w:sz="0" w:space="0" w:color="auto"/>
            <w:bottom w:val="none" w:sz="0" w:space="0" w:color="auto"/>
            <w:right w:val="none" w:sz="0" w:space="0" w:color="auto"/>
          </w:divBdr>
        </w:div>
        <w:div w:id="650255060">
          <w:marLeft w:val="640"/>
          <w:marRight w:val="0"/>
          <w:marTop w:val="0"/>
          <w:marBottom w:val="0"/>
          <w:divBdr>
            <w:top w:val="none" w:sz="0" w:space="0" w:color="auto"/>
            <w:left w:val="none" w:sz="0" w:space="0" w:color="auto"/>
            <w:bottom w:val="none" w:sz="0" w:space="0" w:color="auto"/>
            <w:right w:val="none" w:sz="0" w:space="0" w:color="auto"/>
          </w:divBdr>
        </w:div>
        <w:div w:id="694430365">
          <w:marLeft w:val="640"/>
          <w:marRight w:val="0"/>
          <w:marTop w:val="0"/>
          <w:marBottom w:val="0"/>
          <w:divBdr>
            <w:top w:val="none" w:sz="0" w:space="0" w:color="auto"/>
            <w:left w:val="none" w:sz="0" w:space="0" w:color="auto"/>
            <w:bottom w:val="none" w:sz="0" w:space="0" w:color="auto"/>
            <w:right w:val="none" w:sz="0" w:space="0" w:color="auto"/>
          </w:divBdr>
        </w:div>
        <w:div w:id="800924143">
          <w:marLeft w:val="640"/>
          <w:marRight w:val="0"/>
          <w:marTop w:val="0"/>
          <w:marBottom w:val="0"/>
          <w:divBdr>
            <w:top w:val="none" w:sz="0" w:space="0" w:color="auto"/>
            <w:left w:val="none" w:sz="0" w:space="0" w:color="auto"/>
            <w:bottom w:val="none" w:sz="0" w:space="0" w:color="auto"/>
            <w:right w:val="none" w:sz="0" w:space="0" w:color="auto"/>
          </w:divBdr>
        </w:div>
        <w:div w:id="811755708">
          <w:marLeft w:val="640"/>
          <w:marRight w:val="0"/>
          <w:marTop w:val="0"/>
          <w:marBottom w:val="0"/>
          <w:divBdr>
            <w:top w:val="none" w:sz="0" w:space="0" w:color="auto"/>
            <w:left w:val="none" w:sz="0" w:space="0" w:color="auto"/>
            <w:bottom w:val="none" w:sz="0" w:space="0" w:color="auto"/>
            <w:right w:val="none" w:sz="0" w:space="0" w:color="auto"/>
          </w:divBdr>
        </w:div>
        <w:div w:id="840971433">
          <w:marLeft w:val="640"/>
          <w:marRight w:val="0"/>
          <w:marTop w:val="0"/>
          <w:marBottom w:val="0"/>
          <w:divBdr>
            <w:top w:val="none" w:sz="0" w:space="0" w:color="auto"/>
            <w:left w:val="none" w:sz="0" w:space="0" w:color="auto"/>
            <w:bottom w:val="none" w:sz="0" w:space="0" w:color="auto"/>
            <w:right w:val="none" w:sz="0" w:space="0" w:color="auto"/>
          </w:divBdr>
        </w:div>
        <w:div w:id="907691974">
          <w:marLeft w:val="640"/>
          <w:marRight w:val="0"/>
          <w:marTop w:val="0"/>
          <w:marBottom w:val="0"/>
          <w:divBdr>
            <w:top w:val="none" w:sz="0" w:space="0" w:color="auto"/>
            <w:left w:val="none" w:sz="0" w:space="0" w:color="auto"/>
            <w:bottom w:val="none" w:sz="0" w:space="0" w:color="auto"/>
            <w:right w:val="none" w:sz="0" w:space="0" w:color="auto"/>
          </w:divBdr>
        </w:div>
        <w:div w:id="1000427473">
          <w:marLeft w:val="640"/>
          <w:marRight w:val="0"/>
          <w:marTop w:val="0"/>
          <w:marBottom w:val="0"/>
          <w:divBdr>
            <w:top w:val="none" w:sz="0" w:space="0" w:color="auto"/>
            <w:left w:val="none" w:sz="0" w:space="0" w:color="auto"/>
            <w:bottom w:val="none" w:sz="0" w:space="0" w:color="auto"/>
            <w:right w:val="none" w:sz="0" w:space="0" w:color="auto"/>
          </w:divBdr>
        </w:div>
        <w:div w:id="1019433379">
          <w:marLeft w:val="640"/>
          <w:marRight w:val="0"/>
          <w:marTop w:val="0"/>
          <w:marBottom w:val="0"/>
          <w:divBdr>
            <w:top w:val="none" w:sz="0" w:space="0" w:color="auto"/>
            <w:left w:val="none" w:sz="0" w:space="0" w:color="auto"/>
            <w:bottom w:val="none" w:sz="0" w:space="0" w:color="auto"/>
            <w:right w:val="none" w:sz="0" w:space="0" w:color="auto"/>
          </w:divBdr>
        </w:div>
        <w:div w:id="1074086029">
          <w:marLeft w:val="640"/>
          <w:marRight w:val="0"/>
          <w:marTop w:val="0"/>
          <w:marBottom w:val="0"/>
          <w:divBdr>
            <w:top w:val="none" w:sz="0" w:space="0" w:color="auto"/>
            <w:left w:val="none" w:sz="0" w:space="0" w:color="auto"/>
            <w:bottom w:val="none" w:sz="0" w:space="0" w:color="auto"/>
            <w:right w:val="none" w:sz="0" w:space="0" w:color="auto"/>
          </w:divBdr>
        </w:div>
        <w:div w:id="1078945995">
          <w:marLeft w:val="640"/>
          <w:marRight w:val="0"/>
          <w:marTop w:val="0"/>
          <w:marBottom w:val="0"/>
          <w:divBdr>
            <w:top w:val="none" w:sz="0" w:space="0" w:color="auto"/>
            <w:left w:val="none" w:sz="0" w:space="0" w:color="auto"/>
            <w:bottom w:val="none" w:sz="0" w:space="0" w:color="auto"/>
            <w:right w:val="none" w:sz="0" w:space="0" w:color="auto"/>
          </w:divBdr>
        </w:div>
        <w:div w:id="1093891717">
          <w:marLeft w:val="640"/>
          <w:marRight w:val="0"/>
          <w:marTop w:val="0"/>
          <w:marBottom w:val="0"/>
          <w:divBdr>
            <w:top w:val="none" w:sz="0" w:space="0" w:color="auto"/>
            <w:left w:val="none" w:sz="0" w:space="0" w:color="auto"/>
            <w:bottom w:val="none" w:sz="0" w:space="0" w:color="auto"/>
            <w:right w:val="none" w:sz="0" w:space="0" w:color="auto"/>
          </w:divBdr>
        </w:div>
        <w:div w:id="1166165542">
          <w:marLeft w:val="640"/>
          <w:marRight w:val="0"/>
          <w:marTop w:val="0"/>
          <w:marBottom w:val="0"/>
          <w:divBdr>
            <w:top w:val="none" w:sz="0" w:space="0" w:color="auto"/>
            <w:left w:val="none" w:sz="0" w:space="0" w:color="auto"/>
            <w:bottom w:val="none" w:sz="0" w:space="0" w:color="auto"/>
            <w:right w:val="none" w:sz="0" w:space="0" w:color="auto"/>
          </w:divBdr>
        </w:div>
        <w:div w:id="1223367480">
          <w:marLeft w:val="640"/>
          <w:marRight w:val="0"/>
          <w:marTop w:val="0"/>
          <w:marBottom w:val="0"/>
          <w:divBdr>
            <w:top w:val="none" w:sz="0" w:space="0" w:color="auto"/>
            <w:left w:val="none" w:sz="0" w:space="0" w:color="auto"/>
            <w:bottom w:val="none" w:sz="0" w:space="0" w:color="auto"/>
            <w:right w:val="none" w:sz="0" w:space="0" w:color="auto"/>
          </w:divBdr>
        </w:div>
        <w:div w:id="1241450611">
          <w:marLeft w:val="640"/>
          <w:marRight w:val="0"/>
          <w:marTop w:val="0"/>
          <w:marBottom w:val="0"/>
          <w:divBdr>
            <w:top w:val="none" w:sz="0" w:space="0" w:color="auto"/>
            <w:left w:val="none" w:sz="0" w:space="0" w:color="auto"/>
            <w:bottom w:val="none" w:sz="0" w:space="0" w:color="auto"/>
            <w:right w:val="none" w:sz="0" w:space="0" w:color="auto"/>
          </w:divBdr>
        </w:div>
        <w:div w:id="1257399522">
          <w:marLeft w:val="640"/>
          <w:marRight w:val="0"/>
          <w:marTop w:val="0"/>
          <w:marBottom w:val="0"/>
          <w:divBdr>
            <w:top w:val="none" w:sz="0" w:space="0" w:color="auto"/>
            <w:left w:val="none" w:sz="0" w:space="0" w:color="auto"/>
            <w:bottom w:val="none" w:sz="0" w:space="0" w:color="auto"/>
            <w:right w:val="none" w:sz="0" w:space="0" w:color="auto"/>
          </w:divBdr>
        </w:div>
        <w:div w:id="1278608029">
          <w:marLeft w:val="640"/>
          <w:marRight w:val="0"/>
          <w:marTop w:val="0"/>
          <w:marBottom w:val="0"/>
          <w:divBdr>
            <w:top w:val="none" w:sz="0" w:space="0" w:color="auto"/>
            <w:left w:val="none" w:sz="0" w:space="0" w:color="auto"/>
            <w:bottom w:val="none" w:sz="0" w:space="0" w:color="auto"/>
            <w:right w:val="none" w:sz="0" w:space="0" w:color="auto"/>
          </w:divBdr>
        </w:div>
        <w:div w:id="1307052985">
          <w:marLeft w:val="640"/>
          <w:marRight w:val="0"/>
          <w:marTop w:val="0"/>
          <w:marBottom w:val="0"/>
          <w:divBdr>
            <w:top w:val="none" w:sz="0" w:space="0" w:color="auto"/>
            <w:left w:val="none" w:sz="0" w:space="0" w:color="auto"/>
            <w:bottom w:val="none" w:sz="0" w:space="0" w:color="auto"/>
            <w:right w:val="none" w:sz="0" w:space="0" w:color="auto"/>
          </w:divBdr>
        </w:div>
        <w:div w:id="1309824694">
          <w:marLeft w:val="640"/>
          <w:marRight w:val="0"/>
          <w:marTop w:val="0"/>
          <w:marBottom w:val="0"/>
          <w:divBdr>
            <w:top w:val="none" w:sz="0" w:space="0" w:color="auto"/>
            <w:left w:val="none" w:sz="0" w:space="0" w:color="auto"/>
            <w:bottom w:val="none" w:sz="0" w:space="0" w:color="auto"/>
            <w:right w:val="none" w:sz="0" w:space="0" w:color="auto"/>
          </w:divBdr>
        </w:div>
        <w:div w:id="1314144688">
          <w:marLeft w:val="640"/>
          <w:marRight w:val="0"/>
          <w:marTop w:val="0"/>
          <w:marBottom w:val="0"/>
          <w:divBdr>
            <w:top w:val="none" w:sz="0" w:space="0" w:color="auto"/>
            <w:left w:val="none" w:sz="0" w:space="0" w:color="auto"/>
            <w:bottom w:val="none" w:sz="0" w:space="0" w:color="auto"/>
            <w:right w:val="none" w:sz="0" w:space="0" w:color="auto"/>
          </w:divBdr>
        </w:div>
        <w:div w:id="1349672788">
          <w:marLeft w:val="640"/>
          <w:marRight w:val="0"/>
          <w:marTop w:val="0"/>
          <w:marBottom w:val="0"/>
          <w:divBdr>
            <w:top w:val="none" w:sz="0" w:space="0" w:color="auto"/>
            <w:left w:val="none" w:sz="0" w:space="0" w:color="auto"/>
            <w:bottom w:val="none" w:sz="0" w:space="0" w:color="auto"/>
            <w:right w:val="none" w:sz="0" w:space="0" w:color="auto"/>
          </w:divBdr>
        </w:div>
        <w:div w:id="1374427809">
          <w:marLeft w:val="640"/>
          <w:marRight w:val="0"/>
          <w:marTop w:val="0"/>
          <w:marBottom w:val="0"/>
          <w:divBdr>
            <w:top w:val="none" w:sz="0" w:space="0" w:color="auto"/>
            <w:left w:val="none" w:sz="0" w:space="0" w:color="auto"/>
            <w:bottom w:val="none" w:sz="0" w:space="0" w:color="auto"/>
            <w:right w:val="none" w:sz="0" w:space="0" w:color="auto"/>
          </w:divBdr>
        </w:div>
        <w:div w:id="1400710995">
          <w:marLeft w:val="640"/>
          <w:marRight w:val="0"/>
          <w:marTop w:val="0"/>
          <w:marBottom w:val="0"/>
          <w:divBdr>
            <w:top w:val="none" w:sz="0" w:space="0" w:color="auto"/>
            <w:left w:val="none" w:sz="0" w:space="0" w:color="auto"/>
            <w:bottom w:val="none" w:sz="0" w:space="0" w:color="auto"/>
            <w:right w:val="none" w:sz="0" w:space="0" w:color="auto"/>
          </w:divBdr>
        </w:div>
        <w:div w:id="1502042547">
          <w:marLeft w:val="640"/>
          <w:marRight w:val="0"/>
          <w:marTop w:val="0"/>
          <w:marBottom w:val="0"/>
          <w:divBdr>
            <w:top w:val="none" w:sz="0" w:space="0" w:color="auto"/>
            <w:left w:val="none" w:sz="0" w:space="0" w:color="auto"/>
            <w:bottom w:val="none" w:sz="0" w:space="0" w:color="auto"/>
            <w:right w:val="none" w:sz="0" w:space="0" w:color="auto"/>
          </w:divBdr>
        </w:div>
        <w:div w:id="1565336687">
          <w:marLeft w:val="640"/>
          <w:marRight w:val="0"/>
          <w:marTop w:val="0"/>
          <w:marBottom w:val="0"/>
          <w:divBdr>
            <w:top w:val="none" w:sz="0" w:space="0" w:color="auto"/>
            <w:left w:val="none" w:sz="0" w:space="0" w:color="auto"/>
            <w:bottom w:val="none" w:sz="0" w:space="0" w:color="auto"/>
            <w:right w:val="none" w:sz="0" w:space="0" w:color="auto"/>
          </w:divBdr>
        </w:div>
        <w:div w:id="1629973709">
          <w:marLeft w:val="640"/>
          <w:marRight w:val="0"/>
          <w:marTop w:val="0"/>
          <w:marBottom w:val="0"/>
          <w:divBdr>
            <w:top w:val="none" w:sz="0" w:space="0" w:color="auto"/>
            <w:left w:val="none" w:sz="0" w:space="0" w:color="auto"/>
            <w:bottom w:val="none" w:sz="0" w:space="0" w:color="auto"/>
            <w:right w:val="none" w:sz="0" w:space="0" w:color="auto"/>
          </w:divBdr>
        </w:div>
        <w:div w:id="1664359454">
          <w:marLeft w:val="640"/>
          <w:marRight w:val="0"/>
          <w:marTop w:val="0"/>
          <w:marBottom w:val="0"/>
          <w:divBdr>
            <w:top w:val="none" w:sz="0" w:space="0" w:color="auto"/>
            <w:left w:val="none" w:sz="0" w:space="0" w:color="auto"/>
            <w:bottom w:val="none" w:sz="0" w:space="0" w:color="auto"/>
            <w:right w:val="none" w:sz="0" w:space="0" w:color="auto"/>
          </w:divBdr>
        </w:div>
        <w:div w:id="1698191090">
          <w:marLeft w:val="640"/>
          <w:marRight w:val="0"/>
          <w:marTop w:val="0"/>
          <w:marBottom w:val="0"/>
          <w:divBdr>
            <w:top w:val="none" w:sz="0" w:space="0" w:color="auto"/>
            <w:left w:val="none" w:sz="0" w:space="0" w:color="auto"/>
            <w:bottom w:val="none" w:sz="0" w:space="0" w:color="auto"/>
            <w:right w:val="none" w:sz="0" w:space="0" w:color="auto"/>
          </w:divBdr>
        </w:div>
        <w:div w:id="1755852677">
          <w:marLeft w:val="640"/>
          <w:marRight w:val="0"/>
          <w:marTop w:val="0"/>
          <w:marBottom w:val="0"/>
          <w:divBdr>
            <w:top w:val="none" w:sz="0" w:space="0" w:color="auto"/>
            <w:left w:val="none" w:sz="0" w:space="0" w:color="auto"/>
            <w:bottom w:val="none" w:sz="0" w:space="0" w:color="auto"/>
            <w:right w:val="none" w:sz="0" w:space="0" w:color="auto"/>
          </w:divBdr>
        </w:div>
        <w:div w:id="1905988654">
          <w:marLeft w:val="640"/>
          <w:marRight w:val="0"/>
          <w:marTop w:val="0"/>
          <w:marBottom w:val="0"/>
          <w:divBdr>
            <w:top w:val="none" w:sz="0" w:space="0" w:color="auto"/>
            <w:left w:val="none" w:sz="0" w:space="0" w:color="auto"/>
            <w:bottom w:val="none" w:sz="0" w:space="0" w:color="auto"/>
            <w:right w:val="none" w:sz="0" w:space="0" w:color="auto"/>
          </w:divBdr>
        </w:div>
        <w:div w:id="1910075689">
          <w:marLeft w:val="640"/>
          <w:marRight w:val="0"/>
          <w:marTop w:val="0"/>
          <w:marBottom w:val="0"/>
          <w:divBdr>
            <w:top w:val="none" w:sz="0" w:space="0" w:color="auto"/>
            <w:left w:val="none" w:sz="0" w:space="0" w:color="auto"/>
            <w:bottom w:val="none" w:sz="0" w:space="0" w:color="auto"/>
            <w:right w:val="none" w:sz="0" w:space="0" w:color="auto"/>
          </w:divBdr>
        </w:div>
        <w:div w:id="1928420881">
          <w:marLeft w:val="640"/>
          <w:marRight w:val="0"/>
          <w:marTop w:val="0"/>
          <w:marBottom w:val="0"/>
          <w:divBdr>
            <w:top w:val="none" w:sz="0" w:space="0" w:color="auto"/>
            <w:left w:val="none" w:sz="0" w:space="0" w:color="auto"/>
            <w:bottom w:val="none" w:sz="0" w:space="0" w:color="auto"/>
            <w:right w:val="none" w:sz="0" w:space="0" w:color="auto"/>
          </w:divBdr>
        </w:div>
        <w:div w:id="1994412193">
          <w:marLeft w:val="640"/>
          <w:marRight w:val="0"/>
          <w:marTop w:val="0"/>
          <w:marBottom w:val="0"/>
          <w:divBdr>
            <w:top w:val="none" w:sz="0" w:space="0" w:color="auto"/>
            <w:left w:val="none" w:sz="0" w:space="0" w:color="auto"/>
            <w:bottom w:val="none" w:sz="0" w:space="0" w:color="auto"/>
            <w:right w:val="none" w:sz="0" w:space="0" w:color="auto"/>
          </w:divBdr>
        </w:div>
        <w:div w:id="2085837346">
          <w:marLeft w:val="640"/>
          <w:marRight w:val="0"/>
          <w:marTop w:val="0"/>
          <w:marBottom w:val="0"/>
          <w:divBdr>
            <w:top w:val="none" w:sz="0" w:space="0" w:color="auto"/>
            <w:left w:val="none" w:sz="0" w:space="0" w:color="auto"/>
            <w:bottom w:val="none" w:sz="0" w:space="0" w:color="auto"/>
            <w:right w:val="none" w:sz="0" w:space="0" w:color="auto"/>
          </w:divBdr>
        </w:div>
        <w:div w:id="2116561326">
          <w:marLeft w:val="640"/>
          <w:marRight w:val="0"/>
          <w:marTop w:val="0"/>
          <w:marBottom w:val="0"/>
          <w:divBdr>
            <w:top w:val="none" w:sz="0" w:space="0" w:color="auto"/>
            <w:left w:val="none" w:sz="0" w:space="0" w:color="auto"/>
            <w:bottom w:val="none" w:sz="0" w:space="0" w:color="auto"/>
            <w:right w:val="none" w:sz="0" w:space="0" w:color="auto"/>
          </w:divBdr>
        </w:div>
      </w:divsChild>
    </w:div>
    <w:div w:id="839656185">
      <w:bodyDiv w:val="1"/>
      <w:marLeft w:val="0"/>
      <w:marRight w:val="0"/>
      <w:marTop w:val="0"/>
      <w:marBottom w:val="0"/>
      <w:divBdr>
        <w:top w:val="none" w:sz="0" w:space="0" w:color="auto"/>
        <w:left w:val="none" w:sz="0" w:space="0" w:color="auto"/>
        <w:bottom w:val="none" w:sz="0" w:space="0" w:color="auto"/>
        <w:right w:val="none" w:sz="0" w:space="0" w:color="auto"/>
      </w:divBdr>
    </w:div>
    <w:div w:id="854152366">
      <w:bodyDiv w:val="1"/>
      <w:marLeft w:val="0"/>
      <w:marRight w:val="0"/>
      <w:marTop w:val="0"/>
      <w:marBottom w:val="0"/>
      <w:divBdr>
        <w:top w:val="none" w:sz="0" w:space="0" w:color="auto"/>
        <w:left w:val="none" w:sz="0" w:space="0" w:color="auto"/>
        <w:bottom w:val="none" w:sz="0" w:space="0" w:color="auto"/>
        <w:right w:val="none" w:sz="0" w:space="0" w:color="auto"/>
      </w:divBdr>
    </w:div>
    <w:div w:id="863861148">
      <w:bodyDiv w:val="1"/>
      <w:marLeft w:val="0"/>
      <w:marRight w:val="0"/>
      <w:marTop w:val="0"/>
      <w:marBottom w:val="0"/>
      <w:divBdr>
        <w:top w:val="none" w:sz="0" w:space="0" w:color="auto"/>
        <w:left w:val="none" w:sz="0" w:space="0" w:color="auto"/>
        <w:bottom w:val="none" w:sz="0" w:space="0" w:color="auto"/>
        <w:right w:val="none" w:sz="0" w:space="0" w:color="auto"/>
      </w:divBdr>
    </w:div>
    <w:div w:id="868878002">
      <w:bodyDiv w:val="1"/>
      <w:marLeft w:val="0"/>
      <w:marRight w:val="0"/>
      <w:marTop w:val="0"/>
      <w:marBottom w:val="0"/>
      <w:divBdr>
        <w:top w:val="none" w:sz="0" w:space="0" w:color="auto"/>
        <w:left w:val="none" w:sz="0" w:space="0" w:color="auto"/>
        <w:bottom w:val="none" w:sz="0" w:space="0" w:color="auto"/>
        <w:right w:val="none" w:sz="0" w:space="0" w:color="auto"/>
      </w:divBdr>
      <w:divsChild>
        <w:div w:id="49311736">
          <w:marLeft w:val="0"/>
          <w:marRight w:val="0"/>
          <w:marTop w:val="0"/>
          <w:marBottom w:val="0"/>
          <w:divBdr>
            <w:top w:val="none" w:sz="0" w:space="0" w:color="auto"/>
            <w:left w:val="none" w:sz="0" w:space="0" w:color="auto"/>
            <w:bottom w:val="none" w:sz="0" w:space="0" w:color="auto"/>
            <w:right w:val="none" w:sz="0" w:space="0" w:color="auto"/>
          </w:divBdr>
          <w:divsChild>
            <w:div w:id="2139178029">
              <w:marLeft w:val="0"/>
              <w:marRight w:val="0"/>
              <w:marTop w:val="0"/>
              <w:marBottom w:val="0"/>
              <w:divBdr>
                <w:top w:val="none" w:sz="0" w:space="0" w:color="auto"/>
                <w:left w:val="none" w:sz="0" w:space="0" w:color="auto"/>
                <w:bottom w:val="none" w:sz="0" w:space="0" w:color="auto"/>
                <w:right w:val="none" w:sz="0" w:space="0" w:color="auto"/>
              </w:divBdr>
              <w:divsChild>
                <w:div w:id="1465005517">
                  <w:marLeft w:val="0"/>
                  <w:marRight w:val="0"/>
                  <w:marTop w:val="0"/>
                  <w:marBottom w:val="0"/>
                  <w:divBdr>
                    <w:top w:val="none" w:sz="0" w:space="0" w:color="auto"/>
                    <w:left w:val="none" w:sz="0" w:space="0" w:color="auto"/>
                    <w:bottom w:val="none" w:sz="0" w:space="0" w:color="auto"/>
                    <w:right w:val="none" w:sz="0" w:space="0" w:color="auto"/>
                  </w:divBdr>
                  <w:divsChild>
                    <w:div w:id="200181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527606">
          <w:marLeft w:val="0"/>
          <w:marRight w:val="0"/>
          <w:marTop w:val="0"/>
          <w:marBottom w:val="0"/>
          <w:divBdr>
            <w:top w:val="none" w:sz="0" w:space="0" w:color="auto"/>
            <w:left w:val="none" w:sz="0" w:space="0" w:color="auto"/>
            <w:bottom w:val="none" w:sz="0" w:space="0" w:color="auto"/>
            <w:right w:val="none" w:sz="0" w:space="0" w:color="auto"/>
          </w:divBdr>
          <w:divsChild>
            <w:div w:id="1977174631">
              <w:marLeft w:val="0"/>
              <w:marRight w:val="0"/>
              <w:marTop w:val="0"/>
              <w:marBottom w:val="0"/>
              <w:divBdr>
                <w:top w:val="none" w:sz="0" w:space="0" w:color="auto"/>
                <w:left w:val="none" w:sz="0" w:space="0" w:color="auto"/>
                <w:bottom w:val="none" w:sz="0" w:space="0" w:color="auto"/>
                <w:right w:val="none" w:sz="0" w:space="0" w:color="auto"/>
              </w:divBdr>
              <w:divsChild>
                <w:div w:id="2062246458">
                  <w:marLeft w:val="0"/>
                  <w:marRight w:val="0"/>
                  <w:marTop w:val="0"/>
                  <w:marBottom w:val="0"/>
                  <w:divBdr>
                    <w:top w:val="none" w:sz="0" w:space="0" w:color="auto"/>
                    <w:left w:val="none" w:sz="0" w:space="0" w:color="auto"/>
                    <w:bottom w:val="none" w:sz="0" w:space="0" w:color="auto"/>
                    <w:right w:val="none" w:sz="0" w:space="0" w:color="auto"/>
                  </w:divBdr>
                  <w:divsChild>
                    <w:div w:id="55181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1379764">
      <w:bodyDiv w:val="1"/>
      <w:marLeft w:val="0"/>
      <w:marRight w:val="0"/>
      <w:marTop w:val="0"/>
      <w:marBottom w:val="0"/>
      <w:divBdr>
        <w:top w:val="none" w:sz="0" w:space="0" w:color="auto"/>
        <w:left w:val="none" w:sz="0" w:space="0" w:color="auto"/>
        <w:bottom w:val="none" w:sz="0" w:space="0" w:color="auto"/>
        <w:right w:val="none" w:sz="0" w:space="0" w:color="auto"/>
      </w:divBdr>
    </w:div>
    <w:div w:id="872228348">
      <w:bodyDiv w:val="1"/>
      <w:marLeft w:val="0"/>
      <w:marRight w:val="0"/>
      <w:marTop w:val="0"/>
      <w:marBottom w:val="0"/>
      <w:divBdr>
        <w:top w:val="none" w:sz="0" w:space="0" w:color="auto"/>
        <w:left w:val="none" w:sz="0" w:space="0" w:color="auto"/>
        <w:bottom w:val="none" w:sz="0" w:space="0" w:color="auto"/>
        <w:right w:val="none" w:sz="0" w:space="0" w:color="auto"/>
      </w:divBdr>
    </w:div>
    <w:div w:id="885144385">
      <w:bodyDiv w:val="1"/>
      <w:marLeft w:val="0"/>
      <w:marRight w:val="0"/>
      <w:marTop w:val="0"/>
      <w:marBottom w:val="0"/>
      <w:divBdr>
        <w:top w:val="none" w:sz="0" w:space="0" w:color="auto"/>
        <w:left w:val="none" w:sz="0" w:space="0" w:color="auto"/>
        <w:bottom w:val="none" w:sz="0" w:space="0" w:color="auto"/>
        <w:right w:val="none" w:sz="0" w:space="0" w:color="auto"/>
      </w:divBdr>
    </w:div>
    <w:div w:id="887187843">
      <w:bodyDiv w:val="1"/>
      <w:marLeft w:val="0"/>
      <w:marRight w:val="0"/>
      <w:marTop w:val="0"/>
      <w:marBottom w:val="0"/>
      <w:divBdr>
        <w:top w:val="none" w:sz="0" w:space="0" w:color="auto"/>
        <w:left w:val="none" w:sz="0" w:space="0" w:color="auto"/>
        <w:bottom w:val="none" w:sz="0" w:space="0" w:color="auto"/>
        <w:right w:val="none" w:sz="0" w:space="0" w:color="auto"/>
      </w:divBdr>
    </w:div>
    <w:div w:id="887955759">
      <w:bodyDiv w:val="1"/>
      <w:marLeft w:val="0"/>
      <w:marRight w:val="0"/>
      <w:marTop w:val="0"/>
      <w:marBottom w:val="0"/>
      <w:divBdr>
        <w:top w:val="none" w:sz="0" w:space="0" w:color="auto"/>
        <w:left w:val="none" w:sz="0" w:space="0" w:color="auto"/>
        <w:bottom w:val="none" w:sz="0" w:space="0" w:color="auto"/>
        <w:right w:val="none" w:sz="0" w:space="0" w:color="auto"/>
      </w:divBdr>
      <w:divsChild>
        <w:div w:id="4678718">
          <w:marLeft w:val="640"/>
          <w:marRight w:val="0"/>
          <w:marTop w:val="0"/>
          <w:marBottom w:val="0"/>
          <w:divBdr>
            <w:top w:val="none" w:sz="0" w:space="0" w:color="auto"/>
            <w:left w:val="none" w:sz="0" w:space="0" w:color="auto"/>
            <w:bottom w:val="none" w:sz="0" w:space="0" w:color="auto"/>
            <w:right w:val="none" w:sz="0" w:space="0" w:color="auto"/>
          </w:divBdr>
        </w:div>
        <w:div w:id="79061866">
          <w:marLeft w:val="640"/>
          <w:marRight w:val="0"/>
          <w:marTop w:val="0"/>
          <w:marBottom w:val="0"/>
          <w:divBdr>
            <w:top w:val="none" w:sz="0" w:space="0" w:color="auto"/>
            <w:left w:val="none" w:sz="0" w:space="0" w:color="auto"/>
            <w:bottom w:val="none" w:sz="0" w:space="0" w:color="auto"/>
            <w:right w:val="none" w:sz="0" w:space="0" w:color="auto"/>
          </w:divBdr>
        </w:div>
        <w:div w:id="181087470">
          <w:marLeft w:val="640"/>
          <w:marRight w:val="0"/>
          <w:marTop w:val="0"/>
          <w:marBottom w:val="0"/>
          <w:divBdr>
            <w:top w:val="none" w:sz="0" w:space="0" w:color="auto"/>
            <w:left w:val="none" w:sz="0" w:space="0" w:color="auto"/>
            <w:bottom w:val="none" w:sz="0" w:space="0" w:color="auto"/>
            <w:right w:val="none" w:sz="0" w:space="0" w:color="auto"/>
          </w:divBdr>
        </w:div>
        <w:div w:id="209415963">
          <w:marLeft w:val="640"/>
          <w:marRight w:val="0"/>
          <w:marTop w:val="0"/>
          <w:marBottom w:val="0"/>
          <w:divBdr>
            <w:top w:val="none" w:sz="0" w:space="0" w:color="auto"/>
            <w:left w:val="none" w:sz="0" w:space="0" w:color="auto"/>
            <w:bottom w:val="none" w:sz="0" w:space="0" w:color="auto"/>
            <w:right w:val="none" w:sz="0" w:space="0" w:color="auto"/>
          </w:divBdr>
        </w:div>
        <w:div w:id="214052997">
          <w:marLeft w:val="640"/>
          <w:marRight w:val="0"/>
          <w:marTop w:val="0"/>
          <w:marBottom w:val="0"/>
          <w:divBdr>
            <w:top w:val="none" w:sz="0" w:space="0" w:color="auto"/>
            <w:left w:val="none" w:sz="0" w:space="0" w:color="auto"/>
            <w:bottom w:val="none" w:sz="0" w:space="0" w:color="auto"/>
            <w:right w:val="none" w:sz="0" w:space="0" w:color="auto"/>
          </w:divBdr>
        </w:div>
        <w:div w:id="276959525">
          <w:marLeft w:val="640"/>
          <w:marRight w:val="0"/>
          <w:marTop w:val="0"/>
          <w:marBottom w:val="0"/>
          <w:divBdr>
            <w:top w:val="none" w:sz="0" w:space="0" w:color="auto"/>
            <w:left w:val="none" w:sz="0" w:space="0" w:color="auto"/>
            <w:bottom w:val="none" w:sz="0" w:space="0" w:color="auto"/>
            <w:right w:val="none" w:sz="0" w:space="0" w:color="auto"/>
          </w:divBdr>
        </w:div>
        <w:div w:id="358429590">
          <w:marLeft w:val="640"/>
          <w:marRight w:val="0"/>
          <w:marTop w:val="0"/>
          <w:marBottom w:val="0"/>
          <w:divBdr>
            <w:top w:val="none" w:sz="0" w:space="0" w:color="auto"/>
            <w:left w:val="none" w:sz="0" w:space="0" w:color="auto"/>
            <w:bottom w:val="none" w:sz="0" w:space="0" w:color="auto"/>
            <w:right w:val="none" w:sz="0" w:space="0" w:color="auto"/>
          </w:divBdr>
        </w:div>
        <w:div w:id="367994791">
          <w:marLeft w:val="640"/>
          <w:marRight w:val="0"/>
          <w:marTop w:val="0"/>
          <w:marBottom w:val="0"/>
          <w:divBdr>
            <w:top w:val="none" w:sz="0" w:space="0" w:color="auto"/>
            <w:left w:val="none" w:sz="0" w:space="0" w:color="auto"/>
            <w:bottom w:val="none" w:sz="0" w:space="0" w:color="auto"/>
            <w:right w:val="none" w:sz="0" w:space="0" w:color="auto"/>
          </w:divBdr>
        </w:div>
        <w:div w:id="372340892">
          <w:marLeft w:val="640"/>
          <w:marRight w:val="0"/>
          <w:marTop w:val="0"/>
          <w:marBottom w:val="0"/>
          <w:divBdr>
            <w:top w:val="none" w:sz="0" w:space="0" w:color="auto"/>
            <w:left w:val="none" w:sz="0" w:space="0" w:color="auto"/>
            <w:bottom w:val="none" w:sz="0" w:space="0" w:color="auto"/>
            <w:right w:val="none" w:sz="0" w:space="0" w:color="auto"/>
          </w:divBdr>
        </w:div>
        <w:div w:id="445583920">
          <w:marLeft w:val="640"/>
          <w:marRight w:val="0"/>
          <w:marTop w:val="0"/>
          <w:marBottom w:val="0"/>
          <w:divBdr>
            <w:top w:val="none" w:sz="0" w:space="0" w:color="auto"/>
            <w:left w:val="none" w:sz="0" w:space="0" w:color="auto"/>
            <w:bottom w:val="none" w:sz="0" w:space="0" w:color="auto"/>
            <w:right w:val="none" w:sz="0" w:space="0" w:color="auto"/>
          </w:divBdr>
        </w:div>
        <w:div w:id="562570892">
          <w:marLeft w:val="640"/>
          <w:marRight w:val="0"/>
          <w:marTop w:val="0"/>
          <w:marBottom w:val="0"/>
          <w:divBdr>
            <w:top w:val="none" w:sz="0" w:space="0" w:color="auto"/>
            <w:left w:val="none" w:sz="0" w:space="0" w:color="auto"/>
            <w:bottom w:val="none" w:sz="0" w:space="0" w:color="auto"/>
            <w:right w:val="none" w:sz="0" w:space="0" w:color="auto"/>
          </w:divBdr>
        </w:div>
        <w:div w:id="609316802">
          <w:marLeft w:val="640"/>
          <w:marRight w:val="0"/>
          <w:marTop w:val="0"/>
          <w:marBottom w:val="0"/>
          <w:divBdr>
            <w:top w:val="none" w:sz="0" w:space="0" w:color="auto"/>
            <w:left w:val="none" w:sz="0" w:space="0" w:color="auto"/>
            <w:bottom w:val="none" w:sz="0" w:space="0" w:color="auto"/>
            <w:right w:val="none" w:sz="0" w:space="0" w:color="auto"/>
          </w:divBdr>
        </w:div>
        <w:div w:id="636573028">
          <w:marLeft w:val="640"/>
          <w:marRight w:val="0"/>
          <w:marTop w:val="0"/>
          <w:marBottom w:val="0"/>
          <w:divBdr>
            <w:top w:val="none" w:sz="0" w:space="0" w:color="auto"/>
            <w:left w:val="none" w:sz="0" w:space="0" w:color="auto"/>
            <w:bottom w:val="none" w:sz="0" w:space="0" w:color="auto"/>
            <w:right w:val="none" w:sz="0" w:space="0" w:color="auto"/>
          </w:divBdr>
        </w:div>
        <w:div w:id="745345055">
          <w:marLeft w:val="640"/>
          <w:marRight w:val="0"/>
          <w:marTop w:val="0"/>
          <w:marBottom w:val="0"/>
          <w:divBdr>
            <w:top w:val="none" w:sz="0" w:space="0" w:color="auto"/>
            <w:left w:val="none" w:sz="0" w:space="0" w:color="auto"/>
            <w:bottom w:val="none" w:sz="0" w:space="0" w:color="auto"/>
            <w:right w:val="none" w:sz="0" w:space="0" w:color="auto"/>
          </w:divBdr>
        </w:div>
        <w:div w:id="758258902">
          <w:marLeft w:val="640"/>
          <w:marRight w:val="0"/>
          <w:marTop w:val="0"/>
          <w:marBottom w:val="0"/>
          <w:divBdr>
            <w:top w:val="none" w:sz="0" w:space="0" w:color="auto"/>
            <w:left w:val="none" w:sz="0" w:space="0" w:color="auto"/>
            <w:bottom w:val="none" w:sz="0" w:space="0" w:color="auto"/>
            <w:right w:val="none" w:sz="0" w:space="0" w:color="auto"/>
          </w:divBdr>
        </w:div>
        <w:div w:id="794524917">
          <w:marLeft w:val="640"/>
          <w:marRight w:val="0"/>
          <w:marTop w:val="0"/>
          <w:marBottom w:val="0"/>
          <w:divBdr>
            <w:top w:val="none" w:sz="0" w:space="0" w:color="auto"/>
            <w:left w:val="none" w:sz="0" w:space="0" w:color="auto"/>
            <w:bottom w:val="none" w:sz="0" w:space="0" w:color="auto"/>
            <w:right w:val="none" w:sz="0" w:space="0" w:color="auto"/>
          </w:divBdr>
        </w:div>
        <w:div w:id="796025200">
          <w:marLeft w:val="640"/>
          <w:marRight w:val="0"/>
          <w:marTop w:val="0"/>
          <w:marBottom w:val="0"/>
          <w:divBdr>
            <w:top w:val="none" w:sz="0" w:space="0" w:color="auto"/>
            <w:left w:val="none" w:sz="0" w:space="0" w:color="auto"/>
            <w:bottom w:val="none" w:sz="0" w:space="0" w:color="auto"/>
            <w:right w:val="none" w:sz="0" w:space="0" w:color="auto"/>
          </w:divBdr>
        </w:div>
        <w:div w:id="867528744">
          <w:marLeft w:val="640"/>
          <w:marRight w:val="0"/>
          <w:marTop w:val="0"/>
          <w:marBottom w:val="0"/>
          <w:divBdr>
            <w:top w:val="none" w:sz="0" w:space="0" w:color="auto"/>
            <w:left w:val="none" w:sz="0" w:space="0" w:color="auto"/>
            <w:bottom w:val="none" w:sz="0" w:space="0" w:color="auto"/>
            <w:right w:val="none" w:sz="0" w:space="0" w:color="auto"/>
          </w:divBdr>
        </w:div>
        <w:div w:id="1029985008">
          <w:marLeft w:val="640"/>
          <w:marRight w:val="0"/>
          <w:marTop w:val="0"/>
          <w:marBottom w:val="0"/>
          <w:divBdr>
            <w:top w:val="none" w:sz="0" w:space="0" w:color="auto"/>
            <w:left w:val="none" w:sz="0" w:space="0" w:color="auto"/>
            <w:bottom w:val="none" w:sz="0" w:space="0" w:color="auto"/>
            <w:right w:val="none" w:sz="0" w:space="0" w:color="auto"/>
          </w:divBdr>
        </w:div>
        <w:div w:id="1038311553">
          <w:marLeft w:val="640"/>
          <w:marRight w:val="0"/>
          <w:marTop w:val="0"/>
          <w:marBottom w:val="0"/>
          <w:divBdr>
            <w:top w:val="none" w:sz="0" w:space="0" w:color="auto"/>
            <w:left w:val="none" w:sz="0" w:space="0" w:color="auto"/>
            <w:bottom w:val="none" w:sz="0" w:space="0" w:color="auto"/>
            <w:right w:val="none" w:sz="0" w:space="0" w:color="auto"/>
          </w:divBdr>
        </w:div>
        <w:div w:id="1054083943">
          <w:marLeft w:val="640"/>
          <w:marRight w:val="0"/>
          <w:marTop w:val="0"/>
          <w:marBottom w:val="0"/>
          <w:divBdr>
            <w:top w:val="none" w:sz="0" w:space="0" w:color="auto"/>
            <w:left w:val="none" w:sz="0" w:space="0" w:color="auto"/>
            <w:bottom w:val="none" w:sz="0" w:space="0" w:color="auto"/>
            <w:right w:val="none" w:sz="0" w:space="0" w:color="auto"/>
          </w:divBdr>
        </w:div>
        <w:div w:id="1068723652">
          <w:marLeft w:val="640"/>
          <w:marRight w:val="0"/>
          <w:marTop w:val="0"/>
          <w:marBottom w:val="0"/>
          <w:divBdr>
            <w:top w:val="none" w:sz="0" w:space="0" w:color="auto"/>
            <w:left w:val="none" w:sz="0" w:space="0" w:color="auto"/>
            <w:bottom w:val="none" w:sz="0" w:space="0" w:color="auto"/>
            <w:right w:val="none" w:sz="0" w:space="0" w:color="auto"/>
          </w:divBdr>
        </w:div>
        <w:div w:id="1071853152">
          <w:marLeft w:val="640"/>
          <w:marRight w:val="0"/>
          <w:marTop w:val="0"/>
          <w:marBottom w:val="0"/>
          <w:divBdr>
            <w:top w:val="none" w:sz="0" w:space="0" w:color="auto"/>
            <w:left w:val="none" w:sz="0" w:space="0" w:color="auto"/>
            <w:bottom w:val="none" w:sz="0" w:space="0" w:color="auto"/>
            <w:right w:val="none" w:sz="0" w:space="0" w:color="auto"/>
          </w:divBdr>
        </w:div>
        <w:div w:id="1106005186">
          <w:marLeft w:val="640"/>
          <w:marRight w:val="0"/>
          <w:marTop w:val="0"/>
          <w:marBottom w:val="0"/>
          <w:divBdr>
            <w:top w:val="none" w:sz="0" w:space="0" w:color="auto"/>
            <w:left w:val="none" w:sz="0" w:space="0" w:color="auto"/>
            <w:bottom w:val="none" w:sz="0" w:space="0" w:color="auto"/>
            <w:right w:val="none" w:sz="0" w:space="0" w:color="auto"/>
          </w:divBdr>
        </w:div>
        <w:div w:id="1155534466">
          <w:marLeft w:val="640"/>
          <w:marRight w:val="0"/>
          <w:marTop w:val="0"/>
          <w:marBottom w:val="0"/>
          <w:divBdr>
            <w:top w:val="none" w:sz="0" w:space="0" w:color="auto"/>
            <w:left w:val="none" w:sz="0" w:space="0" w:color="auto"/>
            <w:bottom w:val="none" w:sz="0" w:space="0" w:color="auto"/>
            <w:right w:val="none" w:sz="0" w:space="0" w:color="auto"/>
          </w:divBdr>
        </w:div>
        <w:div w:id="1233396687">
          <w:marLeft w:val="640"/>
          <w:marRight w:val="0"/>
          <w:marTop w:val="0"/>
          <w:marBottom w:val="0"/>
          <w:divBdr>
            <w:top w:val="none" w:sz="0" w:space="0" w:color="auto"/>
            <w:left w:val="none" w:sz="0" w:space="0" w:color="auto"/>
            <w:bottom w:val="none" w:sz="0" w:space="0" w:color="auto"/>
            <w:right w:val="none" w:sz="0" w:space="0" w:color="auto"/>
          </w:divBdr>
        </w:div>
        <w:div w:id="1320882303">
          <w:marLeft w:val="640"/>
          <w:marRight w:val="0"/>
          <w:marTop w:val="0"/>
          <w:marBottom w:val="0"/>
          <w:divBdr>
            <w:top w:val="none" w:sz="0" w:space="0" w:color="auto"/>
            <w:left w:val="none" w:sz="0" w:space="0" w:color="auto"/>
            <w:bottom w:val="none" w:sz="0" w:space="0" w:color="auto"/>
            <w:right w:val="none" w:sz="0" w:space="0" w:color="auto"/>
          </w:divBdr>
        </w:div>
        <w:div w:id="1322075736">
          <w:marLeft w:val="640"/>
          <w:marRight w:val="0"/>
          <w:marTop w:val="0"/>
          <w:marBottom w:val="0"/>
          <w:divBdr>
            <w:top w:val="none" w:sz="0" w:space="0" w:color="auto"/>
            <w:left w:val="none" w:sz="0" w:space="0" w:color="auto"/>
            <w:bottom w:val="none" w:sz="0" w:space="0" w:color="auto"/>
            <w:right w:val="none" w:sz="0" w:space="0" w:color="auto"/>
          </w:divBdr>
        </w:div>
        <w:div w:id="1399281724">
          <w:marLeft w:val="640"/>
          <w:marRight w:val="0"/>
          <w:marTop w:val="0"/>
          <w:marBottom w:val="0"/>
          <w:divBdr>
            <w:top w:val="none" w:sz="0" w:space="0" w:color="auto"/>
            <w:left w:val="none" w:sz="0" w:space="0" w:color="auto"/>
            <w:bottom w:val="none" w:sz="0" w:space="0" w:color="auto"/>
            <w:right w:val="none" w:sz="0" w:space="0" w:color="auto"/>
          </w:divBdr>
        </w:div>
        <w:div w:id="1399984567">
          <w:marLeft w:val="640"/>
          <w:marRight w:val="0"/>
          <w:marTop w:val="0"/>
          <w:marBottom w:val="0"/>
          <w:divBdr>
            <w:top w:val="none" w:sz="0" w:space="0" w:color="auto"/>
            <w:left w:val="none" w:sz="0" w:space="0" w:color="auto"/>
            <w:bottom w:val="none" w:sz="0" w:space="0" w:color="auto"/>
            <w:right w:val="none" w:sz="0" w:space="0" w:color="auto"/>
          </w:divBdr>
        </w:div>
        <w:div w:id="1460418756">
          <w:marLeft w:val="640"/>
          <w:marRight w:val="0"/>
          <w:marTop w:val="0"/>
          <w:marBottom w:val="0"/>
          <w:divBdr>
            <w:top w:val="none" w:sz="0" w:space="0" w:color="auto"/>
            <w:left w:val="none" w:sz="0" w:space="0" w:color="auto"/>
            <w:bottom w:val="none" w:sz="0" w:space="0" w:color="auto"/>
            <w:right w:val="none" w:sz="0" w:space="0" w:color="auto"/>
          </w:divBdr>
        </w:div>
        <w:div w:id="1493254463">
          <w:marLeft w:val="640"/>
          <w:marRight w:val="0"/>
          <w:marTop w:val="0"/>
          <w:marBottom w:val="0"/>
          <w:divBdr>
            <w:top w:val="none" w:sz="0" w:space="0" w:color="auto"/>
            <w:left w:val="none" w:sz="0" w:space="0" w:color="auto"/>
            <w:bottom w:val="none" w:sz="0" w:space="0" w:color="auto"/>
            <w:right w:val="none" w:sz="0" w:space="0" w:color="auto"/>
          </w:divBdr>
        </w:div>
        <w:div w:id="1525316731">
          <w:marLeft w:val="640"/>
          <w:marRight w:val="0"/>
          <w:marTop w:val="0"/>
          <w:marBottom w:val="0"/>
          <w:divBdr>
            <w:top w:val="none" w:sz="0" w:space="0" w:color="auto"/>
            <w:left w:val="none" w:sz="0" w:space="0" w:color="auto"/>
            <w:bottom w:val="none" w:sz="0" w:space="0" w:color="auto"/>
            <w:right w:val="none" w:sz="0" w:space="0" w:color="auto"/>
          </w:divBdr>
        </w:div>
        <w:div w:id="1625891637">
          <w:marLeft w:val="640"/>
          <w:marRight w:val="0"/>
          <w:marTop w:val="0"/>
          <w:marBottom w:val="0"/>
          <w:divBdr>
            <w:top w:val="none" w:sz="0" w:space="0" w:color="auto"/>
            <w:left w:val="none" w:sz="0" w:space="0" w:color="auto"/>
            <w:bottom w:val="none" w:sz="0" w:space="0" w:color="auto"/>
            <w:right w:val="none" w:sz="0" w:space="0" w:color="auto"/>
          </w:divBdr>
        </w:div>
        <w:div w:id="1658682868">
          <w:marLeft w:val="640"/>
          <w:marRight w:val="0"/>
          <w:marTop w:val="0"/>
          <w:marBottom w:val="0"/>
          <w:divBdr>
            <w:top w:val="none" w:sz="0" w:space="0" w:color="auto"/>
            <w:left w:val="none" w:sz="0" w:space="0" w:color="auto"/>
            <w:bottom w:val="none" w:sz="0" w:space="0" w:color="auto"/>
            <w:right w:val="none" w:sz="0" w:space="0" w:color="auto"/>
          </w:divBdr>
        </w:div>
        <w:div w:id="1797138443">
          <w:marLeft w:val="640"/>
          <w:marRight w:val="0"/>
          <w:marTop w:val="0"/>
          <w:marBottom w:val="0"/>
          <w:divBdr>
            <w:top w:val="none" w:sz="0" w:space="0" w:color="auto"/>
            <w:left w:val="none" w:sz="0" w:space="0" w:color="auto"/>
            <w:bottom w:val="none" w:sz="0" w:space="0" w:color="auto"/>
            <w:right w:val="none" w:sz="0" w:space="0" w:color="auto"/>
          </w:divBdr>
        </w:div>
        <w:div w:id="1805156035">
          <w:marLeft w:val="640"/>
          <w:marRight w:val="0"/>
          <w:marTop w:val="0"/>
          <w:marBottom w:val="0"/>
          <w:divBdr>
            <w:top w:val="none" w:sz="0" w:space="0" w:color="auto"/>
            <w:left w:val="none" w:sz="0" w:space="0" w:color="auto"/>
            <w:bottom w:val="none" w:sz="0" w:space="0" w:color="auto"/>
            <w:right w:val="none" w:sz="0" w:space="0" w:color="auto"/>
          </w:divBdr>
        </w:div>
        <w:div w:id="1828739669">
          <w:marLeft w:val="640"/>
          <w:marRight w:val="0"/>
          <w:marTop w:val="0"/>
          <w:marBottom w:val="0"/>
          <w:divBdr>
            <w:top w:val="none" w:sz="0" w:space="0" w:color="auto"/>
            <w:left w:val="none" w:sz="0" w:space="0" w:color="auto"/>
            <w:bottom w:val="none" w:sz="0" w:space="0" w:color="auto"/>
            <w:right w:val="none" w:sz="0" w:space="0" w:color="auto"/>
          </w:divBdr>
        </w:div>
        <w:div w:id="1841507126">
          <w:marLeft w:val="640"/>
          <w:marRight w:val="0"/>
          <w:marTop w:val="0"/>
          <w:marBottom w:val="0"/>
          <w:divBdr>
            <w:top w:val="none" w:sz="0" w:space="0" w:color="auto"/>
            <w:left w:val="none" w:sz="0" w:space="0" w:color="auto"/>
            <w:bottom w:val="none" w:sz="0" w:space="0" w:color="auto"/>
            <w:right w:val="none" w:sz="0" w:space="0" w:color="auto"/>
          </w:divBdr>
        </w:div>
        <w:div w:id="1978758056">
          <w:marLeft w:val="640"/>
          <w:marRight w:val="0"/>
          <w:marTop w:val="0"/>
          <w:marBottom w:val="0"/>
          <w:divBdr>
            <w:top w:val="none" w:sz="0" w:space="0" w:color="auto"/>
            <w:left w:val="none" w:sz="0" w:space="0" w:color="auto"/>
            <w:bottom w:val="none" w:sz="0" w:space="0" w:color="auto"/>
            <w:right w:val="none" w:sz="0" w:space="0" w:color="auto"/>
          </w:divBdr>
        </w:div>
        <w:div w:id="2030332709">
          <w:marLeft w:val="640"/>
          <w:marRight w:val="0"/>
          <w:marTop w:val="0"/>
          <w:marBottom w:val="0"/>
          <w:divBdr>
            <w:top w:val="none" w:sz="0" w:space="0" w:color="auto"/>
            <w:left w:val="none" w:sz="0" w:space="0" w:color="auto"/>
            <w:bottom w:val="none" w:sz="0" w:space="0" w:color="auto"/>
            <w:right w:val="none" w:sz="0" w:space="0" w:color="auto"/>
          </w:divBdr>
        </w:div>
        <w:div w:id="2119252276">
          <w:marLeft w:val="640"/>
          <w:marRight w:val="0"/>
          <w:marTop w:val="0"/>
          <w:marBottom w:val="0"/>
          <w:divBdr>
            <w:top w:val="none" w:sz="0" w:space="0" w:color="auto"/>
            <w:left w:val="none" w:sz="0" w:space="0" w:color="auto"/>
            <w:bottom w:val="none" w:sz="0" w:space="0" w:color="auto"/>
            <w:right w:val="none" w:sz="0" w:space="0" w:color="auto"/>
          </w:divBdr>
        </w:div>
        <w:div w:id="2133084681">
          <w:marLeft w:val="640"/>
          <w:marRight w:val="0"/>
          <w:marTop w:val="0"/>
          <w:marBottom w:val="0"/>
          <w:divBdr>
            <w:top w:val="none" w:sz="0" w:space="0" w:color="auto"/>
            <w:left w:val="none" w:sz="0" w:space="0" w:color="auto"/>
            <w:bottom w:val="none" w:sz="0" w:space="0" w:color="auto"/>
            <w:right w:val="none" w:sz="0" w:space="0" w:color="auto"/>
          </w:divBdr>
        </w:div>
      </w:divsChild>
    </w:div>
    <w:div w:id="899436274">
      <w:bodyDiv w:val="1"/>
      <w:marLeft w:val="0"/>
      <w:marRight w:val="0"/>
      <w:marTop w:val="0"/>
      <w:marBottom w:val="0"/>
      <w:divBdr>
        <w:top w:val="none" w:sz="0" w:space="0" w:color="auto"/>
        <w:left w:val="none" w:sz="0" w:space="0" w:color="auto"/>
        <w:bottom w:val="none" w:sz="0" w:space="0" w:color="auto"/>
        <w:right w:val="none" w:sz="0" w:space="0" w:color="auto"/>
      </w:divBdr>
    </w:div>
    <w:div w:id="899751754">
      <w:bodyDiv w:val="1"/>
      <w:marLeft w:val="0"/>
      <w:marRight w:val="0"/>
      <w:marTop w:val="0"/>
      <w:marBottom w:val="0"/>
      <w:divBdr>
        <w:top w:val="none" w:sz="0" w:space="0" w:color="auto"/>
        <w:left w:val="none" w:sz="0" w:space="0" w:color="auto"/>
        <w:bottom w:val="none" w:sz="0" w:space="0" w:color="auto"/>
        <w:right w:val="none" w:sz="0" w:space="0" w:color="auto"/>
      </w:divBdr>
    </w:div>
    <w:div w:id="902639177">
      <w:bodyDiv w:val="1"/>
      <w:marLeft w:val="0"/>
      <w:marRight w:val="0"/>
      <w:marTop w:val="0"/>
      <w:marBottom w:val="0"/>
      <w:divBdr>
        <w:top w:val="none" w:sz="0" w:space="0" w:color="auto"/>
        <w:left w:val="none" w:sz="0" w:space="0" w:color="auto"/>
        <w:bottom w:val="none" w:sz="0" w:space="0" w:color="auto"/>
        <w:right w:val="none" w:sz="0" w:space="0" w:color="auto"/>
      </w:divBdr>
    </w:div>
    <w:div w:id="905411512">
      <w:bodyDiv w:val="1"/>
      <w:marLeft w:val="0"/>
      <w:marRight w:val="0"/>
      <w:marTop w:val="0"/>
      <w:marBottom w:val="0"/>
      <w:divBdr>
        <w:top w:val="none" w:sz="0" w:space="0" w:color="auto"/>
        <w:left w:val="none" w:sz="0" w:space="0" w:color="auto"/>
        <w:bottom w:val="none" w:sz="0" w:space="0" w:color="auto"/>
        <w:right w:val="none" w:sz="0" w:space="0" w:color="auto"/>
      </w:divBdr>
    </w:div>
    <w:div w:id="912272680">
      <w:bodyDiv w:val="1"/>
      <w:marLeft w:val="0"/>
      <w:marRight w:val="0"/>
      <w:marTop w:val="0"/>
      <w:marBottom w:val="0"/>
      <w:divBdr>
        <w:top w:val="none" w:sz="0" w:space="0" w:color="auto"/>
        <w:left w:val="none" w:sz="0" w:space="0" w:color="auto"/>
        <w:bottom w:val="none" w:sz="0" w:space="0" w:color="auto"/>
        <w:right w:val="none" w:sz="0" w:space="0" w:color="auto"/>
      </w:divBdr>
      <w:divsChild>
        <w:div w:id="6638414">
          <w:marLeft w:val="640"/>
          <w:marRight w:val="0"/>
          <w:marTop w:val="0"/>
          <w:marBottom w:val="0"/>
          <w:divBdr>
            <w:top w:val="none" w:sz="0" w:space="0" w:color="auto"/>
            <w:left w:val="none" w:sz="0" w:space="0" w:color="auto"/>
            <w:bottom w:val="none" w:sz="0" w:space="0" w:color="auto"/>
            <w:right w:val="none" w:sz="0" w:space="0" w:color="auto"/>
          </w:divBdr>
        </w:div>
        <w:div w:id="10421556">
          <w:marLeft w:val="640"/>
          <w:marRight w:val="0"/>
          <w:marTop w:val="0"/>
          <w:marBottom w:val="0"/>
          <w:divBdr>
            <w:top w:val="none" w:sz="0" w:space="0" w:color="auto"/>
            <w:left w:val="none" w:sz="0" w:space="0" w:color="auto"/>
            <w:bottom w:val="none" w:sz="0" w:space="0" w:color="auto"/>
            <w:right w:val="none" w:sz="0" w:space="0" w:color="auto"/>
          </w:divBdr>
        </w:div>
        <w:div w:id="73359933">
          <w:marLeft w:val="640"/>
          <w:marRight w:val="0"/>
          <w:marTop w:val="0"/>
          <w:marBottom w:val="0"/>
          <w:divBdr>
            <w:top w:val="none" w:sz="0" w:space="0" w:color="auto"/>
            <w:left w:val="none" w:sz="0" w:space="0" w:color="auto"/>
            <w:bottom w:val="none" w:sz="0" w:space="0" w:color="auto"/>
            <w:right w:val="none" w:sz="0" w:space="0" w:color="auto"/>
          </w:divBdr>
        </w:div>
        <w:div w:id="148134417">
          <w:marLeft w:val="640"/>
          <w:marRight w:val="0"/>
          <w:marTop w:val="0"/>
          <w:marBottom w:val="0"/>
          <w:divBdr>
            <w:top w:val="none" w:sz="0" w:space="0" w:color="auto"/>
            <w:left w:val="none" w:sz="0" w:space="0" w:color="auto"/>
            <w:bottom w:val="none" w:sz="0" w:space="0" w:color="auto"/>
            <w:right w:val="none" w:sz="0" w:space="0" w:color="auto"/>
          </w:divBdr>
        </w:div>
        <w:div w:id="148864986">
          <w:marLeft w:val="640"/>
          <w:marRight w:val="0"/>
          <w:marTop w:val="0"/>
          <w:marBottom w:val="0"/>
          <w:divBdr>
            <w:top w:val="none" w:sz="0" w:space="0" w:color="auto"/>
            <w:left w:val="none" w:sz="0" w:space="0" w:color="auto"/>
            <w:bottom w:val="none" w:sz="0" w:space="0" w:color="auto"/>
            <w:right w:val="none" w:sz="0" w:space="0" w:color="auto"/>
          </w:divBdr>
        </w:div>
        <w:div w:id="187454821">
          <w:marLeft w:val="640"/>
          <w:marRight w:val="0"/>
          <w:marTop w:val="0"/>
          <w:marBottom w:val="0"/>
          <w:divBdr>
            <w:top w:val="none" w:sz="0" w:space="0" w:color="auto"/>
            <w:left w:val="none" w:sz="0" w:space="0" w:color="auto"/>
            <w:bottom w:val="none" w:sz="0" w:space="0" w:color="auto"/>
            <w:right w:val="none" w:sz="0" w:space="0" w:color="auto"/>
          </w:divBdr>
        </w:div>
        <w:div w:id="355278931">
          <w:marLeft w:val="640"/>
          <w:marRight w:val="0"/>
          <w:marTop w:val="0"/>
          <w:marBottom w:val="0"/>
          <w:divBdr>
            <w:top w:val="none" w:sz="0" w:space="0" w:color="auto"/>
            <w:left w:val="none" w:sz="0" w:space="0" w:color="auto"/>
            <w:bottom w:val="none" w:sz="0" w:space="0" w:color="auto"/>
            <w:right w:val="none" w:sz="0" w:space="0" w:color="auto"/>
          </w:divBdr>
        </w:div>
        <w:div w:id="372971579">
          <w:marLeft w:val="640"/>
          <w:marRight w:val="0"/>
          <w:marTop w:val="0"/>
          <w:marBottom w:val="0"/>
          <w:divBdr>
            <w:top w:val="none" w:sz="0" w:space="0" w:color="auto"/>
            <w:left w:val="none" w:sz="0" w:space="0" w:color="auto"/>
            <w:bottom w:val="none" w:sz="0" w:space="0" w:color="auto"/>
            <w:right w:val="none" w:sz="0" w:space="0" w:color="auto"/>
          </w:divBdr>
        </w:div>
        <w:div w:id="403261013">
          <w:marLeft w:val="640"/>
          <w:marRight w:val="0"/>
          <w:marTop w:val="0"/>
          <w:marBottom w:val="0"/>
          <w:divBdr>
            <w:top w:val="none" w:sz="0" w:space="0" w:color="auto"/>
            <w:left w:val="none" w:sz="0" w:space="0" w:color="auto"/>
            <w:bottom w:val="none" w:sz="0" w:space="0" w:color="auto"/>
            <w:right w:val="none" w:sz="0" w:space="0" w:color="auto"/>
          </w:divBdr>
        </w:div>
        <w:div w:id="436945485">
          <w:marLeft w:val="640"/>
          <w:marRight w:val="0"/>
          <w:marTop w:val="0"/>
          <w:marBottom w:val="0"/>
          <w:divBdr>
            <w:top w:val="none" w:sz="0" w:space="0" w:color="auto"/>
            <w:left w:val="none" w:sz="0" w:space="0" w:color="auto"/>
            <w:bottom w:val="none" w:sz="0" w:space="0" w:color="auto"/>
            <w:right w:val="none" w:sz="0" w:space="0" w:color="auto"/>
          </w:divBdr>
        </w:div>
        <w:div w:id="540945111">
          <w:marLeft w:val="640"/>
          <w:marRight w:val="0"/>
          <w:marTop w:val="0"/>
          <w:marBottom w:val="0"/>
          <w:divBdr>
            <w:top w:val="none" w:sz="0" w:space="0" w:color="auto"/>
            <w:left w:val="none" w:sz="0" w:space="0" w:color="auto"/>
            <w:bottom w:val="none" w:sz="0" w:space="0" w:color="auto"/>
            <w:right w:val="none" w:sz="0" w:space="0" w:color="auto"/>
          </w:divBdr>
        </w:div>
        <w:div w:id="660239438">
          <w:marLeft w:val="640"/>
          <w:marRight w:val="0"/>
          <w:marTop w:val="0"/>
          <w:marBottom w:val="0"/>
          <w:divBdr>
            <w:top w:val="none" w:sz="0" w:space="0" w:color="auto"/>
            <w:left w:val="none" w:sz="0" w:space="0" w:color="auto"/>
            <w:bottom w:val="none" w:sz="0" w:space="0" w:color="auto"/>
            <w:right w:val="none" w:sz="0" w:space="0" w:color="auto"/>
          </w:divBdr>
        </w:div>
        <w:div w:id="681977497">
          <w:marLeft w:val="640"/>
          <w:marRight w:val="0"/>
          <w:marTop w:val="0"/>
          <w:marBottom w:val="0"/>
          <w:divBdr>
            <w:top w:val="none" w:sz="0" w:space="0" w:color="auto"/>
            <w:left w:val="none" w:sz="0" w:space="0" w:color="auto"/>
            <w:bottom w:val="none" w:sz="0" w:space="0" w:color="auto"/>
            <w:right w:val="none" w:sz="0" w:space="0" w:color="auto"/>
          </w:divBdr>
        </w:div>
        <w:div w:id="724568622">
          <w:marLeft w:val="640"/>
          <w:marRight w:val="0"/>
          <w:marTop w:val="0"/>
          <w:marBottom w:val="0"/>
          <w:divBdr>
            <w:top w:val="none" w:sz="0" w:space="0" w:color="auto"/>
            <w:left w:val="none" w:sz="0" w:space="0" w:color="auto"/>
            <w:bottom w:val="none" w:sz="0" w:space="0" w:color="auto"/>
            <w:right w:val="none" w:sz="0" w:space="0" w:color="auto"/>
          </w:divBdr>
        </w:div>
        <w:div w:id="728503173">
          <w:marLeft w:val="640"/>
          <w:marRight w:val="0"/>
          <w:marTop w:val="0"/>
          <w:marBottom w:val="0"/>
          <w:divBdr>
            <w:top w:val="none" w:sz="0" w:space="0" w:color="auto"/>
            <w:left w:val="none" w:sz="0" w:space="0" w:color="auto"/>
            <w:bottom w:val="none" w:sz="0" w:space="0" w:color="auto"/>
            <w:right w:val="none" w:sz="0" w:space="0" w:color="auto"/>
          </w:divBdr>
        </w:div>
        <w:div w:id="733742142">
          <w:marLeft w:val="640"/>
          <w:marRight w:val="0"/>
          <w:marTop w:val="0"/>
          <w:marBottom w:val="0"/>
          <w:divBdr>
            <w:top w:val="none" w:sz="0" w:space="0" w:color="auto"/>
            <w:left w:val="none" w:sz="0" w:space="0" w:color="auto"/>
            <w:bottom w:val="none" w:sz="0" w:space="0" w:color="auto"/>
            <w:right w:val="none" w:sz="0" w:space="0" w:color="auto"/>
          </w:divBdr>
        </w:div>
        <w:div w:id="805049012">
          <w:marLeft w:val="640"/>
          <w:marRight w:val="0"/>
          <w:marTop w:val="0"/>
          <w:marBottom w:val="0"/>
          <w:divBdr>
            <w:top w:val="none" w:sz="0" w:space="0" w:color="auto"/>
            <w:left w:val="none" w:sz="0" w:space="0" w:color="auto"/>
            <w:bottom w:val="none" w:sz="0" w:space="0" w:color="auto"/>
            <w:right w:val="none" w:sz="0" w:space="0" w:color="auto"/>
          </w:divBdr>
        </w:div>
        <w:div w:id="975840663">
          <w:marLeft w:val="640"/>
          <w:marRight w:val="0"/>
          <w:marTop w:val="0"/>
          <w:marBottom w:val="0"/>
          <w:divBdr>
            <w:top w:val="none" w:sz="0" w:space="0" w:color="auto"/>
            <w:left w:val="none" w:sz="0" w:space="0" w:color="auto"/>
            <w:bottom w:val="none" w:sz="0" w:space="0" w:color="auto"/>
            <w:right w:val="none" w:sz="0" w:space="0" w:color="auto"/>
          </w:divBdr>
        </w:div>
        <w:div w:id="979312802">
          <w:marLeft w:val="640"/>
          <w:marRight w:val="0"/>
          <w:marTop w:val="0"/>
          <w:marBottom w:val="0"/>
          <w:divBdr>
            <w:top w:val="none" w:sz="0" w:space="0" w:color="auto"/>
            <w:left w:val="none" w:sz="0" w:space="0" w:color="auto"/>
            <w:bottom w:val="none" w:sz="0" w:space="0" w:color="auto"/>
            <w:right w:val="none" w:sz="0" w:space="0" w:color="auto"/>
          </w:divBdr>
        </w:div>
        <w:div w:id="979771215">
          <w:marLeft w:val="640"/>
          <w:marRight w:val="0"/>
          <w:marTop w:val="0"/>
          <w:marBottom w:val="0"/>
          <w:divBdr>
            <w:top w:val="none" w:sz="0" w:space="0" w:color="auto"/>
            <w:left w:val="none" w:sz="0" w:space="0" w:color="auto"/>
            <w:bottom w:val="none" w:sz="0" w:space="0" w:color="auto"/>
            <w:right w:val="none" w:sz="0" w:space="0" w:color="auto"/>
          </w:divBdr>
        </w:div>
        <w:div w:id="1022785666">
          <w:marLeft w:val="640"/>
          <w:marRight w:val="0"/>
          <w:marTop w:val="0"/>
          <w:marBottom w:val="0"/>
          <w:divBdr>
            <w:top w:val="none" w:sz="0" w:space="0" w:color="auto"/>
            <w:left w:val="none" w:sz="0" w:space="0" w:color="auto"/>
            <w:bottom w:val="none" w:sz="0" w:space="0" w:color="auto"/>
            <w:right w:val="none" w:sz="0" w:space="0" w:color="auto"/>
          </w:divBdr>
        </w:div>
        <w:div w:id="1051658302">
          <w:marLeft w:val="640"/>
          <w:marRight w:val="0"/>
          <w:marTop w:val="0"/>
          <w:marBottom w:val="0"/>
          <w:divBdr>
            <w:top w:val="none" w:sz="0" w:space="0" w:color="auto"/>
            <w:left w:val="none" w:sz="0" w:space="0" w:color="auto"/>
            <w:bottom w:val="none" w:sz="0" w:space="0" w:color="auto"/>
            <w:right w:val="none" w:sz="0" w:space="0" w:color="auto"/>
          </w:divBdr>
        </w:div>
        <w:div w:id="1057633947">
          <w:marLeft w:val="640"/>
          <w:marRight w:val="0"/>
          <w:marTop w:val="0"/>
          <w:marBottom w:val="0"/>
          <w:divBdr>
            <w:top w:val="none" w:sz="0" w:space="0" w:color="auto"/>
            <w:left w:val="none" w:sz="0" w:space="0" w:color="auto"/>
            <w:bottom w:val="none" w:sz="0" w:space="0" w:color="auto"/>
            <w:right w:val="none" w:sz="0" w:space="0" w:color="auto"/>
          </w:divBdr>
        </w:div>
        <w:div w:id="1107382497">
          <w:marLeft w:val="640"/>
          <w:marRight w:val="0"/>
          <w:marTop w:val="0"/>
          <w:marBottom w:val="0"/>
          <w:divBdr>
            <w:top w:val="none" w:sz="0" w:space="0" w:color="auto"/>
            <w:left w:val="none" w:sz="0" w:space="0" w:color="auto"/>
            <w:bottom w:val="none" w:sz="0" w:space="0" w:color="auto"/>
            <w:right w:val="none" w:sz="0" w:space="0" w:color="auto"/>
          </w:divBdr>
        </w:div>
        <w:div w:id="1134909588">
          <w:marLeft w:val="640"/>
          <w:marRight w:val="0"/>
          <w:marTop w:val="0"/>
          <w:marBottom w:val="0"/>
          <w:divBdr>
            <w:top w:val="none" w:sz="0" w:space="0" w:color="auto"/>
            <w:left w:val="none" w:sz="0" w:space="0" w:color="auto"/>
            <w:bottom w:val="none" w:sz="0" w:space="0" w:color="auto"/>
            <w:right w:val="none" w:sz="0" w:space="0" w:color="auto"/>
          </w:divBdr>
        </w:div>
        <w:div w:id="1153834762">
          <w:marLeft w:val="640"/>
          <w:marRight w:val="0"/>
          <w:marTop w:val="0"/>
          <w:marBottom w:val="0"/>
          <w:divBdr>
            <w:top w:val="none" w:sz="0" w:space="0" w:color="auto"/>
            <w:left w:val="none" w:sz="0" w:space="0" w:color="auto"/>
            <w:bottom w:val="none" w:sz="0" w:space="0" w:color="auto"/>
            <w:right w:val="none" w:sz="0" w:space="0" w:color="auto"/>
          </w:divBdr>
        </w:div>
        <w:div w:id="1229420771">
          <w:marLeft w:val="640"/>
          <w:marRight w:val="0"/>
          <w:marTop w:val="0"/>
          <w:marBottom w:val="0"/>
          <w:divBdr>
            <w:top w:val="none" w:sz="0" w:space="0" w:color="auto"/>
            <w:left w:val="none" w:sz="0" w:space="0" w:color="auto"/>
            <w:bottom w:val="none" w:sz="0" w:space="0" w:color="auto"/>
            <w:right w:val="none" w:sz="0" w:space="0" w:color="auto"/>
          </w:divBdr>
        </w:div>
        <w:div w:id="1232420853">
          <w:marLeft w:val="640"/>
          <w:marRight w:val="0"/>
          <w:marTop w:val="0"/>
          <w:marBottom w:val="0"/>
          <w:divBdr>
            <w:top w:val="none" w:sz="0" w:space="0" w:color="auto"/>
            <w:left w:val="none" w:sz="0" w:space="0" w:color="auto"/>
            <w:bottom w:val="none" w:sz="0" w:space="0" w:color="auto"/>
            <w:right w:val="none" w:sz="0" w:space="0" w:color="auto"/>
          </w:divBdr>
        </w:div>
        <w:div w:id="1357804127">
          <w:marLeft w:val="640"/>
          <w:marRight w:val="0"/>
          <w:marTop w:val="0"/>
          <w:marBottom w:val="0"/>
          <w:divBdr>
            <w:top w:val="none" w:sz="0" w:space="0" w:color="auto"/>
            <w:left w:val="none" w:sz="0" w:space="0" w:color="auto"/>
            <w:bottom w:val="none" w:sz="0" w:space="0" w:color="auto"/>
            <w:right w:val="none" w:sz="0" w:space="0" w:color="auto"/>
          </w:divBdr>
        </w:div>
        <w:div w:id="1381855732">
          <w:marLeft w:val="640"/>
          <w:marRight w:val="0"/>
          <w:marTop w:val="0"/>
          <w:marBottom w:val="0"/>
          <w:divBdr>
            <w:top w:val="none" w:sz="0" w:space="0" w:color="auto"/>
            <w:left w:val="none" w:sz="0" w:space="0" w:color="auto"/>
            <w:bottom w:val="none" w:sz="0" w:space="0" w:color="auto"/>
            <w:right w:val="none" w:sz="0" w:space="0" w:color="auto"/>
          </w:divBdr>
        </w:div>
        <w:div w:id="1424301758">
          <w:marLeft w:val="640"/>
          <w:marRight w:val="0"/>
          <w:marTop w:val="0"/>
          <w:marBottom w:val="0"/>
          <w:divBdr>
            <w:top w:val="none" w:sz="0" w:space="0" w:color="auto"/>
            <w:left w:val="none" w:sz="0" w:space="0" w:color="auto"/>
            <w:bottom w:val="none" w:sz="0" w:space="0" w:color="auto"/>
            <w:right w:val="none" w:sz="0" w:space="0" w:color="auto"/>
          </w:divBdr>
        </w:div>
        <w:div w:id="1444231164">
          <w:marLeft w:val="640"/>
          <w:marRight w:val="0"/>
          <w:marTop w:val="0"/>
          <w:marBottom w:val="0"/>
          <w:divBdr>
            <w:top w:val="none" w:sz="0" w:space="0" w:color="auto"/>
            <w:left w:val="none" w:sz="0" w:space="0" w:color="auto"/>
            <w:bottom w:val="none" w:sz="0" w:space="0" w:color="auto"/>
            <w:right w:val="none" w:sz="0" w:space="0" w:color="auto"/>
          </w:divBdr>
        </w:div>
        <w:div w:id="1487936973">
          <w:marLeft w:val="640"/>
          <w:marRight w:val="0"/>
          <w:marTop w:val="0"/>
          <w:marBottom w:val="0"/>
          <w:divBdr>
            <w:top w:val="none" w:sz="0" w:space="0" w:color="auto"/>
            <w:left w:val="none" w:sz="0" w:space="0" w:color="auto"/>
            <w:bottom w:val="none" w:sz="0" w:space="0" w:color="auto"/>
            <w:right w:val="none" w:sz="0" w:space="0" w:color="auto"/>
          </w:divBdr>
        </w:div>
        <w:div w:id="1687244322">
          <w:marLeft w:val="640"/>
          <w:marRight w:val="0"/>
          <w:marTop w:val="0"/>
          <w:marBottom w:val="0"/>
          <w:divBdr>
            <w:top w:val="none" w:sz="0" w:space="0" w:color="auto"/>
            <w:left w:val="none" w:sz="0" w:space="0" w:color="auto"/>
            <w:bottom w:val="none" w:sz="0" w:space="0" w:color="auto"/>
            <w:right w:val="none" w:sz="0" w:space="0" w:color="auto"/>
          </w:divBdr>
        </w:div>
        <w:div w:id="1712917643">
          <w:marLeft w:val="640"/>
          <w:marRight w:val="0"/>
          <w:marTop w:val="0"/>
          <w:marBottom w:val="0"/>
          <w:divBdr>
            <w:top w:val="none" w:sz="0" w:space="0" w:color="auto"/>
            <w:left w:val="none" w:sz="0" w:space="0" w:color="auto"/>
            <w:bottom w:val="none" w:sz="0" w:space="0" w:color="auto"/>
            <w:right w:val="none" w:sz="0" w:space="0" w:color="auto"/>
          </w:divBdr>
        </w:div>
        <w:div w:id="1807813670">
          <w:marLeft w:val="640"/>
          <w:marRight w:val="0"/>
          <w:marTop w:val="0"/>
          <w:marBottom w:val="0"/>
          <w:divBdr>
            <w:top w:val="none" w:sz="0" w:space="0" w:color="auto"/>
            <w:left w:val="none" w:sz="0" w:space="0" w:color="auto"/>
            <w:bottom w:val="none" w:sz="0" w:space="0" w:color="auto"/>
            <w:right w:val="none" w:sz="0" w:space="0" w:color="auto"/>
          </w:divBdr>
        </w:div>
        <w:div w:id="1811169222">
          <w:marLeft w:val="640"/>
          <w:marRight w:val="0"/>
          <w:marTop w:val="0"/>
          <w:marBottom w:val="0"/>
          <w:divBdr>
            <w:top w:val="none" w:sz="0" w:space="0" w:color="auto"/>
            <w:left w:val="none" w:sz="0" w:space="0" w:color="auto"/>
            <w:bottom w:val="none" w:sz="0" w:space="0" w:color="auto"/>
            <w:right w:val="none" w:sz="0" w:space="0" w:color="auto"/>
          </w:divBdr>
        </w:div>
        <w:div w:id="1861092119">
          <w:marLeft w:val="640"/>
          <w:marRight w:val="0"/>
          <w:marTop w:val="0"/>
          <w:marBottom w:val="0"/>
          <w:divBdr>
            <w:top w:val="none" w:sz="0" w:space="0" w:color="auto"/>
            <w:left w:val="none" w:sz="0" w:space="0" w:color="auto"/>
            <w:bottom w:val="none" w:sz="0" w:space="0" w:color="auto"/>
            <w:right w:val="none" w:sz="0" w:space="0" w:color="auto"/>
          </w:divBdr>
        </w:div>
        <w:div w:id="1877739461">
          <w:marLeft w:val="640"/>
          <w:marRight w:val="0"/>
          <w:marTop w:val="0"/>
          <w:marBottom w:val="0"/>
          <w:divBdr>
            <w:top w:val="none" w:sz="0" w:space="0" w:color="auto"/>
            <w:left w:val="none" w:sz="0" w:space="0" w:color="auto"/>
            <w:bottom w:val="none" w:sz="0" w:space="0" w:color="auto"/>
            <w:right w:val="none" w:sz="0" w:space="0" w:color="auto"/>
          </w:divBdr>
        </w:div>
      </w:divsChild>
    </w:div>
    <w:div w:id="925456869">
      <w:bodyDiv w:val="1"/>
      <w:marLeft w:val="0"/>
      <w:marRight w:val="0"/>
      <w:marTop w:val="0"/>
      <w:marBottom w:val="0"/>
      <w:divBdr>
        <w:top w:val="none" w:sz="0" w:space="0" w:color="auto"/>
        <w:left w:val="none" w:sz="0" w:space="0" w:color="auto"/>
        <w:bottom w:val="none" w:sz="0" w:space="0" w:color="auto"/>
        <w:right w:val="none" w:sz="0" w:space="0" w:color="auto"/>
      </w:divBdr>
      <w:divsChild>
        <w:div w:id="1056977992">
          <w:marLeft w:val="0"/>
          <w:marRight w:val="0"/>
          <w:marTop w:val="0"/>
          <w:marBottom w:val="0"/>
          <w:divBdr>
            <w:top w:val="none" w:sz="0" w:space="0" w:color="auto"/>
            <w:left w:val="none" w:sz="0" w:space="0" w:color="auto"/>
            <w:bottom w:val="none" w:sz="0" w:space="0" w:color="auto"/>
            <w:right w:val="none" w:sz="0" w:space="0" w:color="auto"/>
          </w:divBdr>
          <w:divsChild>
            <w:div w:id="1400715603">
              <w:marLeft w:val="0"/>
              <w:marRight w:val="0"/>
              <w:marTop w:val="0"/>
              <w:marBottom w:val="0"/>
              <w:divBdr>
                <w:top w:val="none" w:sz="0" w:space="0" w:color="auto"/>
                <w:left w:val="none" w:sz="0" w:space="0" w:color="auto"/>
                <w:bottom w:val="none" w:sz="0" w:space="0" w:color="auto"/>
                <w:right w:val="none" w:sz="0" w:space="0" w:color="auto"/>
              </w:divBdr>
              <w:divsChild>
                <w:div w:id="1315255812">
                  <w:marLeft w:val="0"/>
                  <w:marRight w:val="0"/>
                  <w:marTop w:val="0"/>
                  <w:marBottom w:val="0"/>
                  <w:divBdr>
                    <w:top w:val="none" w:sz="0" w:space="0" w:color="auto"/>
                    <w:left w:val="none" w:sz="0" w:space="0" w:color="auto"/>
                    <w:bottom w:val="none" w:sz="0" w:space="0" w:color="auto"/>
                    <w:right w:val="none" w:sz="0" w:space="0" w:color="auto"/>
                  </w:divBdr>
                  <w:divsChild>
                    <w:div w:id="101515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248179">
          <w:marLeft w:val="0"/>
          <w:marRight w:val="0"/>
          <w:marTop w:val="0"/>
          <w:marBottom w:val="0"/>
          <w:divBdr>
            <w:top w:val="none" w:sz="0" w:space="0" w:color="auto"/>
            <w:left w:val="none" w:sz="0" w:space="0" w:color="auto"/>
            <w:bottom w:val="none" w:sz="0" w:space="0" w:color="auto"/>
            <w:right w:val="none" w:sz="0" w:space="0" w:color="auto"/>
          </w:divBdr>
          <w:divsChild>
            <w:div w:id="1994291478">
              <w:marLeft w:val="0"/>
              <w:marRight w:val="0"/>
              <w:marTop w:val="0"/>
              <w:marBottom w:val="0"/>
              <w:divBdr>
                <w:top w:val="none" w:sz="0" w:space="0" w:color="auto"/>
                <w:left w:val="none" w:sz="0" w:space="0" w:color="auto"/>
                <w:bottom w:val="none" w:sz="0" w:space="0" w:color="auto"/>
                <w:right w:val="none" w:sz="0" w:space="0" w:color="auto"/>
              </w:divBdr>
              <w:divsChild>
                <w:div w:id="312150293">
                  <w:marLeft w:val="0"/>
                  <w:marRight w:val="0"/>
                  <w:marTop w:val="0"/>
                  <w:marBottom w:val="0"/>
                  <w:divBdr>
                    <w:top w:val="none" w:sz="0" w:space="0" w:color="auto"/>
                    <w:left w:val="none" w:sz="0" w:space="0" w:color="auto"/>
                    <w:bottom w:val="none" w:sz="0" w:space="0" w:color="auto"/>
                    <w:right w:val="none" w:sz="0" w:space="0" w:color="auto"/>
                  </w:divBdr>
                  <w:divsChild>
                    <w:div w:id="209643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780240">
      <w:bodyDiv w:val="1"/>
      <w:marLeft w:val="0"/>
      <w:marRight w:val="0"/>
      <w:marTop w:val="0"/>
      <w:marBottom w:val="0"/>
      <w:divBdr>
        <w:top w:val="none" w:sz="0" w:space="0" w:color="auto"/>
        <w:left w:val="none" w:sz="0" w:space="0" w:color="auto"/>
        <w:bottom w:val="none" w:sz="0" w:space="0" w:color="auto"/>
        <w:right w:val="none" w:sz="0" w:space="0" w:color="auto"/>
      </w:divBdr>
    </w:div>
    <w:div w:id="935746280">
      <w:bodyDiv w:val="1"/>
      <w:marLeft w:val="0"/>
      <w:marRight w:val="0"/>
      <w:marTop w:val="0"/>
      <w:marBottom w:val="0"/>
      <w:divBdr>
        <w:top w:val="none" w:sz="0" w:space="0" w:color="auto"/>
        <w:left w:val="none" w:sz="0" w:space="0" w:color="auto"/>
        <w:bottom w:val="none" w:sz="0" w:space="0" w:color="auto"/>
        <w:right w:val="none" w:sz="0" w:space="0" w:color="auto"/>
      </w:divBdr>
      <w:divsChild>
        <w:div w:id="1224297528">
          <w:marLeft w:val="0"/>
          <w:marRight w:val="0"/>
          <w:marTop w:val="0"/>
          <w:marBottom w:val="0"/>
          <w:divBdr>
            <w:top w:val="none" w:sz="0" w:space="0" w:color="auto"/>
            <w:left w:val="none" w:sz="0" w:space="0" w:color="auto"/>
            <w:bottom w:val="none" w:sz="0" w:space="0" w:color="auto"/>
            <w:right w:val="none" w:sz="0" w:space="0" w:color="auto"/>
          </w:divBdr>
          <w:divsChild>
            <w:div w:id="1891262429">
              <w:marLeft w:val="0"/>
              <w:marRight w:val="0"/>
              <w:marTop w:val="0"/>
              <w:marBottom w:val="0"/>
              <w:divBdr>
                <w:top w:val="none" w:sz="0" w:space="0" w:color="auto"/>
                <w:left w:val="none" w:sz="0" w:space="0" w:color="auto"/>
                <w:bottom w:val="none" w:sz="0" w:space="0" w:color="auto"/>
                <w:right w:val="none" w:sz="0" w:space="0" w:color="auto"/>
              </w:divBdr>
              <w:divsChild>
                <w:div w:id="430860335">
                  <w:marLeft w:val="0"/>
                  <w:marRight w:val="0"/>
                  <w:marTop w:val="0"/>
                  <w:marBottom w:val="0"/>
                  <w:divBdr>
                    <w:top w:val="none" w:sz="0" w:space="0" w:color="auto"/>
                    <w:left w:val="none" w:sz="0" w:space="0" w:color="auto"/>
                    <w:bottom w:val="none" w:sz="0" w:space="0" w:color="auto"/>
                    <w:right w:val="none" w:sz="0" w:space="0" w:color="auto"/>
                  </w:divBdr>
                  <w:divsChild>
                    <w:div w:id="132115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617438">
          <w:marLeft w:val="0"/>
          <w:marRight w:val="0"/>
          <w:marTop w:val="0"/>
          <w:marBottom w:val="0"/>
          <w:divBdr>
            <w:top w:val="none" w:sz="0" w:space="0" w:color="auto"/>
            <w:left w:val="none" w:sz="0" w:space="0" w:color="auto"/>
            <w:bottom w:val="none" w:sz="0" w:space="0" w:color="auto"/>
            <w:right w:val="none" w:sz="0" w:space="0" w:color="auto"/>
          </w:divBdr>
          <w:divsChild>
            <w:div w:id="32655697">
              <w:marLeft w:val="0"/>
              <w:marRight w:val="0"/>
              <w:marTop w:val="0"/>
              <w:marBottom w:val="0"/>
              <w:divBdr>
                <w:top w:val="none" w:sz="0" w:space="0" w:color="auto"/>
                <w:left w:val="none" w:sz="0" w:space="0" w:color="auto"/>
                <w:bottom w:val="none" w:sz="0" w:space="0" w:color="auto"/>
                <w:right w:val="none" w:sz="0" w:space="0" w:color="auto"/>
              </w:divBdr>
              <w:divsChild>
                <w:div w:id="1772044216">
                  <w:marLeft w:val="0"/>
                  <w:marRight w:val="0"/>
                  <w:marTop w:val="0"/>
                  <w:marBottom w:val="0"/>
                  <w:divBdr>
                    <w:top w:val="none" w:sz="0" w:space="0" w:color="auto"/>
                    <w:left w:val="none" w:sz="0" w:space="0" w:color="auto"/>
                    <w:bottom w:val="none" w:sz="0" w:space="0" w:color="auto"/>
                    <w:right w:val="none" w:sz="0" w:space="0" w:color="auto"/>
                  </w:divBdr>
                  <w:divsChild>
                    <w:div w:id="27718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573194">
      <w:bodyDiv w:val="1"/>
      <w:marLeft w:val="0"/>
      <w:marRight w:val="0"/>
      <w:marTop w:val="0"/>
      <w:marBottom w:val="0"/>
      <w:divBdr>
        <w:top w:val="none" w:sz="0" w:space="0" w:color="auto"/>
        <w:left w:val="none" w:sz="0" w:space="0" w:color="auto"/>
        <w:bottom w:val="none" w:sz="0" w:space="0" w:color="auto"/>
        <w:right w:val="none" w:sz="0" w:space="0" w:color="auto"/>
      </w:divBdr>
    </w:div>
    <w:div w:id="943803568">
      <w:bodyDiv w:val="1"/>
      <w:marLeft w:val="0"/>
      <w:marRight w:val="0"/>
      <w:marTop w:val="0"/>
      <w:marBottom w:val="0"/>
      <w:divBdr>
        <w:top w:val="none" w:sz="0" w:space="0" w:color="auto"/>
        <w:left w:val="none" w:sz="0" w:space="0" w:color="auto"/>
        <w:bottom w:val="none" w:sz="0" w:space="0" w:color="auto"/>
        <w:right w:val="none" w:sz="0" w:space="0" w:color="auto"/>
      </w:divBdr>
    </w:div>
    <w:div w:id="961955099">
      <w:bodyDiv w:val="1"/>
      <w:marLeft w:val="0"/>
      <w:marRight w:val="0"/>
      <w:marTop w:val="0"/>
      <w:marBottom w:val="0"/>
      <w:divBdr>
        <w:top w:val="none" w:sz="0" w:space="0" w:color="auto"/>
        <w:left w:val="none" w:sz="0" w:space="0" w:color="auto"/>
        <w:bottom w:val="none" w:sz="0" w:space="0" w:color="auto"/>
        <w:right w:val="none" w:sz="0" w:space="0" w:color="auto"/>
      </w:divBdr>
    </w:div>
    <w:div w:id="971862005">
      <w:bodyDiv w:val="1"/>
      <w:marLeft w:val="0"/>
      <w:marRight w:val="0"/>
      <w:marTop w:val="0"/>
      <w:marBottom w:val="0"/>
      <w:divBdr>
        <w:top w:val="none" w:sz="0" w:space="0" w:color="auto"/>
        <w:left w:val="none" w:sz="0" w:space="0" w:color="auto"/>
        <w:bottom w:val="none" w:sz="0" w:space="0" w:color="auto"/>
        <w:right w:val="none" w:sz="0" w:space="0" w:color="auto"/>
      </w:divBdr>
    </w:div>
    <w:div w:id="971906006">
      <w:bodyDiv w:val="1"/>
      <w:marLeft w:val="0"/>
      <w:marRight w:val="0"/>
      <w:marTop w:val="0"/>
      <w:marBottom w:val="0"/>
      <w:divBdr>
        <w:top w:val="none" w:sz="0" w:space="0" w:color="auto"/>
        <w:left w:val="none" w:sz="0" w:space="0" w:color="auto"/>
        <w:bottom w:val="none" w:sz="0" w:space="0" w:color="auto"/>
        <w:right w:val="none" w:sz="0" w:space="0" w:color="auto"/>
      </w:divBdr>
    </w:div>
    <w:div w:id="986858148">
      <w:bodyDiv w:val="1"/>
      <w:marLeft w:val="0"/>
      <w:marRight w:val="0"/>
      <w:marTop w:val="0"/>
      <w:marBottom w:val="0"/>
      <w:divBdr>
        <w:top w:val="none" w:sz="0" w:space="0" w:color="auto"/>
        <w:left w:val="none" w:sz="0" w:space="0" w:color="auto"/>
        <w:bottom w:val="none" w:sz="0" w:space="0" w:color="auto"/>
        <w:right w:val="none" w:sz="0" w:space="0" w:color="auto"/>
      </w:divBdr>
    </w:div>
    <w:div w:id="987633871">
      <w:bodyDiv w:val="1"/>
      <w:marLeft w:val="0"/>
      <w:marRight w:val="0"/>
      <w:marTop w:val="0"/>
      <w:marBottom w:val="0"/>
      <w:divBdr>
        <w:top w:val="none" w:sz="0" w:space="0" w:color="auto"/>
        <w:left w:val="none" w:sz="0" w:space="0" w:color="auto"/>
        <w:bottom w:val="none" w:sz="0" w:space="0" w:color="auto"/>
        <w:right w:val="none" w:sz="0" w:space="0" w:color="auto"/>
      </w:divBdr>
    </w:div>
    <w:div w:id="990018627">
      <w:bodyDiv w:val="1"/>
      <w:marLeft w:val="0"/>
      <w:marRight w:val="0"/>
      <w:marTop w:val="0"/>
      <w:marBottom w:val="0"/>
      <w:divBdr>
        <w:top w:val="none" w:sz="0" w:space="0" w:color="auto"/>
        <w:left w:val="none" w:sz="0" w:space="0" w:color="auto"/>
        <w:bottom w:val="none" w:sz="0" w:space="0" w:color="auto"/>
        <w:right w:val="none" w:sz="0" w:space="0" w:color="auto"/>
      </w:divBdr>
      <w:divsChild>
        <w:div w:id="3213758">
          <w:marLeft w:val="480"/>
          <w:marRight w:val="0"/>
          <w:marTop w:val="0"/>
          <w:marBottom w:val="0"/>
          <w:divBdr>
            <w:top w:val="none" w:sz="0" w:space="0" w:color="auto"/>
            <w:left w:val="none" w:sz="0" w:space="0" w:color="auto"/>
            <w:bottom w:val="none" w:sz="0" w:space="0" w:color="auto"/>
            <w:right w:val="none" w:sz="0" w:space="0" w:color="auto"/>
          </w:divBdr>
        </w:div>
        <w:div w:id="21135135">
          <w:marLeft w:val="480"/>
          <w:marRight w:val="0"/>
          <w:marTop w:val="0"/>
          <w:marBottom w:val="0"/>
          <w:divBdr>
            <w:top w:val="none" w:sz="0" w:space="0" w:color="auto"/>
            <w:left w:val="none" w:sz="0" w:space="0" w:color="auto"/>
            <w:bottom w:val="none" w:sz="0" w:space="0" w:color="auto"/>
            <w:right w:val="none" w:sz="0" w:space="0" w:color="auto"/>
          </w:divBdr>
        </w:div>
        <w:div w:id="59790427">
          <w:marLeft w:val="480"/>
          <w:marRight w:val="0"/>
          <w:marTop w:val="0"/>
          <w:marBottom w:val="0"/>
          <w:divBdr>
            <w:top w:val="none" w:sz="0" w:space="0" w:color="auto"/>
            <w:left w:val="none" w:sz="0" w:space="0" w:color="auto"/>
            <w:bottom w:val="none" w:sz="0" w:space="0" w:color="auto"/>
            <w:right w:val="none" w:sz="0" w:space="0" w:color="auto"/>
          </w:divBdr>
        </w:div>
        <w:div w:id="79450604">
          <w:marLeft w:val="480"/>
          <w:marRight w:val="0"/>
          <w:marTop w:val="0"/>
          <w:marBottom w:val="0"/>
          <w:divBdr>
            <w:top w:val="none" w:sz="0" w:space="0" w:color="auto"/>
            <w:left w:val="none" w:sz="0" w:space="0" w:color="auto"/>
            <w:bottom w:val="none" w:sz="0" w:space="0" w:color="auto"/>
            <w:right w:val="none" w:sz="0" w:space="0" w:color="auto"/>
          </w:divBdr>
        </w:div>
        <w:div w:id="110177065">
          <w:marLeft w:val="480"/>
          <w:marRight w:val="0"/>
          <w:marTop w:val="0"/>
          <w:marBottom w:val="0"/>
          <w:divBdr>
            <w:top w:val="none" w:sz="0" w:space="0" w:color="auto"/>
            <w:left w:val="none" w:sz="0" w:space="0" w:color="auto"/>
            <w:bottom w:val="none" w:sz="0" w:space="0" w:color="auto"/>
            <w:right w:val="none" w:sz="0" w:space="0" w:color="auto"/>
          </w:divBdr>
        </w:div>
        <w:div w:id="140276488">
          <w:marLeft w:val="480"/>
          <w:marRight w:val="0"/>
          <w:marTop w:val="0"/>
          <w:marBottom w:val="0"/>
          <w:divBdr>
            <w:top w:val="none" w:sz="0" w:space="0" w:color="auto"/>
            <w:left w:val="none" w:sz="0" w:space="0" w:color="auto"/>
            <w:bottom w:val="none" w:sz="0" w:space="0" w:color="auto"/>
            <w:right w:val="none" w:sz="0" w:space="0" w:color="auto"/>
          </w:divBdr>
        </w:div>
        <w:div w:id="145321833">
          <w:marLeft w:val="480"/>
          <w:marRight w:val="0"/>
          <w:marTop w:val="0"/>
          <w:marBottom w:val="0"/>
          <w:divBdr>
            <w:top w:val="none" w:sz="0" w:space="0" w:color="auto"/>
            <w:left w:val="none" w:sz="0" w:space="0" w:color="auto"/>
            <w:bottom w:val="none" w:sz="0" w:space="0" w:color="auto"/>
            <w:right w:val="none" w:sz="0" w:space="0" w:color="auto"/>
          </w:divBdr>
        </w:div>
        <w:div w:id="151989076">
          <w:marLeft w:val="480"/>
          <w:marRight w:val="0"/>
          <w:marTop w:val="0"/>
          <w:marBottom w:val="0"/>
          <w:divBdr>
            <w:top w:val="none" w:sz="0" w:space="0" w:color="auto"/>
            <w:left w:val="none" w:sz="0" w:space="0" w:color="auto"/>
            <w:bottom w:val="none" w:sz="0" w:space="0" w:color="auto"/>
            <w:right w:val="none" w:sz="0" w:space="0" w:color="auto"/>
          </w:divBdr>
        </w:div>
        <w:div w:id="157888422">
          <w:marLeft w:val="480"/>
          <w:marRight w:val="0"/>
          <w:marTop w:val="0"/>
          <w:marBottom w:val="0"/>
          <w:divBdr>
            <w:top w:val="none" w:sz="0" w:space="0" w:color="auto"/>
            <w:left w:val="none" w:sz="0" w:space="0" w:color="auto"/>
            <w:bottom w:val="none" w:sz="0" w:space="0" w:color="auto"/>
            <w:right w:val="none" w:sz="0" w:space="0" w:color="auto"/>
          </w:divBdr>
        </w:div>
        <w:div w:id="216212333">
          <w:marLeft w:val="480"/>
          <w:marRight w:val="0"/>
          <w:marTop w:val="0"/>
          <w:marBottom w:val="0"/>
          <w:divBdr>
            <w:top w:val="none" w:sz="0" w:space="0" w:color="auto"/>
            <w:left w:val="none" w:sz="0" w:space="0" w:color="auto"/>
            <w:bottom w:val="none" w:sz="0" w:space="0" w:color="auto"/>
            <w:right w:val="none" w:sz="0" w:space="0" w:color="auto"/>
          </w:divBdr>
        </w:div>
        <w:div w:id="233246904">
          <w:marLeft w:val="480"/>
          <w:marRight w:val="0"/>
          <w:marTop w:val="0"/>
          <w:marBottom w:val="0"/>
          <w:divBdr>
            <w:top w:val="none" w:sz="0" w:space="0" w:color="auto"/>
            <w:left w:val="none" w:sz="0" w:space="0" w:color="auto"/>
            <w:bottom w:val="none" w:sz="0" w:space="0" w:color="auto"/>
            <w:right w:val="none" w:sz="0" w:space="0" w:color="auto"/>
          </w:divBdr>
        </w:div>
        <w:div w:id="255746614">
          <w:marLeft w:val="480"/>
          <w:marRight w:val="0"/>
          <w:marTop w:val="0"/>
          <w:marBottom w:val="0"/>
          <w:divBdr>
            <w:top w:val="none" w:sz="0" w:space="0" w:color="auto"/>
            <w:left w:val="none" w:sz="0" w:space="0" w:color="auto"/>
            <w:bottom w:val="none" w:sz="0" w:space="0" w:color="auto"/>
            <w:right w:val="none" w:sz="0" w:space="0" w:color="auto"/>
          </w:divBdr>
        </w:div>
        <w:div w:id="264731757">
          <w:marLeft w:val="480"/>
          <w:marRight w:val="0"/>
          <w:marTop w:val="0"/>
          <w:marBottom w:val="0"/>
          <w:divBdr>
            <w:top w:val="none" w:sz="0" w:space="0" w:color="auto"/>
            <w:left w:val="none" w:sz="0" w:space="0" w:color="auto"/>
            <w:bottom w:val="none" w:sz="0" w:space="0" w:color="auto"/>
            <w:right w:val="none" w:sz="0" w:space="0" w:color="auto"/>
          </w:divBdr>
        </w:div>
        <w:div w:id="270016198">
          <w:marLeft w:val="480"/>
          <w:marRight w:val="0"/>
          <w:marTop w:val="0"/>
          <w:marBottom w:val="0"/>
          <w:divBdr>
            <w:top w:val="none" w:sz="0" w:space="0" w:color="auto"/>
            <w:left w:val="none" w:sz="0" w:space="0" w:color="auto"/>
            <w:bottom w:val="none" w:sz="0" w:space="0" w:color="auto"/>
            <w:right w:val="none" w:sz="0" w:space="0" w:color="auto"/>
          </w:divBdr>
        </w:div>
        <w:div w:id="279534320">
          <w:marLeft w:val="480"/>
          <w:marRight w:val="0"/>
          <w:marTop w:val="0"/>
          <w:marBottom w:val="0"/>
          <w:divBdr>
            <w:top w:val="none" w:sz="0" w:space="0" w:color="auto"/>
            <w:left w:val="none" w:sz="0" w:space="0" w:color="auto"/>
            <w:bottom w:val="none" w:sz="0" w:space="0" w:color="auto"/>
            <w:right w:val="none" w:sz="0" w:space="0" w:color="auto"/>
          </w:divBdr>
        </w:div>
        <w:div w:id="329718107">
          <w:marLeft w:val="480"/>
          <w:marRight w:val="0"/>
          <w:marTop w:val="0"/>
          <w:marBottom w:val="0"/>
          <w:divBdr>
            <w:top w:val="none" w:sz="0" w:space="0" w:color="auto"/>
            <w:left w:val="none" w:sz="0" w:space="0" w:color="auto"/>
            <w:bottom w:val="none" w:sz="0" w:space="0" w:color="auto"/>
            <w:right w:val="none" w:sz="0" w:space="0" w:color="auto"/>
          </w:divBdr>
        </w:div>
        <w:div w:id="350032918">
          <w:marLeft w:val="480"/>
          <w:marRight w:val="0"/>
          <w:marTop w:val="0"/>
          <w:marBottom w:val="0"/>
          <w:divBdr>
            <w:top w:val="none" w:sz="0" w:space="0" w:color="auto"/>
            <w:left w:val="none" w:sz="0" w:space="0" w:color="auto"/>
            <w:bottom w:val="none" w:sz="0" w:space="0" w:color="auto"/>
            <w:right w:val="none" w:sz="0" w:space="0" w:color="auto"/>
          </w:divBdr>
        </w:div>
        <w:div w:id="374279186">
          <w:marLeft w:val="480"/>
          <w:marRight w:val="0"/>
          <w:marTop w:val="0"/>
          <w:marBottom w:val="0"/>
          <w:divBdr>
            <w:top w:val="none" w:sz="0" w:space="0" w:color="auto"/>
            <w:left w:val="none" w:sz="0" w:space="0" w:color="auto"/>
            <w:bottom w:val="none" w:sz="0" w:space="0" w:color="auto"/>
            <w:right w:val="none" w:sz="0" w:space="0" w:color="auto"/>
          </w:divBdr>
        </w:div>
        <w:div w:id="439960304">
          <w:marLeft w:val="480"/>
          <w:marRight w:val="0"/>
          <w:marTop w:val="0"/>
          <w:marBottom w:val="0"/>
          <w:divBdr>
            <w:top w:val="none" w:sz="0" w:space="0" w:color="auto"/>
            <w:left w:val="none" w:sz="0" w:space="0" w:color="auto"/>
            <w:bottom w:val="none" w:sz="0" w:space="0" w:color="auto"/>
            <w:right w:val="none" w:sz="0" w:space="0" w:color="auto"/>
          </w:divBdr>
        </w:div>
        <w:div w:id="453212599">
          <w:marLeft w:val="480"/>
          <w:marRight w:val="0"/>
          <w:marTop w:val="0"/>
          <w:marBottom w:val="0"/>
          <w:divBdr>
            <w:top w:val="none" w:sz="0" w:space="0" w:color="auto"/>
            <w:left w:val="none" w:sz="0" w:space="0" w:color="auto"/>
            <w:bottom w:val="none" w:sz="0" w:space="0" w:color="auto"/>
            <w:right w:val="none" w:sz="0" w:space="0" w:color="auto"/>
          </w:divBdr>
        </w:div>
        <w:div w:id="456293982">
          <w:marLeft w:val="480"/>
          <w:marRight w:val="0"/>
          <w:marTop w:val="0"/>
          <w:marBottom w:val="0"/>
          <w:divBdr>
            <w:top w:val="none" w:sz="0" w:space="0" w:color="auto"/>
            <w:left w:val="none" w:sz="0" w:space="0" w:color="auto"/>
            <w:bottom w:val="none" w:sz="0" w:space="0" w:color="auto"/>
            <w:right w:val="none" w:sz="0" w:space="0" w:color="auto"/>
          </w:divBdr>
        </w:div>
        <w:div w:id="495386877">
          <w:marLeft w:val="480"/>
          <w:marRight w:val="0"/>
          <w:marTop w:val="0"/>
          <w:marBottom w:val="0"/>
          <w:divBdr>
            <w:top w:val="none" w:sz="0" w:space="0" w:color="auto"/>
            <w:left w:val="none" w:sz="0" w:space="0" w:color="auto"/>
            <w:bottom w:val="none" w:sz="0" w:space="0" w:color="auto"/>
            <w:right w:val="none" w:sz="0" w:space="0" w:color="auto"/>
          </w:divBdr>
        </w:div>
        <w:div w:id="503014459">
          <w:marLeft w:val="480"/>
          <w:marRight w:val="0"/>
          <w:marTop w:val="0"/>
          <w:marBottom w:val="0"/>
          <w:divBdr>
            <w:top w:val="none" w:sz="0" w:space="0" w:color="auto"/>
            <w:left w:val="none" w:sz="0" w:space="0" w:color="auto"/>
            <w:bottom w:val="none" w:sz="0" w:space="0" w:color="auto"/>
            <w:right w:val="none" w:sz="0" w:space="0" w:color="auto"/>
          </w:divBdr>
        </w:div>
        <w:div w:id="521938024">
          <w:marLeft w:val="480"/>
          <w:marRight w:val="0"/>
          <w:marTop w:val="0"/>
          <w:marBottom w:val="0"/>
          <w:divBdr>
            <w:top w:val="none" w:sz="0" w:space="0" w:color="auto"/>
            <w:left w:val="none" w:sz="0" w:space="0" w:color="auto"/>
            <w:bottom w:val="none" w:sz="0" w:space="0" w:color="auto"/>
            <w:right w:val="none" w:sz="0" w:space="0" w:color="auto"/>
          </w:divBdr>
        </w:div>
        <w:div w:id="548995589">
          <w:marLeft w:val="480"/>
          <w:marRight w:val="0"/>
          <w:marTop w:val="0"/>
          <w:marBottom w:val="0"/>
          <w:divBdr>
            <w:top w:val="none" w:sz="0" w:space="0" w:color="auto"/>
            <w:left w:val="none" w:sz="0" w:space="0" w:color="auto"/>
            <w:bottom w:val="none" w:sz="0" w:space="0" w:color="auto"/>
            <w:right w:val="none" w:sz="0" w:space="0" w:color="auto"/>
          </w:divBdr>
        </w:div>
        <w:div w:id="615604276">
          <w:marLeft w:val="480"/>
          <w:marRight w:val="0"/>
          <w:marTop w:val="0"/>
          <w:marBottom w:val="0"/>
          <w:divBdr>
            <w:top w:val="none" w:sz="0" w:space="0" w:color="auto"/>
            <w:left w:val="none" w:sz="0" w:space="0" w:color="auto"/>
            <w:bottom w:val="none" w:sz="0" w:space="0" w:color="auto"/>
            <w:right w:val="none" w:sz="0" w:space="0" w:color="auto"/>
          </w:divBdr>
        </w:div>
        <w:div w:id="717775984">
          <w:marLeft w:val="480"/>
          <w:marRight w:val="0"/>
          <w:marTop w:val="0"/>
          <w:marBottom w:val="0"/>
          <w:divBdr>
            <w:top w:val="none" w:sz="0" w:space="0" w:color="auto"/>
            <w:left w:val="none" w:sz="0" w:space="0" w:color="auto"/>
            <w:bottom w:val="none" w:sz="0" w:space="0" w:color="auto"/>
            <w:right w:val="none" w:sz="0" w:space="0" w:color="auto"/>
          </w:divBdr>
        </w:div>
        <w:div w:id="724181748">
          <w:marLeft w:val="480"/>
          <w:marRight w:val="0"/>
          <w:marTop w:val="0"/>
          <w:marBottom w:val="0"/>
          <w:divBdr>
            <w:top w:val="none" w:sz="0" w:space="0" w:color="auto"/>
            <w:left w:val="none" w:sz="0" w:space="0" w:color="auto"/>
            <w:bottom w:val="none" w:sz="0" w:space="0" w:color="auto"/>
            <w:right w:val="none" w:sz="0" w:space="0" w:color="auto"/>
          </w:divBdr>
        </w:div>
        <w:div w:id="734619584">
          <w:marLeft w:val="480"/>
          <w:marRight w:val="0"/>
          <w:marTop w:val="0"/>
          <w:marBottom w:val="0"/>
          <w:divBdr>
            <w:top w:val="none" w:sz="0" w:space="0" w:color="auto"/>
            <w:left w:val="none" w:sz="0" w:space="0" w:color="auto"/>
            <w:bottom w:val="none" w:sz="0" w:space="0" w:color="auto"/>
            <w:right w:val="none" w:sz="0" w:space="0" w:color="auto"/>
          </w:divBdr>
        </w:div>
        <w:div w:id="777530070">
          <w:marLeft w:val="480"/>
          <w:marRight w:val="0"/>
          <w:marTop w:val="0"/>
          <w:marBottom w:val="0"/>
          <w:divBdr>
            <w:top w:val="none" w:sz="0" w:space="0" w:color="auto"/>
            <w:left w:val="none" w:sz="0" w:space="0" w:color="auto"/>
            <w:bottom w:val="none" w:sz="0" w:space="0" w:color="auto"/>
            <w:right w:val="none" w:sz="0" w:space="0" w:color="auto"/>
          </w:divBdr>
        </w:div>
        <w:div w:id="792871634">
          <w:marLeft w:val="480"/>
          <w:marRight w:val="0"/>
          <w:marTop w:val="0"/>
          <w:marBottom w:val="0"/>
          <w:divBdr>
            <w:top w:val="none" w:sz="0" w:space="0" w:color="auto"/>
            <w:left w:val="none" w:sz="0" w:space="0" w:color="auto"/>
            <w:bottom w:val="none" w:sz="0" w:space="0" w:color="auto"/>
            <w:right w:val="none" w:sz="0" w:space="0" w:color="auto"/>
          </w:divBdr>
        </w:div>
        <w:div w:id="831875206">
          <w:marLeft w:val="480"/>
          <w:marRight w:val="0"/>
          <w:marTop w:val="0"/>
          <w:marBottom w:val="0"/>
          <w:divBdr>
            <w:top w:val="none" w:sz="0" w:space="0" w:color="auto"/>
            <w:left w:val="none" w:sz="0" w:space="0" w:color="auto"/>
            <w:bottom w:val="none" w:sz="0" w:space="0" w:color="auto"/>
            <w:right w:val="none" w:sz="0" w:space="0" w:color="auto"/>
          </w:divBdr>
        </w:div>
        <w:div w:id="845941814">
          <w:marLeft w:val="480"/>
          <w:marRight w:val="0"/>
          <w:marTop w:val="0"/>
          <w:marBottom w:val="0"/>
          <w:divBdr>
            <w:top w:val="none" w:sz="0" w:space="0" w:color="auto"/>
            <w:left w:val="none" w:sz="0" w:space="0" w:color="auto"/>
            <w:bottom w:val="none" w:sz="0" w:space="0" w:color="auto"/>
            <w:right w:val="none" w:sz="0" w:space="0" w:color="auto"/>
          </w:divBdr>
        </w:div>
        <w:div w:id="884175649">
          <w:marLeft w:val="480"/>
          <w:marRight w:val="0"/>
          <w:marTop w:val="0"/>
          <w:marBottom w:val="0"/>
          <w:divBdr>
            <w:top w:val="none" w:sz="0" w:space="0" w:color="auto"/>
            <w:left w:val="none" w:sz="0" w:space="0" w:color="auto"/>
            <w:bottom w:val="none" w:sz="0" w:space="0" w:color="auto"/>
            <w:right w:val="none" w:sz="0" w:space="0" w:color="auto"/>
          </w:divBdr>
        </w:div>
        <w:div w:id="901019047">
          <w:marLeft w:val="480"/>
          <w:marRight w:val="0"/>
          <w:marTop w:val="0"/>
          <w:marBottom w:val="0"/>
          <w:divBdr>
            <w:top w:val="none" w:sz="0" w:space="0" w:color="auto"/>
            <w:left w:val="none" w:sz="0" w:space="0" w:color="auto"/>
            <w:bottom w:val="none" w:sz="0" w:space="0" w:color="auto"/>
            <w:right w:val="none" w:sz="0" w:space="0" w:color="auto"/>
          </w:divBdr>
        </w:div>
        <w:div w:id="911815003">
          <w:marLeft w:val="480"/>
          <w:marRight w:val="0"/>
          <w:marTop w:val="0"/>
          <w:marBottom w:val="0"/>
          <w:divBdr>
            <w:top w:val="none" w:sz="0" w:space="0" w:color="auto"/>
            <w:left w:val="none" w:sz="0" w:space="0" w:color="auto"/>
            <w:bottom w:val="none" w:sz="0" w:space="0" w:color="auto"/>
            <w:right w:val="none" w:sz="0" w:space="0" w:color="auto"/>
          </w:divBdr>
        </w:div>
        <w:div w:id="912007879">
          <w:marLeft w:val="480"/>
          <w:marRight w:val="0"/>
          <w:marTop w:val="0"/>
          <w:marBottom w:val="0"/>
          <w:divBdr>
            <w:top w:val="none" w:sz="0" w:space="0" w:color="auto"/>
            <w:left w:val="none" w:sz="0" w:space="0" w:color="auto"/>
            <w:bottom w:val="none" w:sz="0" w:space="0" w:color="auto"/>
            <w:right w:val="none" w:sz="0" w:space="0" w:color="auto"/>
          </w:divBdr>
        </w:div>
        <w:div w:id="913273065">
          <w:marLeft w:val="480"/>
          <w:marRight w:val="0"/>
          <w:marTop w:val="0"/>
          <w:marBottom w:val="0"/>
          <w:divBdr>
            <w:top w:val="none" w:sz="0" w:space="0" w:color="auto"/>
            <w:left w:val="none" w:sz="0" w:space="0" w:color="auto"/>
            <w:bottom w:val="none" w:sz="0" w:space="0" w:color="auto"/>
            <w:right w:val="none" w:sz="0" w:space="0" w:color="auto"/>
          </w:divBdr>
        </w:div>
        <w:div w:id="971519116">
          <w:marLeft w:val="480"/>
          <w:marRight w:val="0"/>
          <w:marTop w:val="0"/>
          <w:marBottom w:val="0"/>
          <w:divBdr>
            <w:top w:val="none" w:sz="0" w:space="0" w:color="auto"/>
            <w:left w:val="none" w:sz="0" w:space="0" w:color="auto"/>
            <w:bottom w:val="none" w:sz="0" w:space="0" w:color="auto"/>
            <w:right w:val="none" w:sz="0" w:space="0" w:color="auto"/>
          </w:divBdr>
        </w:div>
        <w:div w:id="985475177">
          <w:marLeft w:val="480"/>
          <w:marRight w:val="0"/>
          <w:marTop w:val="0"/>
          <w:marBottom w:val="0"/>
          <w:divBdr>
            <w:top w:val="none" w:sz="0" w:space="0" w:color="auto"/>
            <w:left w:val="none" w:sz="0" w:space="0" w:color="auto"/>
            <w:bottom w:val="none" w:sz="0" w:space="0" w:color="auto"/>
            <w:right w:val="none" w:sz="0" w:space="0" w:color="auto"/>
          </w:divBdr>
        </w:div>
        <w:div w:id="999386650">
          <w:marLeft w:val="480"/>
          <w:marRight w:val="0"/>
          <w:marTop w:val="0"/>
          <w:marBottom w:val="0"/>
          <w:divBdr>
            <w:top w:val="none" w:sz="0" w:space="0" w:color="auto"/>
            <w:left w:val="none" w:sz="0" w:space="0" w:color="auto"/>
            <w:bottom w:val="none" w:sz="0" w:space="0" w:color="auto"/>
            <w:right w:val="none" w:sz="0" w:space="0" w:color="auto"/>
          </w:divBdr>
        </w:div>
        <w:div w:id="1043099665">
          <w:marLeft w:val="480"/>
          <w:marRight w:val="0"/>
          <w:marTop w:val="0"/>
          <w:marBottom w:val="0"/>
          <w:divBdr>
            <w:top w:val="none" w:sz="0" w:space="0" w:color="auto"/>
            <w:left w:val="none" w:sz="0" w:space="0" w:color="auto"/>
            <w:bottom w:val="none" w:sz="0" w:space="0" w:color="auto"/>
            <w:right w:val="none" w:sz="0" w:space="0" w:color="auto"/>
          </w:divBdr>
        </w:div>
        <w:div w:id="1078288676">
          <w:marLeft w:val="480"/>
          <w:marRight w:val="0"/>
          <w:marTop w:val="0"/>
          <w:marBottom w:val="0"/>
          <w:divBdr>
            <w:top w:val="none" w:sz="0" w:space="0" w:color="auto"/>
            <w:left w:val="none" w:sz="0" w:space="0" w:color="auto"/>
            <w:bottom w:val="none" w:sz="0" w:space="0" w:color="auto"/>
            <w:right w:val="none" w:sz="0" w:space="0" w:color="auto"/>
          </w:divBdr>
        </w:div>
        <w:div w:id="1246645010">
          <w:marLeft w:val="480"/>
          <w:marRight w:val="0"/>
          <w:marTop w:val="0"/>
          <w:marBottom w:val="0"/>
          <w:divBdr>
            <w:top w:val="none" w:sz="0" w:space="0" w:color="auto"/>
            <w:left w:val="none" w:sz="0" w:space="0" w:color="auto"/>
            <w:bottom w:val="none" w:sz="0" w:space="0" w:color="auto"/>
            <w:right w:val="none" w:sz="0" w:space="0" w:color="auto"/>
          </w:divBdr>
        </w:div>
        <w:div w:id="1274744682">
          <w:marLeft w:val="480"/>
          <w:marRight w:val="0"/>
          <w:marTop w:val="0"/>
          <w:marBottom w:val="0"/>
          <w:divBdr>
            <w:top w:val="none" w:sz="0" w:space="0" w:color="auto"/>
            <w:left w:val="none" w:sz="0" w:space="0" w:color="auto"/>
            <w:bottom w:val="none" w:sz="0" w:space="0" w:color="auto"/>
            <w:right w:val="none" w:sz="0" w:space="0" w:color="auto"/>
          </w:divBdr>
        </w:div>
        <w:div w:id="1276135806">
          <w:marLeft w:val="480"/>
          <w:marRight w:val="0"/>
          <w:marTop w:val="0"/>
          <w:marBottom w:val="0"/>
          <w:divBdr>
            <w:top w:val="none" w:sz="0" w:space="0" w:color="auto"/>
            <w:left w:val="none" w:sz="0" w:space="0" w:color="auto"/>
            <w:bottom w:val="none" w:sz="0" w:space="0" w:color="auto"/>
            <w:right w:val="none" w:sz="0" w:space="0" w:color="auto"/>
          </w:divBdr>
        </w:div>
        <w:div w:id="1326861027">
          <w:marLeft w:val="480"/>
          <w:marRight w:val="0"/>
          <w:marTop w:val="0"/>
          <w:marBottom w:val="0"/>
          <w:divBdr>
            <w:top w:val="none" w:sz="0" w:space="0" w:color="auto"/>
            <w:left w:val="none" w:sz="0" w:space="0" w:color="auto"/>
            <w:bottom w:val="none" w:sz="0" w:space="0" w:color="auto"/>
            <w:right w:val="none" w:sz="0" w:space="0" w:color="auto"/>
          </w:divBdr>
        </w:div>
        <w:div w:id="1341659172">
          <w:marLeft w:val="480"/>
          <w:marRight w:val="0"/>
          <w:marTop w:val="0"/>
          <w:marBottom w:val="0"/>
          <w:divBdr>
            <w:top w:val="none" w:sz="0" w:space="0" w:color="auto"/>
            <w:left w:val="none" w:sz="0" w:space="0" w:color="auto"/>
            <w:bottom w:val="none" w:sz="0" w:space="0" w:color="auto"/>
            <w:right w:val="none" w:sz="0" w:space="0" w:color="auto"/>
          </w:divBdr>
        </w:div>
        <w:div w:id="1404521838">
          <w:marLeft w:val="480"/>
          <w:marRight w:val="0"/>
          <w:marTop w:val="0"/>
          <w:marBottom w:val="0"/>
          <w:divBdr>
            <w:top w:val="none" w:sz="0" w:space="0" w:color="auto"/>
            <w:left w:val="none" w:sz="0" w:space="0" w:color="auto"/>
            <w:bottom w:val="none" w:sz="0" w:space="0" w:color="auto"/>
            <w:right w:val="none" w:sz="0" w:space="0" w:color="auto"/>
          </w:divBdr>
        </w:div>
        <w:div w:id="1417242829">
          <w:marLeft w:val="480"/>
          <w:marRight w:val="0"/>
          <w:marTop w:val="0"/>
          <w:marBottom w:val="0"/>
          <w:divBdr>
            <w:top w:val="none" w:sz="0" w:space="0" w:color="auto"/>
            <w:left w:val="none" w:sz="0" w:space="0" w:color="auto"/>
            <w:bottom w:val="none" w:sz="0" w:space="0" w:color="auto"/>
            <w:right w:val="none" w:sz="0" w:space="0" w:color="auto"/>
          </w:divBdr>
        </w:div>
        <w:div w:id="1419401862">
          <w:marLeft w:val="480"/>
          <w:marRight w:val="0"/>
          <w:marTop w:val="0"/>
          <w:marBottom w:val="0"/>
          <w:divBdr>
            <w:top w:val="none" w:sz="0" w:space="0" w:color="auto"/>
            <w:left w:val="none" w:sz="0" w:space="0" w:color="auto"/>
            <w:bottom w:val="none" w:sz="0" w:space="0" w:color="auto"/>
            <w:right w:val="none" w:sz="0" w:space="0" w:color="auto"/>
          </w:divBdr>
        </w:div>
        <w:div w:id="1448426396">
          <w:marLeft w:val="480"/>
          <w:marRight w:val="0"/>
          <w:marTop w:val="0"/>
          <w:marBottom w:val="0"/>
          <w:divBdr>
            <w:top w:val="none" w:sz="0" w:space="0" w:color="auto"/>
            <w:left w:val="none" w:sz="0" w:space="0" w:color="auto"/>
            <w:bottom w:val="none" w:sz="0" w:space="0" w:color="auto"/>
            <w:right w:val="none" w:sz="0" w:space="0" w:color="auto"/>
          </w:divBdr>
        </w:div>
        <w:div w:id="1467317790">
          <w:marLeft w:val="480"/>
          <w:marRight w:val="0"/>
          <w:marTop w:val="0"/>
          <w:marBottom w:val="0"/>
          <w:divBdr>
            <w:top w:val="none" w:sz="0" w:space="0" w:color="auto"/>
            <w:left w:val="none" w:sz="0" w:space="0" w:color="auto"/>
            <w:bottom w:val="none" w:sz="0" w:space="0" w:color="auto"/>
            <w:right w:val="none" w:sz="0" w:space="0" w:color="auto"/>
          </w:divBdr>
        </w:div>
        <w:div w:id="1468161418">
          <w:marLeft w:val="480"/>
          <w:marRight w:val="0"/>
          <w:marTop w:val="0"/>
          <w:marBottom w:val="0"/>
          <w:divBdr>
            <w:top w:val="none" w:sz="0" w:space="0" w:color="auto"/>
            <w:left w:val="none" w:sz="0" w:space="0" w:color="auto"/>
            <w:bottom w:val="none" w:sz="0" w:space="0" w:color="auto"/>
            <w:right w:val="none" w:sz="0" w:space="0" w:color="auto"/>
          </w:divBdr>
        </w:div>
        <w:div w:id="1500585487">
          <w:marLeft w:val="480"/>
          <w:marRight w:val="0"/>
          <w:marTop w:val="0"/>
          <w:marBottom w:val="0"/>
          <w:divBdr>
            <w:top w:val="none" w:sz="0" w:space="0" w:color="auto"/>
            <w:left w:val="none" w:sz="0" w:space="0" w:color="auto"/>
            <w:bottom w:val="none" w:sz="0" w:space="0" w:color="auto"/>
            <w:right w:val="none" w:sz="0" w:space="0" w:color="auto"/>
          </w:divBdr>
        </w:div>
        <w:div w:id="1502968604">
          <w:marLeft w:val="480"/>
          <w:marRight w:val="0"/>
          <w:marTop w:val="0"/>
          <w:marBottom w:val="0"/>
          <w:divBdr>
            <w:top w:val="none" w:sz="0" w:space="0" w:color="auto"/>
            <w:left w:val="none" w:sz="0" w:space="0" w:color="auto"/>
            <w:bottom w:val="none" w:sz="0" w:space="0" w:color="auto"/>
            <w:right w:val="none" w:sz="0" w:space="0" w:color="auto"/>
          </w:divBdr>
        </w:div>
        <w:div w:id="1546678574">
          <w:marLeft w:val="480"/>
          <w:marRight w:val="0"/>
          <w:marTop w:val="0"/>
          <w:marBottom w:val="0"/>
          <w:divBdr>
            <w:top w:val="none" w:sz="0" w:space="0" w:color="auto"/>
            <w:left w:val="none" w:sz="0" w:space="0" w:color="auto"/>
            <w:bottom w:val="none" w:sz="0" w:space="0" w:color="auto"/>
            <w:right w:val="none" w:sz="0" w:space="0" w:color="auto"/>
          </w:divBdr>
        </w:div>
        <w:div w:id="1592928592">
          <w:marLeft w:val="480"/>
          <w:marRight w:val="0"/>
          <w:marTop w:val="0"/>
          <w:marBottom w:val="0"/>
          <w:divBdr>
            <w:top w:val="none" w:sz="0" w:space="0" w:color="auto"/>
            <w:left w:val="none" w:sz="0" w:space="0" w:color="auto"/>
            <w:bottom w:val="none" w:sz="0" w:space="0" w:color="auto"/>
            <w:right w:val="none" w:sz="0" w:space="0" w:color="auto"/>
          </w:divBdr>
        </w:div>
        <w:div w:id="1593974341">
          <w:marLeft w:val="480"/>
          <w:marRight w:val="0"/>
          <w:marTop w:val="0"/>
          <w:marBottom w:val="0"/>
          <w:divBdr>
            <w:top w:val="none" w:sz="0" w:space="0" w:color="auto"/>
            <w:left w:val="none" w:sz="0" w:space="0" w:color="auto"/>
            <w:bottom w:val="none" w:sz="0" w:space="0" w:color="auto"/>
            <w:right w:val="none" w:sz="0" w:space="0" w:color="auto"/>
          </w:divBdr>
        </w:div>
        <w:div w:id="1682464372">
          <w:marLeft w:val="480"/>
          <w:marRight w:val="0"/>
          <w:marTop w:val="0"/>
          <w:marBottom w:val="0"/>
          <w:divBdr>
            <w:top w:val="none" w:sz="0" w:space="0" w:color="auto"/>
            <w:left w:val="none" w:sz="0" w:space="0" w:color="auto"/>
            <w:bottom w:val="none" w:sz="0" w:space="0" w:color="auto"/>
            <w:right w:val="none" w:sz="0" w:space="0" w:color="auto"/>
          </w:divBdr>
        </w:div>
        <w:div w:id="1710181944">
          <w:marLeft w:val="480"/>
          <w:marRight w:val="0"/>
          <w:marTop w:val="0"/>
          <w:marBottom w:val="0"/>
          <w:divBdr>
            <w:top w:val="none" w:sz="0" w:space="0" w:color="auto"/>
            <w:left w:val="none" w:sz="0" w:space="0" w:color="auto"/>
            <w:bottom w:val="none" w:sz="0" w:space="0" w:color="auto"/>
            <w:right w:val="none" w:sz="0" w:space="0" w:color="auto"/>
          </w:divBdr>
        </w:div>
        <w:div w:id="1738671316">
          <w:marLeft w:val="480"/>
          <w:marRight w:val="0"/>
          <w:marTop w:val="0"/>
          <w:marBottom w:val="0"/>
          <w:divBdr>
            <w:top w:val="none" w:sz="0" w:space="0" w:color="auto"/>
            <w:left w:val="none" w:sz="0" w:space="0" w:color="auto"/>
            <w:bottom w:val="none" w:sz="0" w:space="0" w:color="auto"/>
            <w:right w:val="none" w:sz="0" w:space="0" w:color="auto"/>
          </w:divBdr>
        </w:div>
        <w:div w:id="1762290064">
          <w:marLeft w:val="480"/>
          <w:marRight w:val="0"/>
          <w:marTop w:val="0"/>
          <w:marBottom w:val="0"/>
          <w:divBdr>
            <w:top w:val="none" w:sz="0" w:space="0" w:color="auto"/>
            <w:left w:val="none" w:sz="0" w:space="0" w:color="auto"/>
            <w:bottom w:val="none" w:sz="0" w:space="0" w:color="auto"/>
            <w:right w:val="none" w:sz="0" w:space="0" w:color="auto"/>
          </w:divBdr>
        </w:div>
        <w:div w:id="1776241487">
          <w:marLeft w:val="480"/>
          <w:marRight w:val="0"/>
          <w:marTop w:val="0"/>
          <w:marBottom w:val="0"/>
          <w:divBdr>
            <w:top w:val="none" w:sz="0" w:space="0" w:color="auto"/>
            <w:left w:val="none" w:sz="0" w:space="0" w:color="auto"/>
            <w:bottom w:val="none" w:sz="0" w:space="0" w:color="auto"/>
            <w:right w:val="none" w:sz="0" w:space="0" w:color="auto"/>
          </w:divBdr>
        </w:div>
        <w:div w:id="1813404087">
          <w:marLeft w:val="480"/>
          <w:marRight w:val="0"/>
          <w:marTop w:val="0"/>
          <w:marBottom w:val="0"/>
          <w:divBdr>
            <w:top w:val="none" w:sz="0" w:space="0" w:color="auto"/>
            <w:left w:val="none" w:sz="0" w:space="0" w:color="auto"/>
            <w:bottom w:val="none" w:sz="0" w:space="0" w:color="auto"/>
            <w:right w:val="none" w:sz="0" w:space="0" w:color="auto"/>
          </w:divBdr>
        </w:div>
        <w:div w:id="1827044849">
          <w:marLeft w:val="480"/>
          <w:marRight w:val="0"/>
          <w:marTop w:val="0"/>
          <w:marBottom w:val="0"/>
          <w:divBdr>
            <w:top w:val="none" w:sz="0" w:space="0" w:color="auto"/>
            <w:left w:val="none" w:sz="0" w:space="0" w:color="auto"/>
            <w:bottom w:val="none" w:sz="0" w:space="0" w:color="auto"/>
            <w:right w:val="none" w:sz="0" w:space="0" w:color="auto"/>
          </w:divBdr>
        </w:div>
        <w:div w:id="1855921622">
          <w:marLeft w:val="480"/>
          <w:marRight w:val="0"/>
          <w:marTop w:val="0"/>
          <w:marBottom w:val="0"/>
          <w:divBdr>
            <w:top w:val="none" w:sz="0" w:space="0" w:color="auto"/>
            <w:left w:val="none" w:sz="0" w:space="0" w:color="auto"/>
            <w:bottom w:val="none" w:sz="0" w:space="0" w:color="auto"/>
            <w:right w:val="none" w:sz="0" w:space="0" w:color="auto"/>
          </w:divBdr>
        </w:div>
        <w:div w:id="1880974256">
          <w:marLeft w:val="480"/>
          <w:marRight w:val="0"/>
          <w:marTop w:val="0"/>
          <w:marBottom w:val="0"/>
          <w:divBdr>
            <w:top w:val="none" w:sz="0" w:space="0" w:color="auto"/>
            <w:left w:val="none" w:sz="0" w:space="0" w:color="auto"/>
            <w:bottom w:val="none" w:sz="0" w:space="0" w:color="auto"/>
            <w:right w:val="none" w:sz="0" w:space="0" w:color="auto"/>
          </w:divBdr>
        </w:div>
        <w:div w:id="1894584235">
          <w:marLeft w:val="480"/>
          <w:marRight w:val="0"/>
          <w:marTop w:val="0"/>
          <w:marBottom w:val="0"/>
          <w:divBdr>
            <w:top w:val="none" w:sz="0" w:space="0" w:color="auto"/>
            <w:left w:val="none" w:sz="0" w:space="0" w:color="auto"/>
            <w:bottom w:val="none" w:sz="0" w:space="0" w:color="auto"/>
            <w:right w:val="none" w:sz="0" w:space="0" w:color="auto"/>
          </w:divBdr>
        </w:div>
        <w:div w:id="1937013849">
          <w:marLeft w:val="480"/>
          <w:marRight w:val="0"/>
          <w:marTop w:val="0"/>
          <w:marBottom w:val="0"/>
          <w:divBdr>
            <w:top w:val="none" w:sz="0" w:space="0" w:color="auto"/>
            <w:left w:val="none" w:sz="0" w:space="0" w:color="auto"/>
            <w:bottom w:val="none" w:sz="0" w:space="0" w:color="auto"/>
            <w:right w:val="none" w:sz="0" w:space="0" w:color="auto"/>
          </w:divBdr>
        </w:div>
        <w:div w:id="1941135557">
          <w:marLeft w:val="480"/>
          <w:marRight w:val="0"/>
          <w:marTop w:val="0"/>
          <w:marBottom w:val="0"/>
          <w:divBdr>
            <w:top w:val="none" w:sz="0" w:space="0" w:color="auto"/>
            <w:left w:val="none" w:sz="0" w:space="0" w:color="auto"/>
            <w:bottom w:val="none" w:sz="0" w:space="0" w:color="auto"/>
            <w:right w:val="none" w:sz="0" w:space="0" w:color="auto"/>
          </w:divBdr>
        </w:div>
        <w:div w:id="1948539502">
          <w:marLeft w:val="480"/>
          <w:marRight w:val="0"/>
          <w:marTop w:val="0"/>
          <w:marBottom w:val="0"/>
          <w:divBdr>
            <w:top w:val="none" w:sz="0" w:space="0" w:color="auto"/>
            <w:left w:val="none" w:sz="0" w:space="0" w:color="auto"/>
            <w:bottom w:val="none" w:sz="0" w:space="0" w:color="auto"/>
            <w:right w:val="none" w:sz="0" w:space="0" w:color="auto"/>
          </w:divBdr>
        </w:div>
        <w:div w:id="2064332495">
          <w:marLeft w:val="480"/>
          <w:marRight w:val="0"/>
          <w:marTop w:val="0"/>
          <w:marBottom w:val="0"/>
          <w:divBdr>
            <w:top w:val="none" w:sz="0" w:space="0" w:color="auto"/>
            <w:left w:val="none" w:sz="0" w:space="0" w:color="auto"/>
            <w:bottom w:val="none" w:sz="0" w:space="0" w:color="auto"/>
            <w:right w:val="none" w:sz="0" w:space="0" w:color="auto"/>
          </w:divBdr>
        </w:div>
        <w:div w:id="2072607592">
          <w:marLeft w:val="480"/>
          <w:marRight w:val="0"/>
          <w:marTop w:val="0"/>
          <w:marBottom w:val="0"/>
          <w:divBdr>
            <w:top w:val="none" w:sz="0" w:space="0" w:color="auto"/>
            <w:left w:val="none" w:sz="0" w:space="0" w:color="auto"/>
            <w:bottom w:val="none" w:sz="0" w:space="0" w:color="auto"/>
            <w:right w:val="none" w:sz="0" w:space="0" w:color="auto"/>
          </w:divBdr>
        </w:div>
        <w:div w:id="2114668467">
          <w:marLeft w:val="480"/>
          <w:marRight w:val="0"/>
          <w:marTop w:val="0"/>
          <w:marBottom w:val="0"/>
          <w:divBdr>
            <w:top w:val="none" w:sz="0" w:space="0" w:color="auto"/>
            <w:left w:val="none" w:sz="0" w:space="0" w:color="auto"/>
            <w:bottom w:val="none" w:sz="0" w:space="0" w:color="auto"/>
            <w:right w:val="none" w:sz="0" w:space="0" w:color="auto"/>
          </w:divBdr>
        </w:div>
      </w:divsChild>
    </w:div>
    <w:div w:id="1002395428">
      <w:bodyDiv w:val="1"/>
      <w:marLeft w:val="0"/>
      <w:marRight w:val="0"/>
      <w:marTop w:val="0"/>
      <w:marBottom w:val="0"/>
      <w:divBdr>
        <w:top w:val="none" w:sz="0" w:space="0" w:color="auto"/>
        <w:left w:val="none" w:sz="0" w:space="0" w:color="auto"/>
        <w:bottom w:val="none" w:sz="0" w:space="0" w:color="auto"/>
        <w:right w:val="none" w:sz="0" w:space="0" w:color="auto"/>
      </w:divBdr>
    </w:div>
    <w:div w:id="1006395452">
      <w:bodyDiv w:val="1"/>
      <w:marLeft w:val="0"/>
      <w:marRight w:val="0"/>
      <w:marTop w:val="0"/>
      <w:marBottom w:val="0"/>
      <w:divBdr>
        <w:top w:val="none" w:sz="0" w:space="0" w:color="auto"/>
        <w:left w:val="none" w:sz="0" w:space="0" w:color="auto"/>
        <w:bottom w:val="none" w:sz="0" w:space="0" w:color="auto"/>
        <w:right w:val="none" w:sz="0" w:space="0" w:color="auto"/>
      </w:divBdr>
    </w:div>
    <w:div w:id="1008022075">
      <w:bodyDiv w:val="1"/>
      <w:marLeft w:val="0"/>
      <w:marRight w:val="0"/>
      <w:marTop w:val="0"/>
      <w:marBottom w:val="0"/>
      <w:divBdr>
        <w:top w:val="none" w:sz="0" w:space="0" w:color="auto"/>
        <w:left w:val="none" w:sz="0" w:space="0" w:color="auto"/>
        <w:bottom w:val="none" w:sz="0" w:space="0" w:color="auto"/>
        <w:right w:val="none" w:sz="0" w:space="0" w:color="auto"/>
      </w:divBdr>
    </w:div>
    <w:div w:id="1015421558">
      <w:bodyDiv w:val="1"/>
      <w:marLeft w:val="0"/>
      <w:marRight w:val="0"/>
      <w:marTop w:val="0"/>
      <w:marBottom w:val="0"/>
      <w:divBdr>
        <w:top w:val="none" w:sz="0" w:space="0" w:color="auto"/>
        <w:left w:val="none" w:sz="0" w:space="0" w:color="auto"/>
        <w:bottom w:val="none" w:sz="0" w:space="0" w:color="auto"/>
        <w:right w:val="none" w:sz="0" w:space="0" w:color="auto"/>
      </w:divBdr>
    </w:div>
    <w:div w:id="1019624744">
      <w:bodyDiv w:val="1"/>
      <w:marLeft w:val="0"/>
      <w:marRight w:val="0"/>
      <w:marTop w:val="0"/>
      <w:marBottom w:val="0"/>
      <w:divBdr>
        <w:top w:val="none" w:sz="0" w:space="0" w:color="auto"/>
        <w:left w:val="none" w:sz="0" w:space="0" w:color="auto"/>
        <w:bottom w:val="none" w:sz="0" w:space="0" w:color="auto"/>
        <w:right w:val="none" w:sz="0" w:space="0" w:color="auto"/>
      </w:divBdr>
      <w:divsChild>
        <w:div w:id="1857764354">
          <w:marLeft w:val="0"/>
          <w:marRight w:val="0"/>
          <w:marTop w:val="0"/>
          <w:marBottom w:val="0"/>
          <w:divBdr>
            <w:top w:val="none" w:sz="0" w:space="0" w:color="auto"/>
            <w:left w:val="none" w:sz="0" w:space="0" w:color="auto"/>
            <w:bottom w:val="none" w:sz="0" w:space="0" w:color="auto"/>
            <w:right w:val="none" w:sz="0" w:space="0" w:color="auto"/>
          </w:divBdr>
          <w:divsChild>
            <w:div w:id="602492876">
              <w:marLeft w:val="0"/>
              <w:marRight w:val="0"/>
              <w:marTop w:val="0"/>
              <w:marBottom w:val="0"/>
              <w:divBdr>
                <w:top w:val="none" w:sz="0" w:space="0" w:color="auto"/>
                <w:left w:val="none" w:sz="0" w:space="0" w:color="auto"/>
                <w:bottom w:val="none" w:sz="0" w:space="0" w:color="auto"/>
                <w:right w:val="none" w:sz="0" w:space="0" w:color="auto"/>
              </w:divBdr>
              <w:divsChild>
                <w:div w:id="1814060727">
                  <w:marLeft w:val="0"/>
                  <w:marRight w:val="0"/>
                  <w:marTop w:val="0"/>
                  <w:marBottom w:val="0"/>
                  <w:divBdr>
                    <w:top w:val="none" w:sz="0" w:space="0" w:color="auto"/>
                    <w:left w:val="none" w:sz="0" w:space="0" w:color="auto"/>
                    <w:bottom w:val="none" w:sz="0" w:space="0" w:color="auto"/>
                    <w:right w:val="none" w:sz="0" w:space="0" w:color="auto"/>
                  </w:divBdr>
                  <w:divsChild>
                    <w:div w:id="411007464">
                      <w:marLeft w:val="0"/>
                      <w:marRight w:val="0"/>
                      <w:marTop w:val="0"/>
                      <w:marBottom w:val="0"/>
                      <w:divBdr>
                        <w:top w:val="none" w:sz="0" w:space="0" w:color="auto"/>
                        <w:left w:val="none" w:sz="0" w:space="0" w:color="auto"/>
                        <w:bottom w:val="none" w:sz="0" w:space="0" w:color="auto"/>
                        <w:right w:val="none" w:sz="0" w:space="0" w:color="auto"/>
                      </w:divBdr>
                      <w:divsChild>
                        <w:div w:id="602344946">
                          <w:marLeft w:val="0"/>
                          <w:marRight w:val="0"/>
                          <w:marTop w:val="0"/>
                          <w:marBottom w:val="0"/>
                          <w:divBdr>
                            <w:top w:val="none" w:sz="0" w:space="0" w:color="auto"/>
                            <w:left w:val="none" w:sz="0" w:space="0" w:color="auto"/>
                            <w:bottom w:val="none" w:sz="0" w:space="0" w:color="auto"/>
                            <w:right w:val="none" w:sz="0" w:space="0" w:color="auto"/>
                          </w:divBdr>
                          <w:divsChild>
                            <w:div w:id="95729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750660">
      <w:bodyDiv w:val="1"/>
      <w:marLeft w:val="0"/>
      <w:marRight w:val="0"/>
      <w:marTop w:val="0"/>
      <w:marBottom w:val="0"/>
      <w:divBdr>
        <w:top w:val="none" w:sz="0" w:space="0" w:color="auto"/>
        <w:left w:val="none" w:sz="0" w:space="0" w:color="auto"/>
        <w:bottom w:val="none" w:sz="0" w:space="0" w:color="auto"/>
        <w:right w:val="none" w:sz="0" w:space="0" w:color="auto"/>
      </w:divBdr>
    </w:div>
    <w:div w:id="1034966875">
      <w:bodyDiv w:val="1"/>
      <w:marLeft w:val="0"/>
      <w:marRight w:val="0"/>
      <w:marTop w:val="0"/>
      <w:marBottom w:val="0"/>
      <w:divBdr>
        <w:top w:val="none" w:sz="0" w:space="0" w:color="auto"/>
        <w:left w:val="none" w:sz="0" w:space="0" w:color="auto"/>
        <w:bottom w:val="none" w:sz="0" w:space="0" w:color="auto"/>
        <w:right w:val="none" w:sz="0" w:space="0" w:color="auto"/>
      </w:divBdr>
      <w:divsChild>
        <w:div w:id="19355826">
          <w:marLeft w:val="640"/>
          <w:marRight w:val="0"/>
          <w:marTop w:val="0"/>
          <w:marBottom w:val="0"/>
          <w:divBdr>
            <w:top w:val="none" w:sz="0" w:space="0" w:color="auto"/>
            <w:left w:val="none" w:sz="0" w:space="0" w:color="auto"/>
            <w:bottom w:val="none" w:sz="0" w:space="0" w:color="auto"/>
            <w:right w:val="none" w:sz="0" w:space="0" w:color="auto"/>
          </w:divBdr>
        </w:div>
        <w:div w:id="45955434">
          <w:marLeft w:val="640"/>
          <w:marRight w:val="0"/>
          <w:marTop w:val="0"/>
          <w:marBottom w:val="0"/>
          <w:divBdr>
            <w:top w:val="none" w:sz="0" w:space="0" w:color="auto"/>
            <w:left w:val="none" w:sz="0" w:space="0" w:color="auto"/>
            <w:bottom w:val="none" w:sz="0" w:space="0" w:color="auto"/>
            <w:right w:val="none" w:sz="0" w:space="0" w:color="auto"/>
          </w:divBdr>
        </w:div>
        <w:div w:id="48581973">
          <w:marLeft w:val="640"/>
          <w:marRight w:val="0"/>
          <w:marTop w:val="0"/>
          <w:marBottom w:val="0"/>
          <w:divBdr>
            <w:top w:val="none" w:sz="0" w:space="0" w:color="auto"/>
            <w:left w:val="none" w:sz="0" w:space="0" w:color="auto"/>
            <w:bottom w:val="none" w:sz="0" w:space="0" w:color="auto"/>
            <w:right w:val="none" w:sz="0" w:space="0" w:color="auto"/>
          </w:divBdr>
        </w:div>
        <w:div w:id="108356195">
          <w:marLeft w:val="640"/>
          <w:marRight w:val="0"/>
          <w:marTop w:val="0"/>
          <w:marBottom w:val="0"/>
          <w:divBdr>
            <w:top w:val="none" w:sz="0" w:space="0" w:color="auto"/>
            <w:left w:val="none" w:sz="0" w:space="0" w:color="auto"/>
            <w:bottom w:val="none" w:sz="0" w:space="0" w:color="auto"/>
            <w:right w:val="none" w:sz="0" w:space="0" w:color="auto"/>
          </w:divBdr>
        </w:div>
        <w:div w:id="163280785">
          <w:marLeft w:val="640"/>
          <w:marRight w:val="0"/>
          <w:marTop w:val="0"/>
          <w:marBottom w:val="0"/>
          <w:divBdr>
            <w:top w:val="none" w:sz="0" w:space="0" w:color="auto"/>
            <w:left w:val="none" w:sz="0" w:space="0" w:color="auto"/>
            <w:bottom w:val="none" w:sz="0" w:space="0" w:color="auto"/>
            <w:right w:val="none" w:sz="0" w:space="0" w:color="auto"/>
          </w:divBdr>
        </w:div>
        <w:div w:id="184246102">
          <w:marLeft w:val="640"/>
          <w:marRight w:val="0"/>
          <w:marTop w:val="0"/>
          <w:marBottom w:val="0"/>
          <w:divBdr>
            <w:top w:val="none" w:sz="0" w:space="0" w:color="auto"/>
            <w:left w:val="none" w:sz="0" w:space="0" w:color="auto"/>
            <w:bottom w:val="none" w:sz="0" w:space="0" w:color="auto"/>
            <w:right w:val="none" w:sz="0" w:space="0" w:color="auto"/>
          </w:divBdr>
        </w:div>
        <w:div w:id="284511353">
          <w:marLeft w:val="640"/>
          <w:marRight w:val="0"/>
          <w:marTop w:val="0"/>
          <w:marBottom w:val="0"/>
          <w:divBdr>
            <w:top w:val="none" w:sz="0" w:space="0" w:color="auto"/>
            <w:left w:val="none" w:sz="0" w:space="0" w:color="auto"/>
            <w:bottom w:val="none" w:sz="0" w:space="0" w:color="auto"/>
            <w:right w:val="none" w:sz="0" w:space="0" w:color="auto"/>
          </w:divBdr>
        </w:div>
        <w:div w:id="290786600">
          <w:marLeft w:val="640"/>
          <w:marRight w:val="0"/>
          <w:marTop w:val="0"/>
          <w:marBottom w:val="0"/>
          <w:divBdr>
            <w:top w:val="none" w:sz="0" w:space="0" w:color="auto"/>
            <w:left w:val="none" w:sz="0" w:space="0" w:color="auto"/>
            <w:bottom w:val="none" w:sz="0" w:space="0" w:color="auto"/>
            <w:right w:val="none" w:sz="0" w:space="0" w:color="auto"/>
          </w:divBdr>
        </w:div>
        <w:div w:id="368065087">
          <w:marLeft w:val="640"/>
          <w:marRight w:val="0"/>
          <w:marTop w:val="0"/>
          <w:marBottom w:val="0"/>
          <w:divBdr>
            <w:top w:val="none" w:sz="0" w:space="0" w:color="auto"/>
            <w:left w:val="none" w:sz="0" w:space="0" w:color="auto"/>
            <w:bottom w:val="none" w:sz="0" w:space="0" w:color="auto"/>
            <w:right w:val="none" w:sz="0" w:space="0" w:color="auto"/>
          </w:divBdr>
        </w:div>
        <w:div w:id="368650885">
          <w:marLeft w:val="640"/>
          <w:marRight w:val="0"/>
          <w:marTop w:val="0"/>
          <w:marBottom w:val="0"/>
          <w:divBdr>
            <w:top w:val="none" w:sz="0" w:space="0" w:color="auto"/>
            <w:left w:val="none" w:sz="0" w:space="0" w:color="auto"/>
            <w:bottom w:val="none" w:sz="0" w:space="0" w:color="auto"/>
            <w:right w:val="none" w:sz="0" w:space="0" w:color="auto"/>
          </w:divBdr>
        </w:div>
        <w:div w:id="391273493">
          <w:marLeft w:val="640"/>
          <w:marRight w:val="0"/>
          <w:marTop w:val="0"/>
          <w:marBottom w:val="0"/>
          <w:divBdr>
            <w:top w:val="none" w:sz="0" w:space="0" w:color="auto"/>
            <w:left w:val="none" w:sz="0" w:space="0" w:color="auto"/>
            <w:bottom w:val="none" w:sz="0" w:space="0" w:color="auto"/>
            <w:right w:val="none" w:sz="0" w:space="0" w:color="auto"/>
          </w:divBdr>
        </w:div>
        <w:div w:id="425811986">
          <w:marLeft w:val="640"/>
          <w:marRight w:val="0"/>
          <w:marTop w:val="0"/>
          <w:marBottom w:val="0"/>
          <w:divBdr>
            <w:top w:val="none" w:sz="0" w:space="0" w:color="auto"/>
            <w:left w:val="none" w:sz="0" w:space="0" w:color="auto"/>
            <w:bottom w:val="none" w:sz="0" w:space="0" w:color="auto"/>
            <w:right w:val="none" w:sz="0" w:space="0" w:color="auto"/>
          </w:divBdr>
        </w:div>
        <w:div w:id="447354894">
          <w:marLeft w:val="640"/>
          <w:marRight w:val="0"/>
          <w:marTop w:val="0"/>
          <w:marBottom w:val="0"/>
          <w:divBdr>
            <w:top w:val="none" w:sz="0" w:space="0" w:color="auto"/>
            <w:left w:val="none" w:sz="0" w:space="0" w:color="auto"/>
            <w:bottom w:val="none" w:sz="0" w:space="0" w:color="auto"/>
            <w:right w:val="none" w:sz="0" w:space="0" w:color="auto"/>
          </w:divBdr>
        </w:div>
        <w:div w:id="448135285">
          <w:marLeft w:val="640"/>
          <w:marRight w:val="0"/>
          <w:marTop w:val="0"/>
          <w:marBottom w:val="0"/>
          <w:divBdr>
            <w:top w:val="none" w:sz="0" w:space="0" w:color="auto"/>
            <w:left w:val="none" w:sz="0" w:space="0" w:color="auto"/>
            <w:bottom w:val="none" w:sz="0" w:space="0" w:color="auto"/>
            <w:right w:val="none" w:sz="0" w:space="0" w:color="auto"/>
          </w:divBdr>
        </w:div>
        <w:div w:id="648097165">
          <w:marLeft w:val="640"/>
          <w:marRight w:val="0"/>
          <w:marTop w:val="0"/>
          <w:marBottom w:val="0"/>
          <w:divBdr>
            <w:top w:val="none" w:sz="0" w:space="0" w:color="auto"/>
            <w:left w:val="none" w:sz="0" w:space="0" w:color="auto"/>
            <w:bottom w:val="none" w:sz="0" w:space="0" w:color="auto"/>
            <w:right w:val="none" w:sz="0" w:space="0" w:color="auto"/>
          </w:divBdr>
        </w:div>
        <w:div w:id="688415055">
          <w:marLeft w:val="640"/>
          <w:marRight w:val="0"/>
          <w:marTop w:val="0"/>
          <w:marBottom w:val="0"/>
          <w:divBdr>
            <w:top w:val="none" w:sz="0" w:space="0" w:color="auto"/>
            <w:left w:val="none" w:sz="0" w:space="0" w:color="auto"/>
            <w:bottom w:val="none" w:sz="0" w:space="0" w:color="auto"/>
            <w:right w:val="none" w:sz="0" w:space="0" w:color="auto"/>
          </w:divBdr>
        </w:div>
        <w:div w:id="704792604">
          <w:marLeft w:val="640"/>
          <w:marRight w:val="0"/>
          <w:marTop w:val="0"/>
          <w:marBottom w:val="0"/>
          <w:divBdr>
            <w:top w:val="none" w:sz="0" w:space="0" w:color="auto"/>
            <w:left w:val="none" w:sz="0" w:space="0" w:color="auto"/>
            <w:bottom w:val="none" w:sz="0" w:space="0" w:color="auto"/>
            <w:right w:val="none" w:sz="0" w:space="0" w:color="auto"/>
          </w:divBdr>
        </w:div>
        <w:div w:id="717509511">
          <w:marLeft w:val="640"/>
          <w:marRight w:val="0"/>
          <w:marTop w:val="0"/>
          <w:marBottom w:val="0"/>
          <w:divBdr>
            <w:top w:val="none" w:sz="0" w:space="0" w:color="auto"/>
            <w:left w:val="none" w:sz="0" w:space="0" w:color="auto"/>
            <w:bottom w:val="none" w:sz="0" w:space="0" w:color="auto"/>
            <w:right w:val="none" w:sz="0" w:space="0" w:color="auto"/>
          </w:divBdr>
        </w:div>
        <w:div w:id="759913171">
          <w:marLeft w:val="640"/>
          <w:marRight w:val="0"/>
          <w:marTop w:val="0"/>
          <w:marBottom w:val="0"/>
          <w:divBdr>
            <w:top w:val="none" w:sz="0" w:space="0" w:color="auto"/>
            <w:left w:val="none" w:sz="0" w:space="0" w:color="auto"/>
            <w:bottom w:val="none" w:sz="0" w:space="0" w:color="auto"/>
            <w:right w:val="none" w:sz="0" w:space="0" w:color="auto"/>
          </w:divBdr>
        </w:div>
        <w:div w:id="821896158">
          <w:marLeft w:val="640"/>
          <w:marRight w:val="0"/>
          <w:marTop w:val="0"/>
          <w:marBottom w:val="0"/>
          <w:divBdr>
            <w:top w:val="none" w:sz="0" w:space="0" w:color="auto"/>
            <w:left w:val="none" w:sz="0" w:space="0" w:color="auto"/>
            <w:bottom w:val="none" w:sz="0" w:space="0" w:color="auto"/>
            <w:right w:val="none" w:sz="0" w:space="0" w:color="auto"/>
          </w:divBdr>
        </w:div>
        <w:div w:id="879241009">
          <w:marLeft w:val="640"/>
          <w:marRight w:val="0"/>
          <w:marTop w:val="0"/>
          <w:marBottom w:val="0"/>
          <w:divBdr>
            <w:top w:val="none" w:sz="0" w:space="0" w:color="auto"/>
            <w:left w:val="none" w:sz="0" w:space="0" w:color="auto"/>
            <w:bottom w:val="none" w:sz="0" w:space="0" w:color="auto"/>
            <w:right w:val="none" w:sz="0" w:space="0" w:color="auto"/>
          </w:divBdr>
        </w:div>
        <w:div w:id="916983370">
          <w:marLeft w:val="640"/>
          <w:marRight w:val="0"/>
          <w:marTop w:val="0"/>
          <w:marBottom w:val="0"/>
          <w:divBdr>
            <w:top w:val="none" w:sz="0" w:space="0" w:color="auto"/>
            <w:left w:val="none" w:sz="0" w:space="0" w:color="auto"/>
            <w:bottom w:val="none" w:sz="0" w:space="0" w:color="auto"/>
            <w:right w:val="none" w:sz="0" w:space="0" w:color="auto"/>
          </w:divBdr>
        </w:div>
        <w:div w:id="919829015">
          <w:marLeft w:val="640"/>
          <w:marRight w:val="0"/>
          <w:marTop w:val="0"/>
          <w:marBottom w:val="0"/>
          <w:divBdr>
            <w:top w:val="none" w:sz="0" w:space="0" w:color="auto"/>
            <w:left w:val="none" w:sz="0" w:space="0" w:color="auto"/>
            <w:bottom w:val="none" w:sz="0" w:space="0" w:color="auto"/>
            <w:right w:val="none" w:sz="0" w:space="0" w:color="auto"/>
          </w:divBdr>
        </w:div>
        <w:div w:id="1038816544">
          <w:marLeft w:val="640"/>
          <w:marRight w:val="0"/>
          <w:marTop w:val="0"/>
          <w:marBottom w:val="0"/>
          <w:divBdr>
            <w:top w:val="none" w:sz="0" w:space="0" w:color="auto"/>
            <w:left w:val="none" w:sz="0" w:space="0" w:color="auto"/>
            <w:bottom w:val="none" w:sz="0" w:space="0" w:color="auto"/>
            <w:right w:val="none" w:sz="0" w:space="0" w:color="auto"/>
          </w:divBdr>
        </w:div>
        <w:div w:id="1171989149">
          <w:marLeft w:val="640"/>
          <w:marRight w:val="0"/>
          <w:marTop w:val="0"/>
          <w:marBottom w:val="0"/>
          <w:divBdr>
            <w:top w:val="none" w:sz="0" w:space="0" w:color="auto"/>
            <w:left w:val="none" w:sz="0" w:space="0" w:color="auto"/>
            <w:bottom w:val="none" w:sz="0" w:space="0" w:color="auto"/>
            <w:right w:val="none" w:sz="0" w:space="0" w:color="auto"/>
          </w:divBdr>
        </w:div>
        <w:div w:id="1180854669">
          <w:marLeft w:val="640"/>
          <w:marRight w:val="0"/>
          <w:marTop w:val="0"/>
          <w:marBottom w:val="0"/>
          <w:divBdr>
            <w:top w:val="none" w:sz="0" w:space="0" w:color="auto"/>
            <w:left w:val="none" w:sz="0" w:space="0" w:color="auto"/>
            <w:bottom w:val="none" w:sz="0" w:space="0" w:color="auto"/>
            <w:right w:val="none" w:sz="0" w:space="0" w:color="auto"/>
          </w:divBdr>
        </w:div>
        <w:div w:id="1215120227">
          <w:marLeft w:val="640"/>
          <w:marRight w:val="0"/>
          <w:marTop w:val="0"/>
          <w:marBottom w:val="0"/>
          <w:divBdr>
            <w:top w:val="none" w:sz="0" w:space="0" w:color="auto"/>
            <w:left w:val="none" w:sz="0" w:space="0" w:color="auto"/>
            <w:bottom w:val="none" w:sz="0" w:space="0" w:color="auto"/>
            <w:right w:val="none" w:sz="0" w:space="0" w:color="auto"/>
          </w:divBdr>
        </w:div>
        <w:div w:id="1237126928">
          <w:marLeft w:val="640"/>
          <w:marRight w:val="0"/>
          <w:marTop w:val="0"/>
          <w:marBottom w:val="0"/>
          <w:divBdr>
            <w:top w:val="none" w:sz="0" w:space="0" w:color="auto"/>
            <w:left w:val="none" w:sz="0" w:space="0" w:color="auto"/>
            <w:bottom w:val="none" w:sz="0" w:space="0" w:color="auto"/>
            <w:right w:val="none" w:sz="0" w:space="0" w:color="auto"/>
          </w:divBdr>
        </w:div>
        <w:div w:id="1473789932">
          <w:marLeft w:val="640"/>
          <w:marRight w:val="0"/>
          <w:marTop w:val="0"/>
          <w:marBottom w:val="0"/>
          <w:divBdr>
            <w:top w:val="none" w:sz="0" w:space="0" w:color="auto"/>
            <w:left w:val="none" w:sz="0" w:space="0" w:color="auto"/>
            <w:bottom w:val="none" w:sz="0" w:space="0" w:color="auto"/>
            <w:right w:val="none" w:sz="0" w:space="0" w:color="auto"/>
          </w:divBdr>
        </w:div>
        <w:div w:id="1585260771">
          <w:marLeft w:val="640"/>
          <w:marRight w:val="0"/>
          <w:marTop w:val="0"/>
          <w:marBottom w:val="0"/>
          <w:divBdr>
            <w:top w:val="none" w:sz="0" w:space="0" w:color="auto"/>
            <w:left w:val="none" w:sz="0" w:space="0" w:color="auto"/>
            <w:bottom w:val="none" w:sz="0" w:space="0" w:color="auto"/>
            <w:right w:val="none" w:sz="0" w:space="0" w:color="auto"/>
          </w:divBdr>
        </w:div>
        <w:div w:id="1596206059">
          <w:marLeft w:val="640"/>
          <w:marRight w:val="0"/>
          <w:marTop w:val="0"/>
          <w:marBottom w:val="0"/>
          <w:divBdr>
            <w:top w:val="none" w:sz="0" w:space="0" w:color="auto"/>
            <w:left w:val="none" w:sz="0" w:space="0" w:color="auto"/>
            <w:bottom w:val="none" w:sz="0" w:space="0" w:color="auto"/>
            <w:right w:val="none" w:sz="0" w:space="0" w:color="auto"/>
          </w:divBdr>
        </w:div>
        <w:div w:id="1641035290">
          <w:marLeft w:val="640"/>
          <w:marRight w:val="0"/>
          <w:marTop w:val="0"/>
          <w:marBottom w:val="0"/>
          <w:divBdr>
            <w:top w:val="none" w:sz="0" w:space="0" w:color="auto"/>
            <w:left w:val="none" w:sz="0" w:space="0" w:color="auto"/>
            <w:bottom w:val="none" w:sz="0" w:space="0" w:color="auto"/>
            <w:right w:val="none" w:sz="0" w:space="0" w:color="auto"/>
          </w:divBdr>
        </w:div>
        <w:div w:id="1646930013">
          <w:marLeft w:val="640"/>
          <w:marRight w:val="0"/>
          <w:marTop w:val="0"/>
          <w:marBottom w:val="0"/>
          <w:divBdr>
            <w:top w:val="none" w:sz="0" w:space="0" w:color="auto"/>
            <w:left w:val="none" w:sz="0" w:space="0" w:color="auto"/>
            <w:bottom w:val="none" w:sz="0" w:space="0" w:color="auto"/>
            <w:right w:val="none" w:sz="0" w:space="0" w:color="auto"/>
          </w:divBdr>
        </w:div>
        <w:div w:id="1655723225">
          <w:marLeft w:val="640"/>
          <w:marRight w:val="0"/>
          <w:marTop w:val="0"/>
          <w:marBottom w:val="0"/>
          <w:divBdr>
            <w:top w:val="none" w:sz="0" w:space="0" w:color="auto"/>
            <w:left w:val="none" w:sz="0" w:space="0" w:color="auto"/>
            <w:bottom w:val="none" w:sz="0" w:space="0" w:color="auto"/>
            <w:right w:val="none" w:sz="0" w:space="0" w:color="auto"/>
          </w:divBdr>
        </w:div>
        <w:div w:id="1672295076">
          <w:marLeft w:val="640"/>
          <w:marRight w:val="0"/>
          <w:marTop w:val="0"/>
          <w:marBottom w:val="0"/>
          <w:divBdr>
            <w:top w:val="none" w:sz="0" w:space="0" w:color="auto"/>
            <w:left w:val="none" w:sz="0" w:space="0" w:color="auto"/>
            <w:bottom w:val="none" w:sz="0" w:space="0" w:color="auto"/>
            <w:right w:val="none" w:sz="0" w:space="0" w:color="auto"/>
          </w:divBdr>
        </w:div>
        <w:div w:id="1868521166">
          <w:marLeft w:val="640"/>
          <w:marRight w:val="0"/>
          <w:marTop w:val="0"/>
          <w:marBottom w:val="0"/>
          <w:divBdr>
            <w:top w:val="none" w:sz="0" w:space="0" w:color="auto"/>
            <w:left w:val="none" w:sz="0" w:space="0" w:color="auto"/>
            <w:bottom w:val="none" w:sz="0" w:space="0" w:color="auto"/>
            <w:right w:val="none" w:sz="0" w:space="0" w:color="auto"/>
          </w:divBdr>
        </w:div>
        <w:div w:id="1993563628">
          <w:marLeft w:val="640"/>
          <w:marRight w:val="0"/>
          <w:marTop w:val="0"/>
          <w:marBottom w:val="0"/>
          <w:divBdr>
            <w:top w:val="none" w:sz="0" w:space="0" w:color="auto"/>
            <w:left w:val="none" w:sz="0" w:space="0" w:color="auto"/>
            <w:bottom w:val="none" w:sz="0" w:space="0" w:color="auto"/>
            <w:right w:val="none" w:sz="0" w:space="0" w:color="auto"/>
          </w:divBdr>
        </w:div>
        <w:div w:id="2077893650">
          <w:marLeft w:val="640"/>
          <w:marRight w:val="0"/>
          <w:marTop w:val="0"/>
          <w:marBottom w:val="0"/>
          <w:divBdr>
            <w:top w:val="none" w:sz="0" w:space="0" w:color="auto"/>
            <w:left w:val="none" w:sz="0" w:space="0" w:color="auto"/>
            <w:bottom w:val="none" w:sz="0" w:space="0" w:color="auto"/>
            <w:right w:val="none" w:sz="0" w:space="0" w:color="auto"/>
          </w:divBdr>
        </w:div>
        <w:div w:id="2079934598">
          <w:marLeft w:val="640"/>
          <w:marRight w:val="0"/>
          <w:marTop w:val="0"/>
          <w:marBottom w:val="0"/>
          <w:divBdr>
            <w:top w:val="none" w:sz="0" w:space="0" w:color="auto"/>
            <w:left w:val="none" w:sz="0" w:space="0" w:color="auto"/>
            <w:bottom w:val="none" w:sz="0" w:space="0" w:color="auto"/>
            <w:right w:val="none" w:sz="0" w:space="0" w:color="auto"/>
          </w:divBdr>
        </w:div>
      </w:divsChild>
    </w:div>
    <w:div w:id="1038164455">
      <w:bodyDiv w:val="1"/>
      <w:marLeft w:val="0"/>
      <w:marRight w:val="0"/>
      <w:marTop w:val="0"/>
      <w:marBottom w:val="0"/>
      <w:divBdr>
        <w:top w:val="none" w:sz="0" w:space="0" w:color="auto"/>
        <w:left w:val="none" w:sz="0" w:space="0" w:color="auto"/>
        <w:bottom w:val="none" w:sz="0" w:space="0" w:color="auto"/>
        <w:right w:val="none" w:sz="0" w:space="0" w:color="auto"/>
      </w:divBdr>
      <w:divsChild>
        <w:div w:id="218370674">
          <w:marLeft w:val="640"/>
          <w:marRight w:val="0"/>
          <w:marTop w:val="0"/>
          <w:marBottom w:val="0"/>
          <w:divBdr>
            <w:top w:val="none" w:sz="0" w:space="0" w:color="auto"/>
            <w:left w:val="none" w:sz="0" w:space="0" w:color="auto"/>
            <w:bottom w:val="none" w:sz="0" w:space="0" w:color="auto"/>
            <w:right w:val="none" w:sz="0" w:space="0" w:color="auto"/>
          </w:divBdr>
        </w:div>
        <w:div w:id="428737393">
          <w:marLeft w:val="640"/>
          <w:marRight w:val="0"/>
          <w:marTop w:val="0"/>
          <w:marBottom w:val="0"/>
          <w:divBdr>
            <w:top w:val="none" w:sz="0" w:space="0" w:color="auto"/>
            <w:left w:val="none" w:sz="0" w:space="0" w:color="auto"/>
            <w:bottom w:val="none" w:sz="0" w:space="0" w:color="auto"/>
            <w:right w:val="none" w:sz="0" w:space="0" w:color="auto"/>
          </w:divBdr>
        </w:div>
        <w:div w:id="471605722">
          <w:marLeft w:val="640"/>
          <w:marRight w:val="0"/>
          <w:marTop w:val="0"/>
          <w:marBottom w:val="0"/>
          <w:divBdr>
            <w:top w:val="none" w:sz="0" w:space="0" w:color="auto"/>
            <w:left w:val="none" w:sz="0" w:space="0" w:color="auto"/>
            <w:bottom w:val="none" w:sz="0" w:space="0" w:color="auto"/>
            <w:right w:val="none" w:sz="0" w:space="0" w:color="auto"/>
          </w:divBdr>
        </w:div>
        <w:div w:id="500507918">
          <w:marLeft w:val="640"/>
          <w:marRight w:val="0"/>
          <w:marTop w:val="0"/>
          <w:marBottom w:val="0"/>
          <w:divBdr>
            <w:top w:val="none" w:sz="0" w:space="0" w:color="auto"/>
            <w:left w:val="none" w:sz="0" w:space="0" w:color="auto"/>
            <w:bottom w:val="none" w:sz="0" w:space="0" w:color="auto"/>
            <w:right w:val="none" w:sz="0" w:space="0" w:color="auto"/>
          </w:divBdr>
        </w:div>
        <w:div w:id="543908613">
          <w:marLeft w:val="640"/>
          <w:marRight w:val="0"/>
          <w:marTop w:val="0"/>
          <w:marBottom w:val="0"/>
          <w:divBdr>
            <w:top w:val="none" w:sz="0" w:space="0" w:color="auto"/>
            <w:left w:val="none" w:sz="0" w:space="0" w:color="auto"/>
            <w:bottom w:val="none" w:sz="0" w:space="0" w:color="auto"/>
            <w:right w:val="none" w:sz="0" w:space="0" w:color="auto"/>
          </w:divBdr>
        </w:div>
        <w:div w:id="641039685">
          <w:marLeft w:val="640"/>
          <w:marRight w:val="0"/>
          <w:marTop w:val="0"/>
          <w:marBottom w:val="0"/>
          <w:divBdr>
            <w:top w:val="none" w:sz="0" w:space="0" w:color="auto"/>
            <w:left w:val="none" w:sz="0" w:space="0" w:color="auto"/>
            <w:bottom w:val="none" w:sz="0" w:space="0" w:color="auto"/>
            <w:right w:val="none" w:sz="0" w:space="0" w:color="auto"/>
          </w:divBdr>
        </w:div>
        <w:div w:id="757412115">
          <w:marLeft w:val="640"/>
          <w:marRight w:val="0"/>
          <w:marTop w:val="0"/>
          <w:marBottom w:val="0"/>
          <w:divBdr>
            <w:top w:val="none" w:sz="0" w:space="0" w:color="auto"/>
            <w:left w:val="none" w:sz="0" w:space="0" w:color="auto"/>
            <w:bottom w:val="none" w:sz="0" w:space="0" w:color="auto"/>
            <w:right w:val="none" w:sz="0" w:space="0" w:color="auto"/>
          </w:divBdr>
        </w:div>
        <w:div w:id="810445874">
          <w:marLeft w:val="640"/>
          <w:marRight w:val="0"/>
          <w:marTop w:val="0"/>
          <w:marBottom w:val="0"/>
          <w:divBdr>
            <w:top w:val="none" w:sz="0" w:space="0" w:color="auto"/>
            <w:left w:val="none" w:sz="0" w:space="0" w:color="auto"/>
            <w:bottom w:val="none" w:sz="0" w:space="0" w:color="auto"/>
            <w:right w:val="none" w:sz="0" w:space="0" w:color="auto"/>
          </w:divBdr>
        </w:div>
        <w:div w:id="818690340">
          <w:marLeft w:val="640"/>
          <w:marRight w:val="0"/>
          <w:marTop w:val="0"/>
          <w:marBottom w:val="0"/>
          <w:divBdr>
            <w:top w:val="none" w:sz="0" w:space="0" w:color="auto"/>
            <w:left w:val="none" w:sz="0" w:space="0" w:color="auto"/>
            <w:bottom w:val="none" w:sz="0" w:space="0" w:color="auto"/>
            <w:right w:val="none" w:sz="0" w:space="0" w:color="auto"/>
          </w:divBdr>
        </w:div>
        <w:div w:id="895891732">
          <w:marLeft w:val="640"/>
          <w:marRight w:val="0"/>
          <w:marTop w:val="0"/>
          <w:marBottom w:val="0"/>
          <w:divBdr>
            <w:top w:val="none" w:sz="0" w:space="0" w:color="auto"/>
            <w:left w:val="none" w:sz="0" w:space="0" w:color="auto"/>
            <w:bottom w:val="none" w:sz="0" w:space="0" w:color="auto"/>
            <w:right w:val="none" w:sz="0" w:space="0" w:color="auto"/>
          </w:divBdr>
        </w:div>
        <w:div w:id="944654987">
          <w:marLeft w:val="640"/>
          <w:marRight w:val="0"/>
          <w:marTop w:val="0"/>
          <w:marBottom w:val="0"/>
          <w:divBdr>
            <w:top w:val="none" w:sz="0" w:space="0" w:color="auto"/>
            <w:left w:val="none" w:sz="0" w:space="0" w:color="auto"/>
            <w:bottom w:val="none" w:sz="0" w:space="0" w:color="auto"/>
            <w:right w:val="none" w:sz="0" w:space="0" w:color="auto"/>
          </w:divBdr>
        </w:div>
        <w:div w:id="1029257863">
          <w:marLeft w:val="640"/>
          <w:marRight w:val="0"/>
          <w:marTop w:val="0"/>
          <w:marBottom w:val="0"/>
          <w:divBdr>
            <w:top w:val="none" w:sz="0" w:space="0" w:color="auto"/>
            <w:left w:val="none" w:sz="0" w:space="0" w:color="auto"/>
            <w:bottom w:val="none" w:sz="0" w:space="0" w:color="auto"/>
            <w:right w:val="none" w:sz="0" w:space="0" w:color="auto"/>
          </w:divBdr>
        </w:div>
        <w:div w:id="1070929156">
          <w:marLeft w:val="640"/>
          <w:marRight w:val="0"/>
          <w:marTop w:val="0"/>
          <w:marBottom w:val="0"/>
          <w:divBdr>
            <w:top w:val="none" w:sz="0" w:space="0" w:color="auto"/>
            <w:left w:val="none" w:sz="0" w:space="0" w:color="auto"/>
            <w:bottom w:val="none" w:sz="0" w:space="0" w:color="auto"/>
            <w:right w:val="none" w:sz="0" w:space="0" w:color="auto"/>
          </w:divBdr>
        </w:div>
        <w:div w:id="1092320351">
          <w:marLeft w:val="640"/>
          <w:marRight w:val="0"/>
          <w:marTop w:val="0"/>
          <w:marBottom w:val="0"/>
          <w:divBdr>
            <w:top w:val="none" w:sz="0" w:space="0" w:color="auto"/>
            <w:left w:val="none" w:sz="0" w:space="0" w:color="auto"/>
            <w:bottom w:val="none" w:sz="0" w:space="0" w:color="auto"/>
            <w:right w:val="none" w:sz="0" w:space="0" w:color="auto"/>
          </w:divBdr>
        </w:div>
        <w:div w:id="1132553768">
          <w:marLeft w:val="640"/>
          <w:marRight w:val="0"/>
          <w:marTop w:val="0"/>
          <w:marBottom w:val="0"/>
          <w:divBdr>
            <w:top w:val="none" w:sz="0" w:space="0" w:color="auto"/>
            <w:left w:val="none" w:sz="0" w:space="0" w:color="auto"/>
            <w:bottom w:val="none" w:sz="0" w:space="0" w:color="auto"/>
            <w:right w:val="none" w:sz="0" w:space="0" w:color="auto"/>
          </w:divBdr>
        </w:div>
        <w:div w:id="1153058836">
          <w:marLeft w:val="640"/>
          <w:marRight w:val="0"/>
          <w:marTop w:val="0"/>
          <w:marBottom w:val="0"/>
          <w:divBdr>
            <w:top w:val="none" w:sz="0" w:space="0" w:color="auto"/>
            <w:left w:val="none" w:sz="0" w:space="0" w:color="auto"/>
            <w:bottom w:val="none" w:sz="0" w:space="0" w:color="auto"/>
            <w:right w:val="none" w:sz="0" w:space="0" w:color="auto"/>
          </w:divBdr>
        </w:div>
        <w:div w:id="1219365781">
          <w:marLeft w:val="640"/>
          <w:marRight w:val="0"/>
          <w:marTop w:val="0"/>
          <w:marBottom w:val="0"/>
          <w:divBdr>
            <w:top w:val="none" w:sz="0" w:space="0" w:color="auto"/>
            <w:left w:val="none" w:sz="0" w:space="0" w:color="auto"/>
            <w:bottom w:val="none" w:sz="0" w:space="0" w:color="auto"/>
            <w:right w:val="none" w:sz="0" w:space="0" w:color="auto"/>
          </w:divBdr>
        </w:div>
        <w:div w:id="1257060451">
          <w:marLeft w:val="640"/>
          <w:marRight w:val="0"/>
          <w:marTop w:val="0"/>
          <w:marBottom w:val="0"/>
          <w:divBdr>
            <w:top w:val="none" w:sz="0" w:space="0" w:color="auto"/>
            <w:left w:val="none" w:sz="0" w:space="0" w:color="auto"/>
            <w:bottom w:val="none" w:sz="0" w:space="0" w:color="auto"/>
            <w:right w:val="none" w:sz="0" w:space="0" w:color="auto"/>
          </w:divBdr>
        </w:div>
        <w:div w:id="1303194127">
          <w:marLeft w:val="640"/>
          <w:marRight w:val="0"/>
          <w:marTop w:val="0"/>
          <w:marBottom w:val="0"/>
          <w:divBdr>
            <w:top w:val="none" w:sz="0" w:space="0" w:color="auto"/>
            <w:left w:val="none" w:sz="0" w:space="0" w:color="auto"/>
            <w:bottom w:val="none" w:sz="0" w:space="0" w:color="auto"/>
            <w:right w:val="none" w:sz="0" w:space="0" w:color="auto"/>
          </w:divBdr>
        </w:div>
        <w:div w:id="1384908015">
          <w:marLeft w:val="640"/>
          <w:marRight w:val="0"/>
          <w:marTop w:val="0"/>
          <w:marBottom w:val="0"/>
          <w:divBdr>
            <w:top w:val="none" w:sz="0" w:space="0" w:color="auto"/>
            <w:left w:val="none" w:sz="0" w:space="0" w:color="auto"/>
            <w:bottom w:val="none" w:sz="0" w:space="0" w:color="auto"/>
            <w:right w:val="none" w:sz="0" w:space="0" w:color="auto"/>
          </w:divBdr>
        </w:div>
        <w:div w:id="1439258008">
          <w:marLeft w:val="640"/>
          <w:marRight w:val="0"/>
          <w:marTop w:val="0"/>
          <w:marBottom w:val="0"/>
          <w:divBdr>
            <w:top w:val="none" w:sz="0" w:space="0" w:color="auto"/>
            <w:left w:val="none" w:sz="0" w:space="0" w:color="auto"/>
            <w:bottom w:val="none" w:sz="0" w:space="0" w:color="auto"/>
            <w:right w:val="none" w:sz="0" w:space="0" w:color="auto"/>
          </w:divBdr>
        </w:div>
        <w:div w:id="1474982080">
          <w:marLeft w:val="640"/>
          <w:marRight w:val="0"/>
          <w:marTop w:val="0"/>
          <w:marBottom w:val="0"/>
          <w:divBdr>
            <w:top w:val="none" w:sz="0" w:space="0" w:color="auto"/>
            <w:left w:val="none" w:sz="0" w:space="0" w:color="auto"/>
            <w:bottom w:val="none" w:sz="0" w:space="0" w:color="auto"/>
            <w:right w:val="none" w:sz="0" w:space="0" w:color="auto"/>
          </w:divBdr>
        </w:div>
        <w:div w:id="1703550664">
          <w:marLeft w:val="640"/>
          <w:marRight w:val="0"/>
          <w:marTop w:val="0"/>
          <w:marBottom w:val="0"/>
          <w:divBdr>
            <w:top w:val="none" w:sz="0" w:space="0" w:color="auto"/>
            <w:left w:val="none" w:sz="0" w:space="0" w:color="auto"/>
            <w:bottom w:val="none" w:sz="0" w:space="0" w:color="auto"/>
            <w:right w:val="none" w:sz="0" w:space="0" w:color="auto"/>
          </w:divBdr>
        </w:div>
        <w:div w:id="1706908471">
          <w:marLeft w:val="640"/>
          <w:marRight w:val="0"/>
          <w:marTop w:val="0"/>
          <w:marBottom w:val="0"/>
          <w:divBdr>
            <w:top w:val="none" w:sz="0" w:space="0" w:color="auto"/>
            <w:left w:val="none" w:sz="0" w:space="0" w:color="auto"/>
            <w:bottom w:val="none" w:sz="0" w:space="0" w:color="auto"/>
            <w:right w:val="none" w:sz="0" w:space="0" w:color="auto"/>
          </w:divBdr>
        </w:div>
        <w:div w:id="1722634918">
          <w:marLeft w:val="640"/>
          <w:marRight w:val="0"/>
          <w:marTop w:val="0"/>
          <w:marBottom w:val="0"/>
          <w:divBdr>
            <w:top w:val="none" w:sz="0" w:space="0" w:color="auto"/>
            <w:left w:val="none" w:sz="0" w:space="0" w:color="auto"/>
            <w:bottom w:val="none" w:sz="0" w:space="0" w:color="auto"/>
            <w:right w:val="none" w:sz="0" w:space="0" w:color="auto"/>
          </w:divBdr>
        </w:div>
        <w:div w:id="1784031279">
          <w:marLeft w:val="640"/>
          <w:marRight w:val="0"/>
          <w:marTop w:val="0"/>
          <w:marBottom w:val="0"/>
          <w:divBdr>
            <w:top w:val="none" w:sz="0" w:space="0" w:color="auto"/>
            <w:left w:val="none" w:sz="0" w:space="0" w:color="auto"/>
            <w:bottom w:val="none" w:sz="0" w:space="0" w:color="auto"/>
            <w:right w:val="none" w:sz="0" w:space="0" w:color="auto"/>
          </w:divBdr>
        </w:div>
        <w:div w:id="1807045522">
          <w:marLeft w:val="640"/>
          <w:marRight w:val="0"/>
          <w:marTop w:val="0"/>
          <w:marBottom w:val="0"/>
          <w:divBdr>
            <w:top w:val="none" w:sz="0" w:space="0" w:color="auto"/>
            <w:left w:val="none" w:sz="0" w:space="0" w:color="auto"/>
            <w:bottom w:val="none" w:sz="0" w:space="0" w:color="auto"/>
            <w:right w:val="none" w:sz="0" w:space="0" w:color="auto"/>
          </w:divBdr>
        </w:div>
        <w:div w:id="1818842480">
          <w:marLeft w:val="640"/>
          <w:marRight w:val="0"/>
          <w:marTop w:val="0"/>
          <w:marBottom w:val="0"/>
          <w:divBdr>
            <w:top w:val="none" w:sz="0" w:space="0" w:color="auto"/>
            <w:left w:val="none" w:sz="0" w:space="0" w:color="auto"/>
            <w:bottom w:val="none" w:sz="0" w:space="0" w:color="auto"/>
            <w:right w:val="none" w:sz="0" w:space="0" w:color="auto"/>
          </w:divBdr>
        </w:div>
        <w:div w:id="1828597217">
          <w:marLeft w:val="640"/>
          <w:marRight w:val="0"/>
          <w:marTop w:val="0"/>
          <w:marBottom w:val="0"/>
          <w:divBdr>
            <w:top w:val="none" w:sz="0" w:space="0" w:color="auto"/>
            <w:left w:val="none" w:sz="0" w:space="0" w:color="auto"/>
            <w:bottom w:val="none" w:sz="0" w:space="0" w:color="auto"/>
            <w:right w:val="none" w:sz="0" w:space="0" w:color="auto"/>
          </w:divBdr>
        </w:div>
        <w:div w:id="1891921597">
          <w:marLeft w:val="640"/>
          <w:marRight w:val="0"/>
          <w:marTop w:val="0"/>
          <w:marBottom w:val="0"/>
          <w:divBdr>
            <w:top w:val="none" w:sz="0" w:space="0" w:color="auto"/>
            <w:left w:val="none" w:sz="0" w:space="0" w:color="auto"/>
            <w:bottom w:val="none" w:sz="0" w:space="0" w:color="auto"/>
            <w:right w:val="none" w:sz="0" w:space="0" w:color="auto"/>
          </w:divBdr>
        </w:div>
        <w:div w:id="1947811083">
          <w:marLeft w:val="640"/>
          <w:marRight w:val="0"/>
          <w:marTop w:val="0"/>
          <w:marBottom w:val="0"/>
          <w:divBdr>
            <w:top w:val="none" w:sz="0" w:space="0" w:color="auto"/>
            <w:left w:val="none" w:sz="0" w:space="0" w:color="auto"/>
            <w:bottom w:val="none" w:sz="0" w:space="0" w:color="auto"/>
            <w:right w:val="none" w:sz="0" w:space="0" w:color="auto"/>
          </w:divBdr>
        </w:div>
        <w:div w:id="1964922584">
          <w:marLeft w:val="640"/>
          <w:marRight w:val="0"/>
          <w:marTop w:val="0"/>
          <w:marBottom w:val="0"/>
          <w:divBdr>
            <w:top w:val="none" w:sz="0" w:space="0" w:color="auto"/>
            <w:left w:val="none" w:sz="0" w:space="0" w:color="auto"/>
            <w:bottom w:val="none" w:sz="0" w:space="0" w:color="auto"/>
            <w:right w:val="none" w:sz="0" w:space="0" w:color="auto"/>
          </w:divBdr>
        </w:div>
      </w:divsChild>
    </w:div>
    <w:div w:id="1040932207">
      <w:bodyDiv w:val="1"/>
      <w:marLeft w:val="0"/>
      <w:marRight w:val="0"/>
      <w:marTop w:val="0"/>
      <w:marBottom w:val="0"/>
      <w:divBdr>
        <w:top w:val="none" w:sz="0" w:space="0" w:color="auto"/>
        <w:left w:val="none" w:sz="0" w:space="0" w:color="auto"/>
        <w:bottom w:val="none" w:sz="0" w:space="0" w:color="auto"/>
        <w:right w:val="none" w:sz="0" w:space="0" w:color="auto"/>
      </w:divBdr>
    </w:div>
    <w:div w:id="1052264895">
      <w:bodyDiv w:val="1"/>
      <w:marLeft w:val="0"/>
      <w:marRight w:val="0"/>
      <w:marTop w:val="0"/>
      <w:marBottom w:val="0"/>
      <w:divBdr>
        <w:top w:val="none" w:sz="0" w:space="0" w:color="auto"/>
        <w:left w:val="none" w:sz="0" w:space="0" w:color="auto"/>
        <w:bottom w:val="none" w:sz="0" w:space="0" w:color="auto"/>
        <w:right w:val="none" w:sz="0" w:space="0" w:color="auto"/>
      </w:divBdr>
    </w:div>
    <w:div w:id="1055351249">
      <w:bodyDiv w:val="1"/>
      <w:marLeft w:val="0"/>
      <w:marRight w:val="0"/>
      <w:marTop w:val="0"/>
      <w:marBottom w:val="0"/>
      <w:divBdr>
        <w:top w:val="none" w:sz="0" w:space="0" w:color="auto"/>
        <w:left w:val="none" w:sz="0" w:space="0" w:color="auto"/>
        <w:bottom w:val="none" w:sz="0" w:space="0" w:color="auto"/>
        <w:right w:val="none" w:sz="0" w:space="0" w:color="auto"/>
      </w:divBdr>
    </w:div>
    <w:div w:id="1083255373">
      <w:bodyDiv w:val="1"/>
      <w:marLeft w:val="0"/>
      <w:marRight w:val="0"/>
      <w:marTop w:val="0"/>
      <w:marBottom w:val="0"/>
      <w:divBdr>
        <w:top w:val="none" w:sz="0" w:space="0" w:color="auto"/>
        <w:left w:val="none" w:sz="0" w:space="0" w:color="auto"/>
        <w:bottom w:val="none" w:sz="0" w:space="0" w:color="auto"/>
        <w:right w:val="none" w:sz="0" w:space="0" w:color="auto"/>
      </w:divBdr>
    </w:div>
    <w:div w:id="1084455029">
      <w:bodyDiv w:val="1"/>
      <w:marLeft w:val="0"/>
      <w:marRight w:val="0"/>
      <w:marTop w:val="0"/>
      <w:marBottom w:val="0"/>
      <w:divBdr>
        <w:top w:val="none" w:sz="0" w:space="0" w:color="auto"/>
        <w:left w:val="none" w:sz="0" w:space="0" w:color="auto"/>
        <w:bottom w:val="none" w:sz="0" w:space="0" w:color="auto"/>
        <w:right w:val="none" w:sz="0" w:space="0" w:color="auto"/>
      </w:divBdr>
    </w:div>
    <w:div w:id="1086344644">
      <w:bodyDiv w:val="1"/>
      <w:marLeft w:val="0"/>
      <w:marRight w:val="0"/>
      <w:marTop w:val="0"/>
      <w:marBottom w:val="0"/>
      <w:divBdr>
        <w:top w:val="none" w:sz="0" w:space="0" w:color="auto"/>
        <w:left w:val="none" w:sz="0" w:space="0" w:color="auto"/>
        <w:bottom w:val="none" w:sz="0" w:space="0" w:color="auto"/>
        <w:right w:val="none" w:sz="0" w:space="0" w:color="auto"/>
      </w:divBdr>
    </w:div>
    <w:div w:id="1104887324">
      <w:bodyDiv w:val="1"/>
      <w:marLeft w:val="0"/>
      <w:marRight w:val="0"/>
      <w:marTop w:val="0"/>
      <w:marBottom w:val="0"/>
      <w:divBdr>
        <w:top w:val="none" w:sz="0" w:space="0" w:color="auto"/>
        <w:left w:val="none" w:sz="0" w:space="0" w:color="auto"/>
        <w:bottom w:val="none" w:sz="0" w:space="0" w:color="auto"/>
        <w:right w:val="none" w:sz="0" w:space="0" w:color="auto"/>
      </w:divBdr>
      <w:divsChild>
        <w:div w:id="48694391">
          <w:marLeft w:val="640"/>
          <w:marRight w:val="0"/>
          <w:marTop w:val="0"/>
          <w:marBottom w:val="0"/>
          <w:divBdr>
            <w:top w:val="none" w:sz="0" w:space="0" w:color="auto"/>
            <w:left w:val="none" w:sz="0" w:space="0" w:color="auto"/>
            <w:bottom w:val="none" w:sz="0" w:space="0" w:color="auto"/>
            <w:right w:val="none" w:sz="0" w:space="0" w:color="auto"/>
          </w:divBdr>
        </w:div>
        <w:div w:id="265161452">
          <w:marLeft w:val="640"/>
          <w:marRight w:val="0"/>
          <w:marTop w:val="0"/>
          <w:marBottom w:val="0"/>
          <w:divBdr>
            <w:top w:val="none" w:sz="0" w:space="0" w:color="auto"/>
            <w:left w:val="none" w:sz="0" w:space="0" w:color="auto"/>
            <w:bottom w:val="none" w:sz="0" w:space="0" w:color="auto"/>
            <w:right w:val="none" w:sz="0" w:space="0" w:color="auto"/>
          </w:divBdr>
        </w:div>
        <w:div w:id="304239881">
          <w:marLeft w:val="640"/>
          <w:marRight w:val="0"/>
          <w:marTop w:val="0"/>
          <w:marBottom w:val="0"/>
          <w:divBdr>
            <w:top w:val="none" w:sz="0" w:space="0" w:color="auto"/>
            <w:left w:val="none" w:sz="0" w:space="0" w:color="auto"/>
            <w:bottom w:val="none" w:sz="0" w:space="0" w:color="auto"/>
            <w:right w:val="none" w:sz="0" w:space="0" w:color="auto"/>
          </w:divBdr>
        </w:div>
        <w:div w:id="318268163">
          <w:marLeft w:val="640"/>
          <w:marRight w:val="0"/>
          <w:marTop w:val="0"/>
          <w:marBottom w:val="0"/>
          <w:divBdr>
            <w:top w:val="none" w:sz="0" w:space="0" w:color="auto"/>
            <w:left w:val="none" w:sz="0" w:space="0" w:color="auto"/>
            <w:bottom w:val="none" w:sz="0" w:space="0" w:color="auto"/>
            <w:right w:val="none" w:sz="0" w:space="0" w:color="auto"/>
          </w:divBdr>
        </w:div>
        <w:div w:id="318773152">
          <w:marLeft w:val="640"/>
          <w:marRight w:val="0"/>
          <w:marTop w:val="0"/>
          <w:marBottom w:val="0"/>
          <w:divBdr>
            <w:top w:val="none" w:sz="0" w:space="0" w:color="auto"/>
            <w:left w:val="none" w:sz="0" w:space="0" w:color="auto"/>
            <w:bottom w:val="none" w:sz="0" w:space="0" w:color="auto"/>
            <w:right w:val="none" w:sz="0" w:space="0" w:color="auto"/>
          </w:divBdr>
        </w:div>
        <w:div w:id="466240301">
          <w:marLeft w:val="640"/>
          <w:marRight w:val="0"/>
          <w:marTop w:val="0"/>
          <w:marBottom w:val="0"/>
          <w:divBdr>
            <w:top w:val="none" w:sz="0" w:space="0" w:color="auto"/>
            <w:left w:val="none" w:sz="0" w:space="0" w:color="auto"/>
            <w:bottom w:val="none" w:sz="0" w:space="0" w:color="auto"/>
            <w:right w:val="none" w:sz="0" w:space="0" w:color="auto"/>
          </w:divBdr>
        </w:div>
        <w:div w:id="479079171">
          <w:marLeft w:val="640"/>
          <w:marRight w:val="0"/>
          <w:marTop w:val="0"/>
          <w:marBottom w:val="0"/>
          <w:divBdr>
            <w:top w:val="none" w:sz="0" w:space="0" w:color="auto"/>
            <w:left w:val="none" w:sz="0" w:space="0" w:color="auto"/>
            <w:bottom w:val="none" w:sz="0" w:space="0" w:color="auto"/>
            <w:right w:val="none" w:sz="0" w:space="0" w:color="auto"/>
          </w:divBdr>
        </w:div>
        <w:div w:id="626546907">
          <w:marLeft w:val="640"/>
          <w:marRight w:val="0"/>
          <w:marTop w:val="0"/>
          <w:marBottom w:val="0"/>
          <w:divBdr>
            <w:top w:val="none" w:sz="0" w:space="0" w:color="auto"/>
            <w:left w:val="none" w:sz="0" w:space="0" w:color="auto"/>
            <w:bottom w:val="none" w:sz="0" w:space="0" w:color="auto"/>
            <w:right w:val="none" w:sz="0" w:space="0" w:color="auto"/>
          </w:divBdr>
        </w:div>
        <w:div w:id="660892406">
          <w:marLeft w:val="640"/>
          <w:marRight w:val="0"/>
          <w:marTop w:val="0"/>
          <w:marBottom w:val="0"/>
          <w:divBdr>
            <w:top w:val="none" w:sz="0" w:space="0" w:color="auto"/>
            <w:left w:val="none" w:sz="0" w:space="0" w:color="auto"/>
            <w:bottom w:val="none" w:sz="0" w:space="0" w:color="auto"/>
            <w:right w:val="none" w:sz="0" w:space="0" w:color="auto"/>
          </w:divBdr>
        </w:div>
        <w:div w:id="775445537">
          <w:marLeft w:val="640"/>
          <w:marRight w:val="0"/>
          <w:marTop w:val="0"/>
          <w:marBottom w:val="0"/>
          <w:divBdr>
            <w:top w:val="none" w:sz="0" w:space="0" w:color="auto"/>
            <w:left w:val="none" w:sz="0" w:space="0" w:color="auto"/>
            <w:bottom w:val="none" w:sz="0" w:space="0" w:color="auto"/>
            <w:right w:val="none" w:sz="0" w:space="0" w:color="auto"/>
          </w:divBdr>
        </w:div>
        <w:div w:id="844058753">
          <w:marLeft w:val="640"/>
          <w:marRight w:val="0"/>
          <w:marTop w:val="0"/>
          <w:marBottom w:val="0"/>
          <w:divBdr>
            <w:top w:val="none" w:sz="0" w:space="0" w:color="auto"/>
            <w:left w:val="none" w:sz="0" w:space="0" w:color="auto"/>
            <w:bottom w:val="none" w:sz="0" w:space="0" w:color="auto"/>
            <w:right w:val="none" w:sz="0" w:space="0" w:color="auto"/>
          </w:divBdr>
        </w:div>
        <w:div w:id="845822807">
          <w:marLeft w:val="640"/>
          <w:marRight w:val="0"/>
          <w:marTop w:val="0"/>
          <w:marBottom w:val="0"/>
          <w:divBdr>
            <w:top w:val="none" w:sz="0" w:space="0" w:color="auto"/>
            <w:left w:val="none" w:sz="0" w:space="0" w:color="auto"/>
            <w:bottom w:val="none" w:sz="0" w:space="0" w:color="auto"/>
            <w:right w:val="none" w:sz="0" w:space="0" w:color="auto"/>
          </w:divBdr>
        </w:div>
        <w:div w:id="994841056">
          <w:marLeft w:val="640"/>
          <w:marRight w:val="0"/>
          <w:marTop w:val="0"/>
          <w:marBottom w:val="0"/>
          <w:divBdr>
            <w:top w:val="none" w:sz="0" w:space="0" w:color="auto"/>
            <w:left w:val="none" w:sz="0" w:space="0" w:color="auto"/>
            <w:bottom w:val="none" w:sz="0" w:space="0" w:color="auto"/>
            <w:right w:val="none" w:sz="0" w:space="0" w:color="auto"/>
          </w:divBdr>
        </w:div>
        <w:div w:id="1065446144">
          <w:marLeft w:val="640"/>
          <w:marRight w:val="0"/>
          <w:marTop w:val="0"/>
          <w:marBottom w:val="0"/>
          <w:divBdr>
            <w:top w:val="none" w:sz="0" w:space="0" w:color="auto"/>
            <w:left w:val="none" w:sz="0" w:space="0" w:color="auto"/>
            <w:bottom w:val="none" w:sz="0" w:space="0" w:color="auto"/>
            <w:right w:val="none" w:sz="0" w:space="0" w:color="auto"/>
          </w:divBdr>
        </w:div>
        <w:div w:id="1162500395">
          <w:marLeft w:val="640"/>
          <w:marRight w:val="0"/>
          <w:marTop w:val="0"/>
          <w:marBottom w:val="0"/>
          <w:divBdr>
            <w:top w:val="none" w:sz="0" w:space="0" w:color="auto"/>
            <w:left w:val="none" w:sz="0" w:space="0" w:color="auto"/>
            <w:bottom w:val="none" w:sz="0" w:space="0" w:color="auto"/>
            <w:right w:val="none" w:sz="0" w:space="0" w:color="auto"/>
          </w:divBdr>
        </w:div>
        <w:div w:id="1206016561">
          <w:marLeft w:val="640"/>
          <w:marRight w:val="0"/>
          <w:marTop w:val="0"/>
          <w:marBottom w:val="0"/>
          <w:divBdr>
            <w:top w:val="none" w:sz="0" w:space="0" w:color="auto"/>
            <w:left w:val="none" w:sz="0" w:space="0" w:color="auto"/>
            <w:bottom w:val="none" w:sz="0" w:space="0" w:color="auto"/>
            <w:right w:val="none" w:sz="0" w:space="0" w:color="auto"/>
          </w:divBdr>
        </w:div>
        <w:div w:id="1206259398">
          <w:marLeft w:val="640"/>
          <w:marRight w:val="0"/>
          <w:marTop w:val="0"/>
          <w:marBottom w:val="0"/>
          <w:divBdr>
            <w:top w:val="none" w:sz="0" w:space="0" w:color="auto"/>
            <w:left w:val="none" w:sz="0" w:space="0" w:color="auto"/>
            <w:bottom w:val="none" w:sz="0" w:space="0" w:color="auto"/>
            <w:right w:val="none" w:sz="0" w:space="0" w:color="auto"/>
          </w:divBdr>
        </w:div>
        <w:div w:id="1445729723">
          <w:marLeft w:val="640"/>
          <w:marRight w:val="0"/>
          <w:marTop w:val="0"/>
          <w:marBottom w:val="0"/>
          <w:divBdr>
            <w:top w:val="none" w:sz="0" w:space="0" w:color="auto"/>
            <w:left w:val="none" w:sz="0" w:space="0" w:color="auto"/>
            <w:bottom w:val="none" w:sz="0" w:space="0" w:color="auto"/>
            <w:right w:val="none" w:sz="0" w:space="0" w:color="auto"/>
          </w:divBdr>
        </w:div>
        <w:div w:id="1532837018">
          <w:marLeft w:val="640"/>
          <w:marRight w:val="0"/>
          <w:marTop w:val="0"/>
          <w:marBottom w:val="0"/>
          <w:divBdr>
            <w:top w:val="none" w:sz="0" w:space="0" w:color="auto"/>
            <w:left w:val="none" w:sz="0" w:space="0" w:color="auto"/>
            <w:bottom w:val="none" w:sz="0" w:space="0" w:color="auto"/>
            <w:right w:val="none" w:sz="0" w:space="0" w:color="auto"/>
          </w:divBdr>
        </w:div>
        <w:div w:id="1762291166">
          <w:marLeft w:val="640"/>
          <w:marRight w:val="0"/>
          <w:marTop w:val="0"/>
          <w:marBottom w:val="0"/>
          <w:divBdr>
            <w:top w:val="none" w:sz="0" w:space="0" w:color="auto"/>
            <w:left w:val="none" w:sz="0" w:space="0" w:color="auto"/>
            <w:bottom w:val="none" w:sz="0" w:space="0" w:color="auto"/>
            <w:right w:val="none" w:sz="0" w:space="0" w:color="auto"/>
          </w:divBdr>
        </w:div>
        <w:div w:id="1836336069">
          <w:marLeft w:val="640"/>
          <w:marRight w:val="0"/>
          <w:marTop w:val="0"/>
          <w:marBottom w:val="0"/>
          <w:divBdr>
            <w:top w:val="none" w:sz="0" w:space="0" w:color="auto"/>
            <w:left w:val="none" w:sz="0" w:space="0" w:color="auto"/>
            <w:bottom w:val="none" w:sz="0" w:space="0" w:color="auto"/>
            <w:right w:val="none" w:sz="0" w:space="0" w:color="auto"/>
          </w:divBdr>
        </w:div>
        <w:div w:id="1898013089">
          <w:marLeft w:val="640"/>
          <w:marRight w:val="0"/>
          <w:marTop w:val="0"/>
          <w:marBottom w:val="0"/>
          <w:divBdr>
            <w:top w:val="none" w:sz="0" w:space="0" w:color="auto"/>
            <w:left w:val="none" w:sz="0" w:space="0" w:color="auto"/>
            <w:bottom w:val="none" w:sz="0" w:space="0" w:color="auto"/>
            <w:right w:val="none" w:sz="0" w:space="0" w:color="auto"/>
          </w:divBdr>
        </w:div>
        <w:div w:id="1911882740">
          <w:marLeft w:val="640"/>
          <w:marRight w:val="0"/>
          <w:marTop w:val="0"/>
          <w:marBottom w:val="0"/>
          <w:divBdr>
            <w:top w:val="none" w:sz="0" w:space="0" w:color="auto"/>
            <w:left w:val="none" w:sz="0" w:space="0" w:color="auto"/>
            <w:bottom w:val="none" w:sz="0" w:space="0" w:color="auto"/>
            <w:right w:val="none" w:sz="0" w:space="0" w:color="auto"/>
          </w:divBdr>
        </w:div>
        <w:div w:id="1942757432">
          <w:marLeft w:val="640"/>
          <w:marRight w:val="0"/>
          <w:marTop w:val="0"/>
          <w:marBottom w:val="0"/>
          <w:divBdr>
            <w:top w:val="none" w:sz="0" w:space="0" w:color="auto"/>
            <w:left w:val="none" w:sz="0" w:space="0" w:color="auto"/>
            <w:bottom w:val="none" w:sz="0" w:space="0" w:color="auto"/>
            <w:right w:val="none" w:sz="0" w:space="0" w:color="auto"/>
          </w:divBdr>
        </w:div>
        <w:div w:id="1979415909">
          <w:marLeft w:val="640"/>
          <w:marRight w:val="0"/>
          <w:marTop w:val="0"/>
          <w:marBottom w:val="0"/>
          <w:divBdr>
            <w:top w:val="none" w:sz="0" w:space="0" w:color="auto"/>
            <w:left w:val="none" w:sz="0" w:space="0" w:color="auto"/>
            <w:bottom w:val="none" w:sz="0" w:space="0" w:color="auto"/>
            <w:right w:val="none" w:sz="0" w:space="0" w:color="auto"/>
          </w:divBdr>
        </w:div>
        <w:div w:id="2015260132">
          <w:marLeft w:val="640"/>
          <w:marRight w:val="0"/>
          <w:marTop w:val="0"/>
          <w:marBottom w:val="0"/>
          <w:divBdr>
            <w:top w:val="none" w:sz="0" w:space="0" w:color="auto"/>
            <w:left w:val="none" w:sz="0" w:space="0" w:color="auto"/>
            <w:bottom w:val="none" w:sz="0" w:space="0" w:color="auto"/>
            <w:right w:val="none" w:sz="0" w:space="0" w:color="auto"/>
          </w:divBdr>
        </w:div>
        <w:div w:id="2080055716">
          <w:marLeft w:val="640"/>
          <w:marRight w:val="0"/>
          <w:marTop w:val="0"/>
          <w:marBottom w:val="0"/>
          <w:divBdr>
            <w:top w:val="none" w:sz="0" w:space="0" w:color="auto"/>
            <w:left w:val="none" w:sz="0" w:space="0" w:color="auto"/>
            <w:bottom w:val="none" w:sz="0" w:space="0" w:color="auto"/>
            <w:right w:val="none" w:sz="0" w:space="0" w:color="auto"/>
          </w:divBdr>
        </w:div>
        <w:div w:id="2083523418">
          <w:marLeft w:val="640"/>
          <w:marRight w:val="0"/>
          <w:marTop w:val="0"/>
          <w:marBottom w:val="0"/>
          <w:divBdr>
            <w:top w:val="none" w:sz="0" w:space="0" w:color="auto"/>
            <w:left w:val="none" w:sz="0" w:space="0" w:color="auto"/>
            <w:bottom w:val="none" w:sz="0" w:space="0" w:color="auto"/>
            <w:right w:val="none" w:sz="0" w:space="0" w:color="auto"/>
          </w:divBdr>
        </w:div>
        <w:div w:id="2115397947">
          <w:marLeft w:val="640"/>
          <w:marRight w:val="0"/>
          <w:marTop w:val="0"/>
          <w:marBottom w:val="0"/>
          <w:divBdr>
            <w:top w:val="none" w:sz="0" w:space="0" w:color="auto"/>
            <w:left w:val="none" w:sz="0" w:space="0" w:color="auto"/>
            <w:bottom w:val="none" w:sz="0" w:space="0" w:color="auto"/>
            <w:right w:val="none" w:sz="0" w:space="0" w:color="auto"/>
          </w:divBdr>
        </w:div>
      </w:divsChild>
    </w:div>
    <w:div w:id="1106344714">
      <w:bodyDiv w:val="1"/>
      <w:marLeft w:val="0"/>
      <w:marRight w:val="0"/>
      <w:marTop w:val="0"/>
      <w:marBottom w:val="0"/>
      <w:divBdr>
        <w:top w:val="none" w:sz="0" w:space="0" w:color="auto"/>
        <w:left w:val="none" w:sz="0" w:space="0" w:color="auto"/>
        <w:bottom w:val="none" w:sz="0" w:space="0" w:color="auto"/>
        <w:right w:val="none" w:sz="0" w:space="0" w:color="auto"/>
      </w:divBdr>
    </w:div>
    <w:div w:id="1108504733">
      <w:bodyDiv w:val="1"/>
      <w:marLeft w:val="0"/>
      <w:marRight w:val="0"/>
      <w:marTop w:val="0"/>
      <w:marBottom w:val="0"/>
      <w:divBdr>
        <w:top w:val="none" w:sz="0" w:space="0" w:color="auto"/>
        <w:left w:val="none" w:sz="0" w:space="0" w:color="auto"/>
        <w:bottom w:val="none" w:sz="0" w:space="0" w:color="auto"/>
        <w:right w:val="none" w:sz="0" w:space="0" w:color="auto"/>
      </w:divBdr>
    </w:div>
    <w:div w:id="1111439305">
      <w:bodyDiv w:val="1"/>
      <w:marLeft w:val="0"/>
      <w:marRight w:val="0"/>
      <w:marTop w:val="0"/>
      <w:marBottom w:val="0"/>
      <w:divBdr>
        <w:top w:val="none" w:sz="0" w:space="0" w:color="auto"/>
        <w:left w:val="none" w:sz="0" w:space="0" w:color="auto"/>
        <w:bottom w:val="none" w:sz="0" w:space="0" w:color="auto"/>
        <w:right w:val="none" w:sz="0" w:space="0" w:color="auto"/>
      </w:divBdr>
    </w:div>
    <w:div w:id="1122305909">
      <w:bodyDiv w:val="1"/>
      <w:marLeft w:val="0"/>
      <w:marRight w:val="0"/>
      <w:marTop w:val="0"/>
      <w:marBottom w:val="0"/>
      <w:divBdr>
        <w:top w:val="none" w:sz="0" w:space="0" w:color="auto"/>
        <w:left w:val="none" w:sz="0" w:space="0" w:color="auto"/>
        <w:bottom w:val="none" w:sz="0" w:space="0" w:color="auto"/>
        <w:right w:val="none" w:sz="0" w:space="0" w:color="auto"/>
      </w:divBdr>
    </w:div>
    <w:div w:id="1127579523">
      <w:bodyDiv w:val="1"/>
      <w:marLeft w:val="0"/>
      <w:marRight w:val="0"/>
      <w:marTop w:val="0"/>
      <w:marBottom w:val="0"/>
      <w:divBdr>
        <w:top w:val="none" w:sz="0" w:space="0" w:color="auto"/>
        <w:left w:val="none" w:sz="0" w:space="0" w:color="auto"/>
        <w:bottom w:val="none" w:sz="0" w:space="0" w:color="auto"/>
        <w:right w:val="none" w:sz="0" w:space="0" w:color="auto"/>
      </w:divBdr>
    </w:div>
    <w:div w:id="1130632760">
      <w:bodyDiv w:val="1"/>
      <w:marLeft w:val="0"/>
      <w:marRight w:val="0"/>
      <w:marTop w:val="0"/>
      <w:marBottom w:val="0"/>
      <w:divBdr>
        <w:top w:val="none" w:sz="0" w:space="0" w:color="auto"/>
        <w:left w:val="none" w:sz="0" w:space="0" w:color="auto"/>
        <w:bottom w:val="none" w:sz="0" w:space="0" w:color="auto"/>
        <w:right w:val="none" w:sz="0" w:space="0" w:color="auto"/>
      </w:divBdr>
    </w:div>
    <w:div w:id="1131170322">
      <w:bodyDiv w:val="1"/>
      <w:marLeft w:val="0"/>
      <w:marRight w:val="0"/>
      <w:marTop w:val="0"/>
      <w:marBottom w:val="0"/>
      <w:divBdr>
        <w:top w:val="none" w:sz="0" w:space="0" w:color="auto"/>
        <w:left w:val="none" w:sz="0" w:space="0" w:color="auto"/>
        <w:bottom w:val="none" w:sz="0" w:space="0" w:color="auto"/>
        <w:right w:val="none" w:sz="0" w:space="0" w:color="auto"/>
      </w:divBdr>
    </w:div>
    <w:div w:id="1141851980">
      <w:bodyDiv w:val="1"/>
      <w:marLeft w:val="0"/>
      <w:marRight w:val="0"/>
      <w:marTop w:val="0"/>
      <w:marBottom w:val="0"/>
      <w:divBdr>
        <w:top w:val="none" w:sz="0" w:space="0" w:color="auto"/>
        <w:left w:val="none" w:sz="0" w:space="0" w:color="auto"/>
        <w:bottom w:val="none" w:sz="0" w:space="0" w:color="auto"/>
        <w:right w:val="none" w:sz="0" w:space="0" w:color="auto"/>
      </w:divBdr>
    </w:div>
    <w:div w:id="1147238826">
      <w:bodyDiv w:val="1"/>
      <w:marLeft w:val="0"/>
      <w:marRight w:val="0"/>
      <w:marTop w:val="0"/>
      <w:marBottom w:val="0"/>
      <w:divBdr>
        <w:top w:val="none" w:sz="0" w:space="0" w:color="auto"/>
        <w:left w:val="none" w:sz="0" w:space="0" w:color="auto"/>
        <w:bottom w:val="none" w:sz="0" w:space="0" w:color="auto"/>
        <w:right w:val="none" w:sz="0" w:space="0" w:color="auto"/>
      </w:divBdr>
    </w:div>
    <w:div w:id="1152285118">
      <w:bodyDiv w:val="1"/>
      <w:marLeft w:val="0"/>
      <w:marRight w:val="0"/>
      <w:marTop w:val="0"/>
      <w:marBottom w:val="0"/>
      <w:divBdr>
        <w:top w:val="none" w:sz="0" w:space="0" w:color="auto"/>
        <w:left w:val="none" w:sz="0" w:space="0" w:color="auto"/>
        <w:bottom w:val="none" w:sz="0" w:space="0" w:color="auto"/>
        <w:right w:val="none" w:sz="0" w:space="0" w:color="auto"/>
      </w:divBdr>
    </w:div>
    <w:div w:id="1172716336">
      <w:bodyDiv w:val="1"/>
      <w:marLeft w:val="0"/>
      <w:marRight w:val="0"/>
      <w:marTop w:val="0"/>
      <w:marBottom w:val="0"/>
      <w:divBdr>
        <w:top w:val="none" w:sz="0" w:space="0" w:color="auto"/>
        <w:left w:val="none" w:sz="0" w:space="0" w:color="auto"/>
        <w:bottom w:val="none" w:sz="0" w:space="0" w:color="auto"/>
        <w:right w:val="none" w:sz="0" w:space="0" w:color="auto"/>
      </w:divBdr>
    </w:div>
    <w:div w:id="1173763823">
      <w:bodyDiv w:val="1"/>
      <w:marLeft w:val="0"/>
      <w:marRight w:val="0"/>
      <w:marTop w:val="0"/>
      <w:marBottom w:val="0"/>
      <w:divBdr>
        <w:top w:val="none" w:sz="0" w:space="0" w:color="auto"/>
        <w:left w:val="none" w:sz="0" w:space="0" w:color="auto"/>
        <w:bottom w:val="none" w:sz="0" w:space="0" w:color="auto"/>
        <w:right w:val="none" w:sz="0" w:space="0" w:color="auto"/>
      </w:divBdr>
    </w:div>
    <w:div w:id="1178540376">
      <w:bodyDiv w:val="1"/>
      <w:marLeft w:val="0"/>
      <w:marRight w:val="0"/>
      <w:marTop w:val="0"/>
      <w:marBottom w:val="0"/>
      <w:divBdr>
        <w:top w:val="none" w:sz="0" w:space="0" w:color="auto"/>
        <w:left w:val="none" w:sz="0" w:space="0" w:color="auto"/>
        <w:bottom w:val="none" w:sz="0" w:space="0" w:color="auto"/>
        <w:right w:val="none" w:sz="0" w:space="0" w:color="auto"/>
      </w:divBdr>
    </w:div>
    <w:div w:id="1182623028">
      <w:bodyDiv w:val="1"/>
      <w:marLeft w:val="0"/>
      <w:marRight w:val="0"/>
      <w:marTop w:val="0"/>
      <w:marBottom w:val="0"/>
      <w:divBdr>
        <w:top w:val="none" w:sz="0" w:space="0" w:color="auto"/>
        <w:left w:val="none" w:sz="0" w:space="0" w:color="auto"/>
        <w:bottom w:val="none" w:sz="0" w:space="0" w:color="auto"/>
        <w:right w:val="none" w:sz="0" w:space="0" w:color="auto"/>
      </w:divBdr>
    </w:div>
    <w:div w:id="1182623622">
      <w:bodyDiv w:val="1"/>
      <w:marLeft w:val="0"/>
      <w:marRight w:val="0"/>
      <w:marTop w:val="0"/>
      <w:marBottom w:val="0"/>
      <w:divBdr>
        <w:top w:val="none" w:sz="0" w:space="0" w:color="auto"/>
        <w:left w:val="none" w:sz="0" w:space="0" w:color="auto"/>
        <w:bottom w:val="none" w:sz="0" w:space="0" w:color="auto"/>
        <w:right w:val="none" w:sz="0" w:space="0" w:color="auto"/>
      </w:divBdr>
    </w:div>
    <w:div w:id="1187133218">
      <w:bodyDiv w:val="1"/>
      <w:marLeft w:val="0"/>
      <w:marRight w:val="0"/>
      <w:marTop w:val="0"/>
      <w:marBottom w:val="0"/>
      <w:divBdr>
        <w:top w:val="none" w:sz="0" w:space="0" w:color="auto"/>
        <w:left w:val="none" w:sz="0" w:space="0" w:color="auto"/>
        <w:bottom w:val="none" w:sz="0" w:space="0" w:color="auto"/>
        <w:right w:val="none" w:sz="0" w:space="0" w:color="auto"/>
      </w:divBdr>
    </w:div>
    <w:div w:id="1187135301">
      <w:bodyDiv w:val="1"/>
      <w:marLeft w:val="0"/>
      <w:marRight w:val="0"/>
      <w:marTop w:val="0"/>
      <w:marBottom w:val="0"/>
      <w:divBdr>
        <w:top w:val="none" w:sz="0" w:space="0" w:color="auto"/>
        <w:left w:val="none" w:sz="0" w:space="0" w:color="auto"/>
        <w:bottom w:val="none" w:sz="0" w:space="0" w:color="auto"/>
        <w:right w:val="none" w:sz="0" w:space="0" w:color="auto"/>
      </w:divBdr>
    </w:div>
    <w:div w:id="1205823625">
      <w:bodyDiv w:val="1"/>
      <w:marLeft w:val="0"/>
      <w:marRight w:val="0"/>
      <w:marTop w:val="0"/>
      <w:marBottom w:val="0"/>
      <w:divBdr>
        <w:top w:val="none" w:sz="0" w:space="0" w:color="auto"/>
        <w:left w:val="none" w:sz="0" w:space="0" w:color="auto"/>
        <w:bottom w:val="none" w:sz="0" w:space="0" w:color="auto"/>
        <w:right w:val="none" w:sz="0" w:space="0" w:color="auto"/>
      </w:divBdr>
    </w:div>
    <w:div w:id="1205828929">
      <w:bodyDiv w:val="1"/>
      <w:marLeft w:val="0"/>
      <w:marRight w:val="0"/>
      <w:marTop w:val="0"/>
      <w:marBottom w:val="0"/>
      <w:divBdr>
        <w:top w:val="none" w:sz="0" w:space="0" w:color="auto"/>
        <w:left w:val="none" w:sz="0" w:space="0" w:color="auto"/>
        <w:bottom w:val="none" w:sz="0" w:space="0" w:color="auto"/>
        <w:right w:val="none" w:sz="0" w:space="0" w:color="auto"/>
      </w:divBdr>
      <w:divsChild>
        <w:div w:id="1663661316">
          <w:marLeft w:val="0"/>
          <w:marRight w:val="0"/>
          <w:marTop w:val="0"/>
          <w:marBottom w:val="0"/>
          <w:divBdr>
            <w:top w:val="none" w:sz="0" w:space="0" w:color="auto"/>
            <w:left w:val="none" w:sz="0" w:space="0" w:color="auto"/>
            <w:bottom w:val="none" w:sz="0" w:space="0" w:color="auto"/>
            <w:right w:val="none" w:sz="0" w:space="0" w:color="auto"/>
          </w:divBdr>
          <w:divsChild>
            <w:div w:id="890044468">
              <w:marLeft w:val="0"/>
              <w:marRight w:val="0"/>
              <w:marTop w:val="0"/>
              <w:marBottom w:val="0"/>
              <w:divBdr>
                <w:top w:val="none" w:sz="0" w:space="0" w:color="auto"/>
                <w:left w:val="none" w:sz="0" w:space="0" w:color="auto"/>
                <w:bottom w:val="none" w:sz="0" w:space="0" w:color="auto"/>
                <w:right w:val="none" w:sz="0" w:space="0" w:color="auto"/>
              </w:divBdr>
              <w:divsChild>
                <w:div w:id="1974284326">
                  <w:marLeft w:val="0"/>
                  <w:marRight w:val="0"/>
                  <w:marTop w:val="0"/>
                  <w:marBottom w:val="0"/>
                  <w:divBdr>
                    <w:top w:val="none" w:sz="0" w:space="0" w:color="auto"/>
                    <w:left w:val="none" w:sz="0" w:space="0" w:color="auto"/>
                    <w:bottom w:val="none" w:sz="0" w:space="0" w:color="auto"/>
                    <w:right w:val="none" w:sz="0" w:space="0" w:color="auto"/>
                  </w:divBdr>
                  <w:divsChild>
                    <w:div w:id="1514489363">
                      <w:marLeft w:val="0"/>
                      <w:marRight w:val="0"/>
                      <w:marTop w:val="0"/>
                      <w:marBottom w:val="0"/>
                      <w:divBdr>
                        <w:top w:val="none" w:sz="0" w:space="0" w:color="auto"/>
                        <w:left w:val="none" w:sz="0" w:space="0" w:color="auto"/>
                        <w:bottom w:val="none" w:sz="0" w:space="0" w:color="auto"/>
                        <w:right w:val="none" w:sz="0" w:space="0" w:color="auto"/>
                      </w:divBdr>
                      <w:divsChild>
                        <w:div w:id="2070491445">
                          <w:marLeft w:val="0"/>
                          <w:marRight w:val="0"/>
                          <w:marTop w:val="0"/>
                          <w:marBottom w:val="0"/>
                          <w:divBdr>
                            <w:top w:val="none" w:sz="0" w:space="0" w:color="auto"/>
                            <w:left w:val="none" w:sz="0" w:space="0" w:color="auto"/>
                            <w:bottom w:val="none" w:sz="0" w:space="0" w:color="auto"/>
                            <w:right w:val="none" w:sz="0" w:space="0" w:color="auto"/>
                          </w:divBdr>
                          <w:divsChild>
                            <w:div w:id="37011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6018231">
      <w:bodyDiv w:val="1"/>
      <w:marLeft w:val="0"/>
      <w:marRight w:val="0"/>
      <w:marTop w:val="0"/>
      <w:marBottom w:val="0"/>
      <w:divBdr>
        <w:top w:val="none" w:sz="0" w:space="0" w:color="auto"/>
        <w:left w:val="none" w:sz="0" w:space="0" w:color="auto"/>
        <w:bottom w:val="none" w:sz="0" w:space="0" w:color="auto"/>
        <w:right w:val="none" w:sz="0" w:space="0" w:color="auto"/>
      </w:divBdr>
    </w:div>
    <w:div w:id="1211502737">
      <w:bodyDiv w:val="1"/>
      <w:marLeft w:val="0"/>
      <w:marRight w:val="0"/>
      <w:marTop w:val="0"/>
      <w:marBottom w:val="0"/>
      <w:divBdr>
        <w:top w:val="none" w:sz="0" w:space="0" w:color="auto"/>
        <w:left w:val="none" w:sz="0" w:space="0" w:color="auto"/>
        <w:bottom w:val="none" w:sz="0" w:space="0" w:color="auto"/>
        <w:right w:val="none" w:sz="0" w:space="0" w:color="auto"/>
      </w:divBdr>
    </w:div>
    <w:div w:id="1220358659">
      <w:bodyDiv w:val="1"/>
      <w:marLeft w:val="0"/>
      <w:marRight w:val="0"/>
      <w:marTop w:val="0"/>
      <w:marBottom w:val="0"/>
      <w:divBdr>
        <w:top w:val="none" w:sz="0" w:space="0" w:color="auto"/>
        <w:left w:val="none" w:sz="0" w:space="0" w:color="auto"/>
        <w:bottom w:val="none" w:sz="0" w:space="0" w:color="auto"/>
        <w:right w:val="none" w:sz="0" w:space="0" w:color="auto"/>
      </w:divBdr>
    </w:div>
    <w:div w:id="1222256531">
      <w:bodyDiv w:val="1"/>
      <w:marLeft w:val="0"/>
      <w:marRight w:val="0"/>
      <w:marTop w:val="0"/>
      <w:marBottom w:val="0"/>
      <w:divBdr>
        <w:top w:val="none" w:sz="0" w:space="0" w:color="auto"/>
        <w:left w:val="none" w:sz="0" w:space="0" w:color="auto"/>
        <w:bottom w:val="none" w:sz="0" w:space="0" w:color="auto"/>
        <w:right w:val="none" w:sz="0" w:space="0" w:color="auto"/>
      </w:divBdr>
    </w:div>
    <w:div w:id="1224020995">
      <w:bodyDiv w:val="1"/>
      <w:marLeft w:val="0"/>
      <w:marRight w:val="0"/>
      <w:marTop w:val="0"/>
      <w:marBottom w:val="0"/>
      <w:divBdr>
        <w:top w:val="none" w:sz="0" w:space="0" w:color="auto"/>
        <w:left w:val="none" w:sz="0" w:space="0" w:color="auto"/>
        <w:bottom w:val="none" w:sz="0" w:space="0" w:color="auto"/>
        <w:right w:val="none" w:sz="0" w:space="0" w:color="auto"/>
      </w:divBdr>
    </w:div>
    <w:div w:id="1225989085">
      <w:bodyDiv w:val="1"/>
      <w:marLeft w:val="0"/>
      <w:marRight w:val="0"/>
      <w:marTop w:val="0"/>
      <w:marBottom w:val="0"/>
      <w:divBdr>
        <w:top w:val="none" w:sz="0" w:space="0" w:color="auto"/>
        <w:left w:val="none" w:sz="0" w:space="0" w:color="auto"/>
        <w:bottom w:val="none" w:sz="0" w:space="0" w:color="auto"/>
        <w:right w:val="none" w:sz="0" w:space="0" w:color="auto"/>
      </w:divBdr>
    </w:div>
    <w:div w:id="1231189609">
      <w:bodyDiv w:val="1"/>
      <w:marLeft w:val="0"/>
      <w:marRight w:val="0"/>
      <w:marTop w:val="0"/>
      <w:marBottom w:val="0"/>
      <w:divBdr>
        <w:top w:val="none" w:sz="0" w:space="0" w:color="auto"/>
        <w:left w:val="none" w:sz="0" w:space="0" w:color="auto"/>
        <w:bottom w:val="none" w:sz="0" w:space="0" w:color="auto"/>
        <w:right w:val="none" w:sz="0" w:space="0" w:color="auto"/>
      </w:divBdr>
    </w:div>
    <w:div w:id="1243566389">
      <w:bodyDiv w:val="1"/>
      <w:marLeft w:val="0"/>
      <w:marRight w:val="0"/>
      <w:marTop w:val="0"/>
      <w:marBottom w:val="0"/>
      <w:divBdr>
        <w:top w:val="none" w:sz="0" w:space="0" w:color="auto"/>
        <w:left w:val="none" w:sz="0" w:space="0" w:color="auto"/>
        <w:bottom w:val="none" w:sz="0" w:space="0" w:color="auto"/>
        <w:right w:val="none" w:sz="0" w:space="0" w:color="auto"/>
      </w:divBdr>
    </w:div>
    <w:div w:id="1245845882">
      <w:bodyDiv w:val="1"/>
      <w:marLeft w:val="0"/>
      <w:marRight w:val="0"/>
      <w:marTop w:val="0"/>
      <w:marBottom w:val="0"/>
      <w:divBdr>
        <w:top w:val="none" w:sz="0" w:space="0" w:color="auto"/>
        <w:left w:val="none" w:sz="0" w:space="0" w:color="auto"/>
        <w:bottom w:val="none" w:sz="0" w:space="0" w:color="auto"/>
        <w:right w:val="none" w:sz="0" w:space="0" w:color="auto"/>
      </w:divBdr>
      <w:divsChild>
        <w:div w:id="18242177">
          <w:marLeft w:val="640"/>
          <w:marRight w:val="0"/>
          <w:marTop w:val="0"/>
          <w:marBottom w:val="0"/>
          <w:divBdr>
            <w:top w:val="none" w:sz="0" w:space="0" w:color="auto"/>
            <w:left w:val="none" w:sz="0" w:space="0" w:color="auto"/>
            <w:bottom w:val="none" w:sz="0" w:space="0" w:color="auto"/>
            <w:right w:val="none" w:sz="0" w:space="0" w:color="auto"/>
          </w:divBdr>
        </w:div>
        <w:div w:id="100340701">
          <w:marLeft w:val="640"/>
          <w:marRight w:val="0"/>
          <w:marTop w:val="0"/>
          <w:marBottom w:val="0"/>
          <w:divBdr>
            <w:top w:val="none" w:sz="0" w:space="0" w:color="auto"/>
            <w:left w:val="none" w:sz="0" w:space="0" w:color="auto"/>
            <w:bottom w:val="none" w:sz="0" w:space="0" w:color="auto"/>
            <w:right w:val="none" w:sz="0" w:space="0" w:color="auto"/>
          </w:divBdr>
        </w:div>
        <w:div w:id="127824531">
          <w:marLeft w:val="640"/>
          <w:marRight w:val="0"/>
          <w:marTop w:val="0"/>
          <w:marBottom w:val="0"/>
          <w:divBdr>
            <w:top w:val="none" w:sz="0" w:space="0" w:color="auto"/>
            <w:left w:val="none" w:sz="0" w:space="0" w:color="auto"/>
            <w:bottom w:val="none" w:sz="0" w:space="0" w:color="auto"/>
            <w:right w:val="none" w:sz="0" w:space="0" w:color="auto"/>
          </w:divBdr>
        </w:div>
        <w:div w:id="218520342">
          <w:marLeft w:val="640"/>
          <w:marRight w:val="0"/>
          <w:marTop w:val="0"/>
          <w:marBottom w:val="0"/>
          <w:divBdr>
            <w:top w:val="none" w:sz="0" w:space="0" w:color="auto"/>
            <w:left w:val="none" w:sz="0" w:space="0" w:color="auto"/>
            <w:bottom w:val="none" w:sz="0" w:space="0" w:color="auto"/>
            <w:right w:val="none" w:sz="0" w:space="0" w:color="auto"/>
          </w:divBdr>
        </w:div>
        <w:div w:id="286204456">
          <w:marLeft w:val="640"/>
          <w:marRight w:val="0"/>
          <w:marTop w:val="0"/>
          <w:marBottom w:val="0"/>
          <w:divBdr>
            <w:top w:val="none" w:sz="0" w:space="0" w:color="auto"/>
            <w:left w:val="none" w:sz="0" w:space="0" w:color="auto"/>
            <w:bottom w:val="none" w:sz="0" w:space="0" w:color="auto"/>
            <w:right w:val="none" w:sz="0" w:space="0" w:color="auto"/>
          </w:divBdr>
        </w:div>
        <w:div w:id="371656949">
          <w:marLeft w:val="640"/>
          <w:marRight w:val="0"/>
          <w:marTop w:val="0"/>
          <w:marBottom w:val="0"/>
          <w:divBdr>
            <w:top w:val="none" w:sz="0" w:space="0" w:color="auto"/>
            <w:left w:val="none" w:sz="0" w:space="0" w:color="auto"/>
            <w:bottom w:val="none" w:sz="0" w:space="0" w:color="auto"/>
            <w:right w:val="none" w:sz="0" w:space="0" w:color="auto"/>
          </w:divBdr>
        </w:div>
        <w:div w:id="418790546">
          <w:marLeft w:val="640"/>
          <w:marRight w:val="0"/>
          <w:marTop w:val="0"/>
          <w:marBottom w:val="0"/>
          <w:divBdr>
            <w:top w:val="none" w:sz="0" w:space="0" w:color="auto"/>
            <w:left w:val="none" w:sz="0" w:space="0" w:color="auto"/>
            <w:bottom w:val="none" w:sz="0" w:space="0" w:color="auto"/>
            <w:right w:val="none" w:sz="0" w:space="0" w:color="auto"/>
          </w:divBdr>
        </w:div>
        <w:div w:id="440341212">
          <w:marLeft w:val="640"/>
          <w:marRight w:val="0"/>
          <w:marTop w:val="0"/>
          <w:marBottom w:val="0"/>
          <w:divBdr>
            <w:top w:val="none" w:sz="0" w:space="0" w:color="auto"/>
            <w:left w:val="none" w:sz="0" w:space="0" w:color="auto"/>
            <w:bottom w:val="none" w:sz="0" w:space="0" w:color="auto"/>
            <w:right w:val="none" w:sz="0" w:space="0" w:color="auto"/>
          </w:divBdr>
        </w:div>
        <w:div w:id="449475702">
          <w:marLeft w:val="640"/>
          <w:marRight w:val="0"/>
          <w:marTop w:val="0"/>
          <w:marBottom w:val="0"/>
          <w:divBdr>
            <w:top w:val="none" w:sz="0" w:space="0" w:color="auto"/>
            <w:left w:val="none" w:sz="0" w:space="0" w:color="auto"/>
            <w:bottom w:val="none" w:sz="0" w:space="0" w:color="auto"/>
            <w:right w:val="none" w:sz="0" w:space="0" w:color="auto"/>
          </w:divBdr>
        </w:div>
        <w:div w:id="454830903">
          <w:marLeft w:val="640"/>
          <w:marRight w:val="0"/>
          <w:marTop w:val="0"/>
          <w:marBottom w:val="0"/>
          <w:divBdr>
            <w:top w:val="none" w:sz="0" w:space="0" w:color="auto"/>
            <w:left w:val="none" w:sz="0" w:space="0" w:color="auto"/>
            <w:bottom w:val="none" w:sz="0" w:space="0" w:color="auto"/>
            <w:right w:val="none" w:sz="0" w:space="0" w:color="auto"/>
          </w:divBdr>
        </w:div>
        <w:div w:id="548035736">
          <w:marLeft w:val="640"/>
          <w:marRight w:val="0"/>
          <w:marTop w:val="0"/>
          <w:marBottom w:val="0"/>
          <w:divBdr>
            <w:top w:val="none" w:sz="0" w:space="0" w:color="auto"/>
            <w:left w:val="none" w:sz="0" w:space="0" w:color="auto"/>
            <w:bottom w:val="none" w:sz="0" w:space="0" w:color="auto"/>
            <w:right w:val="none" w:sz="0" w:space="0" w:color="auto"/>
          </w:divBdr>
        </w:div>
        <w:div w:id="562982765">
          <w:marLeft w:val="640"/>
          <w:marRight w:val="0"/>
          <w:marTop w:val="0"/>
          <w:marBottom w:val="0"/>
          <w:divBdr>
            <w:top w:val="none" w:sz="0" w:space="0" w:color="auto"/>
            <w:left w:val="none" w:sz="0" w:space="0" w:color="auto"/>
            <w:bottom w:val="none" w:sz="0" w:space="0" w:color="auto"/>
            <w:right w:val="none" w:sz="0" w:space="0" w:color="auto"/>
          </w:divBdr>
        </w:div>
        <w:div w:id="674722136">
          <w:marLeft w:val="640"/>
          <w:marRight w:val="0"/>
          <w:marTop w:val="0"/>
          <w:marBottom w:val="0"/>
          <w:divBdr>
            <w:top w:val="none" w:sz="0" w:space="0" w:color="auto"/>
            <w:left w:val="none" w:sz="0" w:space="0" w:color="auto"/>
            <w:bottom w:val="none" w:sz="0" w:space="0" w:color="auto"/>
            <w:right w:val="none" w:sz="0" w:space="0" w:color="auto"/>
          </w:divBdr>
        </w:div>
        <w:div w:id="691147720">
          <w:marLeft w:val="640"/>
          <w:marRight w:val="0"/>
          <w:marTop w:val="0"/>
          <w:marBottom w:val="0"/>
          <w:divBdr>
            <w:top w:val="none" w:sz="0" w:space="0" w:color="auto"/>
            <w:left w:val="none" w:sz="0" w:space="0" w:color="auto"/>
            <w:bottom w:val="none" w:sz="0" w:space="0" w:color="auto"/>
            <w:right w:val="none" w:sz="0" w:space="0" w:color="auto"/>
          </w:divBdr>
        </w:div>
        <w:div w:id="757681032">
          <w:marLeft w:val="640"/>
          <w:marRight w:val="0"/>
          <w:marTop w:val="0"/>
          <w:marBottom w:val="0"/>
          <w:divBdr>
            <w:top w:val="none" w:sz="0" w:space="0" w:color="auto"/>
            <w:left w:val="none" w:sz="0" w:space="0" w:color="auto"/>
            <w:bottom w:val="none" w:sz="0" w:space="0" w:color="auto"/>
            <w:right w:val="none" w:sz="0" w:space="0" w:color="auto"/>
          </w:divBdr>
        </w:div>
        <w:div w:id="769199963">
          <w:marLeft w:val="640"/>
          <w:marRight w:val="0"/>
          <w:marTop w:val="0"/>
          <w:marBottom w:val="0"/>
          <w:divBdr>
            <w:top w:val="none" w:sz="0" w:space="0" w:color="auto"/>
            <w:left w:val="none" w:sz="0" w:space="0" w:color="auto"/>
            <w:bottom w:val="none" w:sz="0" w:space="0" w:color="auto"/>
            <w:right w:val="none" w:sz="0" w:space="0" w:color="auto"/>
          </w:divBdr>
        </w:div>
        <w:div w:id="790974522">
          <w:marLeft w:val="640"/>
          <w:marRight w:val="0"/>
          <w:marTop w:val="0"/>
          <w:marBottom w:val="0"/>
          <w:divBdr>
            <w:top w:val="none" w:sz="0" w:space="0" w:color="auto"/>
            <w:left w:val="none" w:sz="0" w:space="0" w:color="auto"/>
            <w:bottom w:val="none" w:sz="0" w:space="0" w:color="auto"/>
            <w:right w:val="none" w:sz="0" w:space="0" w:color="auto"/>
          </w:divBdr>
        </w:div>
        <w:div w:id="916548323">
          <w:marLeft w:val="640"/>
          <w:marRight w:val="0"/>
          <w:marTop w:val="0"/>
          <w:marBottom w:val="0"/>
          <w:divBdr>
            <w:top w:val="none" w:sz="0" w:space="0" w:color="auto"/>
            <w:left w:val="none" w:sz="0" w:space="0" w:color="auto"/>
            <w:bottom w:val="none" w:sz="0" w:space="0" w:color="auto"/>
            <w:right w:val="none" w:sz="0" w:space="0" w:color="auto"/>
          </w:divBdr>
        </w:div>
        <w:div w:id="1173178163">
          <w:marLeft w:val="640"/>
          <w:marRight w:val="0"/>
          <w:marTop w:val="0"/>
          <w:marBottom w:val="0"/>
          <w:divBdr>
            <w:top w:val="none" w:sz="0" w:space="0" w:color="auto"/>
            <w:left w:val="none" w:sz="0" w:space="0" w:color="auto"/>
            <w:bottom w:val="none" w:sz="0" w:space="0" w:color="auto"/>
            <w:right w:val="none" w:sz="0" w:space="0" w:color="auto"/>
          </w:divBdr>
        </w:div>
        <w:div w:id="1186754269">
          <w:marLeft w:val="640"/>
          <w:marRight w:val="0"/>
          <w:marTop w:val="0"/>
          <w:marBottom w:val="0"/>
          <w:divBdr>
            <w:top w:val="none" w:sz="0" w:space="0" w:color="auto"/>
            <w:left w:val="none" w:sz="0" w:space="0" w:color="auto"/>
            <w:bottom w:val="none" w:sz="0" w:space="0" w:color="auto"/>
            <w:right w:val="none" w:sz="0" w:space="0" w:color="auto"/>
          </w:divBdr>
        </w:div>
        <w:div w:id="1257714446">
          <w:marLeft w:val="640"/>
          <w:marRight w:val="0"/>
          <w:marTop w:val="0"/>
          <w:marBottom w:val="0"/>
          <w:divBdr>
            <w:top w:val="none" w:sz="0" w:space="0" w:color="auto"/>
            <w:left w:val="none" w:sz="0" w:space="0" w:color="auto"/>
            <w:bottom w:val="none" w:sz="0" w:space="0" w:color="auto"/>
            <w:right w:val="none" w:sz="0" w:space="0" w:color="auto"/>
          </w:divBdr>
        </w:div>
        <w:div w:id="1264151617">
          <w:marLeft w:val="640"/>
          <w:marRight w:val="0"/>
          <w:marTop w:val="0"/>
          <w:marBottom w:val="0"/>
          <w:divBdr>
            <w:top w:val="none" w:sz="0" w:space="0" w:color="auto"/>
            <w:left w:val="none" w:sz="0" w:space="0" w:color="auto"/>
            <w:bottom w:val="none" w:sz="0" w:space="0" w:color="auto"/>
            <w:right w:val="none" w:sz="0" w:space="0" w:color="auto"/>
          </w:divBdr>
        </w:div>
        <w:div w:id="1283999520">
          <w:marLeft w:val="640"/>
          <w:marRight w:val="0"/>
          <w:marTop w:val="0"/>
          <w:marBottom w:val="0"/>
          <w:divBdr>
            <w:top w:val="none" w:sz="0" w:space="0" w:color="auto"/>
            <w:left w:val="none" w:sz="0" w:space="0" w:color="auto"/>
            <w:bottom w:val="none" w:sz="0" w:space="0" w:color="auto"/>
            <w:right w:val="none" w:sz="0" w:space="0" w:color="auto"/>
          </w:divBdr>
        </w:div>
        <w:div w:id="1315985271">
          <w:marLeft w:val="640"/>
          <w:marRight w:val="0"/>
          <w:marTop w:val="0"/>
          <w:marBottom w:val="0"/>
          <w:divBdr>
            <w:top w:val="none" w:sz="0" w:space="0" w:color="auto"/>
            <w:left w:val="none" w:sz="0" w:space="0" w:color="auto"/>
            <w:bottom w:val="none" w:sz="0" w:space="0" w:color="auto"/>
            <w:right w:val="none" w:sz="0" w:space="0" w:color="auto"/>
          </w:divBdr>
        </w:div>
        <w:div w:id="1532691705">
          <w:marLeft w:val="640"/>
          <w:marRight w:val="0"/>
          <w:marTop w:val="0"/>
          <w:marBottom w:val="0"/>
          <w:divBdr>
            <w:top w:val="none" w:sz="0" w:space="0" w:color="auto"/>
            <w:left w:val="none" w:sz="0" w:space="0" w:color="auto"/>
            <w:bottom w:val="none" w:sz="0" w:space="0" w:color="auto"/>
            <w:right w:val="none" w:sz="0" w:space="0" w:color="auto"/>
          </w:divBdr>
        </w:div>
        <w:div w:id="1541554481">
          <w:marLeft w:val="640"/>
          <w:marRight w:val="0"/>
          <w:marTop w:val="0"/>
          <w:marBottom w:val="0"/>
          <w:divBdr>
            <w:top w:val="none" w:sz="0" w:space="0" w:color="auto"/>
            <w:left w:val="none" w:sz="0" w:space="0" w:color="auto"/>
            <w:bottom w:val="none" w:sz="0" w:space="0" w:color="auto"/>
            <w:right w:val="none" w:sz="0" w:space="0" w:color="auto"/>
          </w:divBdr>
        </w:div>
        <w:div w:id="1558780258">
          <w:marLeft w:val="640"/>
          <w:marRight w:val="0"/>
          <w:marTop w:val="0"/>
          <w:marBottom w:val="0"/>
          <w:divBdr>
            <w:top w:val="none" w:sz="0" w:space="0" w:color="auto"/>
            <w:left w:val="none" w:sz="0" w:space="0" w:color="auto"/>
            <w:bottom w:val="none" w:sz="0" w:space="0" w:color="auto"/>
            <w:right w:val="none" w:sz="0" w:space="0" w:color="auto"/>
          </w:divBdr>
        </w:div>
        <w:div w:id="1684355111">
          <w:marLeft w:val="640"/>
          <w:marRight w:val="0"/>
          <w:marTop w:val="0"/>
          <w:marBottom w:val="0"/>
          <w:divBdr>
            <w:top w:val="none" w:sz="0" w:space="0" w:color="auto"/>
            <w:left w:val="none" w:sz="0" w:space="0" w:color="auto"/>
            <w:bottom w:val="none" w:sz="0" w:space="0" w:color="auto"/>
            <w:right w:val="none" w:sz="0" w:space="0" w:color="auto"/>
          </w:divBdr>
        </w:div>
        <w:div w:id="1829127984">
          <w:marLeft w:val="640"/>
          <w:marRight w:val="0"/>
          <w:marTop w:val="0"/>
          <w:marBottom w:val="0"/>
          <w:divBdr>
            <w:top w:val="none" w:sz="0" w:space="0" w:color="auto"/>
            <w:left w:val="none" w:sz="0" w:space="0" w:color="auto"/>
            <w:bottom w:val="none" w:sz="0" w:space="0" w:color="auto"/>
            <w:right w:val="none" w:sz="0" w:space="0" w:color="auto"/>
          </w:divBdr>
        </w:div>
        <w:div w:id="1934507164">
          <w:marLeft w:val="640"/>
          <w:marRight w:val="0"/>
          <w:marTop w:val="0"/>
          <w:marBottom w:val="0"/>
          <w:divBdr>
            <w:top w:val="none" w:sz="0" w:space="0" w:color="auto"/>
            <w:left w:val="none" w:sz="0" w:space="0" w:color="auto"/>
            <w:bottom w:val="none" w:sz="0" w:space="0" w:color="auto"/>
            <w:right w:val="none" w:sz="0" w:space="0" w:color="auto"/>
          </w:divBdr>
        </w:div>
      </w:divsChild>
    </w:div>
    <w:div w:id="1248079805">
      <w:bodyDiv w:val="1"/>
      <w:marLeft w:val="0"/>
      <w:marRight w:val="0"/>
      <w:marTop w:val="0"/>
      <w:marBottom w:val="0"/>
      <w:divBdr>
        <w:top w:val="none" w:sz="0" w:space="0" w:color="auto"/>
        <w:left w:val="none" w:sz="0" w:space="0" w:color="auto"/>
        <w:bottom w:val="none" w:sz="0" w:space="0" w:color="auto"/>
        <w:right w:val="none" w:sz="0" w:space="0" w:color="auto"/>
      </w:divBdr>
    </w:div>
    <w:div w:id="1261568515">
      <w:bodyDiv w:val="1"/>
      <w:marLeft w:val="0"/>
      <w:marRight w:val="0"/>
      <w:marTop w:val="0"/>
      <w:marBottom w:val="0"/>
      <w:divBdr>
        <w:top w:val="none" w:sz="0" w:space="0" w:color="auto"/>
        <w:left w:val="none" w:sz="0" w:space="0" w:color="auto"/>
        <w:bottom w:val="none" w:sz="0" w:space="0" w:color="auto"/>
        <w:right w:val="none" w:sz="0" w:space="0" w:color="auto"/>
      </w:divBdr>
      <w:divsChild>
        <w:div w:id="6567388">
          <w:marLeft w:val="640"/>
          <w:marRight w:val="0"/>
          <w:marTop w:val="0"/>
          <w:marBottom w:val="0"/>
          <w:divBdr>
            <w:top w:val="none" w:sz="0" w:space="0" w:color="auto"/>
            <w:left w:val="none" w:sz="0" w:space="0" w:color="auto"/>
            <w:bottom w:val="none" w:sz="0" w:space="0" w:color="auto"/>
            <w:right w:val="none" w:sz="0" w:space="0" w:color="auto"/>
          </w:divBdr>
        </w:div>
        <w:div w:id="57941460">
          <w:marLeft w:val="640"/>
          <w:marRight w:val="0"/>
          <w:marTop w:val="0"/>
          <w:marBottom w:val="0"/>
          <w:divBdr>
            <w:top w:val="none" w:sz="0" w:space="0" w:color="auto"/>
            <w:left w:val="none" w:sz="0" w:space="0" w:color="auto"/>
            <w:bottom w:val="none" w:sz="0" w:space="0" w:color="auto"/>
            <w:right w:val="none" w:sz="0" w:space="0" w:color="auto"/>
          </w:divBdr>
        </w:div>
        <w:div w:id="110440001">
          <w:marLeft w:val="640"/>
          <w:marRight w:val="0"/>
          <w:marTop w:val="0"/>
          <w:marBottom w:val="0"/>
          <w:divBdr>
            <w:top w:val="none" w:sz="0" w:space="0" w:color="auto"/>
            <w:left w:val="none" w:sz="0" w:space="0" w:color="auto"/>
            <w:bottom w:val="none" w:sz="0" w:space="0" w:color="auto"/>
            <w:right w:val="none" w:sz="0" w:space="0" w:color="auto"/>
          </w:divBdr>
        </w:div>
        <w:div w:id="202865838">
          <w:marLeft w:val="640"/>
          <w:marRight w:val="0"/>
          <w:marTop w:val="0"/>
          <w:marBottom w:val="0"/>
          <w:divBdr>
            <w:top w:val="none" w:sz="0" w:space="0" w:color="auto"/>
            <w:left w:val="none" w:sz="0" w:space="0" w:color="auto"/>
            <w:bottom w:val="none" w:sz="0" w:space="0" w:color="auto"/>
            <w:right w:val="none" w:sz="0" w:space="0" w:color="auto"/>
          </w:divBdr>
        </w:div>
        <w:div w:id="240220570">
          <w:marLeft w:val="640"/>
          <w:marRight w:val="0"/>
          <w:marTop w:val="0"/>
          <w:marBottom w:val="0"/>
          <w:divBdr>
            <w:top w:val="none" w:sz="0" w:space="0" w:color="auto"/>
            <w:left w:val="none" w:sz="0" w:space="0" w:color="auto"/>
            <w:bottom w:val="none" w:sz="0" w:space="0" w:color="auto"/>
            <w:right w:val="none" w:sz="0" w:space="0" w:color="auto"/>
          </w:divBdr>
        </w:div>
        <w:div w:id="319964270">
          <w:marLeft w:val="640"/>
          <w:marRight w:val="0"/>
          <w:marTop w:val="0"/>
          <w:marBottom w:val="0"/>
          <w:divBdr>
            <w:top w:val="none" w:sz="0" w:space="0" w:color="auto"/>
            <w:left w:val="none" w:sz="0" w:space="0" w:color="auto"/>
            <w:bottom w:val="none" w:sz="0" w:space="0" w:color="auto"/>
            <w:right w:val="none" w:sz="0" w:space="0" w:color="auto"/>
          </w:divBdr>
        </w:div>
        <w:div w:id="329791120">
          <w:marLeft w:val="640"/>
          <w:marRight w:val="0"/>
          <w:marTop w:val="0"/>
          <w:marBottom w:val="0"/>
          <w:divBdr>
            <w:top w:val="none" w:sz="0" w:space="0" w:color="auto"/>
            <w:left w:val="none" w:sz="0" w:space="0" w:color="auto"/>
            <w:bottom w:val="none" w:sz="0" w:space="0" w:color="auto"/>
            <w:right w:val="none" w:sz="0" w:space="0" w:color="auto"/>
          </w:divBdr>
        </w:div>
        <w:div w:id="353699771">
          <w:marLeft w:val="640"/>
          <w:marRight w:val="0"/>
          <w:marTop w:val="0"/>
          <w:marBottom w:val="0"/>
          <w:divBdr>
            <w:top w:val="none" w:sz="0" w:space="0" w:color="auto"/>
            <w:left w:val="none" w:sz="0" w:space="0" w:color="auto"/>
            <w:bottom w:val="none" w:sz="0" w:space="0" w:color="auto"/>
            <w:right w:val="none" w:sz="0" w:space="0" w:color="auto"/>
          </w:divBdr>
        </w:div>
        <w:div w:id="457839344">
          <w:marLeft w:val="640"/>
          <w:marRight w:val="0"/>
          <w:marTop w:val="0"/>
          <w:marBottom w:val="0"/>
          <w:divBdr>
            <w:top w:val="none" w:sz="0" w:space="0" w:color="auto"/>
            <w:left w:val="none" w:sz="0" w:space="0" w:color="auto"/>
            <w:bottom w:val="none" w:sz="0" w:space="0" w:color="auto"/>
            <w:right w:val="none" w:sz="0" w:space="0" w:color="auto"/>
          </w:divBdr>
        </w:div>
        <w:div w:id="568614642">
          <w:marLeft w:val="640"/>
          <w:marRight w:val="0"/>
          <w:marTop w:val="0"/>
          <w:marBottom w:val="0"/>
          <w:divBdr>
            <w:top w:val="none" w:sz="0" w:space="0" w:color="auto"/>
            <w:left w:val="none" w:sz="0" w:space="0" w:color="auto"/>
            <w:bottom w:val="none" w:sz="0" w:space="0" w:color="auto"/>
            <w:right w:val="none" w:sz="0" w:space="0" w:color="auto"/>
          </w:divBdr>
        </w:div>
        <w:div w:id="682899752">
          <w:marLeft w:val="640"/>
          <w:marRight w:val="0"/>
          <w:marTop w:val="0"/>
          <w:marBottom w:val="0"/>
          <w:divBdr>
            <w:top w:val="none" w:sz="0" w:space="0" w:color="auto"/>
            <w:left w:val="none" w:sz="0" w:space="0" w:color="auto"/>
            <w:bottom w:val="none" w:sz="0" w:space="0" w:color="auto"/>
            <w:right w:val="none" w:sz="0" w:space="0" w:color="auto"/>
          </w:divBdr>
        </w:div>
        <w:div w:id="719983049">
          <w:marLeft w:val="640"/>
          <w:marRight w:val="0"/>
          <w:marTop w:val="0"/>
          <w:marBottom w:val="0"/>
          <w:divBdr>
            <w:top w:val="none" w:sz="0" w:space="0" w:color="auto"/>
            <w:left w:val="none" w:sz="0" w:space="0" w:color="auto"/>
            <w:bottom w:val="none" w:sz="0" w:space="0" w:color="auto"/>
            <w:right w:val="none" w:sz="0" w:space="0" w:color="auto"/>
          </w:divBdr>
        </w:div>
        <w:div w:id="736319331">
          <w:marLeft w:val="640"/>
          <w:marRight w:val="0"/>
          <w:marTop w:val="0"/>
          <w:marBottom w:val="0"/>
          <w:divBdr>
            <w:top w:val="none" w:sz="0" w:space="0" w:color="auto"/>
            <w:left w:val="none" w:sz="0" w:space="0" w:color="auto"/>
            <w:bottom w:val="none" w:sz="0" w:space="0" w:color="auto"/>
            <w:right w:val="none" w:sz="0" w:space="0" w:color="auto"/>
          </w:divBdr>
        </w:div>
        <w:div w:id="833225790">
          <w:marLeft w:val="640"/>
          <w:marRight w:val="0"/>
          <w:marTop w:val="0"/>
          <w:marBottom w:val="0"/>
          <w:divBdr>
            <w:top w:val="none" w:sz="0" w:space="0" w:color="auto"/>
            <w:left w:val="none" w:sz="0" w:space="0" w:color="auto"/>
            <w:bottom w:val="none" w:sz="0" w:space="0" w:color="auto"/>
            <w:right w:val="none" w:sz="0" w:space="0" w:color="auto"/>
          </w:divBdr>
        </w:div>
        <w:div w:id="876045248">
          <w:marLeft w:val="640"/>
          <w:marRight w:val="0"/>
          <w:marTop w:val="0"/>
          <w:marBottom w:val="0"/>
          <w:divBdr>
            <w:top w:val="none" w:sz="0" w:space="0" w:color="auto"/>
            <w:left w:val="none" w:sz="0" w:space="0" w:color="auto"/>
            <w:bottom w:val="none" w:sz="0" w:space="0" w:color="auto"/>
            <w:right w:val="none" w:sz="0" w:space="0" w:color="auto"/>
          </w:divBdr>
        </w:div>
        <w:div w:id="947857186">
          <w:marLeft w:val="640"/>
          <w:marRight w:val="0"/>
          <w:marTop w:val="0"/>
          <w:marBottom w:val="0"/>
          <w:divBdr>
            <w:top w:val="none" w:sz="0" w:space="0" w:color="auto"/>
            <w:left w:val="none" w:sz="0" w:space="0" w:color="auto"/>
            <w:bottom w:val="none" w:sz="0" w:space="0" w:color="auto"/>
            <w:right w:val="none" w:sz="0" w:space="0" w:color="auto"/>
          </w:divBdr>
        </w:div>
        <w:div w:id="956372294">
          <w:marLeft w:val="640"/>
          <w:marRight w:val="0"/>
          <w:marTop w:val="0"/>
          <w:marBottom w:val="0"/>
          <w:divBdr>
            <w:top w:val="none" w:sz="0" w:space="0" w:color="auto"/>
            <w:left w:val="none" w:sz="0" w:space="0" w:color="auto"/>
            <w:bottom w:val="none" w:sz="0" w:space="0" w:color="auto"/>
            <w:right w:val="none" w:sz="0" w:space="0" w:color="auto"/>
          </w:divBdr>
        </w:div>
        <w:div w:id="975835762">
          <w:marLeft w:val="640"/>
          <w:marRight w:val="0"/>
          <w:marTop w:val="0"/>
          <w:marBottom w:val="0"/>
          <w:divBdr>
            <w:top w:val="none" w:sz="0" w:space="0" w:color="auto"/>
            <w:left w:val="none" w:sz="0" w:space="0" w:color="auto"/>
            <w:bottom w:val="none" w:sz="0" w:space="0" w:color="auto"/>
            <w:right w:val="none" w:sz="0" w:space="0" w:color="auto"/>
          </w:divBdr>
        </w:div>
        <w:div w:id="1011569710">
          <w:marLeft w:val="640"/>
          <w:marRight w:val="0"/>
          <w:marTop w:val="0"/>
          <w:marBottom w:val="0"/>
          <w:divBdr>
            <w:top w:val="none" w:sz="0" w:space="0" w:color="auto"/>
            <w:left w:val="none" w:sz="0" w:space="0" w:color="auto"/>
            <w:bottom w:val="none" w:sz="0" w:space="0" w:color="auto"/>
            <w:right w:val="none" w:sz="0" w:space="0" w:color="auto"/>
          </w:divBdr>
        </w:div>
        <w:div w:id="1091656062">
          <w:marLeft w:val="640"/>
          <w:marRight w:val="0"/>
          <w:marTop w:val="0"/>
          <w:marBottom w:val="0"/>
          <w:divBdr>
            <w:top w:val="none" w:sz="0" w:space="0" w:color="auto"/>
            <w:left w:val="none" w:sz="0" w:space="0" w:color="auto"/>
            <w:bottom w:val="none" w:sz="0" w:space="0" w:color="auto"/>
            <w:right w:val="none" w:sz="0" w:space="0" w:color="auto"/>
          </w:divBdr>
        </w:div>
        <w:div w:id="1141189391">
          <w:marLeft w:val="640"/>
          <w:marRight w:val="0"/>
          <w:marTop w:val="0"/>
          <w:marBottom w:val="0"/>
          <w:divBdr>
            <w:top w:val="none" w:sz="0" w:space="0" w:color="auto"/>
            <w:left w:val="none" w:sz="0" w:space="0" w:color="auto"/>
            <w:bottom w:val="none" w:sz="0" w:space="0" w:color="auto"/>
            <w:right w:val="none" w:sz="0" w:space="0" w:color="auto"/>
          </w:divBdr>
        </w:div>
        <w:div w:id="1217396762">
          <w:marLeft w:val="640"/>
          <w:marRight w:val="0"/>
          <w:marTop w:val="0"/>
          <w:marBottom w:val="0"/>
          <w:divBdr>
            <w:top w:val="none" w:sz="0" w:space="0" w:color="auto"/>
            <w:left w:val="none" w:sz="0" w:space="0" w:color="auto"/>
            <w:bottom w:val="none" w:sz="0" w:space="0" w:color="auto"/>
            <w:right w:val="none" w:sz="0" w:space="0" w:color="auto"/>
          </w:divBdr>
        </w:div>
        <w:div w:id="1223445370">
          <w:marLeft w:val="640"/>
          <w:marRight w:val="0"/>
          <w:marTop w:val="0"/>
          <w:marBottom w:val="0"/>
          <w:divBdr>
            <w:top w:val="none" w:sz="0" w:space="0" w:color="auto"/>
            <w:left w:val="none" w:sz="0" w:space="0" w:color="auto"/>
            <w:bottom w:val="none" w:sz="0" w:space="0" w:color="auto"/>
            <w:right w:val="none" w:sz="0" w:space="0" w:color="auto"/>
          </w:divBdr>
        </w:div>
        <w:div w:id="1269505129">
          <w:marLeft w:val="640"/>
          <w:marRight w:val="0"/>
          <w:marTop w:val="0"/>
          <w:marBottom w:val="0"/>
          <w:divBdr>
            <w:top w:val="none" w:sz="0" w:space="0" w:color="auto"/>
            <w:left w:val="none" w:sz="0" w:space="0" w:color="auto"/>
            <w:bottom w:val="none" w:sz="0" w:space="0" w:color="auto"/>
            <w:right w:val="none" w:sz="0" w:space="0" w:color="auto"/>
          </w:divBdr>
        </w:div>
        <w:div w:id="1274626401">
          <w:marLeft w:val="640"/>
          <w:marRight w:val="0"/>
          <w:marTop w:val="0"/>
          <w:marBottom w:val="0"/>
          <w:divBdr>
            <w:top w:val="none" w:sz="0" w:space="0" w:color="auto"/>
            <w:left w:val="none" w:sz="0" w:space="0" w:color="auto"/>
            <w:bottom w:val="none" w:sz="0" w:space="0" w:color="auto"/>
            <w:right w:val="none" w:sz="0" w:space="0" w:color="auto"/>
          </w:divBdr>
        </w:div>
        <w:div w:id="1276138409">
          <w:marLeft w:val="640"/>
          <w:marRight w:val="0"/>
          <w:marTop w:val="0"/>
          <w:marBottom w:val="0"/>
          <w:divBdr>
            <w:top w:val="none" w:sz="0" w:space="0" w:color="auto"/>
            <w:left w:val="none" w:sz="0" w:space="0" w:color="auto"/>
            <w:bottom w:val="none" w:sz="0" w:space="0" w:color="auto"/>
            <w:right w:val="none" w:sz="0" w:space="0" w:color="auto"/>
          </w:divBdr>
        </w:div>
        <w:div w:id="1316956473">
          <w:marLeft w:val="640"/>
          <w:marRight w:val="0"/>
          <w:marTop w:val="0"/>
          <w:marBottom w:val="0"/>
          <w:divBdr>
            <w:top w:val="none" w:sz="0" w:space="0" w:color="auto"/>
            <w:left w:val="none" w:sz="0" w:space="0" w:color="auto"/>
            <w:bottom w:val="none" w:sz="0" w:space="0" w:color="auto"/>
            <w:right w:val="none" w:sz="0" w:space="0" w:color="auto"/>
          </w:divBdr>
        </w:div>
        <w:div w:id="1368991875">
          <w:marLeft w:val="640"/>
          <w:marRight w:val="0"/>
          <w:marTop w:val="0"/>
          <w:marBottom w:val="0"/>
          <w:divBdr>
            <w:top w:val="none" w:sz="0" w:space="0" w:color="auto"/>
            <w:left w:val="none" w:sz="0" w:space="0" w:color="auto"/>
            <w:bottom w:val="none" w:sz="0" w:space="0" w:color="auto"/>
            <w:right w:val="none" w:sz="0" w:space="0" w:color="auto"/>
          </w:divBdr>
        </w:div>
        <w:div w:id="1407848371">
          <w:marLeft w:val="640"/>
          <w:marRight w:val="0"/>
          <w:marTop w:val="0"/>
          <w:marBottom w:val="0"/>
          <w:divBdr>
            <w:top w:val="none" w:sz="0" w:space="0" w:color="auto"/>
            <w:left w:val="none" w:sz="0" w:space="0" w:color="auto"/>
            <w:bottom w:val="none" w:sz="0" w:space="0" w:color="auto"/>
            <w:right w:val="none" w:sz="0" w:space="0" w:color="auto"/>
          </w:divBdr>
        </w:div>
        <w:div w:id="1412000017">
          <w:marLeft w:val="640"/>
          <w:marRight w:val="0"/>
          <w:marTop w:val="0"/>
          <w:marBottom w:val="0"/>
          <w:divBdr>
            <w:top w:val="none" w:sz="0" w:space="0" w:color="auto"/>
            <w:left w:val="none" w:sz="0" w:space="0" w:color="auto"/>
            <w:bottom w:val="none" w:sz="0" w:space="0" w:color="auto"/>
            <w:right w:val="none" w:sz="0" w:space="0" w:color="auto"/>
          </w:divBdr>
        </w:div>
        <w:div w:id="1462111932">
          <w:marLeft w:val="640"/>
          <w:marRight w:val="0"/>
          <w:marTop w:val="0"/>
          <w:marBottom w:val="0"/>
          <w:divBdr>
            <w:top w:val="none" w:sz="0" w:space="0" w:color="auto"/>
            <w:left w:val="none" w:sz="0" w:space="0" w:color="auto"/>
            <w:bottom w:val="none" w:sz="0" w:space="0" w:color="auto"/>
            <w:right w:val="none" w:sz="0" w:space="0" w:color="auto"/>
          </w:divBdr>
        </w:div>
        <w:div w:id="1521160689">
          <w:marLeft w:val="640"/>
          <w:marRight w:val="0"/>
          <w:marTop w:val="0"/>
          <w:marBottom w:val="0"/>
          <w:divBdr>
            <w:top w:val="none" w:sz="0" w:space="0" w:color="auto"/>
            <w:left w:val="none" w:sz="0" w:space="0" w:color="auto"/>
            <w:bottom w:val="none" w:sz="0" w:space="0" w:color="auto"/>
            <w:right w:val="none" w:sz="0" w:space="0" w:color="auto"/>
          </w:divBdr>
        </w:div>
        <w:div w:id="1544439990">
          <w:marLeft w:val="640"/>
          <w:marRight w:val="0"/>
          <w:marTop w:val="0"/>
          <w:marBottom w:val="0"/>
          <w:divBdr>
            <w:top w:val="none" w:sz="0" w:space="0" w:color="auto"/>
            <w:left w:val="none" w:sz="0" w:space="0" w:color="auto"/>
            <w:bottom w:val="none" w:sz="0" w:space="0" w:color="auto"/>
            <w:right w:val="none" w:sz="0" w:space="0" w:color="auto"/>
          </w:divBdr>
        </w:div>
        <w:div w:id="1550149485">
          <w:marLeft w:val="640"/>
          <w:marRight w:val="0"/>
          <w:marTop w:val="0"/>
          <w:marBottom w:val="0"/>
          <w:divBdr>
            <w:top w:val="none" w:sz="0" w:space="0" w:color="auto"/>
            <w:left w:val="none" w:sz="0" w:space="0" w:color="auto"/>
            <w:bottom w:val="none" w:sz="0" w:space="0" w:color="auto"/>
            <w:right w:val="none" w:sz="0" w:space="0" w:color="auto"/>
          </w:divBdr>
        </w:div>
        <w:div w:id="1584145057">
          <w:marLeft w:val="640"/>
          <w:marRight w:val="0"/>
          <w:marTop w:val="0"/>
          <w:marBottom w:val="0"/>
          <w:divBdr>
            <w:top w:val="none" w:sz="0" w:space="0" w:color="auto"/>
            <w:left w:val="none" w:sz="0" w:space="0" w:color="auto"/>
            <w:bottom w:val="none" w:sz="0" w:space="0" w:color="auto"/>
            <w:right w:val="none" w:sz="0" w:space="0" w:color="auto"/>
          </w:divBdr>
        </w:div>
        <w:div w:id="1679189100">
          <w:marLeft w:val="640"/>
          <w:marRight w:val="0"/>
          <w:marTop w:val="0"/>
          <w:marBottom w:val="0"/>
          <w:divBdr>
            <w:top w:val="none" w:sz="0" w:space="0" w:color="auto"/>
            <w:left w:val="none" w:sz="0" w:space="0" w:color="auto"/>
            <w:bottom w:val="none" w:sz="0" w:space="0" w:color="auto"/>
            <w:right w:val="none" w:sz="0" w:space="0" w:color="auto"/>
          </w:divBdr>
        </w:div>
        <w:div w:id="1862623671">
          <w:marLeft w:val="640"/>
          <w:marRight w:val="0"/>
          <w:marTop w:val="0"/>
          <w:marBottom w:val="0"/>
          <w:divBdr>
            <w:top w:val="none" w:sz="0" w:space="0" w:color="auto"/>
            <w:left w:val="none" w:sz="0" w:space="0" w:color="auto"/>
            <w:bottom w:val="none" w:sz="0" w:space="0" w:color="auto"/>
            <w:right w:val="none" w:sz="0" w:space="0" w:color="auto"/>
          </w:divBdr>
        </w:div>
        <w:div w:id="1864828471">
          <w:marLeft w:val="640"/>
          <w:marRight w:val="0"/>
          <w:marTop w:val="0"/>
          <w:marBottom w:val="0"/>
          <w:divBdr>
            <w:top w:val="none" w:sz="0" w:space="0" w:color="auto"/>
            <w:left w:val="none" w:sz="0" w:space="0" w:color="auto"/>
            <w:bottom w:val="none" w:sz="0" w:space="0" w:color="auto"/>
            <w:right w:val="none" w:sz="0" w:space="0" w:color="auto"/>
          </w:divBdr>
        </w:div>
        <w:div w:id="1914393918">
          <w:marLeft w:val="640"/>
          <w:marRight w:val="0"/>
          <w:marTop w:val="0"/>
          <w:marBottom w:val="0"/>
          <w:divBdr>
            <w:top w:val="none" w:sz="0" w:space="0" w:color="auto"/>
            <w:left w:val="none" w:sz="0" w:space="0" w:color="auto"/>
            <w:bottom w:val="none" w:sz="0" w:space="0" w:color="auto"/>
            <w:right w:val="none" w:sz="0" w:space="0" w:color="auto"/>
          </w:divBdr>
        </w:div>
        <w:div w:id="2061858363">
          <w:marLeft w:val="640"/>
          <w:marRight w:val="0"/>
          <w:marTop w:val="0"/>
          <w:marBottom w:val="0"/>
          <w:divBdr>
            <w:top w:val="none" w:sz="0" w:space="0" w:color="auto"/>
            <w:left w:val="none" w:sz="0" w:space="0" w:color="auto"/>
            <w:bottom w:val="none" w:sz="0" w:space="0" w:color="auto"/>
            <w:right w:val="none" w:sz="0" w:space="0" w:color="auto"/>
          </w:divBdr>
        </w:div>
        <w:div w:id="2084401348">
          <w:marLeft w:val="640"/>
          <w:marRight w:val="0"/>
          <w:marTop w:val="0"/>
          <w:marBottom w:val="0"/>
          <w:divBdr>
            <w:top w:val="none" w:sz="0" w:space="0" w:color="auto"/>
            <w:left w:val="none" w:sz="0" w:space="0" w:color="auto"/>
            <w:bottom w:val="none" w:sz="0" w:space="0" w:color="auto"/>
            <w:right w:val="none" w:sz="0" w:space="0" w:color="auto"/>
          </w:divBdr>
        </w:div>
        <w:div w:id="2101677114">
          <w:marLeft w:val="640"/>
          <w:marRight w:val="0"/>
          <w:marTop w:val="0"/>
          <w:marBottom w:val="0"/>
          <w:divBdr>
            <w:top w:val="none" w:sz="0" w:space="0" w:color="auto"/>
            <w:left w:val="none" w:sz="0" w:space="0" w:color="auto"/>
            <w:bottom w:val="none" w:sz="0" w:space="0" w:color="auto"/>
            <w:right w:val="none" w:sz="0" w:space="0" w:color="auto"/>
          </w:divBdr>
        </w:div>
      </w:divsChild>
    </w:div>
    <w:div w:id="1263684719">
      <w:bodyDiv w:val="1"/>
      <w:marLeft w:val="0"/>
      <w:marRight w:val="0"/>
      <w:marTop w:val="0"/>
      <w:marBottom w:val="0"/>
      <w:divBdr>
        <w:top w:val="none" w:sz="0" w:space="0" w:color="auto"/>
        <w:left w:val="none" w:sz="0" w:space="0" w:color="auto"/>
        <w:bottom w:val="none" w:sz="0" w:space="0" w:color="auto"/>
        <w:right w:val="none" w:sz="0" w:space="0" w:color="auto"/>
      </w:divBdr>
    </w:div>
    <w:div w:id="1265725706">
      <w:bodyDiv w:val="1"/>
      <w:marLeft w:val="0"/>
      <w:marRight w:val="0"/>
      <w:marTop w:val="0"/>
      <w:marBottom w:val="0"/>
      <w:divBdr>
        <w:top w:val="none" w:sz="0" w:space="0" w:color="auto"/>
        <w:left w:val="none" w:sz="0" w:space="0" w:color="auto"/>
        <w:bottom w:val="none" w:sz="0" w:space="0" w:color="auto"/>
        <w:right w:val="none" w:sz="0" w:space="0" w:color="auto"/>
      </w:divBdr>
    </w:div>
    <w:div w:id="1267467928">
      <w:bodyDiv w:val="1"/>
      <w:marLeft w:val="0"/>
      <w:marRight w:val="0"/>
      <w:marTop w:val="0"/>
      <w:marBottom w:val="0"/>
      <w:divBdr>
        <w:top w:val="none" w:sz="0" w:space="0" w:color="auto"/>
        <w:left w:val="none" w:sz="0" w:space="0" w:color="auto"/>
        <w:bottom w:val="none" w:sz="0" w:space="0" w:color="auto"/>
        <w:right w:val="none" w:sz="0" w:space="0" w:color="auto"/>
      </w:divBdr>
      <w:divsChild>
        <w:div w:id="75516627">
          <w:marLeft w:val="640"/>
          <w:marRight w:val="0"/>
          <w:marTop w:val="0"/>
          <w:marBottom w:val="0"/>
          <w:divBdr>
            <w:top w:val="none" w:sz="0" w:space="0" w:color="auto"/>
            <w:left w:val="none" w:sz="0" w:space="0" w:color="auto"/>
            <w:bottom w:val="none" w:sz="0" w:space="0" w:color="auto"/>
            <w:right w:val="none" w:sz="0" w:space="0" w:color="auto"/>
          </w:divBdr>
        </w:div>
        <w:div w:id="217017866">
          <w:marLeft w:val="640"/>
          <w:marRight w:val="0"/>
          <w:marTop w:val="0"/>
          <w:marBottom w:val="0"/>
          <w:divBdr>
            <w:top w:val="none" w:sz="0" w:space="0" w:color="auto"/>
            <w:left w:val="none" w:sz="0" w:space="0" w:color="auto"/>
            <w:bottom w:val="none" w:sz="0" w:space="0" w:color="auto"/>
            <w:right w:val="none" w:sz="0" w:space="0" w:color="auto"/>
          </w:divBdr>
        </w:div>
        <w:div w:id="222448002">
          <w:marLeft w:val="640"/>
          <w:marRight w:val="0"/>
          <w:marTop w:val="0"/>
          <w:marBottom w:val="0"/>
          <w:divBdr>
            <w:top w:val="none" w:sz="0" w:space="0" w:color="auto"/>
            <w:left w:val="none" w:sz="0" w:space="0" w:color="auto"/>
            <w:bottom w:val="none" w:sz="0" w:space="0" w:color="auto"/>
            <w:right w:val="none" w:sz="0" w:space="0" w:color="auto"/>
          </w:divBdr>
        </w:div>
        <w:div w:id="231543856">
          <w:marLeft w:val="640"/>
          <w:marRight w:val="0"/>
          <w:marTop w:val="0"/>
          <w:marBottom w:val="0"/>
          <w:divBdr>
            <w:top w:val="none" w:sz="0" w:space="0" w:color="auto"/>
            <w:left w:val="none" w:sz="0" w:space="0" w:color="auto"/>
            <w:bottom w:val="none" w:sz="0" w:space="0" w:color="auto"/>
            <w:right w:val="none" w:sz="0" w:space="0" w:color="auto"/>
          </w:divBdr>
        </w:div>
        <w:div w:id="333461881">
          <w:marLeft w:val="640"/>
          <w:marRight w:val="0"/>
          <w:marTop w:val="0"/>
          <w:marBottom w:val="0"/>
          <w:divBdr>
            <w:top w:val="none" w:sz="0" w:space="0" w:color="auto"/>
            <w:left w:val="none" w:sz="0" w:space="0" w:color="auto"/>
            <w:bottom w:val="none" w:sz="0" w:space="0" w:color="auto"/>
            <w:right w:val="none" w:sz="0" w:space="0" w:color="auto"/>
          </w:divBdr>
        </w:div>
        <w:div w:id="336228151">
          <w:marLeft w:val="640"/>
          <w:marRight w:val="0"/>
          <w:marTop w:val="0"/>
          <w:marBottom w:val="0"/>
          <w:divBdr>
            <w:top w:val="none" w:sz="0" w:space="0" w:color="auto"/>
            <w:left w:val="none" w:sz="0" w:space="0" w:color="auto"/>
            <w:bottom w:val="none" w:sz="0" w:space="0" w:color="auto"/>
            <w:right w:val="none" w:sz="0" w:space="0" w:color="auto"/>
          </w:divBdr>
        </w:div>
        <w:div w:id="403722254">
          <w:marLeft w:val="640"/>
          <w:marRight w:val="0"/>
          <w:marTop w:val="0"/>
          <w:marBottom w:val="0"/>
          <w:divBdr>
            <w:top w:val="none" w:sz="0" w:space="0" w:color="auto"/>
            <w:left w:val="none" w:sz="0" w:space="0" w:color="auto"/>
            <w:bottom w:val="none" w:sz="0" w:space="0" w:color="auto"/>
            <w:right w:val="none" w:sz="0" w:space="0" w:color="auto"/>
          </w:divBdr>
        </w:div>
        <w:div w:id="418448646">
          <w:marLeft w:val="640"/>
          <w:marRight w:val="0"/>
          <w:marTop w:val="0"/>
          <w:marBottom w:val="0"/>
          <w:divBdr>
            <w:top w:val="none" w:sz="0" w:space="0" w:color="auto"/>
            <w:left w:val="none" w:sz="0" w:space="0" w:color="auto"/>
            <w:bottom w:val="none" w:sz="0" w:space="0" w:color="auto"/>
            <w:right w:val="none" w:sz="0" w:space="0" w:color="auto"/>
          </w:divBdr>
        </w:div>
        <w:div w:id="473985336">
          <w:marLeft w:val="640"/>
          <w:marRight w:val="0"/>
          <w:marTop w:val="0"/>
          <w:marBottom w:val="0"/>
          <w:divBdr>
            <w:top w:val="none" w:sz="0" w:space="0" w:color="auto"/>
            <w:left w:val="none" w:sz="0" w:space="0" w:color="auto"/>
            <w:bottom w:val="none" w:sz="0" w:space="0" w:color="auto"/>
            <w:right w:val="none" w:sz="0" w:space="0" w:color="auto"/>
          </w:divBdr>
        </w:div>
        <w:div w:id="556744049">
          <w:marLeft w:val="640"/>
          <w:marRight w:val="0"/>
          <w:marTop w:val="0"/>
          <w:marBottom w:val="0"/>
          <w:divBdr>
            <w:top w:val="none" w:sz="0" w:space="0" w:color="auto"/>
            <w:left w:val="none" w:sz="0" w:space="0" w:color="auto"/>
            <w:bottom w:val="none" w:sz="0" w:space="0" w:color="auto"/>
            <w:right w:val="none" w:sz="0" w:space="0" w:color="auto"/>
          </w:divBdr>
        </w:div>
        <w:div w:id="574973950">
          <w:marLeft w:val="640"/>
          <w:marRight w:val="0"/>
          <w:marTop w:val="0"/>
          <w:marBottom w:val="0"/>
          <w:divBdr>
            <w:top w:val="none" w:sz="0" w:space="0" w:color="auto"/>
            <w:left w:val="none" w:sz="0" w:space="0" w:color="auto"/>
            <w:bottom w:val="none" w:sz="0" w:space="0" w:color="auto"/>
            <w:right w:val="none" w:sz="0" w:space="0" w:color="auto"/>
          </w:divBdr>
        </w:div>
        <w:div w:id="587540702">
          <w:marLeft w:val="640"/>
          <w:marRight w:val="0"/>
          <w:marTop w:val="0"/>
          <w:marBottom w:val="0"/>
          <w:divBdr>
            <w:top w:val="none" w:sz="0" w:space="0" w:color="auto"/>
            <w:left w:val="none" w:sz="0" w:space="0" w:color="auto"/>
            <w:bottom w:val="none" w:sz="0" w:space="0" w:color="auto"/>
            <w:right w:val="none" w:sz="0" w:space="0" w:color="auto"/>
          </w:divBdr>
        </w:div>
        <w:div w:id="620265358">
          <w:marLeft w:val="640"/>
          <w:marRight w:val="0"/>
          <w:marTop w:val="0"/>
          <w:marBottom w:val="0"/>
          <w:divBdr>
            <w:top w:val="none" w:sz="0" w:space="0" w:color="auto"/>
            <w:left w:val="none" w:sz="0" w:space="0" w:color="auto"/>
            <w:bottom w:val="none" w:sz="0" w:space="0" w:color="auto"/>
            <w:right w:val="none" w:sz="0" w:space="0" w:color="auto"/>
          </w:divBdr>
        </w:div>
        <w:div w:id="702484541">
          <w:marLeft w:val="640"/>
          <w:marRight w:val="0"/>
          <w:marTop w:val="0"/>
          <w:marBottom w:val="0"/>
          <w:divBdr>
            <w:top w:val="none" w:sz="0" w:space="0" w:color="auto"/>
            <w:left w:val="none" w:sz="0" w:space="0" w:color="auto"/>
            <w:bottom w:val="none" w:sz="0" w:space="0" w:color="auto"/>
            <w:right w:val="none" w:sz="0" w:space="0" w:color="auto"/>
          </w:divBdr>
        </w:div>
        <w:div w:id="899630912">
          <w:marLeft w:val="640"/>
          <w:marRight w:val="0"/>
          <w:marTop w:val="0"/>
          <w:marBottom w:val="0"/>
          <w:divBdr>
            <w:top w:val="none" w:sz="0" w:space="0" w:color="auto"/>
            <w:left w:val="none" w:sz="0" w:space="0" w:color="auto"/>
            <w:bottom w:val="none" w:sz="0" w:space="0" w:color="auto"/>
            <w:right w:val="none" w:sz="0" w:space="0" w:color="auto"/>
          </w:divBdr>
        </w:div>
        <w:div w:id="923611662">
          <w:marLeft w:val="640"/>
          <w:marRight w:val="0"/>
          <w:marTop w:val="0"/>
          <w:marBottom w:val="0"/>
          <w:divBdr>
            <w:top w:val="none" w:sz="0" w:space="0" w:color="auto"/>
            <w:left w:val="none" w:sz="0" w:space="0" w:color="auto"/>
            <w:bottom w:val="none" w:sz="0" w:space="0" w:color="auto"/>
            <w:right w:val="none" w:sz="0" w:space="0" w:color="auto"/>
          </w:divBdr>
        </w:div>
        <w:div w:id="1097556491">
          <w:marLeft w:val="640"/>
          <w:marRight w:val="0"/>
          <w:marTop w:val="0"/>
          <w:marBottom w:val="0"/>
          <w:divBdr>
            <w:top w:val="none" w:sz="0" w:space="0" w:color="auto"/>
            <w:left w:val="none" w:sz="0" w:space="0" w:color="auto"/>
            <w:bottom w:val="none" w:sz="0" w:space="0" w:color="auto"/>
            <w:right w:val="none" w:sz="0" w:space="0" w:color="auto"/>
          </w:divBdr>
        </w:div>
        <w:div w:id="1123499750">
          <w:marLeft w:val="640"/>
          <w:marRight w:val="0"/>
          <w:marTop w:val="0"/>
          <w:marBottom w:val="0"/>
          <w:divBdr>
            <w:top w:val="none" w:sz="0" w:space="0" w:color="auto"/>
            <w:left w:val="none" w:sz="0" w:space="0" w:color="auto"/>
            <w:bottom w:val="none" w:sz="0" w:space="0" w:color="auto"/>
            <w:right w:val="none" w:sz="0" w:space="0" w:color="auto"/>
          </w:divBdr>
        </w:div>
        <w:div w:id="1164201739">
          <w:marLeft w:val="640"/>
          <w:marRight w:val="0"/>
          <w:marTop w:val="0"/>
          <w:marBottom w:val="0"/>
          <w:divBdr>
            <w:top w:val="none" w:sz="0" w:space="0" w:color="auto"/>
            <w:left w:val="none" w:sz="0" w:space="0" w:color="auto"/>
            <w:bottom w:val="none" w:sz="0" w:space="0" w:color="auto"/>
            <w:right w:val="none" w:sz="0" w:space="0" w:color="auto"/>
          </w:divBdr>
        </w:div>
        <w:div w:id="1174682494">
          <w:marLeft w:val="640"/>
          <w:marRight w:val="0"/>
          <w:marTop w:val="0"/>
          <w:marBottom w:val="0"/>
          <w:divBdr>
            <w:top w:val="none" w:sz="0" w:space="0" w:color="auto"/>
            <w:left w:val="none" w:sz="0" w:space="0" w:color="auto"/>
            <w:bottom w:val="none" w:sz="0" w:space="0" w:color="auto"/>
            <w:right w:val="none" w:sz="0" w:space="0" w:color="auto"/>
          </w:divBdr>
        </w:div>
        <w:div w:id="1175458404">
          <w:marLeft w:val="640"/>
          <w:marRight w:val="0"/>
          <w:marTop w:val="0"/>
          <w:marBottom w:val="0"/>
          <w:divBdr>
            <w:top w:val="none" w:sz="0" w:space="0" w:color="auto"/>
            <w:left w:val="none" w:sz="0" w:space="0" w:color="auto"/>
            <w:bottom w:val="none" w:sz="0" w:space="0" w:color="auto"/>
            <w:right w:val="none" w:sz="0" w:space="0" w:color="auto"/>
          </w:divBdr>
        </w:div>
        <w:div w:id="1347904120">
          <w:marLeft w:val="640"/>
          <w:marRight w:val="0"/>
          <w:marTop w:val="0"/>
          <w:marBottom w:val="0"/>
          <w:divBdr>
            <w:top w:val="none" w:sz="0" w:space="0" w:color="auto"/>
            <w:left w:val="none" w:sz="0" w:space="0" w:color="auto"/>
            <w:bottom w:val="none" w:sz="0" w:space="0" w:color="auto"/>
            <w:right w:val="none" w:sz="0" w:space="0" w:color="auto"/>
          </w:divBdr>
        </w:div>
        <w:div w:id="1558780554">
          <w:marLeft w:val="640"/>
          <w:marRight w:val="0"/>
          <w:marTop w:val="0"/>
          <w:marBottom w:val="0"/>
          <w:divBdr>
            <w:top w:val="none" w:sz="0" w:space="0" w:color="auto"/>
            <w:left w:val="none" w:sz="0" w:space="0" w:color="auto"/>
            <w:bottom w:val="none" w:sz="0" w:space="0" w:color="auto"/>
            <w:right w:val="none" w:sz="0" w:space="0" w:color="auto"/>
          </w:divBdr>
        </w:div>
        <w:div w:id="1597517802">
          <w:marLeft w:val="640"/>
          <w:marRight w:val="0"/>
          <w:marTop w:val="0"/>
          <w:marBottom w:val="0"/>
          <w:divBdr>
            <w:top w:val="none" w:sz="0" w:space="0" w:color="auto"/>
            <w:left w:val="none" w:sz="0" w:space="0" w:color="auto"/>
            <w:bottom w:val="none" w:sz="0" w:space="0" w:color="auto"/>
            <w:right w:val="none" w:sz="0" w:space="0" w:color="auto"/>
          </w:divBdr>
        </w:div>
        <w:div w:id="1695307469">
          <w:marLeft w:val="640"/>
          <w:marRight w:val="0"/>
          <w:marTop w:val="0"/>
          <w:marBottom w:val="0"/>
          <w:divBdr>
            <w:top w:val="none" w:sz="0" w:space="0" w:color="auto"/>
            <w:left w:val="none" w:sz="0" w:space="0" w:color="auto"/>
            <w:bottom w:val="none" w:sz="0" w:space="0" w:color="auto"/>
            <w:right w:val="none" w:sz="0" w:space="0" w:color="auto"/>
          </w:divBdr>
        </w:div>
        <w:div w:id="1802377808">
          <w:marLeft w:val="640"/>
          <w:marRight w:val="0"/>
          <w:marTop w:val="0"/>
          <w:marBottom w:val="0"/>
          <w:divBdr>
            <w:top w:val="none" w:sz="0" w:space="0" w:color="auto"/>
            <w:left w:val="none" w:sz="0" w:space="0" w:color="auto"/>
            <w:bottom w:val="none" w:sz="0" w:space="0" w:color="auto"/>
            <w:right w:val="none" w:sz="0" w:space="0" w:color="auto"/>
          </w:divBdr>
        </w:div>
        <w:div w:id="1803114472">
          <w:marLeft w:val="640"/>
          <w:marRight w:val="0"/>
          <w:marTop w:val="0"/>
          <w:marBottom w:val="0"/>
          <w:divBdr>
            <w:top w:val="none" w:sz="0" w:space="0" w:color="auto"/>
            <w:left w:val="none" w:sz="0" w:space="0" w:color="auto"/>
            <w:bottom w:val="none" w:sz="0" w:space="0" w:color="auto"/>
            <w:right w:val="none" w:sz="0" w:space="0" w:color="auto"/>
          </w:divBdr>
        </w:div>
        <w:div w:id="1819344984">
          <w:marLeft w:val="640"/>
          <w:marRight w:val="0"/>
          <w:marTop w:val="0"/>
          <w:marBottom w:val="0"/>
          <w:divBdr>
            <w:top w:val="none" w:sz="0" w:space="0" w:color="auto"/>
            <w:left w:val="none" w:sz="0" w:space="0" w:color="auto"/>
            <w:bottom w:val="none" w:sz="0" w:space="0" w:color="auto"/>
            <w:right w:val="none" w:sz="0" w:space="0" w:color="auto"/>
          </w:divBdr>
        </w:div>
        <w:div w:id="1861891162">
          <w:marLeft w:val="640"/>
          <w:marRight w:val="0"/>
          <w:marTop w:val="0"/>
          <w:marBottom w:val="0"/>
          <w:divBdr>
            <w:top w:val="none" w:sz="0" w:space="0" w:color="auto"/>
            <w:left w:val="none" w:sz="0" w:space="0" w:color="auto"/>
            <w:bottom w:val="none" w:sz="0" w:space="0" w:color="auto"/>
            <w:right w:val="none" w:sz="0" w:space="0" w:color="auto"/>
          </w:divBdr>
        </w:div>
        <w:div w:id="1893418117">
          <w:marLeft w:val="640"/>
          <w:marRight w:val="0"/>
          <w:marTop w:val="0"/>
          <w:marBottom w:val="0"/>
          <w:divBdr>
            <w:top w:val="none" w:sz="0" w:space="0" w:color="auto"/>
            <w:left w:val="none" w:sz="0" w:space="0" w:color="auto"/>
            <w:bottom w:val="none" w:sz="0" w:space="0" w:color="auto"/>
            <w:right w:val="none" w:sz="0" w:space="0" w:color="auto"/>
          </w:divBdr>
        </w:div>
        <w:div w:id="2103646222">
          <w:marLeft w:val="640"/>
          <w:marRight w:val="0"/>
          <w:marTop w:val="0"/>
          <w:marBottom w:val="0"/>
          <w:divBdr>
            <w:top w:val="none" w:sz="0" w:space="0" w:color="auto"/>
            <w:left w:val="none" w:sz="0" w:space="0" w:color="auto"/>
            <w:bottom w:val="none" w:sz="0" w:space="0" w:color="auto"/>
            <w:right w:val="none" w:sz="0" w:space="0" w:color="auto"/>
          </w:divBdr>
        </w:div>
        <w:div w:id="2141223438">
          <w:marLeft w:val="640"/>
          <w:marRight w:val="0"/>
          <w:marTop w:val="0"/>
          <w:marBottom w:val="0"/>
          <w:divBdr>
            <w:top w:val="none" w:sz="0" w:space="0" w:color="auto"/>
            <w:left w:val="none" w:sz="0" w:space="0" w:color="auto"/>
            <w:bottom w:val="none" w:sz="0" w:space="0" w:color="auto"/>
            <w:right w:val="none" w:sz="0" w:space="0" w:color="auto"/>
          </w:divBdr>
        </w:div>
      </w:divsChild>
    </w:div>
    <w:div w:id="1270894018">
      <w:bodyDiv w:val="1"/>
      <w:marLeft w:val="0"/>
      <w:marRight w:val="0"/>
      <w:marTop w:val="0"/>
      <w:marBottom w:val="0"/>
      <w:divBdr>
        <w:top w:val="none" w:sz="0" w:space="0" w:color="auto"/>
        <w:left w:val="none" w:sz="0" w:space="0" w:color="auto"/>
        <w:bottom w:val="none" w:sz="0" w:space="0" w:color="auto"/>
        <w:right w:val="none" w:sz="0" w:space="0" w:color="auto"/>
      </w:divBdr>
    </w:div>
    <w:div w:id="1275288861">
      <w:bodyDiv w:val="1"/>
      <w:marLeft w:val="0"/>
      <w:marRight w:val="0"/>
      <w:marTop w:val="0"/>
      <w:marBottom w:val="0"/>
      <w:divBdr>
        <w:top w:val="none" w:sz="0" w:space="0" w:color="auto"/>
        <w:left w:val="none" w:sz="0" w:space="0" w:color="auto"/>
        <w:bottom w:val="none" w:sz="0" w:space="0" w:color="auto"/>
        <w:right w:val="none" w:sz="0" w:space="0" w:color="auto"/>
      </w:divBdr>
    </w:div>
    <w:div w:id="1277523529">
      <w:bodyDiv w:val="1"/>
      <w:marLeft w:val="0"/>
      <w:marRight w:val="0"/>
      <w:marTop w:val="0"/>
      <w:marBottom w:val="0"/>
      <w:divBdr>
        <w:top w:val="none" w:sz="0" w:space="0" w:color="auto"/>
        <w:left w:val="none" w:sz="0" w:space="0" w:color="auto"/>
        <w:bottom w:val="none" w:sz="0" w:space="0" w:color="auto"/>
        <w:right w:val="none" w:sz="0" w:space="0" w:color="auto"/>
      </w:divBdr>
    </w:div>
    <w:div w:id="1282802551">
      <w:bodyDiv w:val="1"/>
      <w:marLeft w:val="0"/>
      <w:marRight w:val="0"/>
      <w:marTop w:val="0"/>
      <w:marBottom w:val="0"/>
      <w:divBdr>
        <w:top w:val="none" w:sz="0" w:space="0" w:color="auto"/>
        <w:left w:val="none" w:sz="0" w:space="0" w:color="auto"/>
        <w:bottom w:val="none" w:sz="0" w:space="0" w:color="auto"/>
        <w:right w:val="none" w:sz="0" w:space="0" w:color="auto"/>
      </w:divBdr>
    </w:div>
    <w:div w:id="1283536455">
      <w:bodyDiv w:val="1"/>
      <w:marLeft w:val="0"/>
      <w:marRight w:val="0"/>
      <w:marTop w:val="0"/>
      <w:marBottom w:val="0"/>
      <w:divBdr>
        <w:top w:val="none" w:sz="0" w:space="0" w:color="auto"/>
        <w:left w:val="none" w:sz="0" w:space="0" w:color="auto"/>
        <w:bottom w:val="none" w:sz="0" w:space="0" w:color="auto"/>
        <w:right w:val="none" w:sz="0" w:space="0" w:color="auto"/>
      </w:divBdr>
    </w:div>
    <w:div w:id="1289900017">
      <w:bodyDiv w:val="1"/>
      <w:marLeft w:val="0"/>
      <w:marRight w:val="0"/>
      <w:marTop w:val="0"/>
      <w:marBottom w:val="0"/>
      <w:divBdr>
        <w:top w:val="none" w:sz="0" w:space="0" w:color="auto"/>
        <w:left w:val="none" w:sz="0" w:space="0" w:color="auto"/>
        <w:bottom w:val="none" w:sz="0" w:space="0" w:color="auto"/>
        <w:right w:val="none" w:sz="0" w:space="0" w:color="auto"/>
      </w:divBdr>
    </w:div>
    <w:div w:id="1291088984">
      <w:bodyDiv w:val="1"/>
      <w:marLeft w:val="0"/>
      <w:marRight w:val="0"/>
      <w:marTop w:val="0"/>
      <w:marBottom w:val="0"/>
      <w:divBdr>
        <w:top w:val="none" w:sz="0" w:space="0" w:color="auto"/>
        <w:left w:val="none" w:sz="0" w:space="0" w:color="auto"/>
        <w:bottom w:val="none" w:sz="0" w:space="0" w:color="auto"/>
        <w:right w:val="none" w:sz="0" w:space="0" w:color="auto"/>
      </w:divBdr>
    </w:div>
    <w:div w:id="1312640334">
      <w:bodyDiv w:val="1"/>
      <w:marLeft w:val="0"/>
      <w:marRight w:val="0"/>
      <w:marTop w:val="0"/>
      <w:marBottom w:val="0"/>
      <w:divBdr>
        <w:top w:val="none" w:sz="0" w:space="0" w:color="auto"/>
        <w:left w:val="none" w:sz="0" w:space="0" w:color="auto"/>
        <w:bottom w:val="none" w:sz="0" w:space="0" w:color="auto"/>
        <w:right w:val="none" w:sz="0" w:space="0" w:color="auto"/>
      </w:divBdr>
    </w:div>
    <w:div w:id="1318221778">
      <w:bodyDiv w:val="1"/>
      <w:marLeft w:val="0"/>
      <w:marRight w:val="0"/>
      <w:marTop w:val="0"/>
      <w:marBottom w:val="0"/>
      <w:divBdr>
        <w:top w:val="none" w:sz="0" w:space="0" w:color="auto"/>
        <w:left w:val="none" w:sz="0" w:space="0" w:color="auto"/>
        <w:bottom w:val="none" w:sz="0" w:space="0" w:color="auto"/>
        <w:right w:val="none" w:sz="0" w:space="0" w:color="auto"/>
      </w:divBdr>
    </w:div>
    <w:div w:id="1323316039">
      <w:bodyDiv w:val="1"/>
      <w:marLeft w:val="0"/>
      <w:marRight w:val="0"/>
      <w:marTop w:val="0"/>
      <w:marBottom w:val="0"/>
      <w:divBdr>
        <w:top w:val="none" w:sz="0" w:space="0" w:color="auto"/>
        <w:left w:val="none" w:sz="0" w:space="0" w:color="auto"/>
        <w:bottom w:val="none" w:sz="0" w:space="0" w:color="auto"/>
        <w:right w:val="none" w:sz="0" w:space="0" w:color="auto"/>
      </w:divBdr>
      <w:divsChild>
        <w:div w:id="2510065">
          <w:marLeft w:val="640"/>
          <w:marRight w:val="0"/>
          <w:marTop w:val="0"/>
          <w:marBottom w:val="0"/>
          <w:divBdr>
            <w:top w:val="none" w:sz="0" w:space="0" w:color="auto"/>
            <w:left w:val="none" w:sz="0" w:space="0" w:color="auto"/>
            <w:bottom w:val="none" w:sz="0" w:space="0" w:color="auto"/>
            <w:right w:val="none" w:sz="0" w:space="0" w:color="auto"/>
          </w:divBdr>
        </w:div>
        <w:div w:id="127744565">
          <w:marLeft w:val="640"/>
          <w:marRight w:val="0"/>
          <w:marTop w:val="0"/>
          <w:marBottom w:val="0"/>
          <w:divBdr>
            <w:top w:val="none" w:sz="0" w:space="0" w:color="auto"/>
            <w:left w:val="none" w:sz="0" w:space="0" w:color="auto"/>
            <w:bottom w:val="none" w:sz="0" w:space="0" w:color="auto"/>
            <w:right w:val="none" w:sz="0" w:space="0" w:color="auto"/>
          </w:divBdr>
        </w:div>
        <w:div w:id="307783672">
          <w:marLeft w:val="640"/>
          <w:marRight w:val="0"/>
          <w:marTop w:val="0"/>
          <w:marBottom w:val="0"/>
          <w:divBdr>
            <w:top w:val="none" w:sz="0" w:space="0" w:color="auto"/>
            <w:left w:val="none" w:sz="0" w:space="0" w:color="auto"/>
            <w:bottom w:val="none" w:sz="0" w:space="0" w:color="auto"/>
            <w:right w:val="none" w:sz="0" w:space="0" w:color="auto"/>
          </w:divBdr>
        </w:div>
        <w:div w:id="397434380">
          <w:marLeft w:val="640"/>
          <w:marRight w:val="0"/>
          <w:marTop w:val="0"/>
          <w:marBottom w:val="0"/>
          <w:divBdr>
            <w:top w:val="none" w:sz="0" w:space="0" w:color="auto"/>
            <w:left w:val="none" w:sz="0" w:space="0" w:color="auto"/>
            <w:bottom w:val="none" w:sz="0" w:space="0" w:color="auto"/>
            <w:right w:val="none" w:sz="0" w:space="0" w:color="auto"/>
          </w:divBdr>
        </w:div>
        <w:div w:id="422992391">
          <w:marLeft w:val="640"/>
          <w:marRight w:val="0"/>
          <w:marTop w:val="0"/>
          <w:marBottom w:val="0"/>
          <w:divBdr>
            <w:top w:val="none" w:sz="0" w:space="0" w:color="auto"/>
            <w:left w:val="none" w:sz="0" w:space="0" w:color="auto"/>
            <w:bottom w:val="none" w:sz="0" w:space="0" w:color="auto"/>
            <w:right w:val="none" w:sz="0" w:space="0" w:color="auto"/>
          </w:divBdr>
        </w:div>
        <w:div w:id="491067944">
          <w:marLeft w:val="640"/>
          <w:marRight w:val="0"/>
          <w:marTop w:val="0"/>
          <w:marBottom w:val="0"/>
          <w:divBdr>
            <w:top w:val="none" w:sz="0" w:space="0" w:color="auto"/>
            <w:left w:val="none" w:sz="0" w:space="0" w:color="auto"/>
            <w:bottom w:val="none" w:sz="0" w:space="0" w:color="auto"/>
            <w:right w:val="none" w:sz="0" w:space="0" w:color="auto"/>
          </w:divBdr>
        </w:div>
        <w:div w:id="538326715">
          <w:marLeft w:val="640"/>
          <w:marRight w:val="0"/>
          <w:marTop w:val="0"/>
          <w:marBottom w:val="0"/>
          <w:divBdr>
            <w:top w:val="none" w:sz="0" w:space="0" w:color="auto"/>
            <w:left w:val="none" w:sz="0" w:space="0" w:color="auto"/>
            <w:bottom w:val="none" w:sz="0" w:space="0" w:color="auto"/>
            <w:right w:val="none" w:sz="0" w:space="0" w:color="auto"/>
          </w:divBdr>
        </w:div>
        <w:div w:id="560756578">
          <w:marLeft w:val="640"/>
          <w:marRight w:val="0"/>
          <w:marTop w:val="0"/>
          <w:marBottom w:val="0"/>
          <w:divBdr>
            <w:top w:val="none" w:sz="0" w:space="0" w:color="auto"/>
            <w:left w:val="none" w:sz="0" w:space="0" w:color="auto"/>
            <w:bottom w:val="none" w:sz="0" w:space="0" w:color="auto"/>
            <w:right w:val="none" w:sz="0" w:space="0" w:color="auto"/>
          </w:divBdr>
        </w:div>
        <w:div w:id="721487970">
          <w:marLeft w:val="640"/>
          <w:marRight w:val="0"/>
          <w:marTop w:val="0"/>
          <w:marBottom w:val="0"/>
          <w:divBdr>
            <w:top w:val="none" w:sz="0" w:space="0" w:color="auto"/>
            <w:left w:val="none" w:sz="0" w:space="0" w:color="auto"/>
            <w:bottom w:val="none" w:sz="0" w:space="0" w:color="auto"/>
            <w:right w:val="none" w:sz="0" w:space="0" w:color="auto"/>
          </w:divBdr>
        </w:div>
        <w:div w:id="757796593">
          <w:marLeft w:val="640"/>
          <w:marRight w:val="0"/>
          <w:marTop w:val="0"/>
          <w:marBottom w:val="0"/>
          <w:divBdr>
            <w:top w:val="none" w:sz="0" w:space="0" w:color="auto"/>
            <w:left w:val="none" w:sz="0" w:space="0" w:color="auto"/>
            <w:bottom w:val="none" w:sz="0" w:space="0" w:color="auto"/>
            <w:right w:val="none" w:sz="0" w:space="0" w:color="auto"/>
          </w:divBdr>
        </w:div>
        <w:div w:id="791090447">
          <w:marLeft w:val="640"/>
          <w:marRight w:val="0"/>
          <w:marTop w:val="0"/>
          <w:marBottom w:val="0"/>
          <w:divBdr>
            <w:top w:val="none" w:sz="0" w:space="0" w:color="auto"/>
            <w:left w:val="none" w:sz="0" w:space="0" w:color="auto"/>
            <w:bottom w:val="none" w:sz="0" w:space="0" w:color="auto"/>
            <w:right w:val="none" w:sz="0" w:space="0" w:color="auto"/>
          </w:divBdr>
        </w:div>
        <w:div w:id="882716827">
          <w:marLeft w:val="640"/>
          <w:marRight w:val="0"/>
          <w:marTop w:val="0"/>
          <w:marBottom w:val="0"/>
          <w:divBdr>
            <w:top w:val="none" w:sz="0" w:space="0" w:color="auto"/>
            <w:left w:val="none" w:sz="0" w:space="0" w:color="auto"/>
            <w:bottom w:val="none" w:sz="0" w:space="0" w:color="auto"/>
            <w:right w:val="none" w:sz="0" w:space="0" w:color="auto"/>
          </w:divBdr>
        </w:div>
        <w:div w:id="1050032075">
          <w:marLeft w:val="640"/>
          <w:marRight w:val="0"/>
          <w:marTop w:val="0"/>
          <w:marBottom w:val="0"/>
          <w:divBdr>
            <w:top w:val="none" w:sz="0" w:space="0" w:color="auto"/>
            <w:left w:val="none" w:sz="0" w:space="0" w:color="auto"/>
            <w:bottom w:val="none" w:sz="0" w:space="0" w:color="auto"/>
            <w:right w:val="none" w:sz="0" w:space="0" w:color="auto"/>
          </w:divBdr>
        </w:div>
        <w:div w:id="1077286109">
          <w:marLeft w:val="640"/>
          <w:marRight w:val="0"/>
          <w:marTop w:val="0"/>
          <w:marBottom w:val="0"/>
          <w:divBdr>
            <w:top w:val="none" w:sz="0" w:space="0" w:color="auto"/>
            <w:left w:val="none" w:sz="0" w:space="0" w:color="auto"/>
            <w:bottom w:val="none" w:sz="0" w:space="0" w:color="auto"/>
            <w:right w:val="none" w:sz="0" w:space="0" w:color="auto"/>
          </w:divBdr>
        </w:div>
        <w:div w:id="1121267490">
          <w:marLeft w:val="640"/>
          <w:marRight w:val="0"/>
          <w:marTop w:val="0"/>
          <w:marBottom w:val="0"/>
          <w:divBdr>
            <w:top w:val="none" w:sz="0" w:space="0" w:color="auto"/>
            <w:left w:val="none" w:sz="0" w:space="0" w:color="auto"/>
            <w:bottom w:val="none" w:sz="0" w:space="0" w:color="auto"/>
            <w:right w:val="none" w:sz="0" w:space="0" w:color="auto"/>
          </w:divBdr>
        </w:div>
        <w:div w:id="1137802210">
          <w:marLeft w:val="640"/>
          <w:marRight w:val="0"/>
          <w:marTop w:val="0"/>
          <w:marBottom w:val="0"/>
          <w:divBdr>
            <w:top w:val="none" w:sz="0" w:space="0" w:color="auto"/>
            <w:left w:val="none" w:sz="0" w:space="0" w:color="auto"/>
            <w:bottom w:val="none" w:sz="0" w:space="0" w:color="auto"/>
            <w:right w:val="none" w:sz="0" w:space="0" w:color="auto"/>
          </w:divBdr>
        </w:div>
        <w:div w:id="1238587538">
          <w:marLeft w:val="640"/>
          <w:marRight w:val="0"/>
          <w:marTop w:val="0"/>
          <w:marBottom w:val="0"/>
          <w:divBdr>
            <w:top w:val="none" w:sz="0" w:space="0" w:color="auto"/>
            <w:left w:val="none" w:sz="0" w:space="0" w:color="auto"/>
            <w:bottom w:val="none" w:sz="0" w:space="0" w:color="auto"/>
            <w:right w:val="none" w:sz="0" w:space="0" w:color="auto"/>
          </w:divBdr>
        </w:div>
        <w:div w:id="1274895312">
          <w:marLeft w:val="640"/>
          <w:marRight w:val="0"/>
          <w:marTop w:val="0"/>
          <w:marBottom w:val="0"/>
          <w:divBdr>
            <w:top w:val="none" w:sz="0" w:space="0" w:color="auto"/>
            <w:left w:val="none" w:sz="0" w:space="0" w:color="auto"/>
            <w:bottom w:val="none" w:sz="0" w:space="0" w:color="auto"/>
            <w:right w:val="none" w:sz="0" w:space="0" w:color="auto"/>
          </w:divBdr>
        </w:div>
        <w:div w:id="1347825971">
          <w:marLeft w:val="640"/>
          <w:marRight w:val="0"/>
          <w:marTop w:val="0"/>
          <w:marBottom w:val="0"/>
          <w:divBdr>
            <w:top w:val="none" w:sz="0" w:space="0" w:color="auto"/>
            <w:left w:val="none" w:sz="0" w:space="0" w:color="auto"/>
            <w:bottom w:val="none" w:sz="0" w:space="0" w:color="auto"/>
            <w:right w:val="none" w:sz="0" w:space="0" w:color="auto"/>
          </w:divBdr>
        </w:div>
        <w:div w:id="1377654370">
          <w:marLeft w:val="640"/>
          <w:marRight w:val="0"/>
          <w:marTop w:val="0"/>
          <w:marBottom w:val="0"/>
          <w:divBdr>
            <w:top w:val="none" w:sz="0" w:space="0" w:color="auto"/>
            <w:left w:val="none" w:sz="0" w:space="0" w:color="auto"/>
            <w:bottom w:val="none" w:sz="0" w:space="0" w:color="auto"/>
            <w:right w:val="none" w:sz="0" w:space="0" w:color="auto"/>
          </w:divBdr>
        </w:div>
        <w:div w:id="1442263305">
          <w:marLeft w:val="640"/>
          <w:marRight w:val="0"/>
          <w:marTop w:val="0"/>
          <w:marBottom w:val="0"/>
          <w:divBdr>
            <w:top w:val="none" w:sz="0" w:space="0" w:color="auto"/>
            <w:left w:val="none" w:sz="0" w:space="0" w:color="auto"/>
            <w:bottom w:val="none" w:sz="0" w:space="0" w:color="auto"/>
            <w:right w:val="none" w:sz="0" w:space="0" w:color="auto"/>
          </w:divBdr>
        </w:div>
        <w:div w:id="1475100384">
          <w:marLeft w:val="640"/>
          <w:marRight w:val="0"/>
          <w:marTop w:val="0"/>
          <w:marBottom w:val="0"/>
          <w:divBdr>
            <w:top w:val="none" w:sz="0" w:space="0" w:color="auto"/>
            <w:left w:val="none" w:sz="0" w:space="0" w:color="auto"/>
            <w:bottom w:val="none" w:sz="0" w:space="0" w:color="auto"/>
            <w:right w:val="none" w:sz="0" w:space="0" w:color="auto"/>
          </w:divBdr>
        </w:div>
        <w:div w:id="1575890338">
          <w:marLeft w:val="640"/>
          <w:marRight w:val="0"/>
          <w:marTop w:val="0"/>
          <w:marBottom w:val="0"/>
          <w:divBdr>
            <w:top w:val="none" w:sz="0" w:space="0" w:color="auto"/>
            <w:left w:val="none" w:sz="0" w:space="0" w:color="auto"/>
            <w:bottom w:val="none" w:sz="0" w:space="0" w:color="auto"/>
            <w:right w:val="none" w:sz="0" w:space="0" w:color="auto"/>
          </w:divBdr>
        </w:div>
        <w:div w:id="1694838780">
          <w:marLeft w:val="640"/>
          <w:marRight w:val="0"/>
          <w:marTop w:val="0"/>
          <w:marBottom w:val="0"/>
          <w:divBdr>
            <w:top w:val="none" w:sz="0" w:space="0" w:color="auto"/>
            <w:left w:val="none" w:sz="0" w:space="0" w:color="auto"/>
            <w:bottom w:val="none" w:sz="0" w:space="0" w:color="auto"/>
            <w:right w:val="none" w:sz="0" w:space="0" w:color="auto"/>
          </w:divBdr>
        </w:div>
        <w:div w:id="1717924692">
          <w:marLeft w:val="640"/>
          <w:marRight w:val="0"/>
          <w:marTop w:val="0"/>
          <w:marBottom w:val="0"/>
          <w:divBdr>
            <w:top w:val="none" w:sz="0" w:space="0" w:color="auto"/>
            <w:left w:val="none" w:sz="0" w:space="0" w:color="auto"/>
            <w:bottom w:val="none" w:sz="0" w:space="0" w:color="auto"/>
            <w:right w:val="none" w:sz="0" w:space="0" w:color="auto"/>
          </w:divBdr>
        </w:div>
        <w:div w:id="1765684033">
          <w:marLeft w:val="640"/>
          <w:marRight w:val="0"/>
          <w:marTop w:val="0"/>
          <w:marBottom w:val="0"/>
          <w:divBdr>
            <w:top w:val="none" w:sz="0" w:space="0" w:color="auto"/>
            <w:left w:val="none" w:sz="0" w:space="0" w:color="auto"/>
            <w:bottom w:val="none" w:sz="0" w:space="0" w:color="auto"/>
            <w:right w:val="none" w:sz="0" w:space="0" w:color="auto"/>
          </w:divBdr>
        </w:div>
        <w:div w:id="1823617694">
          <w:marLeft w:val="640"/>
          <w:marRight w:val="0"/>
          <w:marTop w:val="0"/>
          <w:marBottom w:val="0"/>
          <w:divBdr>
            <w:top w:val="none" w:sz="0" w:space="0" w:color="auto"/>
            <w:left w:val="none" w:sz="0" w:space="0" w:color="auto"/>
            <w:bottom w:val="none" w:sz="0" w:space="0" w:color="auto"/>
            <w:right w:val="none" w:sz="0" w:space="0" w:color="auto"/>
          </w:divBdr>
        </w:div>
        <w:div w:id="1856338976">
          <w:marLeft w:val="640"/>
          <w:marRight w:val="0"/>
          <w:marTop w:val="0"/>
          <w:marBottom w:val="0"/>
          <w:divBdr>
            <w:top w:val="none" w:sz="0" w:space="0" w:color="auto"/>
            <w:left w:val="none" w:sz="0" w:space="0" w:color="auto"/>
            <w:bottom w:val="none" w:sz="0" w:space="0" w:color="auto"/>
            <w:right w:val="none" w:sz="0" w:space="0" w:color="auto"/>
          </w:divBdr>
        </w:div>
        <w:div w:id="1899827862">
          <w:marLeft w:val="640"/>
          <w:marRight w:val="0"/>
          <w:marTop w:val="0"/>
          <w:marBottom w:val="0"/>
          <w:divBdr>
            <w:top w:val="none" w:sz="0" w:space="0" w:color="auto"/>
            <w:left w:val="none" w:sz="0" w:space="0" w:color="auto"/>
            <w:bottom w:val="none" w:sz="0" w:space="0" w:color="auto"/>
            <w:right w:val="none" w:sz="0" w:space="0" w:color="auto"/>
          </w:divBdr>
        </w:div>
        <w:div w:id="1907107178">
          <w:marLeft w:val="640"/>
          <w:marRight w:val="0"/>
          <w:marTop w:val="0"/>
          <w:marBottom w:val="0"/>
          <w:divBdr>
            <w:top w:val="none" w:sz="0" w:space="0" w:color="auto"/>
            <w:left w:val="none" w:sz="0" w:space="0" w:color="auto"/>
            <w:bottom w:val="none" w:sz="0" w:space="0" w:color="auto"/>
            <w:right w:val="none" w:sz="0" w:space="0" w:color="auto"/>
          </w:divBdr>
        </w:div>
        <w:div w:id="2008098261">
          <w:marLeft w:val="640"/>
          <w:marRight w:val="0"/>
          <w:marTop w:val="0"/>
          <w:marBottom w:val="0"/>
          <w:divBdr>
            <w:top w:val="none" w:sz="0" w:space="0" w:color="auto"/>
            <w:left w:val="none" w:sz="0" w:space="0" w:color="auto"/>
            <w:bottom w:val="none" w:sz="0" w:space="0" w:color="auto"/>
            <w:right w:val="none" w:sz="0" w:space="0" w:color="auto"/>
          </w:divBdr>
        </w:div>
        <w:div w:id="2039314195">
          <w:marLeft w:val="640"/>
          <w:marRight w:val="0"/>
          <w:marTop w:val="0"/>
          <w:marBottom w:val="0"/>
          <w:divBdr>
            <w:top w:val="none" w:sz="0" w:space="0" w:color="auto"/>
            <w:left w:val="none" w:sz="0" w:space="0" w:color="auto"/>
            <w:bottom w:val="none" w:sz="0" w:space="0" w:color="auto"/>
            <w:right w:val="none" w:sz="0" w:space="0" w:color="auto"/>
          </w:divBdr>
        </w:div>
        <w:div w:id="2040815610">
          <w:marLeft w:val="640"/>
          <w:marRight w:val="0"/>
          <w:marTop w:val="0"/>
          <w:marBottom w:val="0"/>
          <w:divBdr>
            <w:top w:val="none" w:sz="0" w:space="0" w:color="auto"/>
            <w:left w:val="none" w:sz="0" w:space="0" w:color="auto"/>
            <w:bottom w:val="none" w:sz="0" w:space="0" w:color="auto"/>
            <w:right w:val="none" w:sz="0" w:space="0" w:color="auto"/>
          </w:divBdr>
        </w:div>
      </w:divsChild>
    </w:div>
    <w:div w:id="1330912596">
      <w:bodyDiv w:val="1"/>
      <w:marLeft w:val="0"/>
      <w:marRight w:val="0"/>
      <w:marTop w:val="0"/>
      <w:marBottom w:val="0"/>
      <w:divBdr>
        <w:top w:val="none" w:sz="0" w:space="0" w:color="auto"/>
        <w:left w:val="none" w:sz="0" w:space="0" w:color="auto"/>
        <w:bottom w:val="none" w:sz="0" w:space="0" w:color="auto"/>
        <w:right w:val="none" w:sz="0" w:space="0" w:color="auto"/>
      </w:divBdr>
    </w:div>
    <w:div w:id="1333870037">
      <w:bodyDiv w:val="1"/>
      <w:marLeft w:val="0"/>
      <w:marRight w:val="0"/>
      <w:marTop w:val="0"/>
      <w:marBottom w:val="0"/>
      <w:divBdr>
        <w:top w:val="none" w:sz="0" w:space="0" w:color="auto"/>
        <w:left w:val="none" w:sz="0" w:space="0" w:color="auto"/>
        <w:bottom w:val="none" w:sz="0" w:space="0" w:color="auto"/>
        <w:right w:val="none" w:sz="0" w:space="0" w:color="auto"/>
      </w:divBdr>
    </w:div>
    <w:div w:id="1344477906">
      <w:bodyDiv w:val="1"/>
      <w:marLeft w:val="0"/>
      <w:marRight w:val="0"/>
      <w:marTop w:val="0"/>
      <w:marBottom w:val="0"/>
      <w:divBdr>
        <w:top w:val="none" w:sz="0" w:space="0" w:color="auto"/>
        <w:left w:val="none" w:sz="0" w:space="0" w:color="auto"/>
        <w:bottom w:val="none" w:sz="0" w:space="0" w:color="auto"/>
        <w:right w:val="none" w:sz="0" w:space="0" w:color="auto"/>
      </w:divBdr>
      <w:divsChild>
        <w:div w:id="25328925">
          <w:marLeft w:val="640"/>
          <w:marRight w:val="0"/>
          <w:marTop w:val="0"/>
          <w:marBottom w:val="0"/>
          <w:divBdr>
            <w:top w:val="none" w:sz="0" w:space="0" w:color="auto"/>
            <w:left w:val="none" w:sz="0" w:space="0" w:color="auto"/>
            <w:bottom w:val="none" w:sz="0" w:space="0" w:color="auto"/>
            <w:right w:val="none" w:sz="0" w:space="0" w:color="auto"/>
          </w:divBdr>
        </w:div>
        <w:div w:id="151456179">
          <w:marLeft w:val="640"/>
          <w:marRight w:val="0"/>
          <w:marTop w:val="0"/>
          <w:marBottom w:val="0"/>
          <w:divBdr>
            <w:top w:val="none" w:sz="0" w:space="0" w:color="auto"/>
            <w:left w:val="none" w:sz="0" w:space="0" w:color="auto"/>
            <w:bottom w:val="none" w:sz="0" w:space="0" w:color="auto"/>
            <w:right w:val="none" w:sz="0" w:space="0" w:color="auto"/>
          </w:divBdr>
        </w:div>
        <w:div w:id="402290943">
          <w:marLeft w:val="640"/>
          <w:marRight w:val="0"/>
          <w:marTop w:val="0"/>
          <w:marBottom w:val="0"/>
          <w:divBdr>
            <w:top w:val="none" w:sz="0" w:space="0" w:color="auto"/>
            <w:left w:val="none" w:sz="0" w:space="0" w:color="auto"/>
            <w:bottom w:val="none" w:sz="0" w:space="0" w:color="auto"/>
            <w:right w:val="none" w:sz="0" w:space="0" w:color="auto"/>
          </w:divBdr>
        </w:div>
        <w:div w:id="454183551">
          <w:marLeft w:val="640"/>
          <w:marRight w:val="0"/>
          <w:marTop w:val="0"/>
          <w:marBottom w:val="0"/>
          <w:divBdr>
            <w:top w:val="none" w:sz="0" w:space="0" w:color="auto"/>
            <w:left w:val="none" w:sz="0" w:space="0" w:color="auto"/>
            <w:bottom w:val="none" w:sz="0" w:space="0" w:color="auto"/>
            <w:right w:val="none" w:sz="0" w:space="0" w:color="auto"/>
          </w:divBdr>
        </w:div>
        <w:div w:id="896478746">
          <w:marLeft w:val="640"/>
          <w:marRight w:val="0"/>
          <w:marTop w:val="0"/>
          <w:marBottom w:val="0"/>
          <w:divBdr>
            <w:top w:val="none" w:sz="0" w:space="0" w:color="auto"/>
            <w:left w:val="none" w:sz="0" w:space="0" w:color="auto"/>
            <w:bottom w:val="none" w:sz="0" w:space="0" w:color="auto"/>
            <w:right w:val="none" w:sz="0" w:space="0" w:color="auto"/>
          </w:divBdr>
        </w:div>
        <w:div w:id="953244590">
          <w:marLeft w:val="640"/>
          <w:marRight w:val="0"/>
          <w:marTop w:val="0"/>
          <w:marBottom w:val="0"/>
          <w:divBdr>
            <w:top w:val="none" w:sz="0" w:space="0" w:color="auto"/>
            <w:left w:val="none" w:sz="0" w:space="0" w:color="auto"/>
            <w:bottom w:val="none" w:sz="0" w:space="0" w:color="auto"/>
            <w:right w:val="none" w:sz="0" w:space="0" w:color="auto"/>
          </w:divBdr>
        </w:div>
        <w:div w:id="970482513">
          <w:marLeft w:val="640"/>
          <w:marRight w:val="0"/>
          <w:marTop w:val="0"/>
          <w:marBottom w:val="0"/>
          <w:divBdr>
            <w:top w:val="none" w:sz="0" w:space="0" w:color="auto"/>
            <w:left w:val="none" w:sz="0" w:space="0" w:color="auto"/>
            <w:bottom w:val="none" w:sz="0" w:space="0" w:color="auto"/>
            <w:right w:val="none" w:sz="0" w:space="0" w:color="auto"/>
          </w:divBdr>
        </w:div>
        <w:div w:id="1096293829">
          <w:marLeft w:val="640"/>
          <w:marRight w:val="0"/>
          <w:marTop w:val="0"/>
          <w:marBottom w:val="0"/>
          <w:divBdr>
            <w:top w:val="none" w:sz="0" w:space="0" w:color="auto"/>
            <w:left w:val="none" w:sz="0" w:space="0" w:color="auto"/>
            <w:bottom w:val="none" w:sz="0" w:space="0" w:color="auto"/>
            <w:right w:val="none" w:sz="0" w:space="0" w:color="auto"/>
          </w:divBdr>
        </w:div>
        <w:div w:id="1456564204">
          <w:marLeft w:val="640"/>
          <w:marRight w:val="0"/>
          <w:marTop w:val="0"/>
          <w:marBottom w:val="0"/>
          <w:divBdr>
            <w:top w:val="none" w:sz="0" w:space="0" w:color="auto"/>
            <w:left w:val="none" w:sz="0" w:space="0" w:color="auto"/>
            <w:bottom w:val="none" w:sz="0" w:space="0" w:color="auto"/>
            <w:right w:val="none" w:sz="0" w:space="0" w:color="auto"/>
          </w:divBdr>
        </w:div>
        <w:div w:id="1468859375">
          <w:marLeft w:val="640"/>
          <w:marRight w:val="0"/>
          <w:marTop w:val="0"/>
          <w:marBottom w:val="0"/>
          <w:divBdr>
            <w:top w:val="none" w:sz="0" w:space="0" w:color="auto"/>
            <w:left w:val="none" w:sz="0" w:space="0" w:color="auto"/>
            <w:bottom w:val="none" w:sz="0" w:space="0" w:color="auto"/>
            <w:right w:val="none" w:sz="0" w:space="0" w:color="auto"/>
          </w:divBdr>
        </w:div>
        <w:div w:id="1557888883">
          <w:marLeft w:val="640"/>
          <w:marRight w:val="0"/>
          <w:marTop w:val="0"/>
          <w:marBottom w:val="0"/>
          <w:divBdr>
            <w:top w:val="none" w:sz="0" w:space="0" w:color="auto"/>
            <w:left w:val="none" w:sz="0" w:space="0" w:color="auto"/>
            <w:bottom w:val="none" w:sz="0" w:space="0" w:color="auto"/>
            <w:right w:val="none" w:sz="0" w:space="0" w:color="auto"/>
          </w:divBdr>
        </w:div>
        <w:div w:id="1615094302">
          <w:marLeft w:val="640"/>
          <w:marRight w:val="0"/>
          <w:marTop w:val="0"/>
          <w:marBottom w:val="0"/>
          <w:divBdr>
            <w:top w:val="none" w:sz="0" w:space="0" w:color="auto"/>
            <w:left w:val="none" w:sz="0" w:space="0" w:color="auto"/>
            <w:bottom w:val="none" w:sz="0" w:space="0" w:color="auto"/>
            <w:right w:val="none" w:sz="0" w:space="0" w:color="auto"/>
          </w:divBdr>
        </w:div>
        <w:div w:id="1640376697">
          <w:marLeft w:val="640"/>
          <w:marRight w:val="0"/>
          <w:marTop w:val="0"/>
          <w:marBottom w:val="0"/>
          <w:divBdr>
            <w:top w:val="none" w:sz="0" w:space="0" w:color="auto"/>
            <w:left w:val="none" w:sz="0" w:space="0" w:color="auto"/>
            <w:bottom w:val="none" w:sz="0" w:space="0" w:color="auto"/>
            <w:right w:val="none" w:sz="0" w:space="0" w:color="auto"/>
          </w:divBdr>
        </w:div>
        <w:div w:id="1787776143">
          <w:marLeft w:val="640"/>
          <w:marRight w:val="0"/>
          <w:marTop w:val="0"/>
          <w:marBottom w:val="0"/>
          <w:divBdr>
            <w:top w:val="none" w:sz="0" w:space="0" w:color="auto"/>
            <w:left w:val="none" w:sz="0" w:space="0" w:color="auto"/>
            <w:bottom w:val="none" w:sz="0" w:space="0" w:color="auto"/>
            <w:right w:val="none" w:sz="0" w:space="0" w:color="auto"/>
          </w:divBdr>
        </w:div>
        <w:div w:id="1810971808">
          <w:marLeft w:val="640"/>
          <w:marRight w:val="0"/>
          <w:marTop w:val="0"/>
          <w:marBottom w:val="0"/>
          <w:divBdr>
            <w:top w:val="none" w:sz="0" w:space="0" w:color="auto"/>
            <w:left w:val="none" w:sz="0" w:space="0" w:color="auto"/>
            <w:bottom w:val="none" w:sz="0" w:space="0" w:color="auto"/>
            <w:right w:val="none" w:sz="0" w:space="0" w:color="auto"/>
          </w:divBdr>
        </w:div>
        <w:div w:id="1912276781">
          <w:marLeft w:val="640"/>
          <w:marRight w:val="0"/>
          <w:marTop w:val="0"/>
          <w:marBottom w:val="0"/>
          <w:divBdr>
            <w:top w:val="none" w:sz="0" w:space="0" w:color="auto"/>
            <w:left w:val="none" w:sz="0" w:space="0" w:color="auto"/>
            <w:bottom w:val="none" w:sz="0" w:space="0" w:color="auto"/>
            <w:right w:val="none" w:sz="0" w:space="0" w:color="auto"/>
          </w:divBdr>
        </w:div>
        <w:div w:id="2122457730">
          <w:marLeft w:val="640"/>
          <w:marRight w:val="0"/>
          <w:marTop w:val="0"/>
          <w:marBottom w:val="0"/>
          <w:divBdr>
            <w:top w:val="none" w:sz="0" w:space="0" w:color="auto"/>
            <w:left w:val="none" w:sz="0" w:space="0" w:color="auto"/>
            <w:bottom w:val="none" w:sz="0" w:space="0" w:color="auto"/>
            <w:right w:val="none" w:sz="0" w:space="0" w:color="auto"/>
          </w:divBdr>
        </w:div>
      </w:divsChild>
    </w:div>
    <w:div w:id="1347177338">
      <w:bodyDiv w:val="1"/>
      <w:marLeft w:val="0"/>
      <w:marRight w:val="0"/>
      <w:marTop w:val="0"/>
      <w:marBottom w:val="0"/>
      <w:divBdr>
        <w:top w:val="none" w:sz="0" w:space="0" w:color="auto"/>
        <w:left w:val="none" w:sz="0" w:space="0" w:color="auto"/>
        <w:bottom w:val="none" w:sz="0" w:space="0" w:color="auto"/>
        <w:right w:val="none" w:sz="0" w:space="0" w:color="auto"/>
      </w:divBdr>
    </w:div>
    <w:div w:id="1354649622">
      <w:bodyDiv w:val="1"/>
      <w:marLeft w:val="0"/>
      <w:marRight w:val="0"/>
      <w:marTop w:val="0"/>
      <w:marBottom w:val="0"/>
      <w:divBdr>
        <w:top w:val="none" w:sz="0" w:space="0" w:color="auto"/>
        <w:left w:val="none" w:sz="0" w:space="0" w:color="auto"/>
        <w:bottom w:val="none" w:sz="0" w:space="0" w:color="auto"/>
        <w:right w:val="none" w:sz="0" w:space="0" w:color="auto"/>
      </w:divBdr>
    </w:div>
    <w:div w:id="1361973103">
      <w:bodyDiv w:val="1"/>
      <w:marLeft w:val="0"/>
      <w:marRight w:val="0"/>
      <w:marTop w:val="0"/>
      <w:marBottom w:val="0"/>
      <w:divBdr>
        <w:top w:val="none" w:sz="0" w:space="0" w:color="auto"/>
        <w:left w:val="none" w:sz="0" w:space="0" w:color="auto"/>
        <w:bottom w:val="none" w:sz="0" w:space="0" w:color="auto"/>
        <w:right w:val="none" w:sz="0" w:space="0" w:color="auto"/>
      </w:divBdr>
    </w:div>
    <w:div w:id="1372195612">
      <w:bodyDiv w:val="1"/>
      <w:marLeft w:val="0"/>
      <w:marRight w:val="0"/>
      <w:marTop w:val="0"/>
      <w:marBottom w:val="0"/>
      <w:divBdr>
        <w:top w:val="none" w:sz="0" w:space="0" w:color="auto"/>
        <w:left w:val="none" w:sz="0" w:space="0" w:color="auto"/>
        <w:bottom w:val="none" w:sz="0" w:space="0" w:color="auto"/>
        <w:right w:val="none" w:sz="0" w:space="0" w:color="auto"/>
      </w:divBdr>
      <w:divsChild>
        <w:div w:id="9262375">
          <w:marLeft w:val="640"/>
          <w:marRight w:val="0"/>
          <w:marTop w:val="0"/>
          <w:marBottom w:val="0"/>
          <w:divBdr>
            <w:top w:val="none" w:sz="0" w:space="0" w:color="auto"/>
            <w:left w:val="none" w:sz="0" w:space="0" w:color="auto"/>
            <w:bottom w:val="none" w:sz="0" w:space="0" w:color="auto"/>
            <w:right w:val="none" w:sz="0" w:space="0" w:color="auto"/>
          </w:divBdr>
        </w:div>
        <w:div w:id="10962126">
          <w:marLeft w:val="640"/>
          <w:marRight w:val="0"/>
          <w:marTop w:val="0"/>
          <w:marBottom w:val="0"/>
          <w:divBdr>
            <w:top w:val="none" w:sz="0" w:space="0" w:color="auto"/>
            <w:left w:val="none" w:sz="0" w:space="0" w:color="auto"/>
            <w:bottom w:val="none" w:sz="0" w:space="0" w:color="auto"/>
            <w:right w:val="none" w:sz="0" w:space="0" w:color="auto"/>
          </w:divBdr>
        </w:div>
        <w:div w:id="78916317">
          <w:marLeft w:val="640"/>
          <w:marRight w:val="0"/>
          <w:marTop w:val="0"/>
          <w:marBottom w:val="0"/>
          <w:divBdr>
            <w:top w:val="none" w:sz="0" w:space="0" w:color="auto"/>
            <w:left w:val="none" w:sz="0" w:space="0" w:color="auto"/>
            <w:bottom w:val="none" w:sz="0" w:space="0" w:color="auto"/>
            <w:right w:val="none" w:sz="0" w:space="0" w:color="auto"/>
          </w:divBdr>
        </w:div>
        <w:div w:id="186647583">
          <w:marLeft w:val="640"/>
          <w:marRight w:val="0"/>
          <w:marTop w:val="0"/>
          <w:marBottom w:val="0"/>
          <w:divBdr>
            <w:top w:val="none" w:sz="0" w:space="0" w:color="auto"/>
            <w:left w:val="none" w:sz="0" w:space="0" w:color="auto"/>
            <w:bottom w:val="none" w:sz="0" w:space="0" w:color="auto"/>
            <w:right w:val="none" w:sz="0" w:space="0" w:color="auto"/>
          </w:divBdr>
        </w:div>
        <w:div w:id="189415926">
          <w:marLeft w:val="640"/>
          <w:marRight w:val="0"/>
          <w:marTop w:val="0"/>
          <w:marBottom w:val="0"/>
          <w:divBdr>
            <w:top w:val="none" w:sz="0" w:space="0" w:color="auto"/>
            <w:left w:val="none" w:sz="0" w:space="0" w:color="auto"/>
            <w:bottom w:val="none" w:sz="0" w:space="0" w:color="auto"/>
            <w:right w:val="none" w:sz="0" w:space="0" w:color="auto"/>
          </w:divBdr>
        </w:div>
        <w:div w:id="220290674">
          <w:marLeft w:val="640"/>
          <w:marRight w:val="0"/>
          <w:marTop w:val="0"/>
          <w:marBottom w:val="0"/>
          <w:divBdr>
            <w:top w:val="none" w:sz="0" w:space="0" w:color="auto"/>
            <w:left w:val="none" w:sz="0" w:space="0" w:color="auto"/>
            <w:bottom w:val="none" w:sz="0" w:space="0" w:color="auto"/>
            <w:right w:val="none" w:sz="0" w:space="0" w:color="auto"/>
          </w:divBdr>
        </w:div>
        <w:div w:id="306057970">
          <w:marLeft w:val="640"/>
          <w:marRight w:val="0"/>
          <w:marTop w:val="0"/>
          <w:marBottom w:val="0"/>
          <w:divBdr>
            <w:top w:val="none" w:sz="0" w:space="0" w:color="auto"/>
            <w:left w:val="none" w:sz="0" w:space="0" w:color="auto"/>
            <w:bottom w:val="none" w:sz="0" w:space="0" w:color="auto"/>
            <w:right w:val="none" w:sz="0" w:space="0" w:color="auto"/>
          </w:divBdr>
        </w:div>
        <w:div w:id="312879040">
          <w:marLeft w:val="640"/>
          <w:marRight w:val="0"/>
          <w:marTop w:val="0"/>
          <w:marBottom w:val="0"/>
          <w:divBdr>
            <w:top w:val="none" w:sz="0" w:space="0" w:color="auto"/>
            <w:left w:val="none" w:sz="0" w:space="0" w:color="auto"/>
            <w:bottom w:val="none" w:sz="0" w:space="0" w:color="auto"/>
            <w:right w:val="none" w:sz="0" w:space="0" w:color="auto"/>
          </w:divBdr>
        </w:div>
        <w:div w:id="339434037">
          <w:marLeft w:val="640"/>
          <w:marRight w:val="0"/>
          <w:marTop w:val="0"/>
          <w:marBottom w:val="0"/>
          <w:divBdr>
            <w:top w:val="none" w:sz="0" w:space="0" w:color="auto"/>
            <w:left w:val="none" w:sz="0" w:space="0" w:color="auto"/>
            <w:bottom w:val="none" w:sz="0" w:space="0" w:color="auto"/>
            <w:right w:val="none" w:sz="0" w:space="0" w:color="auto"/>
          </w:divBdr>
        </w:div>
        <w:div w:id="480275093">
          <w:marLeft w:val="640"/>
          <w:marRight w:val="0"/>
          <w:marTop w:val="0"/>
          <w:marBottom w:val="0"/>
          <w:divBdr>
            <w:top w:val="none" w:sz="0" w:space="0" w:color="auto"/>
            <w:left w:val="none" w:sz="0" w:space="0" w:color="auto"/>
            <w:bottom w:val="none" w:sz="0" w:space="0" w:color="auto"/>
            <w:right w:val="none" w:sz="0" w:space="0" w:color="auto"/>
          </w:divBdr>
        </w:div>
        <w:div w:id="502017182">
          <w:marLeft w:val="640"/>
          <w:marRight w:val="0"/>
          <w:marTop w:val="0"/>
          <w:marBottom w:val="0"/>
          <w:divBdr>
            <w:top w:val="none" w:sz="0" w:space="0" w:color="auto"/>
            <w:left w:val="none" w:sz="0" w:space="0" w:color="auto"/>
            <w:bottom w:val="none" w:sz="0" w:space="0" w:color="auto"/>
            <w:right w:val="none" w:sz="0" w:space="0" w:color="auto"/>
          </w:divBdr>
        </w:div>
        <w:div w:id="524489895">
          <w:marLeft w:val="640"/>
          <w:marRight w:val="0"/>
          <w:marTop w:val="0"/>
          <w:marBottom w:val="0"/>
          <w:divBdr>
            <w:top w:val="none" w:sz="0" w:space="0" w:color="auto"/>
            <w:left w:val="none" w:sz="0" w:space="0" w:color="auto"/>
            <w:bottom w:val="none" w:sz="0" w:space="0" w:color="auto"/>
            <w:right w:val="none" w:sz="0" w:space="0" w:color="auto"/>
          </w:divBdr>
        </w:div>
        <w:div w:id="562567950">
          <w:marLeft w:val="640"/>
          <w:marRight w:val="0"/>
          <w:marTop w:val="0"/>
          <w:marBottom w:val="0"/>
          <w:divBdr>
            <w:top w:val="none" w:sz="0" w:space="0" w:color="auto"/>
            <w:left w:val="none" w:sz="0" w:space="0" w:color="auto"/>
            <w:bottom w:val="none" w:sz="0" w:space="0" w:color="auto"/>
            <w:right w:val="none" w:sz="0" w:space="0" w:color="auto"/>
          </w:divBdr>
        </w:div>
        <w:div w:id="594092590">
          <w:marLeft w:val="640"/>
          <w:marRight w:val="0"/>
          <w:marTop w:val="0"/>
          <w:marBottom w:val="0"/>
          <w:divBdr>
            <w:top w:val="none" w:sz="0" w:space="0" w:color="auto"/>
            <w:left w:val="none" w:sz="0" w:space="0" w:color="auto"/>
            <w:bottom w:val="none" w:sz="0" w:space="0" w:color="auto"/>
            <w:right w:val="none" w:sz="0" w:space="0" w:color="auto"/>
          </w:divBdr>
        </w:div>
        <w:div w:id="594629494">
          <w:marLeft w:val="640"/>
          <w:marRight w:val="0"/>
          <w:marTop w:val="0"/>
          <w:marBottom w:val="0"/>
          <w:divBdr>
            <w:top w:val="none" w:sz="0" w:space="0" w:color="auto"/>
            <w:left w:val="none" w:sz="0" w:space="0" w:color="auto"/>
            <w:bottom w:val="none" w:sz="0" w:space="0" w:color="auto"/>
            <w:right w:val="none" w:sz="0" w:space="0" w:color="auto"/>
          </w:divBdr>
        </w:div>
        <w:div w:id="678851932">
          <w:marLeft w:val="640"/>
          <w:marRight w:val="0"/>
          <w:marTop w:val="0"/>
          <w:marBottom w:val="0"/>
          <w:divBdr>
            <w:top w:val="none" w:sz="0" w:space="0" w:color="auto"/>
            <w:left w:val="none" w:sz="0" w:space="0" w:color="auto"/>
            <w:bottom w:val="none" w:sz="0" w:space="0" w:color="auto"/>
            <w:right w:val="none" w:sz="0" w:space="0" w:color="auto"/>
          </w:divBdr>
        </w:div>
        <w:div w:id="689183083">
          <w:marLeft w:val="640"/>
          <w:marRight w:val="0"/>
          <w:marTop w:val="0"/>
          <w:marBottom w:val="0"/>
          <w:divBdr>
            <w:top w:val="none" w:sz="0" w:space="0" w:color="auto"/>
            <w:left w:val="none" w:sz="0" w:space="0" w:color="auto"/>
            <w:bottom w:val="none" w:sz="0" w:space="0" w:color="auto"/>
            <w:right w:val="none" w:sz="0" w:space="0" w:color="auto"/>
          </w:divBdr>
        </w:div>
        <w:div w:id="697315059">
          <w:marLeft w:val="640"/>
          <w:marRight w:val="0"/>
          <w:marTop w:val="0"/>
          <w:marBottom w:val="0"/>
          <w:divBdr>
            <w:top w:val="none" w:sz="0" w:space="0" w:color="auto"/>
            <w:left w:val="none" w:sz="0" w:space="0" w:color="auto"/>
            <w:bottom w:val="none" w:sz="0" w:space="0" w:color="auto"/>
            <w:right w:val="none" w:sz="0" w:space="0" w:color="auto"/>
          </w:divBdr>
        </w:div>
        <w:div w:id="742485822">
          <w:marLeft w:val="640"/>
          <w:marRight w:val="0"/>
          <w:marTop w:val="0"/>
          <w:marBottom w:val="0"/>
          <w:divBdr>
            <w:top w:val="none" w:sz="0" w:space="0" w:color="auto"/>
            <w:left w:val="none" w:sz="0" w:space="0" w:color="auto"/>
            <w:bottom w:val="none" w:sz="0" w:space="0" w:color="auto"/>
            <w:right w:val="none" w:sz="0" w:space="0" w:color="auto"/>
          </w:divBdr>
        </w:div>
        <w:div w:id="752356930">
          <w:marLeft w:val="640"/>
          <w:marRight w:val="0"/>
          <w:marTop w:val="0"/>
          <w:marBottom w:val="0"/>
          <w:divBdr>
            <w:top w:val="none" w:sz="0" w:space="0" w:color="auto"/>
            <w:left w:val="none" w:sz="0" w:space="0" w:color="auto"/>
            <w:bottom w:val="none" w:sz="0" w:space="0" w:color="auto"/>
            <w:right w:val="none" w:sz="0" w:space="0" w:color="auto"/>
          </w:divBdr>
        </w:div>
        <w:div w:id="765929592">
          <w:marLeft w:val="640"/>
          <w:marRight w:val="0"/>
          <w:marTop w:val="0"/>
          <w:marBottom w:val="0"/>
          <w:divBdr>
            <w:top w:val="none" w:sz="0" w:space="0" w:color="auto"/>
            <w:left w:val="none" w:sz="0" w:space="0" w:color="auto"/>
            <w:bottom w:val="none" w:sz="0" w:space="0" w:color="auto"/>
            <w:right w:val="none" w:sz="0" w:space="0" w:color="auto"/>
          </w:divBdr>
        </w:div>
        <w:div w:id="794523983">
          <w:marLeft w:val="640"/>
          <w:marRight w:val="0"/>
          <w:marTop w:val="0"/>
          <w:marBottom w:val="0"/>
          <w:divBdr>
            <w:top w:val="none" w:sz="0" w:space="0" w:color="auto"/>
            <w:left w:val="none" w:sz="0" w:space="0" w:color="auto"/>
            <w:bottom w:val="none" w:sz="0" w:space="0" w:color="auto"/>
            <w:right w:val="none" w:sz="0" w:space="0" w:color="auto"/>
          </w:divBdr>
        </w:div>
        <w:div w:id="806581698">
          <w:marLeft w:val="640"/>
          <w:marRight w:val="0"/>
          <w:marTop w:val="0"/>
          <w:marBottom w:val="0"/>
          <w:divBdr>
            <w:top w:val="none" w:sz="0" w:space="0" w:color="auto"/>
            <w:left w:val="none" w:sz="0" w:space="0" w:color="auto"/>
            <w:bottom w:val="none" w:sz="0" w:space="0" w:color="auto"/>
            <w:right w:val="none" w:sz="0" w:space="0" w:color="auto"/>
          </w:divBdr>
        </w:div>
        <w:div w:id="831527369">
          <w:marLeft w:val="640"/>
          <w:marRight w:val="0"/>
          <w:marTop w:val="0"/>
          <w:marBottom w:val="0"/>
          <w:divBdr>
            <w:top w:val="none" w:sz="0" w:space="0" w:color="auto"/>
            <w:left w:val="none" w:sz="0" w:space="0" w:color="auto"/>
            <w:bottom w:val="none" w:sz="0" w:space="0" w:color="auto"/>
            <w:right w:val="none" w:sz="0" w:space="0" w:color="auto"/>
          </w:divBdr>
        </w:div>
        <w:div w:id="831724507">
          <w:marLeft w:val="640"/>
          <w:marRight w:val="0"/>
          <w:marTop w:val="0"/>
          <w:marBottom w:val="0"/>
          <w:divBdr>
            <w:top w:val="none" w:sz="0" w:space="0" w:color="auto"/>
            <w:left w:val="none" w:sz="0" w:space="0" w:color="auto"/>
            <w:bottom w:val="none" w:sz="0" w:space="0" w:color="auto"/>
            <w:right w:val="none" w:sz="0" w:space="0" w:color="auto"/>
          </w:divBdr>
        </w:div>
        <w:div w:id="895553693">
          <w:marLeft w:val="640"/>
          <w:marRight w:val="0"/>
          <w:marTop w:val="0"/>
          <w:marBottom w:val="0"/>
          <w:divBdr>
            <w:top w:val="none" w:sz="0" w:space="0" w:color="auto"/>
            <w:left w:val="none" w:sz="0" w:space="0" w:color="auto"/>
            <w:bottom w:val="none" w:sz="0" w:space="0" w:color="auto"/>
            <w:right w:val="none" w:sz="0" w:space="0" w:color="auto"/>
          </w:divBdr>
        </w:div>
        <w:div w:id="918636687">
          <w:marLeft w:val="640"/>
          <w:marRight w:val="0"/>
          <w:marTop w:val="0"/>
          <w:marBottom w:val="0"/>
          <w:divBdr>
            <w:top w:val="none" w:sz="0" w:space="0" w:color="auto"/>
            <w:left w:val="none" w:sz="0" w:space="0" w:color="auto"/>
            <w:bottom w:val="none" w:sz="0" w:space="0" w:color="auto"/>
            <w:right w:val="none" w:sz="0" w:space="0" w:color="auto"/>
          </w:divBdr>
        </w:div>
        <w:div w:id="990257042">
          <w:marLeft w:val="640"/>
          <w:marRight w:val="0"/>
          <w:marTop w:val="0"/>
          <w:marBottom w:val="0"/>
          <w:divBdr>
            <w:top w:val="none" w:sz="0" w:space="0" w:color="auto"/>
            <w:left w:val="none" w:sz="0" w:space="0" w:color="auto"/>
            <w:bottom w:val="none" w:sz="0" w:space="0" w:color="auto"/>
            <w:right w:val="none" w:sz="0" w:space="0" w:color="auto"/>
          </w:divBdr>
        </w:div>
        <w:div w:id="995262098">
          <w:marLeft w:val="640"/>
          <w:marRight w:val="0"/>
          <w:marTop w:val="0"/>
          <w:marBottom w:val="0"/>
          <w:divBdr>
            <w:top w:val="none" w:sz="0" w:space="0" w:color="auto"/>
            <w:left w:val="none" w:sz="0" w:space="0" w:color="auto"/>
            <w:bottom w:val="none" w:sz="0" w:space="0" w:color="auto"/>
            <w:right w:val="none" w:sz="0" w:space="0" w:color="auto"/>
          </w:divBdr>
        </w:div>
        <w:div w:id="1031999367">
          <w:marLeft w:val="640"/>
          <w:marRight w:val="0"/>
          <w:marTop w:val="0"/>
          <w:marBottom w:val="0"/>
          <w:divBdr>
            <w:top w:val="none" w:sz="0" w:space="0" w:color="auto"/>
            <w:left w:val="none" w:sz="0" w:space="0" w:color="auto"/>
            <w:bottom w:val="none" w:sz="0" w:space="0" w:color="auto"/>
            <w:right w:val="none" w:sz="0" w:space="0" w:color="auto"/>
          </w:divBdr>
        </w:div>
        <w:div w:id="1036465158">
          <w:marLeft w:val="640"/>
          <w:marRight w:val="0"/>
          <w:marTop w:val="0"/>
          <w:marBottom w:val="0"/>
          <w:divBdr>
            <w:top w:val="none" w:sz="0" w:space="0" w:color="auto"/>
            <w:left w:val="none" w:sz="0" w:space="0" w:color="auto"/>
            <w:bottom w:val="none" w:sz="0" w:space="0" w:color="auto"/>
            <w:right w:val="none" w:sz="0" w:space="0" w:color="auto"/>
          </w:divBdr>
        </w:div>
        <w:div w:id="1041826228">
          <w:marLeft w:val="640"/>
          <w:marRight w:val="0"/>
          <w:marTop w:val="0"/>
          <w:marBottom w:val="0"/>
          <w:divBdr>
            <w:top w:val="none" w:sz="0" w:space="0" w:color="auto"/>
            <w:left w:val="none" w:sz="0" w:space="0" w:color="auto"/>
            <w:bottom w:val="none" w:sz="0" w:space="0" w:color="auto"/>
            <w:right w:val="none" w:sz="0" w:space="0" w:color="auto"/>
          </w:divBdr>
        </w:div>
        <w:div w:id="1088963071">
          <w:marLeft w:val="640"/>
          <w:marRight w:val="0"/>
          <w:marTop w:val="0"/>
          <w:marBottom w:val="0"/>
          <w:divBdr>
            <w:top w:val="none" w:sz="0" w:space="0" w:color="auto"/>
            <w:left w:val="none" w:sz="0" w:space="0" w:color="auto"/>
            <w:bottom w:val="none" w:sz="0" w:space="0" w:color="auto"/>
            <w:right w:val="none" w:sz="0" w:space="0" w:color="auto"/>
          </w:divBdr>
        </w:div>
        <w:div w:id="1089735483">
          <w:marLeft w:val="640"/>
          <w:marRight w:val="0"/>
          <w:marTop w:val="0"/>
          <w:marBottom w:val="0"/>
          <w:divBdr>
            <w:top w:val="none" w:sz="0" w:space="0" w:color="auto"/>
            <w:left w:val="none" w:sz="0" w:space="0" w:color="auto"/>
            <w:bottom w:val="none" w:sz="0" w:space="0" w:color="auto"/>
            <w:right w:val="none" w:sz="0" w:space="0" w:color="auto"/>
          </w:divBdr>
        </w:div>
        <w:div w:id="1091730995">
          <w:marLeft w:val="640"/>
          <w:marRight w:val="0"/>
          <w:marTop w:val="0"/>
          <w:marBottom w:val="0"/>
          <w:divBdr>
            <w:top w:val="none" w:sz="0" w:space="0" w:color="auto"/>
            <w:left w:val="none" w:sz="0" w:space="0" w:color="auto"/>
            <w:bottom w:val="none" w:sz="0" w:space="0" w:color="auto"/>
            <w:right w:val="none" w:sz="0" w:space="0" w:color="auto"/>
          </w:divBdr>
        </w:div>
        <w:div w:id="1203594288">
          <w:marLeft w:val="640"/>
          <w:marRight w:val="0"/>
          <w:marTop w:val="0"/>
          <w:marBottom w:val="0"/>
          <w:divBdr>
            <w:top w:val="none" w:sz="0" w:space="0" w:color="auto"/>
            <w:left w:val="none" w:sz="0" w:space="0" w:color="auto"/>
            <w:bottom w:val="none" w:sz="0" w:space="0" w:color="auto"/>
            <w:right w:val="none" w:sz="0" w:space="0" w:color="auto"/>
          </w:divBdr>
        </w:div>
        <w:div w:id="1234196873">
          <w:marLeft w:val="640"/>
          <w:marRight w:val="0"/>
          <w:marTop w:val="0"/>
          <w:marBottom w:val="0"/>
          <w:divBdr>
            <w:top w:val="none" w:sz="0" w:space="0" w:color="auto"/>
            <w:left w:val="none" w:sz="0" w:space="0" w:color="auto"/>
            <w:bottom w:val="none" w:sz="0" w:space="0" w:color="auto"/>
            <w:right w:val="none" w:sz="0" w:space="0" w:color="auto"/>
          </w:divBdr>
        </w:div>
        <w:div w:id="1321422224">
          <w:marLeft w:val="640"/>
          <w:marRight w:val="0"/>
          <w:marTop w:val="0"/>
          <w:marBottom w:val="0"/>
          <w:divBdr>
            <w:top w:val="none" w:sz="0" w:space="0" w:color="auto"/>
            <w:left w:val="none" w:sz="0" w:space="0" w:color="auto"/>
            <w:bottom w:val="none" w:sz="0" w:space="0" w:color="auto"/>
            <w:right w:val="none" w:sz="0" w:space="0" w:color="auto"/>
          </w:divBdr>
        </w:div>
        <w:div w:id="1339583115">
          <w:marLeft w:val="640"/>
          <w:marRight w:val="0"/>
          <w:marTop w:val="0"/>
          <w:marBottom w:val="0"/>
          <w:divBdr>
            <w:top w:val="none" w:sz="0" w:space="0" w:color="auto"/>
            <w:left w:val="none" w:sz="0" w:space="0" w:color="auto"/>
            <w:bottom w:val="none" w:sz="0" w:space="0" w:color="auto"/>
            <w:right w:val="none" w:sz="0" w:space="0" w:color="auto"/>
          </w:divBdr>
        </w:div>
        <w:div w:id="1353646671">
          <w:marLeft w:val="640"/>
          <w:marRight w:val="0"/>
          <w:marTop w:val="0"/>
          <w:marBottom w:val="0"/>
          <w:divBdr>
            <w:top w:val="none" w:sz="0" w:space="0" w:color="auto"/>
            <w:left w:val="none" w:sz="0" w:space="0" w:color="auto"/>
            <w:bottom w:val="none" w:sz="0" w:space="0" w:color="auto"/>
            <w:right w:val="none" w:sz="0" w:space="0" w:color="auto"/>
          </w:divBdr>
        </w:div>
        <w:div w:id="1374815628">
          <w:marLeft w:val="640"/>
          <w:marRight w:val="0"/>
          <w:marTop w:val="0"/>
          <w:marBottom w:val="0"/>
          <w:divBdr>
            <w:top w:val="none" w:sz="0" w:space="0" w:color="auto"/>
            <w:left w:val="none" w:sz="0" w:space="0" w:color="auto"/>
            <w:bottom w:val="none" w:sz="0" w:space="0" w:color="auto"/>
            <w:right w:val="none" w:sz="0" w:space="0" w:color="auto"/>
          </w:divBdr>
        </w:div>
        <w:div w:id="1411392484">
          <w:marLeft w:val="640"/>
          <w:marRight w:val="0"/>
          <w:marTop w:val="0"/>
          <w:marBottom w:val="0"/>
          <w:divBdr>
            <w:top w:val="none" w:sz="0" w:space="0" w:color="auto"/>
            <w:left w:val="none" w:sz="0" w:space="0" w:color="auto"/>
            <w:bottom w:val="none" w:sz="0" w:space="0" w:color="auto"/>
            <w:right w:val="none" w:sz="0" w:space="0" w:color="auto"/>
          </w:divBdr>
        </w:div>
        <w:div w:id="1422751727">
          <w:marLeft w:val="640"/>
          <w:marRight w:val="0"/>
          <w:marTop w:val="0"/>
          <w:marBottom w:val="0"/>
          <w:divBdr>
            <w:top w:val="none" w:sz="0" w:space="0" w:color="auto"/>
            <w:left w:val="none" w:sz="0" w:space="0" w:color="auto"/>
            <w:bottom w:val="none" w:sz="0" w:space="0" w:color="auto"/>
            <w:right w:val="none" w:sz="0" w:space="0" w:color="auto"/>
          </w:divBdr>
        </w:div>
        <w:div w:id="1447851210">
          <w:marLeft w:val="640"/>
          <w:marRight w:val="0"/>
          <w:marTop w:val="0"/>
          <w:marBottom w:val="0"/>
          <w:divBdr>
            <w:top w:val="none" w:sz="0" w:space="0" w:color="auto"/>
            <w:left w:val="none" w:sz="0" w:space="0" w:color="auto"/>
            <w:bottom w:val="none" w:sz="0" w:space="0" w:color="auto"/>
            <w:right w:val="none" w:sz="0" w:space="0" w:color="auto"/>
          </w:divBdr>
        </w:div>
        <w:div w:id="1496916955">
          <w:marLeft w:val="640"/>
          <w:marRight w:val="0"/>
          <w:marTop w:val="0"/>
          <w:marBottom w:val="0"/>
          <w:divBdr>
            <w:top w:val="none" w:sz="0" w:space="0" w:color="auto"/>
            <w:left w:val="none" w:sz="0" w:space="0" w:color="auto"/>
            <w:bottom w:val="none" w:sz="0" w:space="0" w:color="auto"/>
            <w:right w:val="none" w:sz="0" w:space="0" w:color="auto"/>
          </w:divBdr>
        </w:div>
        <w:div w:id="1512600543">
          <w:marLeft w:val="640"/>
          <w:marRight w:val="0"/>
          <w:marTop w:val="0"/>
          <w:marBottom w:val="0"/>
          <w:divBdr>
            <w:top w:val="none" w:sz="0" w:space="0" w:color="auto"/>
            <w:left w:val="none" w:sz="0" w:space="0" w:color="auto"/>
            <w:bottom w:val="none" w:sz="0" w:space="0" w:color="auto"/>
            <w:right w:val="none" w:sz="0" w:space="0" w:color="auto"/>
          </w:divBdr>
        </w:div>
        <w:div w:id="1516187520">
          <w:marLeft w:val="640"/>
          <w:marRight w:val="0"/>
          <w:marTop w:val="0"/>
          <w:marBottom w:val="0"/>
          <w:divBdr>
            <w:top w:val="none" w:sz="0" w:space="0" w:color="auto"/>
            <w:left w:val="none" w:sz="0" w:space="0" w:color="auto"/>
            <w:bottom w:val="none" w:sz="0" w:space="0" w:color="auto"/>
            <w:right w:val="none" w:sz="0" w:space="0" w:color="auto"/>
          </w:divBdr>
        </w:div>
        <w:div w:id="1564482774">
          <w:marLeft w:val="640"/>
          <w:marRight w:val="0"/>
          <w:marTop w:val="0"/>
          <w:marBottom w:val="0"/>
          <w:divBdr>
            <w:top w:val="none" w:sz="0" w:space="0" w:color="auto"/>
            <w:left w:val="none" w:sz="0" w:space="0" w:color="auto"/>
            <w:bottom w:val="none" w:sz="0" w:space="0" w:color="auto"/>
            <w:right w:val="none" w:sz="0" w:space="0" w:color="auto"/>
          </w:divBdr>
        </w:div>
        <w:div w:id="1648053591">
          <w:marLeft w:val="640"/>
          <w:marRight w:val="0"/>
          <w:marTop w:val="0"/>
          <w:marBottom w:val="0"/>
          <w:divBdr>
            <w:top w:val="none" w:sz="0" w:space="0" w:color="auto"/>
            <w:left w:val="none" w:sz="0" w:space="0" w:color="auto"/>
            <w:bottom w:val="none" w:sz="0" w:space="0" w:color="auto"/>
            <w:right w:val="none" w:sz="0" w:space="0" w:color="auto"/>
          </w:divBdr>
        </w:div>
        <w:div w:id="1661040499">
          <w:marLeft w:val="640"/>
          <w:marRight w:val="0"/>
          <w:marTop w:val="0"/>
          <w:marBottom w:val="0"/>
          <w:divBdr>
            <w:top w:val="none" w:sz="0" w:space="0" w:color="auto"/>
            <w:left w:val="none" w:sz="0" w:space="0" w:color="auto"/>
            <w:bottom w:val="none" w:sz="0" w:space="0" w:color="auto"/>
            <w:right w:val="none" w:sz="0" w:space="0" w:color="auto"/>
          </w:divBdr>
        </w:div>
        <w:div w:id="1675650914">
          <w:marLeft w:val="640"/>
          <w:marRight w:val="0"/>
          <w:marTop w:val="0"/>
          <w:marBottom w:val="0"/>
          <w:divBdr>
            <w:top w:val="none" w:sz="0" w:space="0" w:color="auto"/>
            <w:left w:val="none" w:sz="0" w:space="0" w:color="auto"/>
            <w:bottom w:val="none" w:sz="0" w:space="0" w:color="auto"/>
            <w:right w:val="none" w:sz="0" w:space="0" w:color="auto"/>
          </w:divBdr>
        </w:div>
        <w:div w:id="1683042457">
          <w:marLeft w:val="640"/>
          <w:marRight w:val="0"/>
          <w:marTop w:val="0"/>
          <w:marBottom w:val="0"/>
          <w:divBdr>
            <w:top w:val="none" w:sz="0" w:space="0" w:color="auto"/>
            <w:left w:val="none" w:sz="0" w:space="0" w:color="auto"/>
            <w:bottom w:val="none" w:sz="0" w:space="0" w:color="auto"/>
            <w:right w:val="none" w:sz="0" w:space="0" w:color="auto"/>
          </w:divBdr>
        </w:div>
        <w:div w:id="1713460406">
          <w:marLeft w:val="640"/>
          <w:marRight w:val="0"/>
          <w:marTop w:val="0"/>
          <w:marBottom w:val="0"/>
          <w:divBdr>
            <w:top w:val="none" w:sz="0" w:space="0" w:color="auto"/>
            <w:left w:val="none" w:sz="0" w:space="0" w:color="auto"/>
            <w:bottom w:val="none" w:sz="0" w:space="0" w:color="auto"/>
            <w:right w:val="none" w:sz="0" w:space="0" w:color="auto"/>
          </w:divBdr>
        </w:div>
        <w:div w:id="1731608042">
          <w:marLeft w:val="640"/>
          <w:marRight w:val="0"/>
          <w:marTop w:val="0"/>
          <w:marBottom w:val="0"/>
          <w:divBdr>
            <w:top w:val="none" w:sz="0" w:space="0" w:color="auto"/>
            <w:left w:val="none" w:sz="0" w:space="0" w:color="auto"/>
            <w:bottom w:val="none" w:sz="0" w:space="0" w:color="auto"/>
            <w:right w:val="none" w:sz="0" w:space="0" w:color="auto"/>
          </w:divBdr>
        </w:div>
        <w:div w:id="1746879951">
          <w:marLeft w:val="640"/>
          <w:marRight w:val="0"/>
          <w:marTop w:val="0"/>
          <w:marBottom w:val="0"/>
          <w:divBdr>
            <w:top w:val="none" w:sz="0" w:space="0" w:color="auto"/>
            <w:left w:val="none" w:sz="0" w:space="0" w:color="auto"/>
            <w:bottom w:val="none" w:sz="0" w:space="0" w:color="auto"/>
            <w:right w:val="none" w:sz="0" w:space="0" w:color="auto"/>
          </w:divBdr>
        </w:div>
        <w:div w:id="1747872830">
          <w:marLeft w:val="640"/>
          <w:marRight w:val="0"/>
          <w:marTop w:val="0"/>
          <w:marBottom w:val="0"/>
          <w:divBdr>
            <w:top w:val="none" w:sz="0" w:space="0" w:color="auto"/>
            <w:left w:val="none" w:sz="0" w:space="0" w:color="auto"/>
            <w:bottom w:val="none" w:sz="0" w:space="0" w:color="auto"/>
            <w:right w:val="none" w:sz="0" w:space="0" w:color="auto"/>
          </w:divBdr>
        </w:div>
        <w:div w:id="1758090633">
          <w:marLeft w:val="640"/>
          <w:marRight w:val="0"/>
          <w:marTop w:val="0"/>
          <w:marBottom w:val="0"/>
          <w:divBdr>
            <w:top w:val="none" w:sz="0" w:space="0" w:color="auto"/>
            <w:left w:val="none" w:sz="0" w:space="0" w:color="auto"/>
            <w:bottom w:val="none" w:sz="0" w:space="0" w:color="auto"/>
            <w:right w:val="none" w:sz="0" w:space="0" w:color="auto"/>
          </w:divBdr>
        </w:div>
        <w:div w:id="1761366799">
          <w:marLeft w:val="640"/>
          <w:marRight w:val="0"/>
          <w:marTop w:val="0"/>
          <w:marBottom w:val="0"/>
          <w:divBdr>
            <w:top w:val="none" w:sz="0" w:space="0" w:color="auto"/>
            <w:left w:val="none" w:sz="0" w:space="0" w:color="auto"/>
            <w:bottom w:val="none" w:sz="0" w:space="0" w:color="auto"/>
            <w:right w:val="none" w:sz="0" w:space="0" w:color="auto"/>
          </w:divBdr>
        </w:div>
        <w:div w:id="1773863108">
          <w:marLeft w:val="640"/>
          <w:marRight w:val="0"/>
          <w:marTop w:val="0"/>
          <w:marBottom w:val="0"/>
          <w:divBdr>
            <w:top w:val="none" w:sz="0" w:space="0" w:color="auto"/>
            <w:left w:val="none" w:sz="0" w:space="0" w:color="auto"/>
            <w:bottom w:val="none" w:sz="0" w:space="0" w:color="auto"/>
            <w:right w:val="none" w:sz="0" w:space="0" w:color="auto"/>
          </w:divBdr>
        </w:div>
        <w:div w:id="1777289214">
          <w:marLeft w:val="640"/>
          <w:marRight w:val="0"/>
          <w:marTop w:val="0"/>
          <w:marBottom w:val="0"/>
          <w:divBdr>
            <w:top w:val="none" w:sz="0" w:space="0" w:color="auto"/>
            <w:left w:val="none" w:sz="0" w:space="0" w:color="auto"/>
            <w:bottom w:val="none" w:sz="0" w:space="0" w:color="auto"/>
            <w:right w:val="none" w:sz="0" w:space="0" w:color="auto"/>
          </w:divBdr>
        </w:div>
        <w:div w:id="1779376422">
          <w:marLeft w:val="640"/>
          <w:marRight w:val="0"/>
          <w:marTop w:val="0"/>
          <w:marBottom w:val="0"/>
          <w:divBdr>
            <w:top w:val="none" w:sz="0" w:space="0" w:color="auto"/>
            <w:left w:val="none" w:sz="0" w:space="0" w:color="auto"/>
            <w:bottom w:val="none" w:sz="0" w:space="0" w:color="auto"/>
            <w:right w:val="none" w:sz="0" w:space="0" w:color="auto"/>
          </w:divBdr>
        </w:div>
        <w:div w:id="1780224538">
          <w:marLeft w:val="640"/>
          <w:marRight w:val="0"/>
          <w:marTop w:val="0"/>
          <w:marBottom w:val="0"/>
          <w:divBdr>
            <w:top w:val="none" w:sz="0" w:space="0" w:color="auto"/>
            <w:left w:val="none" w:sz="0" w:space="0" w:color="auto"/>
            <w:bottom w:val="none" w:sz="0" w:space="0" w:color="auto"/>
            <w:right w:val="none" w:sz="0" w:space="0" w:color="auto"/>
          </w:divBdr>
        </w:div>
        <w:div w:id="1805587124">
          <w:marLeft w:val="640"/>
          <w:marRight w:val="0"/>
          <w:marTop w:val="0"/>
          <w:marBottom w:val="0"/>
          <w:divBdr>
            <w:top w:val="none" w:sz="0" w:space="0" w:color="auto"/>
            <w:left w:val="none" w:sz="0" w:space="0" w:color="auto"/>
            <w:bottom w:val="none" w:sz="0" w:space="0" w:color="auto"/>
            <w:right w:val="none" w:sz="0" w:space="0" w:color="auto"/>
          </w:divBdr>
        </w:div>
        <w:div w:id="1824659361">
          <w:marLeft w:val="640"/>
          <w:marRight w:val="0"/>
          <w:marTop w:val="0"/>
          <w:marBottom w:val="0"/>
          <w:divBdr>
            <w:top w:val="none" w:sz="0" w:space="0" w:color="auto"/>
            <w:left w:val="none" w:sz="0" w:space="0" w:color="auto"/>
            <w:bottom w:val="none" w:sz="0" w:space="0" w:color="auto"/>
            <w:right w:val="none" w:sz="0" w:space="0" w:color="auto"/>
          </w:divBdr>
        </w:div>
        <w:div w:id="1855151562">
          <w:marLeft w:val="640"/>
          <w:marRight w:val="0"/>
          <w:marTop w:val="0"/>
          <w:marBottom w:val="0"/>
          <w:divBdr>
            <w:top w:val="none" w:sz="0" w:space="0" w:color="auto"/>
            <w:left w:val="none" w:sz="0" w:space="0" w:color="auto"/>
            <w:bottom w:val="none" w:sz="0" w:space="0" w:color="auto"/>
            <w:right w:val="none" w:sz="0" w:space="0" w:color="auto"/>
          </w:divBdr>
        </w:div>
        <w:div w:id="1856263308">
          <w:marLeft w:val="640"/>
          <w:marRight w:val="0"/>
          <w:marTop w:val="0"/>
          <w:marBottom w:val="0"/>
          <w:divBdr>
            <w:top w:val="none" w:sz="0" w:space="0" w:color="auto"/>
            <w:left w:val="none" w:sz="0" w:space="0" w:color="auto"/>
            <w:bottom w:val="none" w:sz="0" w:space="0" w:color="auto"/>
            <w:right w:val="none" w:sz="0" w:space="0" w:color="auto"/>
          </w:divBdr>
        </w:div>
        <w:div w:id="1867477656">
          <w:marLeft w:val="640"/>
          <w:marRight w:val="0"/>
          <w:marTop w:val="0"/>
          <w:marBottom w:val="0"/>
          <w:divBdr>
            <w:top w:val="none" w:sz="0" w:space="0" w:color="auto"/>
            <w:left w:val="none" w:sz="0" w:space="0" w:color="auto"/>
            <w:bottom w:val="none" w:sz="0" w:space="0" w:color="auto"/>
            <w:right w:val="none" w:sz="0" w:space="0" w:color="auto"/>
          </w:divBdr>
        </w:div>
        <w:div w:id="1900824420">
          <w:marLeft w:val="640"/>
          <w:marRight w:val="0"/>
          <w:marTop w:val="0"/>
          <w:marBottom w:val="0"/>
          <w:divBdr>
            <w:top w:val="none" w:sz="0" w:space="0" w:color="auto"/>
            <w:left w:val="none" w:sz="0" w:space="0" w:color="auto"/>
            <w:bottom w:val="none" w:sz="0" w:space="0" w:color="auto"/>
            <w:right w:val="none" w:sz="0" w:space="0" w:color="auto"/>
          </w:divBdr>
        </w:div>
        <w:div w:id="2010060477">
          <w:marLeft w:val="640"/>
          <w:marRight w:val="0"/>
          <w:marTop w:val="0"/>
          <w:marBottom w:val="0"/>
          <w:divBdr>
            <w:top w:val="none" w:sz="0" w:space="0" w:color="auto"/>
            <w:left w:val="none" w:sz="0" w:space="0" w:color="auto"/>
            <w:bottom w:val="none" w:sz="0" w:space="0" w:color="auto"/>
            <w:right w:val="none" w:sz="0" w:space="0" w:color="auto"/>
          </w:divBdr>
        </w:div>
        <w:div w:id="2025742330">
          <w:marLeft w:val="640"/>
          <w:marRight w:val="0"/>
          <w:marTop w:val="0"/>
          <w:marBottom w:val="0"/>
          <w:divBdr>
            <w:top w:val="none" w:sz="0" w:space="0" w:color="auto"/>
            <w:left w:val="none" w:sz="0" w:space="0" w:color="auto"/>
            <w:bottom w:val="none" w:sz="0" w:space="0" w:color="auto"/>
            <w:right w:val="none" w:sz="0" w:space="0" w:color="auto"/>
          </w:divBdr>
        </w:div>
        <w:div w:id="2051610515">
          <w:marLeft w:val="640"/>
          <w:marRight w:val="0"/>
          <w:marTop w:val="0"/>
          <w:marBottom w:val="0"/>
          <w:divBdr>
            <w:top w:val="none" w:sz="0" w:space="0" w:color="auto"/>
            <w:left w:val="none" w:sz="0" w:space="0" w:color="auto"/>
            <w:bottom w:val="none" w:sz="0" w:space="0" w:color="auto"/>
            <w:right w:val="none" w:sz="0" w:space="0" w:color="auto"/>
          </w:divBdr>
        </w:div>
        <w:div w:id="2087418712">
          <w:marLeft w:val="640"/>
          <w:marRight w:val="0"/>
          <w:marTop w:val="0"/>
          <w:marBottom w:val="0"/>
          <w:divBdr>
            <w:top w:val="none" w:sz="0" w:space="0" w:color="auto"/>
            <w:left w:val="none" w:sz="0" w:space="0" w:color="auto"/>
            <w:bottom w:val="none" w:sz="0" w:space="0" w:color="auto"/>
            <w:right w:val="none" w:sz="0" w:space="0" w:color="auto"/>
          </w:divBdr>
        </w:div>
        <w:div w:id="2104719172">
          <w:marLeft w:val="640"/>
          <w:marRight w:val="0"/>
          <w:marTop w:val="0"/>
          <w:marBottom w:val="0"/>
          <w:divBdr>
            <w:top w:val="none" w:sz="0" w:space="0" w:color="auto"/>
            <w:left w:val="none" w:sz="0" w:space="0" w:color="auto"/>
            <w:bottom w:val="none" w:sz="0" w:space="0" w:color="auto"/>
            <w:right w:val="none" w:sz="0" w:space="0" w:color="auto"/>
          </w:divBdr>
        </w:div>
        <w:div w:id="2112236797">
          <w:marLeft w:val="640"/>
          <w:marRight w:val="0"/>
          <w:marTop w:val="0"/>
          <w:marBottom w:val="0"/>
          <w:divBdr>
            <w:top w:val="none" w:sz="0" w:space="0" w:color="auto"/>
            <w:left w:val="none" w:sz="0" w:space="0" w:color="auto"/>
            <w:bottom w:val="none" w:sz="0" w:space="0" w:color="auto"/>
            <w:right w:val="none" w:sz="0" w:space="0" w:color="auto"/>
          </w:divBdr>
        </w:div>
        <w:div w:id="2134010138">
          <w:marLeft w:val="640"/>
          <w:marRight w:val="0"/>
          <w:marTop w:val="0"/>
          <w:marBottom w:val="0"/>
          <w:divBdr>
            <w:top w:val="none" w:sz="0" w:space="0" w:color="auto"/>
            <w:left w:val="none" w:sz="0" w:space="0" w:color="auto"/>
            <w:bottom w:val="none" w:sz="0" w:space="0" w:color="auto"/>
            <w:right w:val="none" w:sz="0" w:space="0" w:color="auto"/>
          </w:divBdr>
        </w:div>
      </w:divsChild>
    </w:div>
    <w:div w:id="1373850021">
      <w:bodyDiv w:val="1"/>
      <w:marLeft w:val="0"/>
      <w:marRight w:val="0"/>
      <w:marTop w:val="0"/>
      <w:marBottom w:val="0"/>
      <w:divBdr>
        <w:top w:val="none" w:sz="0" w:space="0" w:color="auto"/>
        <w:left w:val="none" w:sz="0" w:space="0" w:color="auto"/>
        <w:bottom w:val="none" w:sz="0" w:space="0" w:color="auto"/>
        <w:right w:val="none" w:sz="0" w:space="0" w:color="auto"/>
      </w:divBdr>
    </w:div>
    <w:div w:id="1379545359">
      <w:bodyDiv w:val="1"/>
      <w:marLeft w:val="0"/>
      <w:marRight w:val="0"/>
      <w:marTop w:val="0"/>
      <w:marBottom w:val="0"/>
      <w:divBdr>
        <w:top w:val="none" w:sz="0" w:space="0" w:color="auto"/>
        <w:left w:val="none" w:sz="0" w:space="0" w:color="auto"/>
        <w:bottom w:val="none" w:sz="0" w:space="0" w:color="auto"/>
        <w:right w:val="none" w:sz="0" w:space="0" w:color="auto"/>
      </w:divBdr>
      <w:divsChild>
        <w:div w:id="222719620">
          <w:marLeft w:val="640"/>
          <w:marRight w:val="0"/>
          <w:marTop w:val="0"/>
          <w:marBottom w:val="0"/>
          <w:divBdr>
            <w:top w:val="none" w:sz="0" w:space="0" w:color="auto"/>
            <w:left w:val="none" w:sz="0" w:space="0" w:color="auto"/>
            <w:bottom w:val="none" w:sz="0" w:space="0" w:color="auto"/>
            <w:right w:val="none" w:sz="0" w:space="0" w:color="auto"/>
          </w:divBdr>
        </w:div>
        <w:div w:id="258560974">
          <w:marLeft w:val="640"/>
          <w:marRight w:val="0"/>
          <w:marTop w:val="0"/>
          <w:marBottom w:val="0"/>
          <w:divBdr>
            <w:top w:val="none" w:sz="0" w:space="0" w:color="auto"/>
            <w:left w:val="none" w:sz="0" w:space="0" w:color="auto"/>
            <w:bottom w:val="none" w:sz="0" w:space="0" w:color="auto"/>
            <w:right w:val="none" w:sz="0" w:space="0" w:color="auto"/>
          </w:divBdr>
        </w:div>
        <w:div w:id="278100609">
          <w:marLeft w:val="640"/>
          <w:marRight w:val="0"/>
          <w:marTop w:val="0"/>
          <w:marBottom w:val="0"/>
          <w:divBdr>
            <w:top w:val="none" w:sz="0" w:space="0" w:color="auto"/>
            <w:left w:val="none" w:sz="0" w:space="0" w:color="auto"/>
            <w:bottom w:val="none" w:sz="0" w:space="0" w:color="auto"/>
            <w:right w:val="none" w:sz="0" w:space="0" w:color="auto"/>
          </w:divBdr>
        </w:div>
        <w:div w:id="300117057">
          <w:marLeft w:val="640"/>
          <w:marRight w:val="0"/>
          <w:marTop w:val="0"/>
          <w:marBottom w:val="0"/>
          <w:divBdr>
            <w:top w:val="none" w:sz="0" w:space="0" w:color="auto"/>
            <w:left w:val="none" w:sz="0" w:space="0" w:color="auto"/>
            <w:bottom w:val="none" w:sz="0" w:space="0" w:color="auto"/>
            <w:right w:val="none" w:sz="0" w:space="0" w:color="auto"/>
          </w:divBdr>
        </w:div>
        <w:div w:id="339620258">
          <w:marLeft w:val="640"/>
          <w:marRight w:val="0"/>
          <w:marTop w:val="0"/>
          <w:marBottom w:val="0"/>
          <w:divBdr>
            <w:top w:val="none" w:sz="0" w:space="0" w:color="auto"/>
            <w:left w:val="none" w:sz="0" w:space="0" w:color="auto"/>
            <w:bottom w:val="none" w:sz="0" w:space="0" w:color="auto"/>
            <w:right w:val="none" w:sz="0" w:space="0" w:color="auto"/>
          </w:divBdr>
        </w:div>
        <w:div w:id="344135444">
          <w:marLeft w:val="640"/>
          <w:marRight w:val="0"/>
          <w:marTop w:val="0"/>
          <w:marBottom w:val="0"/>
          <w:divBdr>
            <w:top w:val="none" w:sz="0" w:space="0" w:color="auto"/>
            <w:left w:val="none" w:sz="0" w:space="0" w:color="auto"/>
            <w:bottom w:val="none" w:sz="0" w:space="0" w:color="auto"/>
            <w:right w:val="none" w:sz="0" w:space="0" w:color="auto"/>
          </w:divBdr>
        </w:div>
        <w:div w:id="422729534">
          <w:marLeft w:val="640"/>
          <w:marRight w:val="0"/>
          <w:marTop w:val="0"/>
          <w:marBottom w:val="0"/>
          <w:divBdr>
            <w:top w:val="none" w:sz="0" w:space="0" w:color="auto"/>
            <w:left w:val="none" w:sz="0" w:space="0" w:color="auto"/>
            <w:bottom w:val="none" w:sz="0" w:space="0" w:color="auto"/>
            <w:right w:val="none" w:sz="0" w:space="0" w:color="auto"/>
          </w:divBdr>
        </w:div>
        <w:div w:id="460197063">
          <w:marLeft w:val="640"/>
          <w:marRight w:val="0"/>
          <w:marTop w:val="0"/>
          <w:marBottom w:val="0"/>
          <w:divBdr>
            <w:top w:val="none" w:sz="0" w:space="0" w:color="auto"/>
            <w:left w:val="none" w:sz="0" w:space="0" w:color="auto"/>
            <w:bottom w:val="none" w:sz="0" w:space="0" w:color="auto"/>
            <w:right w:val="none" w:sz="0" w:space="0" w:color="auto"/>
          </w:divBdr>
        </w:div>
        <w:div w:id="484977057">
          <w:marLeft w:val="640"/>
          <w:marRight w:val="0"/>
          <w:marTop w:val="0"/>
          <w:marBottom w:val="0"/>
          <w:divBdr>
            <w:top w:val="none" w:sz="0" w:space="0" w:color="auto"/>
            <w:left w:val="none" w:sz="0" w:space="0" w:color="auto"/>
            <w:bottom w:val="none" w:sz="0" w:space="0" w:color="auto"/>
            <w:right w:val="none" w:sz="0" w:space="0" w:color="auto"/>
          </w:divBdr>
        </w:div>
        <w:div w:id="506333108">
          <w:marLeft w:val="640"/>
          <w:marRight w:val="0"/>
          <w:marTop w:val="0"/>
          <w:marBottom w:val="0"/>
          <w:divBdr>
            <w:top w:val="none" w:sz="0" w:space="0" w:color="auto"/>
            <w:left w:val="none" w:sz="0" w:space="0" w:color="auto"/>
            <w:bottom w:val="none" w:sz="0" w:space="0" w:color="auto"/>
            <w:right w:val="none" w:sz="0" w:space="0" w:color="auto"/>
          </w:divBdr>
        </w:div>
        <w:div w:id="577641219">
          <w:marLeft w:val="640"/>
          <w:marRight w:val="0"/>
          <w:marTop w:val="0"/>
          <w:marBottom w:val="0"/>
          <w:divBdr>
            <w:top w:val="none" w:sz="0" w:space="0" w:color="auto"/>
            <w:left w:val="none" w:sz="0" w:space="0" w:color="auto"/>
            <w:bottom w:val="none" w:sz="0" w:space="0" w:color="auto"/>
            <w:right w:val="none" w:sz="0" w:space="0" w:color="auto"/>
          </w:divBdr>
        </w:div>
        <w:div w:id="653678218">
          <w:marLeft w:val="640"/>
          <w:marRight w:val="0"/>
          <w:marTop w:val="0"/>
          <w:marBottom w:val="0"/>
          <w:divBdr>
            <w:top w:val="none" w:sz="0" w:space="0" w:color="auto"/>
            <w:left w:val="none" w:sz="0" w:space="0" w:color="auto"/>
            <w:bottom w:val="none" w:sz="0" w:space="0" w:color="auto"/>
            <w:right w:val="none" w:sz="0" w:space="0" w:color="auto"/>
          </w:divBdr>
        </w:div>
        <w:div w:id="787701552">
          <w:marLeft w:val="640"/>
          <w:marRight w:val="0"/>
          <w:marTop w:val="0"/>
          <w:marBottom w:val="0"/>
          <w:divBdr>
            <w:top w:val="none" w:sz="0" w:space="0" w:color="auto"/>
            <w:left w:val="none" w:sz="0" w:space="0" w:color="auto"/>
            <w:bottom w:val="none" w:sz="0" w:space="0" w:color="auto"/>
            <w:right w:val="none" w:sz="0" w:space="0" w:color="auto"/>
          </w:divBdr>
        </w:div>
        <w:div w:id="889533027">
          <w:marLeft w:val="640"/>
          <w:marRight w:val="0"/>
          <w:marTop w:val="0"/>
          <w:marBottom w:val="0"/>
          <w:divBdr>
            <w:top w:val="none" w:sz="0" w:space="0" w:color="auto"/>
            <w:left w:val="none" w:sz="0" w:space="0" w:color="auto"/>
            <w:bottom w:val="none" w:sz="0" w:space="0" w:color="auto"/>
            <w:right w:val="none" w:sz="0" w:space="0" w:color="auto"/>
          </w:divBdr>
        </w:div>
        <w:div w:id="1121341969">
          <w:marLeft w:val="640"/>
          <w:marRight w:val="0"/>
          <w:marTop w:val="0"/>
          <w:marBottom w:val="0"/>
          <w:divBdr>
            <w:top w:val="none" w:sz="0" w:space="0" w:color="auto"/>
            <w:left w:val="none" w:sz="0" w:space="0" w:color="auto"/>
            <w:bottom w:val="none" w:sz="0" w:space="0" w:color="auto"/>
            <w:right w:val="none" w:sz="0" w:space="0" w:color="auto"/>
          </w:divBdr>
        </w:div>
        <w:div w:id="1222516414">
          <w:marLeft w:val="640"/>
          <w:marRight w:val="0"/>
          <w:marTop w:val="0"/>
          <w:marBottom w:val="0"/>
          <w:divBdr>
            <w:top w:val="none" w:sz="0" w:space="0" w:color="auto"/>
            <w:left w:val="none" w:sz="0" w:space="0" w:color="auto"/>
            <w:bottom w:val="none" w:sz="0" w:space="0" w:color="auto"/>
            <w:right w:val="none" w:sz="0" w:space="0" w:color="auto"/>
          </w:divBdr>
        </w:div>
        <w:div w:id="1229807774">
          <w:marLeft w:val="640"/>
          <w:marRight w:val="0"/>
          <w:marTop w:val="0"/>
          <w:marBottom w:val="0"/>
          <w:divBdr>
            <w:top w:val="none" w:sz="0" w:space="0" w:color="auto"/>
            <w:left w:val="none" w:sz="0" w:space="0" w:color="auto"/>
            <w:bottom w:val="none" w:sz="0" w:space="0" w:color="auto"/>
            <w:right w:val="none" w:sz="0" w:space="0" w:color="auto"/>
          </w:divBdr>
        </w:div>
        <w:div w:id="1346592272">
          <w:marLeft w:val="640"/>
          <w:marRight w:val="0"/>
          <w:marTop w:val="0"/>
          <w:marBottom w:val="0"/>
          <w:divBdr>
            <w:top w:val="none" w:sz="0" w:space="0" w:color="auto"/>
            <w:left w:val="none" w:sz="0" w:space="0" w:color="auto"/>
            <w:bottom w:val="none" w:sz="0" w:space="0" w:color="auto"/>
            <w:right w:val="none" w:sz="0" w:space="0" w:color="auto"/>
          </w:divBdr>
        </w:div>
        <w:div w:id="1457916624">
          <w:marLeft w:val="640"/>
          <w:marRight w:val="0"/>
          <w:marTop w:val="0"/>
          <w:marBottom w:val="0"/>
          <w:divBdr>
            <w:top w:val="none" w:sz="0" w:space="0" w:color="auto"/>
            <w:left w:val="none" w:sz="0" w:space="0" w:color="auto"/>
            <w:bottom w:val="none" w:sz="0" w:space="0" w:color="auto"/>
            <w:right w:val="none" w:sz="0" w:space="0" w:color="auto"/>
          </w:divBdr>
        </w:div>
        <w:div w:id="1503544468">
          <w:marLeft w:val="640"/>
          <w:marRight w:val="0"/>
          <w:marTop w:val="0"/>
          <w:marBottom w:val="0"/>
          <w:divBdr>
            <w:top w:val="none" w:sz="0" w:space="0" w:color="auto"/>
            <w:left w:val="none" w:sz="0" w:space="0" w:color="auto"/>
            <w:bottom w:val="none" w:sz="0" w:space="0" w:color="auto"/>
            <w:right w:val="none" w:sz="0" w:space="0" w:color="auto"/>
          </w:divBdr>
        </w:div>
        <w:div w:id="1516192323">
          <w:marLeft w:val="640"/>
          <w:marRight w:val="0"/>
          <w:marTop w:val="0"/>
          <w:marBottom w:val="0"/>
          <w:divBdr>
            <w:top w:val="none" w:sz="0" w:space="0" w:color="auto"/>
            <w:left w:val="none" w:sz="0" w:space="0" w:color="auto"/>
            <w:bottom w:val="none" w:sz="0" w:space="0" w:color="auto"/>
            <w:right w:val="none" w:sz="0" w:space="0" w:color="auto"/>
          </w:divBdr>
        </w:div>
        <w:div w:id="1587956221">
          <w:marLeft w:val="640"/>
          <w:marRight w:val="0"/>
          <w:marTop w:val="0"/>
          <w:marBottom w:val="0"/>
          <w:divBdr>
            <w:top w:val="none" w:sz="0" w:space="0" w:color="auto"/>
            <w:left w:val="none" w:sz="0" w:space="0" w:color="auto"/>
            <w:bottom w:val="none" w:sz="0" w:space="0" w:color="auto"/>
            <w:right w:val="none" w:sz="0" w:space="0" w:color="auto"/>
          </w:divBdr>
        </w:div>
        <w:div w:id="1588265726">
          <w:marLeft w:val="640"/>
          <w:marRight w:val="0"/>
          <w:marTop w:val="0"/>
          <w:marBottom w:val="0"/>
          <w:divBdr>
            <w:top w:val="none" w:sz="0" w:space="0" w:color="auto"/>
            <w:left w:val="none" w:sz="0" w:space="0" w:color="auto"/>
            <w:bottom w:val="none" w:sz="0" w:space="0" w:color="auto"/>
            <w:right w:val="none" w:sz="0" w:space="0" w:color="auto"/>
          </w:divBdr>
        </w:div>
        <w:div w:id="1614096419">
          <w:marLeft w:val="640"/>
          <w:marRight w:val="0"/>
          <w:marTop w:val="0"/>
          <w:marBottom w:val="0"/>
          <w:divBdr>
            <w:top w:val="none" w:sz="0" w:space="0" w:color="auto"/>
            <w:left w:val="none" w:sz="0" w:space="0" w:color="auto"/>
            <w:bottom w:val="none" w:sz="0" w:space="0" w:color="auto"/>
            <w:right w:val="none" w:sz="0" w:space="0" w:color="auto"/>
          </w:divBdr>
        </w:div>
        <w:div w:id="1614164542">
          <w:marLeft w:val="640"/>
          <w:marRight w:val="0"/>
          <w:marTop w:val="0"/>
          <w:marBottom w:val="0"/>
          <w:divBdr>
            <w:top w:val="none" w:sz="0" w:space="0" w:color="auto"/>
            <w:left w:val="none" w:sz="0" w:space="0" w:color="auto"/>
            <w:bottom w:val="none" w:sz="0" w:space="0" w:color="auto"/>
            <w:right w:val="none" w:sz="0" w:space="0" w:color="auto"/>
          </w:divBdr>
        </w:div>
        <w:div w:id="1648507744">
          <w:marLeft w:val="640"/>
          <w:marRight w:val="0"/>
          <w:marTop w:val="0"/>
          <w:marBottom w:val="0"/>
          <w:divBdr>
            <w:top w:val="none" w:sz="0" w:space="0" w:color="auto"/>
            <w:left w:val="none" w:sz="0" w:space="0" w:color="auto"/>
            <w:bottom w:val="none" w:sz="0" w:space="0" w:color="auto"/>
            <w:right w:val="none" w:sz="0" w:space="0" w:color="auto"/>
          </w:divBdr>
        </w:div>
        <w:div w:id="1688289115">
          <w:marLeft w:val="640"/>
          <w:marRight w:val="0"/>
          <w:marTop w:val="0"/>
          <w:marBottom w:val="0"/>
          <w:divBdr>
            <w:top w:val="none" w:sz="0" w:space="0" w:color="auto"/>
            <w:left w:val="none" w:sz="0" w:space="0" w:color="auto"/>
            <w:bottom w:val="none" w:sz="0" w:space="0" w:color="auto"/>
            <w:right w:val="none" w:sz="0" w:space="0" w:color="auto"/>
          </w:divBdr>
        </w:div>
        <w:div w:id="1770346968">
          <w:marLeft w:val="640"/>
          <w:marRight w:val="0"/>
          <w:marTop w:val="0"/>
          <w:marBottom w:val="0"/>
          <w:divBdr>
            <w:top w:val="none" w:sz="0" w:space="0" w:color="auto"/>
            <w:left w:val="none" w:sz="0" w:space="0" w:color="auto"/>
            <w:bottom w:val="none" w:sz="0" w:space="0" w:color="auto"/>
            <w:right w:val="none" w:sz="0" w:space="0" w:color="auto"/>
          </w:divBdr>
        </w:div>
        <w:div w:id="1807581085">
          <w:marLeft w:val="640"/>
          <w:marRight w:val="0"/>
          <w:marTop w:val="0"/>
          <w:marBottom w:val="0"/>
          <w:divBdr>
            <w:top w:val="none" w:sz="0" w:space="0" w:color="auto"/>
            <w:left w:val="none" w:sz="0" w:space="0" w:color="auto"/>
            <w:bottom w:val="none" w:sz="0" w:space="0" w:color="auto"/>
            <w:right w:val="none" w:sz="0" w:space="0" w:color="auto"/>
          </w:divBdr>
        </w:div>
        <w:div w:id="1886746153">
          <w:marLeft w:val="640"/>
          <w:marRight w:val="0"/>
          <w:marTop w:val="0"/>
          <w:marBottom w:val="0"/>
          <w:divBdr>
            <w:top w:val="none" w:sz="0" w:space="0" w:color="auto"/>
            <w:left w:val="none" w:sz="0" w:space="0" w:color="auto"/>
            <w:bottom w:val="none" w:sz="0" w:space="0" w:color="auto"/>
            <w:right w:val="none" w:sz="0" w:space="0" w:color="auto"/>
          </w:divBdr>
        </w:div>
        <w:div w:id="2017147643">
          <w:marLeft w:val="640"/>
          <w:marRight w:val="0"/>
          <w:marTop w:val="0"/>
          <w:marBottom w:val="0"/>
          <w:divBdr>
            <w:top w:val="none" w:sz="0" w:space="0" w:color="auto"/>
            <w:left w:val="none" w:sz="0" w:space="0" w:color="auto"/>
            <w:bottom w:val="none" w:sz="0" w:space="0" w:color="auto"/>
            <w:right w:val="none" w:sz="0" w:space="0" w:color="auto"/>
          </w:divBdr>
        </w:div>
        <w:div w:id="2021882736">
          <w:marLeft w:val="640"/>
          <w:marRight w:val="0"/>
          <w:marTop w:val="0"/>
          <w:marBottom w:val="0"/>
          <w:divBdr>
            <w:top w:val="none" w:sz="0" w:space="0" w:color="auto"/>
            <w:left w:val="none" w:sz="0" w:space="0" w:color="auto"/>
            <w:bottom w:val="none" w:sz="0" w:space="0" w:color="auto"/>
            <w:right w:val="none" w:sz="0" w:space="0" w:color="auto"/>
          </w:divBdr>
        </w:div>
        <w:div w:id="2041588533">
          <w:marLeft w:val="640"/>
          <w:marRight w:val="0"/>
          <w:marTop w:val="0"/>
          <w:marBottom w:val="0"/>
          <w:divBdr>
            <w:top w:val="none" w:sz="0" w:space="0" w:color="auto"/>
            <w:left w:val="none" w:sz="0" w:space="0" w:color="auto"/>
            <w:bottom w:val="none" w:sz="0" w:space="0" w:color="auto"/>
            <w:right w:val="none" w:sz="0" w:space="0" w:color="auto"/>
          </w:divBdr>
        </w:div>
        <w:div w:id="2045131795">
          <w:marLeft w:val="640"/>
          <w:marRight w:val="0"/>
          <w:marTop w:val="0"/>
          <w:marBottom w:val="0"/>
          <w:divBdr>
            <w:top w:val="none" w:sz="0" w:space="0" w:color="auto"/>
            <w:left w:val="none" w:sz="0" w:space="0" w:color="auto"/>
            <w:bottom w:val="none" w:sz="0" w:space="0" w:color="auto"/>
            <w:right w:val="none" w:sz="0" w:space="0" w:color="auto"/>
          </w:divBdr>
        </w:div>
        <w:div w:id="2099133644">
          <w:marLeft w:val="640"/>
          <w:marRight w:val="0"/>
          <w:marTop w:val="0"/>
          <w:marBottom w:val="0"/>
          <w:divBdr>
            <w:top w:val="none" w:sz="0" w:space="0" w:color="auto"/>
            <w:left w:val="none" w:sz="0" w:space="0" w:color="auto"/>
            <w:bottom w:val="none" w:sz="0" w:space="0" w:color="auto"/>
            <w:right w:val="none" w:sz="0" w:space="0" w:color="auto"/>
          </w:divBdr>
        </w:div>
      </w:divsChild>
    </w:div>
    <w:div w:id="1387602789">
      <w:bodyDiv w:val="1"/>
      <w:marLeft w:val="0"/>
      <w:marRight w:val="0"/>
      <w:marTop w:val="0"/>
      <w:marBottom w:val="0"/>
      <w:divBdr>
        <w:top w:val="none" w:sz="0" w:space="0" w:color="auto"/>
        <w:left w:val="none" w:sz="0" w:space="0" w:color="auto"/>
        <w:bottom w:val="none" w:sz="0" w:space="0" w:color="auto"/>
        <w:right w:val="none" w:sz="0" w:space="0" w:color="auto"/>
      </w:divBdr>
      <w:divsChild>
        <w:div w:id="11298164">
          <w:marLeft w:val="640"/>
          <w:marRight w:val="0"/>
          <w:marTop w:val="0"/>
          <w:marBottom w:val="0"/>
          <w:divBdr>
            <w:top w:val="none" w:sz="0" w:space="0" w:color="auto"/>
            <w:left w:val="none" w:sz="0" w:space="0" w:color="auto"/>
            <w:bottom w:val="none" w:sz="0" w:space="0" w:color="auto"/>
            <w:right w:val="none" w:sz="0" w:space="0" w:color="auto"/>
          </w:divBdr>
        </w:div>
        <w:div w:id="16008447">
          <w:marLeft w:val="640"/>
          <w:marRight w:val="0"/>
          <w:marTop w:val="0"/>
          <w:marBottom w:val="0"/>
          <w:divBdr>
            <w:top w:val="none" w:sz="0" w:space="0" w:color="auto"/>
            <w:left w:val="none" w:sz="0" w:space="0" w:color="auto"/>
            <w:bottom w:val="none" w:sz="0" w:space="0" w:color="auto"/>
            <w:right w:val="none" w:sz="0" w:space="0" w:color="auto"/>
          </w:divBdr>
        </w:div>
        <w:div w:id="102113322">
          <w:marLeft w:val="640"/>
          <w:marRight w:val="0"/>
          <w:marTop w:val="0"/>
          <w:marBottom w:val="0"/>
          <w:divBdr>
            <w:top w:val="none" w:sz="0" w:space="0" w:color="auto"/>
            <w:left w:val="none" w:sz="0" w:space="0" w:color="auto"/>
            <w:bottom w:val="none" w:sz="0" w:space="0" w:color="auto"/>
            <w:right w:val="none" w:sz="0" w:space="0" w:color="auto"/>
          </w:divBdr>
        </w:div>
        <w:div w:id="114175786">
          <w:marLeft w:val="640"/>
          <w:marRight w:val="0"/>
          <w:marTop w:val="0"/>
          <w:marBottom w:val="0"/>
          <w:divBdr>
            <w:top w:val="none" w:sz="0" w:space="0" w:color="auto"/>
            <w:left w:val="none" w:sz="0" w:space="0" w:color="auto"/>
            <w:bottom w:val="none" w:sz="0" w:space="0" w:color="auto"/>
            <w:right w:val="none" w:sz="0" w:space="0" w:color="auto"/>
          </w:divBdr>
        </w:div>
        <w:div w:id="121273821">
          <w:marLeft w:val="640"/>
          <w:marRight w:val="0"/>
          <w:marTop w:val="0"/>
          <w:marBottom w:val="0"/>
          <w:divBdr>
            <w:top w:val="none" w:sz="0" w:space="0" w:color="auto"/>
            <w:left w:val="none" w:sz="0" w:space="0" w:color="auto"/>
            <w:bottom w:val="none" w:sz="0" w:space="0" w:color="auto"/>
            <w:right w:val="none" w:sz="0" w:space="0" w:color="auto"/>
          </w:divBdr>
        </w:div>
        <w:div w:id="160508834">
          <w:marLeft w:val="640"/>
          <w:marRight w:val="0"/>
          <w:marTop w:val="0"/>
          <w:marBottom w:val="0"/>
          <w:divBdr>
            <w:top w:val="none" w:sz="0" w:space="0" w:color="auto"/>
            <w:left w:val="none" w:sz="0" w:space="0" w:color="auto"/>
            <w:bottom w:val="none" w:sz="0" w:space="0" w:color="auto"/>
            <w:right w:val="none" w:sz="0" w:space="0" w:color="auto"/>
          </w:divBdr>
        </w:div>
        <w:div w:id="258105379">
          <w:marLeft w:val="640"/>
          <w:marRight w:val="0"/>
          <w:marTop w:val="0"/>
          <w:marBottom w:val="0"/>
          <w:divBdr>
            <w:top w:val="none" w:sz="0" w:space="0" w:color="auto"/>
            <w:left w:val="none" w:sz="0" w:space="0" w:color="auto"/>
            <w:bottom w:val="none" w:sz="0" w:space="0" w:color="auto"/>
            <w:right w:val="none" w:sz="0" w:space="0" w:color="auto"/>
          </w:divBdr>
        </w:div>
        <w:div w:id="275142226">
          <w:marLeft w:val="640"/>
          <w:marRight w:val="0"/>
          <w:marTop w:val="0"/>
          <w:marBottom w:val="0"/>
          <w:divBdr>
            <w:top w:val="none" w:sz="0" w:space="0" w:color="auto"/>
            <w:left w:val="none" w:sz="0" w:space="0" w:color="auto"/>
            <w:bottom w:val="none" w:sz="0" w:space="0" w:color="auto"/>
            <w:right w:val="none" w:sz="0" w:space="0" w:color="auto"/>
          </w:divBdr>
        </w:div>
        <w:div w:id="501355511">
          <w:marLeft w:val="640"/>
          <w:marRight w:val="0"/>
          <w:marTop w:val="0"/>
          <w:marBottom w:val="0"/>
          <w:divBdr>
            <w:top w:val="none" w:sz="0" w:space="0" w:color="auto"/>
            <w:left w:val="none" w:sz="0" w:space="0" w:color="auto"/>
            <w:bottom w:val="none" w:sz="0" w:space="0" w:color="auto"/>
            <w:right w:val="none" w:sz="0" w:space="0" w:color="auto"/>
          </w:divBdr>
        </w:div>
        <w:div w:id="706181632">
          <w:marLeft w:val="640"/>
          <w:marRight w:val="0"/>
          <w:marTop w:val="0"/>
          <w:marBottom w:val="0"/>
          <w:divBdr>
            <w:top w:val="none" w:sz="0" w:space="0" w:color="auto"/>
            <w:left w:val="none" w:sz="0" w:space="0" w:color="auto"/>
            <w:bottom w:val="none" w:sz="0" w:space="0" w:color="auto"/>
            <w:right w:val="none" w:sz="0" w:space="0" w:color="auto"/>
          </w:divBdr>
        </w:div>
        <w:div w:id="728111390">
          <w:marLeft w:val="640"/>
          <w:marRight w:val="0"/>
          <w:marTop w:val="0"/>
          <w:marBottom w:val="0"/>
          <w:divBdr>
            <w:top w:val="none" w:sz="0" w:space="0" w:color="auto"/>
            <w:left w:val="none" w:sz="0" w:space="0" w:color="auto"/>
            <w:bottom w:val="none" w:sz="0" w:space="0" w:color="auto"/>
            <w:right w:val="none" w:sz="0" w:space="0" w:color="auto"/>
          </w:divBdr>
        </w:div>
        <w:div w:id="765272549">
          <w:marLeft w:val="640"/>
          <w:marRight w:val="0"/>
          <w:marTop w:val="0"/>
          <w:marBottom w:val="0"/>
          <w:divBdr>
            <w:top w:val="none" w:sz="0" w:space="0" w:color="auto"/>
            <w:left w:val="none" w:sz="0" w:space="0" w:color="auto"/>
            <w:bottom w:val="none" w:sz="0" w:space="0" w:color="auto"/>
            <w:right w:val="none" w:sz="0" w:space="0" w:color="auto"/>
          </w:divBdr>
        </w:div>
        <w:div w:id="805899409">
          <w:marLeft w:val="640"/>
          <w:marRight w:val="0"/>
          <w:marTop w:val="0"/>
          <w:marBottom w:val="0"/>
          <w:divBdr>
            <w:top w:val="none" w:sz="0" w:space="0" w:color="auto"/>
            <w:left w:val="none" w:sz="0" w:space="0" w:color="auto"/>
            <w:bottom w:val="none" w:sz="0" w:space="0" w:color="auto"/>
            <w:right w:val="none" w:sz="0" w:space="0" w:color="auto"/>
          </w:divBdr>
        </w:div>
        <w:div w:id="813983856">
          <w:marLeft w:val="640"/>
          <w:marRight w:val="0"/>
          <w:marTop w:val="0"/>
          <w:marBottom w:val="0"/>
          <w:divBdr>
            <w:top w:val="none" w:sz="0" w:space="0" w:color="auto"/>
            <w:left w:val="none" w:sz="0" w:space="0" w:color="auto"/>
            <w:bottom w:val="none" w:sz="0" w:space="0" w:color="auto"/>
            <w:right w:val="none" w:sz="0" w:space="0" w:color="auto"/>
          </w:divBdr>
        </w:div>
        <w:div w:id="829978998">
          <w:marLeft w:val="640"/>
          <w:marRight w:val="0"/>
          <w:marTop w:val="0"/>
          <w:marBottom w:val="0"/>
          <w:divBdr>
            <w:top w:val="none" w:sz="0" w:space="0" w:color="auto"/>
            <w:left w:val="none" w:sz="0" w:space="0" w:color="auto"/>
            <w:bottom w:val="none" w:sz="0" w:space="0" w:color="auto"/>
            <w:right w:val="none" w:sz="0" w:space="0" w:color="auto"/>
          </w:divBdr>
        </w:div>
        <w:div w:id="830876132">
          <w:marLeft w:val="640"/>
          <w:marRight w:val="0"/>
          <w:marTop w:val="0"/>
          <w:marBottom w:val="0"/>
          <w:divBdr>
            <w:top w:val="none" w:sz="0" w:space="0" w:color="auto"/>
            <w:left w:val="none" w:sz="0" w:space="0" w:color="auto"/>
            <w:bottom w:val="none" w:sz="0" w:space="0" w:color="auto"/>
            <w:right w:val="none" w:sz="0" w:space="0" w:color="auto"/>
          </w:divBdr>
        </w:div>
        <w:div w:id="865750408">
          <w:marLeft w:val="640"/>
          <w:marRight w:val="0"/>
          <w:marTop w:val="0"/>
          <w:marBottom w:val="0"/>
          <w:divBdr>
            <w:top w:val="none" w:sz="0" w:space="0" w:color="auto"/>
            <w:left w:val="none" w:sz="0" w:space="0" w:color="auto"/>
            <w:bottom w:val="none" w:sz="0" w:space="0" w:color="auto"/>
            <w:right w:val="none" w:sz="0" w:space="0" w:color="auto"/>
          </w:divBdr>
        </w:div>
        <w:div w:id="890773795">
          <w:marLeft w:val="640"/>
          <w:marRight w:val="0"/>
          <w:marTop w:val="0"/>
          <w:marBottom w:val="0"/>
          <w:divBdr>
            <w:top w:val="none" w:sz="0" w:space="0" w:color="auto"/>
            <w:left w:val="none" w:sz="0" w:space="0" w:color="auto"/>
            <w:bottom w:val="none" w:sz="0" w:space="0" w:color="auto"/>
            <w:right w:val="none" w:sz="0" w:space="0" w:color="auto"/>
          </w:divBdr>
        </w:div>
        <w:div w:id="892623527">
          <w:marLeft w:val="640"/>
          <w:marRight w:val="0"/>
          <w:marTop w:val="0"/>
          <w:marBottom w:val="0"/>
          <w:divBdr>
            <w:top w:val="none" w:sz="0" w:space="0" w:color="auto"/>
            <w:left w:val="none" w:sz="0" w:space="0" w:color="auto"/>
            <w:bottom w:val="none" w:sz="0" w:space="0" w:color="auto"/>
            <w:right w:val="none" w:sz="0" w:space="0" w:color="auto"/>
          </w:divBdr>
        </w:div>
        <w:div w:id="898245444">
          <w:marLeft w:val="640"/>
          <w:marRight w:val="0"/>
          <w:marTop w:val="0"/>
          <w:marBottom w:val="0"/>
          <w:divBdr>
            <w:top w:val="none" w:sz="0" w:space="0" w:color="auto"/>
            <w:left w:val="none" w:sz="0" w:space="0" w:color="auto"/>
            <w:bottom w:val="none" w:sz="0" w:space="0" w:color="auto"/>
            <w:right w:val="none" w:sz="0" w:space="0" w:color="auto"/>
          </w:divBdr>
        </w:div>
        <w:div w:id="913784250">
          <w:marLeft w:val="640"/>
          <w:marRight w:val="0"/>
          <w:marTop w:val="0"/>
          <w:marBottom w:val="0"/>
          <w:divBdr>
            <w:top w:val="none" w:sz="0" w:space="0" w:color="auto"/>
            <w:left w:val="none" w:sz="0" w:space="0" w:color="auto"/>
            <w:bottom w:val="none" w:sz="0" w:space="0" w:color="auto"/>
            <w:right w:val="none" w:sz="0" w:space="0" w:color="auto"/>
          </w:divBdr>
        </w:div>
        <w:div w:id="1036976635">
          <w:marLeft w:val="640"/>
          <w:marRight w:val="0"/>
          <w:marTop w:val="0"/>
          <w:marBottom w:val="0"/>
          <w:divBdr>
            <w:top w:val="none" w:sz="0" w:space="0" w:color="auto"/>
            <w:left w:val="none" w:sz="0" w:space="0" w:color="auto"/>
            <w:bottom w:val="none" w:sz="0" w:space="0" w:color="auto"/>
            <w:right w:val="none" w:sz="0" w:space="0" w:color="auto"/>
          </w:divBdr>
        </w:div>
        <w:div w:id="1104688490">
          <w:marLeft w:val="640"/>
          <w:marRight w:val="0"/>
          <w:marTop w:val="0"/>
          <w:marBottom w:val="0"/>
          <w:divBdr>
            <w:top w:val="none" w:sz="0" w:space="0" w:color="auto"/>
            <w:left w:val="none" w:sz="0" w:space="0" w:color="auto"/>
            <w:bottom w:val="none" w:sz="0" w:space="0" w:color="auto"/>
            <w:right w:val="none" w:sz="0" w:space="0" w:color="auto"/>
          </w:divBdr>
        </w:div>
        <w:div w:id="1171719801">
          <w:marLeft w:val="640"/>
          <w:marRight w:val="0"/>
          <w:marTop w:val="0"/>
          <w:marBottom w:val="0"/>
          <w:divBdr>
            <w:top w:val="none" w:sz="0" w:space="0" w:color="auto"/>
            <w:left w:val="none" w:sz="0" w:space="0" w:color="auto"/>
            <w:bottom w:val="none" w:sz="0" w:space="0" w:color="auto"/>
            <w:right w:val="none" w:sz="0" w:space="0" w:color="auto"/>
          </w:divBdr>
        </w:div>
        <w:div w:id="1205482225">
          <w:marLeft w:val="640"/>
          <w:marRight w:val="0"/>
          <w:marTop w:val="0"/>
          <w:marBottom w:val="0"/>
          <w:divBdr>
            <w:top w:val="none" w:sz="0" w:space="0" w:color="auto"/>
            <w:left w:val="none" w:sz="0" w:space="0" w:color="auto"/>
            <w:bottom w:val="none" w:sz="0" w:space="0" w:color="auto"/>
            <w:right w:val="none" w:sz="0" w:space="0" w:color="auto"/>
          </w:divBdr>
        </w:div>
        <w:div w:id="1319924426">
          <w:marLeft w:val="640"/>
          <w:marRight w:val="0"/>
          <w:marTop w:val="0"/>
          <w:marBottom w:val="0"/>
          <w:divBdr>
            <w:top w:val="none" w:sz="0" w:space="0" w:color="auto"/>
            <w:left w:val="none" w:sz="0" w:space="0" w:color="auto"/>
            <w:bottom w:val="none" w:sz="0" w:space="0" w:color="auto"/>
            <w:right w:val="none" w:sz="0" w:space="0" w:color="auto"/>
          </w:divBdr>
        </w:div>
        <w:div w:id="1346402908">
          <w:marLeft w:val="640"/>
          <w:marRight w:val="0"/>
          <w:marTop w:val="0"/>
          <w:marBottom w:val="0"/>
          <w:divBdr>
            <w:top w:val="none" w:sz="0" w:space="0" w:color="auto"/>
            <w:left w:val="none" w:sz="0" w:space="0" w:color="auto"/>
            <w:bottom w:val="none" w:sz="0" w:space="0" w:color="auto"/>
            <w:right w:val="none" w:sz="0" w:space="0" w:color="auto"/>
          </w:divBdr>
        </w:div>
        <w:div w:id="1349062675">
          <w:marLeft w:val="640"/>
          <w:marRight w:val="0"/>
          <w:marTop w:val="0"/>
          <w:marBottom w:val="0"/>
          <w:divBdr>
            <w:top w:val="none" w:sz="0" w:space="0" w:color="auto"/>
            <w:left w:val="none" w:sz="0" w:space="0" w:color="auto"/>
            <w:bottom w:val="none" w:sz="0" w:space="0" w:color="auto"/>
            <w:right w:val="none" w:sz="0" w:space="0" w:color="auto"/>
          </w:divBdr>
        </w:div>
        <w:div w:id="1352957144">
          <w:marLeft w:val="640"/>
          <w:marRight w:val="0"/>
          <w:marTop w:val="0"/>
          <w:marBottom w:val="0"/>
          <w:divBdr>
            <w:top w:val="none" w:sz="0" w:space="0" w:color="auto"/>
            <w:left w:val="none" w:sz="0" w:space="0" w:color="auto"/>
            <w:bottom w:val="none" w:sz="0" w:space="0" w:color="auto"/>
            <w:right w:val="none" w:sz="0" w:space="0" w:color="auto"/>
          </w:divBdr>
        </w:div>
        <w:div w:id="1428690260">
          <w:marLeft w:val="640"/>
          <w:marRight w:val="0"/>
          <w:marTop w:val="0"/>
          <w:marBottom w:val="0"/>
          <w:divBdr>
            <w:top w:val="none" w:sz="0" w:space="0" w:color="auto"/>
            <w:left w:val="none" w:sz="0" w:space="0" w:color="auto"/>
            <w:bottom w:val="none" w:sz="0" w:space="0" w:color="auto"/>
            <w:right w:val="none" w:sz="0" w:space="0" w:color="auto"/>
          </w:divBdr>
        </w:div>
        <w:div w:id="1436747135">
          <w:marLeft w:val="640"/>
          <w:marRight w:val="0"/>
          <w:marTop w:val="0"/>
          <w:marBottom w:val="0"/>
          <w:divBdr>
            <w:top w:val="none" w:sz="0" w:space="0" w:color="auto"/>
            <w:left w:val="none" w:sz="0" w:space="0" w:color="auto"/>
            <w:bottom w:val="none" w:sz="0" w:space="0" w:color="auto"/>
            <w:right w:val="none" w:sz="0" w:space="0" w:color="auto"/>
          </w:divBdr>
        </w:div>
        <w:div w:id="1475444154">
          <w:marLeft w:val="640"/>
          <w:marRight w:val="0"/>
          <w:marTop w:val="0"/>
          <w:marBottom w:val="0"/>
          <w:divBdr>
            <w:top w:val="none" w:sz="0" w:space="0" w:color="auto"/>
            <w:left w:val="none" w:sz="0" w:space="0" w:color="auto"/>
            <w:bottom w:val="none" w:sz="0" w:space="0" w:color="auto"/>
            <w:right w:val="none" w:sz="0" w:space="0" w:color="auto"/>
          </w:divBdr>
        </w:div>
        <w:div w:id="1496067657">
          <w:marLeft w:val="640"/>
          <w:marRight w:val="0"/>
          <w:marTop w:val="0"/>
          <w:marBottom w:val="0"/>
          <w:divBdr>
            <w:top w:val="none" w:sz="0" w:space="0" w:color="auto"/>
            <w:left w:val="none" w:sz="0" w:space="0" w:color="auto"/>
            <w:bottom w:val="none" w:sz="0" w:space="0" w:color="auto"/>
            <w:right w:val="none" w:sz="0" w:space="0" w:color="auto"/>
          </w:divBdr>
        </w:div>
        <w:div w:id="1743135135">
          <w:marLeft w:val="640"/>
          <w:marRight w:val="0"/>
          <w:marTop w:val="0"/>
          <w:marBottom w:val="0"/>
          <w:divBdr>
            <w:top w:val="none" w:sz="0" w:space="0" w:color="auto"/>
            <w:left w:val="none" w:sz="0" w:space="0" w:color="auto"/>
            <w:bottom w:val="none" w:sz="0" w:space="0" w:color="auto"/>
            <w:right w:val="none" w:sz="0" w:space="0" w:color="auto"/>
          </w:divBdr>
        </w:div>
        <w:div w:id="1838157547">
          <w:marLeft w:val="640"/>
          <w:marRight w:val="0"/>
          <w:marTop w:val="0"/>
          <w:marBottom w:val="0"/>
          <w:divBdr>
            <w:top w:val="none" w:sz="0" w:space="0" w:color="auto"/>
            <w:left w:val="none" w:sz="0" w:space="0" w:color="auto"/>
            <w:bottom w:val="none" w:sz="0" w:space="0" w:color="auto"/>
            <w:right w:val="none" w:sz="0" w:space="0" w:color="auto"/>
          </w:divBdr>
        </w:div>
        <w:div w:id="1910731207">
          <w:marLeft w:val="640"/>
          <w:marRight w:val="0"/>
          <w:marTop w:val="0"/>
          <w:marBottom w:val="0"/>
          <w:divBdr>
            <w:top w:val="none" w:sz="0" w:space="0" w:color="auto"/>
            <w:left w:val="none" w:sz="0" w:space="0" w:color="auto"/>
            <w:bottom w:val="none" w:sz="0" w:space="0" w:color="auto"/>
            <w:right w:val="none" w:sz="0" w:space="0" w:color="auto"/>
          </w:divBdr>
        </w:div>
        <w:div w:id="1916742530">
          <w:marLeft w:val="640"/>
          <w:marRight w:val="0"/>
          <w:marTop w:val="0"/>
          <w:marBottom w:val="0"/>
          <w:divBdr>
            <w:top w:val="none" w:sz="0" w:space="0" w:color="auto"/>
            <w:left w:val="none" w:sz="0" w:space="0" w:color="auto"/>
            <w:bottom w:val="none" w:sz="0" w:space="0" w:color="auto"/>
            <w:right w:val="none" w:sz="0" w:space="0" w:color="auto"/>
          </w:divBdr>
        </w:div>
        <w:div w:id="1918902608">
          <w:marLeft w:val="640"/>
          <w:marRight w:val="0"/>
          <w:marTop w:val="0"/>
          <w:marBottom w:val="0"/>
          <w:divBdr>
            <w:top w:val="none" w:sz="0" w:space="0" w:color="auto"/>
            <w:left w:val="none" w:sz="0" w:space="0" w:color="auto"/>
            <w:bottom w:val="none" w:sz="0" w:space="0" w:color="auto"/>
            <w:right w:val="none" w:sz="0" w:space="0" w:color="auto"/>
          </w:divBdr>
        </w:div>
        <w:div w:id="1989047231">
          <w:marLeft w:val="640"/>
          <w:marRight w:val="0"/>
          <w:marTop w:val="0"/>
          <w:marBottom w:val="0"/>
          <w:divBdr>
            <w:top w:val="none" w:sz="0" w:space="0" w:color="auto"/>
            <w:left w:val="none" w:sz="0" w:space="0" w:color="auto"/>
            <w:bottom w:val="none" w:sz="0" w:space="0" w:color="auto"/>
            <w:right w:val="none" w:sz="0" w:space="0" w:color="auto"/>
          </w:divBdr>
        </w:div>
        <w:div w:id="2034959223">
          <w:marLeft w:val="640"/>
          <w:marRight w:val="0"/>
          <w:marTop w:val="0"/>
          <w:marBottom w:val="0"/>
          <w:divBdr>
            <w:top w:val="none" w:sz="0" w:space="0" w:color="auto"/>
            <w:left w:val="none" w:sz="0" w:space="0" w:color="auto"/>
            <w:bottom w:val="none" w:sz="0" w:space="0" w:color="auto"/>
            <w:right w:val="none" w:sz="0" w:space="0" w:color="auto"/>
          </w:divBdr>
        </w:div>
        <w:div w:id="2071226732">
          <w:marLeft w:val="640"/>
          <w:marRight w:val="0"/>
          <w:marTop w:val="0"/>
          <w:marBottom w:val="0"/>
          <w:divBdr>
            <w:top w:val="none" w:sz="0" w:space="0" w:color="auto"/>
            <w:left w:val="none" w:sz="0" w:space="0" w:color="auto"/>
            <w:bottom w:val="none" w:sz="0" w:space="0" w:color="auto"/>
            <w:right w:val="none" w:sz="0" w:space="0" w:color="auto"/>
          </w:divBdr>
        </w:div>
        <w:div w:id="2097507583">
          <w:marLeft w:val="640"/>
          <w:marRight w:val="0"/>
          <w:marTop w:val="0"/>
          <w:marBottom w:val="0"/>
          <w:divBdr>
            <w:top w:val="none" w:sz="0" w:space="0" w:color="auto"/>
            <w:left w:val="none" w:sz="0" w:space="0" w:color="auto"/>
            <w:bottom w:val="none" w:sz="0" w:space="0" w:color="auto"/>
            <w:right w:val="none" w:sz="0" w:space="0" w:color="auto"/>
          </w:divBdr>
        </w:div>
        <w:div w:id="2102145711">
          <w:marLeft w:val="640"/>
          <w:marRight w:val="0"/>
          <w:marTop w:val="0"/>
          <w:marBottom w:val="0"/>
          <w:divBdr>
            <w:top w:val="none" w:sz="0" w:space="0" w:color="auto"/>
            <w:left w:val="none" w:sz="0" w:space="0" w:color="auto"/>
            <w:bottom w:val="none" w:sz="0" w:space="0" w:color="auto"/>
            <w:right w:val="none" w:sz="0" w:space="0" w:color="auto"/>
          </w:divBdr>
        </w:div>
        <w:div w:id="2103406538">
          <w:marLeft w:val="640"/>
          <w:marRight w:val="0"/>
          <w:marTop w:val="0"/>
          <w:marBottom w:val="0"/>
          <w:divBdr>
            <w:top w:val="none" w:sz="0" w:space="0" w:color="auto"/>
            <w:left w:val="none" w:sz="0" w:space="0" w:color="auto"/>
            <w:bottom w:val="none" w:sz="0" w:space="0" w:color="auto"/>
            <w:right w:val="none" w:sz="0" w:space="0" w:color="auto"/>
          </w:divBdr>
        </w:div>
      </w:divsChild>
    </w:div>
    <w:div w:id="1389955464">
      <w:bodyDiv w:val="1"/>
      <w:marLeft w:val="0"/>
      <w:marRight w:val="0"/>
      <w:marTop w:val="0"/>
      <w:marBottom w:val="0"/>
      <w:divBdr>
        <w:top w:val="none" w:sz="0" w:space="0" w:color="auto"/>
        <w:left w:val="none" w:sz="0" w:space="0" w:color="auto"/>
        <w:bottom w:val="none" w:sz="0" w:space="0" w:color="auto"/>
        <w:right w:val="none" w:sz="0" w:space="0" w:color="auto"/>
      </w:divBdr>
    </w:div>
    <w:div w:id="1396968762">
      <w:bodyDiv w:val="1"/>
      <w:marLeft w:val="0"/>
      <w:marRight w:val="0"/>
      <w:marTop w:val="0"/>
      <w:marBottom w:val="0"/>
      <w:divBdr>
        <w:top w:val="none" w:sz="0" w:space="0" w:color="auto"/>
        <w:left w:val="none" w:sz="0" w:space="0" w:color="auto"/>
        <w:bottom w:val="none" w:sz="0" w:space="0" w:color="auto"/>
        <w:right w:val="none" w:sz="0" w:space="0" w:color="auto"/>
      </w:divBdr>
      <w:divsChild>
        <w:div w:id="41371528">
          <w:marLeft w:val="640"/>
          <w:marRight w:val="0"/>
          <w:marTop w:val="0"/>
          <w:marBottom w:val="0"/>
          <w:divBdr>
            <w:top w:val="none" w:sz="0" w:space="0" w:color="auto"/>
            <w:left w:val="none" w:sz="0" w:space="0" w:color="auto"/>
            <w:bottom w:val="none" w:sz="0" w:space="0" w:color="auto"/>
            <w:right w:val="none" w:sz="0" w:space="0" w:color="auto"/>
          </w:divBdr>
        </w:div>
        <w:div w:id="100536860">
          <w:marLeft w:val="640"/>
          <w:marRight w:val="0"/>
          <w:marTop w:val="0"/>
          <w:marBottom w:val="0"/>
          <w:divBdr>
            <w:top w:val="none" w:sz="0" w:space="0" w:color="auto"/>
            <w:left w:val="none" w:sz="0" w:space="0" w:color="auto"/>
            <w:bottom w:val="none" w:sz="0" w:space="0" w:color="auto"/>
            <w:right w:val="none" w:sz="0" w:space="0" w:color="auto"/>
          </w:divBdr>
        </w:div>
        <w:div w:id="150409077">
          <w:marLeft w:val="640"/>
          <w:marRight w:val="0"/>
          <w:marTop w:val="0"/>
          <w:marBottom w:val="0"/>
          <w:divBdr>
            <w:top w:val="none" w:sz="0" w:space="0" w:color="auto"/>
            <w:left w:val="none" w:sz="0" w:space="0" w:color="auto"/>
            <w:bottom w:val="none" w:sz="0" w:space="0" w:color="auto"/>
            <w:right w:val="none" w:sz="0" w:space="0" w:color="auto"/>
          </w:divBdr>
        </w:div>
        <w:div w:id="178979511">
          <w:marLeft w:val="640"/>
          <w:marRight w:val="0"/>
          <w:marTop w:val="0"/>
          <w:marBottom w:val="0"/>
          <w:divBdr>
            <w:top w:val="none" w:sz="0" w:space="0" w:color="auto"/>
            <w:left w:val="none" w:sz="0" w:space="0" w:color="auto"/>
            <w:bottom w:val="none" w:sz="0" w:space="0" w:color="auto"/>
            <w:right w:val="none" w:sz="0" w:space="0" w:color="auto"/>
          </w:divBdr>
        </w:div>
        <w:div w:id="228659860">
          <w:marLeft w:val="640"/>
          <w:marRight w:val="0"/>
          <w:marTop w:val="0"/>
          <w:marBottom w:val="0"/>
          <w:divBdr>
            <w:top w:val="none" w:sz="0" w:space="0" w:color="auto"/>
            <w:left w:val="none" w:sz="0" w:space="0" w:color="auto"/>
            <w:bottom w:val="none" w:sz="0" w:space="0" w:color="auto"/>
            <w:right w:val="none" w:sz="0" w:space="0" w:color="auto"/>
          </w:divBdr>
        </w:div>
        <w:div w:id="277300083">
          <w:marLeft w:val="640"/>
          <w:marRight w:val="0"/>
          <w:marTop w:val="0"/>
          <w:marBottom w:val="0"/>
          <w:divBdr>
            <w:top w:val="none" w:sz="0" w:space="0" w:color="auto"/>
            <w:left w:val="none" w:sz="0" w:space="0" w:color="auto"/>
            <w:bottom w:val="none" w:sz="0" w:space="0" w:color="auto"/>
            <w:right w:val="none" w:sz="0" w:space="0" w:color="auto"/>
          </w:divBdr>
        </w:div>
        <w:div w:id="450174517">
          <w:marLeft w:val="640"/>
          <w:marRight w:val="0"/>
          <w:marTop w:val="0"/>
          <w:marBottom w:val="0"/>
          <w:divBdr>
            <w:top w:val="none" w:sz="0" w:space="0" w:color="auto"/>
            <w:left w:val="none" w:sz="0" w:space="0" w:color="auto"/>
            <w:bottom w:val="none" w:sz="0" w:space="0" w:color="auto"/>
            <w:right w:val="none" w:sz="0" w:space="0" w:color="auto"/>
          </w:divBdr>
        </w:div>
        <w:div w:id="525140921">
          <w:marLeft w:val="640"/>
          <w:marRight w:val="0"/>
          <w:marTop w:val="0"/>
          <w:marBottom w:val="0"/>
          <w:divBdr>
            <w:top w:val="none" w:sz="0" w:space="0" w:color="auto"/>
            <w:left w:val="none" w:sz="0" w:space="0" w:color="auto"/>
            <w:bottom w:val="none" w:sz="0" w:space="0" w:color="auto"/>
            <w:right w:val="none" w:sz="0" w:space="0" w:color="auto"/>
          </w:divBdr>
        </w:div>
        <w:div w:id="543954892">
          <w:marLeft w:val="640"/>
          <w:marRight w:val="0"/>
          <w:marTop w:val="0"/>
          <w:marBottom w:val="0"/>
          <w:divBdr>
            <w:top w:val="none" w:sz="0" w:space="0" w:color="auto"/>
            <w:left w:val="none" w:sz="0" w:space="0" w:color="auto"/>
            <w:bottom w:val="none" w:sz="0" w:space="0" w:color="auto"/>
            <w:right w:val="none" w:sz="0" w:space="0" w:color="auto"/>
          </w:divBdr>
        </w:div>
        <w:div w:id="845905865">
          <w:marLeft w:val="640"/>
          <w:marRight w:val="0"/>
          <w:marTop w:val="0"/>
          <w:marBottom w:val="0"/>
          <w:divBdr>
            <w:top w:val="none" w:sz="0" w:space="0" w:color="auto"/>
            <w:left w:val="none" w:sz="0" w:space="0" w:color="auto"/>
            <w:bottom w:val="none" w:sz="0" w:space="0" w:color="auto"/>
            <w:right w:val="none" w:sz="0" w:space="0" w:color="auto"/>
          </w:divBdr>
        </w:div>
        <w:div w:id="910820528">
          <w:marLeft w:val="640"/>
          <w:marRight w:val="0"/>
          <w:marTop w:val="0"/>
          <w:marBottom w:val="0"/>
          <w:divBdr>
            <w:top w:val="none" w:sz="0" w:space="0" w:color="auto"/>
            <w:left w:val="none" w:sz="0" w:space="0" w:color="auto"/>
            <w:bottom w:val="none" w:sz="0" w:space="0" w:color="auto"/>
            <w:right w:val="none" w:sz="0" w:space="0" w:color="auto"/>
          </w:divBdr>
        </w:div>
        <w:div w:id="992832309">
          <w:marLeft w:val="640"/>
          <w:marRight w:val="0"/>
          <w:marTop w:val="0"/>
          <w:marBottom w:val="0"/>
          <w:divBdr>
            <w:top w:val="none" w:sz="0" w:space="0" w:color="auto"/>
            <w:left w:val="none" w:sz="0" w:space="0" w:color="auto"/>
            <w:bottom w:val="none" w:sz="0" w:space="0" w:color="auto"/>
            <w:right w:val="none" w:sz="0" w:space="0" w:color="auto"/>
          </w:divBdr>
        </w:div>
        <w:div w:id="1001271205">
          <w:marLeft w:val="640"/>
          <w:marRight w:val="0"/>
          <w:marTop w:val="0"/>
          <w:marBottom w:val="0"/>
          <w:divBdr>
            <w:top w:val="none" w:sz="0" w:space="0" w:color="auto"/>
            <w:left w:val="none" w:sz="0" w:space="0" w:color="auto"/>
            <w:bottom w:val="none" w:sz="0" w:space="0" w:color="auto"/>
            <w:right w:val="none" w:sz="0" w:space="0" w:color="auto"/>
          </w:divBdr>
        </w:div>
        <w:div w:id="1026058147">
          <w:marLeft w:val="640"/>
          <w:marRight w:val="0"/>
          <w:marTop w:val="0"/>
          <w:marBottom w:val="0"/>
          <w:divBdr>
            <w:top w:val="none" w:sz="0" w:space="0" w:color="auto"/>
            <w:left w:val="none" w:sz="0" w:space="0" w:color="auto"/>
            <w:bottom w:val="none" w:sz="0" w:space="0" w:color="auto"/>
            <w:right w:val="none" w:sz="0" w:space="0" w:color="auto"/>
          </w:divBdr>
        </w:div>
        <w:div w:id="1105274958">
          <w:marLeft w:val="640"/>
          <w:marRight w:val="0"/>
          <w:marTop w:val="0"/>
          <w:marBottom w:val="0"/>
          <w:divBdr>
            <w:top w:val="none" w:sz="0" w:space="0" w:color="auto"/>
            <w:left w:val="none" w:sz="0" w:space="0" w:color="auto"/>
            <w:bottom w:val="none" w:sz="0" w:space="0" w:color="auto"/>
            <w:right w:val="none" w:sz="0" w:space="0" w:color="auto"/>
          </w:divBdr>
        </w:div>
        <w:div w:id="1149321320">
          <w:marLeft w:val="640"/>
          <w:marRight w:val="0"/>
          <w:marTop w:val="0"/>
          <w:marBottom w:val="0"/>
          <w:divBdr>
            <w:top w:val="none" w:sz="0" w:space="0" w:color="auto"/>
            <w:left w:val="none" w:sz="0" w:space="0" w:color="auto"/>
            <w:bottom w:val="none" w:sz="0" w:space="0" w:color="auto"/>
            <w:right w:val="none" w:sz="0" w:space="0" w:color="auto"/>
          </w:divBdr>
        </w:div>
        <w:div w:id="1178738148">
          <w:marLeft w:val="640"/>
          <w:marRight w:val="0"/>
          <w:marTop w:val="0"/>
          <w:marBottom w:val="0"/>
          <w:divBdr>
            <w:top w:val="none" w:sz="0" w:space="0" w:color="auto"/>
            <w:left w:val="none" w:sz="0" w:space="0" w:color="auto"/>
            <w:bottom w:val="none" w:sz="0" w:space="0" w:color="auto"/>
            <w:right w:val="none" w:sz="0" w:space="0" w:color="auto"/>
          </w:divBdr>
        </w:div>
        <w:div w:id="1300498641">
          <w:marLeft w:val="640"/>
          <w:marRight w:val="0"/>
          <w:marTop w:val="0"/>
          <w:marBottom w:val="0"/>
          <w:divBdr>
            <w:top w:val="none" w:sz="0" w:space="0" w:color="auto"/>
            <w:left w:val="none" w:sz="0" w:space="0" w:color="auto"/>
            <w:bottom w:val="none" w:sz="0" w:space="0" w:color="auto"/>
            <w:right w:val="none" w:sz="0" w:space="0" w:color="auto"/>
          </w:divBdr>
        </w:div>
        <w:div w:id="1307781786">
          <w:marLeft w:val="640"/>
          <w:marRight w:val="0"/>
          <w:marTop w:val="0"/>
          <w:marBottom w:val="0"/>
          <w:divBdr>
            <w:top w:val="none" w:sz="0" w:space="0" w:color="auto"/>
            <w:left w:val="none" w:sz="0" w:space="0" w:color="auto"/>
            <w:bottom w:val="none" w:sz="0" w:space="0" w:color="auto"/>
            <w:right w:val="none" w:sz="0" w:space="0" w:color="auto"/>
          </w:divBdr>
        </w:div>
        <w:div w:id="1363632618">
          <w:marLeft w:val="640"/>
          <w:marRight w:val="0"/>
          <w:marTop w:val="0"/>
          <w:marBottom w:val="0"/>
          <w:divBdr>
            <w:top w:val="none" w:sz="0" w:space="0" w:color="auto"/>
            <w:left w:val="none" w:sz="0" w:space="0" w:color="auto"/>
            <w:bottom w:val="none" w:sz="0" w:space="0" w:color="auto"/>
            <w:right w:val="none" w:sz="0" w:space="0" w:color="auto"/>
          </w:divBdr>
        </w:div>
        <w:div w:id="1401054433">
          <w:marLeft w:val="640"/>
          <w:marRight w:val="0"/>
          <w:marTop w:val="0"/>
          <w:marBottom w:val="0"/>
          <w:divBdr>
            <w:top w:val="none" w:sz="0" w:space="0" w:color="auto"/>
            <w:left w:val="none" w:sz="0" w:space="0" w:color="auto"/>
            <w:bottom w:val="none" w:sz="0" w:space="0" w:color="auto"/>
            <w:right w:val="none" w:sz="0" w:space="0" w:color="auto"/>
          </w:divBdr>
        </w:div>
        <w:div w:id="1457680836">
          <w:marLeft w:val="640"/>
          <w:marRight w:val="0"/>
          <w:marTop w:val="0"/>
          <w:marBottom w:val="0"/>
          <w:divBdr>
            <w:top w:val="none" w:sz="0" w:space="0" w:color="auto"/>
            <w:left w:val="none" w:sz="0" w:space="0" w:color="auto"/>
            <w:bottom w:val="none" w:sz="0" w:space="0" w:color="auto"/>
            <w:right w:val="none" w:sz="0" w:space="0" w:color="auto"/>
          </w:divBdr>
        </w:div>
        <w:div w:id="1526794998">
          <w:marLeft w:val="640"/>
          <w:marRight w:val="0"/>
          <w:marTop w:val="0"/>
          <w:marBottom w:val="0"/>
          <w:divBdr>
            <w:top w:val="none" w:sz="0" w:space="0" w:color="auto"/>
            <w:left w:val="none" w:sz="0" w:space="0" w:color="auto"/>
            <w:bottom w:val="none" w:sz="0" w:space="0" w:color="auto"/>
            <w:right w:val="none" w:sz="0" w:space="0" w:color="auto"/>
          </w:divBdr>
        </w:div>
        <w:div w:id="1557353764">
          <w:marLeft w:val="640"/>
          <w:marRight w:val="0"/>
          <w:marTop w:val="0"/>
          <w:marBottom w:val="0"/>
          <w:divBdr>
            <w:top w:val="none" w:sz="0" w:space="0" w:color="auto"/>
            <w:left w:val="none" w:sz="0" w:space="0" w:color="auto"/>
            <w:bottom w:val="none" w:sz="0" w:space="0" w:color="auto"/>
            <w:right w:val="none" w:sz="0" w:space="0" w:color="auto"/>
          </w:divBdr>
        </w:div>
        <w:div w:id="1643148682">
          <w:marLeft w:val="640"/>
          <w:marRight w:val="0"/>
          <w:marTop w:val="0"/>
          <w:marBottom w:val="0"/>
          <w:divBdr>
            <w:top w:val="none" w:sz="0" w:space="0" w:color="auto"/>
            <w:left w:val="none" w:sz="0" w:space="0" w:color="auto"/>
            <w:bottom w:val="none" w:sz="0" w:space="0" w:color="auto"/>
            <w:right w:val="none" w:sz="0" w:space="0" w:color="auto"/>
          </w:divBdr>
        </w:div>
        <w:div w:id="1697079324">
          <w:marLeft w:val="640"/>
          <w:marRight w:val="0"/>
          <w:marTop w:val="0"/>
          <w:marBottom w:val="0"/>
          <w:divBdr>
            <w:top w:val="none" w:sz="0" w:space="0" w:color="auto"/>
            <w:left w:val="none" w:sz="0" w:space="0" w:color="auto"/>
            <w:bottom w:val="none" w:sz="0" w:space="0" w:color="auto"/>
            <w:right w:val="none" w:sz="0" w:space="0" w:color="auto"/>
          </w:divBdr>
        </w:div>
        <w:div w:id="1705331189">
          <w:marLeft w:val="640"/>
          <w:marRight w:val="0"/>
          <w:marTop w:val="0"/>
          <w:marBottom w:val="0"/>
          <w:divBdr>
            <w:top w:val="none" w:sz="0" w:space="0" w:color="auto"/>
            <w:left w:val="none" w:sz="0" w:space="0" w:color="auto"/>
            <w:bottom w:val="none" w:sz="0" w:space="0" w:color="auto"/>
            <w:right w:val="none" w:sz="0" w:space="0" w:color="auto"/>
          </w:divBdr>
        </w:div>
        <w:div w:id="1729454137">
          <w:marLeft w:val="640"/>
          <w:marRight w:val="0"/>
          <w:marTop w:val="0"/>
          <w:marBottom w:val="0"/>
          <w:divBdr>
            <w:top w:val="none" w:sz="0" w:space="0" w:color="auto"/>
            <w:left w:val="none" w:sz="0" w:space="0" w:color="auto"/>
            <w:bottom w:val="none" w:sz="0" w:space="0" w:color="auto"/>
            <w:right w:val="none" w:sz="0" w:space="0" w:color="auto"/>
          </w:divBdr>
        </w:div>
        <w:div w:id="1740518091">
          <w:marLeft w:val="640"/>
          <w:marRight w:val="0"/>
          <w:marTop w:val="0"/>
          <w:marBottom w:val="0"/>
          <w:divBdr>
            <w:top w:val="none" w:sz="0" w:space="0" w:color="auto"/>
            <w:left w:val="none" w:sz="0" w:space="0" w:color="auto"/>
            <w:bottom w:val="none" w:sz="0" w:space="0" w:color="auto"/>
            <w:right w:val="none" w:sz="0" w:space="0" w:color="auto"/>
          </w:divBdr>
        </w:div>
        <w:div w:id="1947687187">
          <w:marLeft w:val="640"/>
          <w:marRight w:val="0"/>
          <w:marTop w:val="0"/>
          <w:marBottom w:val="0"/>
          <w:divBdr>
            <w:top w:val="none" w:sz="0" w:space="0" w:color="auto"/>
            <w:left w:val="none" w:sz="0" w:space="0" w:color="auto"/>
            <w:bottom w:val="none" w:sz="0" w:space="0" w:color="auto"/>
            <w:right w:val="none" w:sz="0" w:space="0" w:color="auto"/>
          </w:divBdr>
        </w:div>
        <w:div w:id="1988394320">
          <w:marLeft w:val="640"/>
          <w:marRight w:val="0"/>
          <w:marTop w:val="0"/>
          <w:marBottom w:val="0"/>
          <w:divBdr>
            <w:top w:val="none" w:sz="0" w:space="0" w:color="auto"/>
            <w:left w:val="none" w:sz="0" w:space="0" w:color="auto"/>
            <w:bottom w:val="none" w:sz="0" w:space="0" w:color="auto"/>
            <w:right w:val="none" w:sz="0" w:space="0" w:color="auto"/>
          </w:divBdr>
        </w:div>
      </w:divsChild>
    </w:div>
    <w:div w:id="1399670814">
      <w:bodyDiv w:val="1"/>
      <w:marLeft w:val="0"/>
      <w:marRight w:val="0"/>
      <w:marTop w:val="0"/>
      <w:marBottom w:val="0"/>
      <w:divBdr>
        <w:top w:val="none" w:sz="0" w:space="0" w:color="auto"/>
        <w:left w:val="none" w:sz="0" w:space="0" w:color="auto"/>
        <w:bottom w:val="none" w:sz="0" w:space="0" w:color="auto"/>
        <w:right w:val="none" w:sz="0" w:space="0" w:color="auto"/>
      </w:divBdr>
      <w:divsChild>
        <w:div w:id="117795071">
          <w:marLeft w:val="640"/>
          <w:marRight w:val="0"/>
          <w:marTop w:val="0"/>
          <w:marBottom w:val="0"/>
          <w:divBdr>
            <w:top w:val="none" w:sz="0" w:space="0" w:color="auto"/>
            <w:left w:val="none" w:sz="0" w:space="0" w:color="auto"/>
            <w:bottom w:val="none" w:sz="0" w:space="0" w:color="auto"/>
            <w:right w:val="none" w:sz="0" w:space="0" w:color="auto"/>
          </w:divBdr>
        </w:div>
        <w:div w:id="179439445">
          <w:marLeft w:val="640"/>
          <w:marRight w:val="0"/>
          <w:marTop w:val="0"/>
          <w:marBottom w:val="0"/>
          <w:divBdr>
            <w:top w:val="none" w:sz="0" w:space="0" w:color="auto"/>
            <w:left w:val="none" w:sz="0" w:space="0" w:color="auto"/>
            <w:bottom w:val="none" w:sz="0" w:space="0" w:color="auto"/>
            <w:right w:val="none" w:sz="0" w:space="0" w:color="auto"/>
          </w:divBdr>
        </w:div>
        <w:div w:id="187255861">
          <w:marLeft w:val="640"/>
          <w:marRight w:val="0"/>
          <w:marTop w:val="0"/>
          <w:marBottom w:val="0"/>
          <w:divBdr>
            <w:top w:val="none" w:sz="0" w:space="0" w:color="auto"/>
            <w:left w:val="none" w:sz="0" w:space="0" w:color="auto"/>
            <w:bottom w:val="none" w:sz="0" w:space="0" w:color="auto"/>
            <w:right w:val="none" w:sz="0" w:space="0" w:color="auto"/>
          </w:divBdr>
        </w:div>
        <w:div w:id="192348480">
          <w:marLeft w:val="640"/>
          <w:marRight w:val="0"/>
          <w:marTop w:val="0"/>
          <w:marBottom w:val="0"/>
          <w:divBdr>
            <w:top w:val="none" w:sz="0" w:space="0" w:color="auto"/>
            <w:left w:val="none" w:sz="0" w:space="0" w:color="auto"/>
            <w:bottom w:val="none" w:sz="0" w:space="0" w:color="auto"/>
            <w:right w:val="none" w:sz="0" w:space="0" w:color="auto"/>
          </w:divBdr>
        </w:div>
        <w:div w:id="204567966">
          <w:marLeft w:val="640"/>
          <w:marRight w:val="0"/>
          <w:marTop w:val="0"/>
          <w:marBottom w:val="0"/>
          <w:divBdr>
            <w:top w:val="none" w:sz="0" w:space="0" w:color="auto"/>
            <w:left w:val="none" w:sz="0" w:space="0" w:color="auto"/>
            <w:bottom w:val="none" w:sz="0" w:space="0" w:color="auto"/>
            <w:right w:val="none" w:sz="0" w:space="0" w:color="auto"/>
          </w:divBdr>
        </w:div>
        <w:div w:id="426928843">
          <w:marLeft w:val="640"/>
          <w:marRight w:val="0"/>
          <w:marTop w:val="0"/>
          <w:marBottom w:val="0"/>
          <w:divBdr>
            <w:top w:val="none" w:sz="0" w:space="0" w:color="auto"/>
            <w:left w:val="none" w:sz="0" w:space="0" w:color="auto"/>
            <w:bottom w:val="none" w:sz="0" w:space="0" w:color="auto"/>
            <w:right w:val="none" w:sz="0" w:space="0" w:color="auto"/>
          </w:divBdr>
        </w:div>
        <w:div w:id="472412645">
          <w:marLeft w:val="640"/>
          <w:marRight w:val="0"/>
          <w:marTop w:val="0"/>
          <w:marBottom w:val="0"/>
          <w:divBdr>
            <w:top w:val="none" w:sz="0" w:space="0" w:color="auto"/>
            <w:left w:val="none" w:sz="0" w:space="0" w:color="auto"/>
            <w:bottom w:val="none" w:sz="0" w:space="0" w:color="auto"/>
            <w:right w:val="none" w:sz="0" w:space="0" w:color="auto"/>
          </w:divBdr>
        </w:div>
        <w:div w:id="522523042">
          <w:marLeft w:val="640"/>
          <w:marRight w:val="0"/>
          <w:marTop w:val="0"/>
          <w:marBottom w:val="0"/>
          <w:divBdr>
            <w:top w:val="none" w:sz="0" w:space="0" w:color="auto"/>
            <w:left w:val="none" w:sz="0" w:space="0" w:color="auto"/>
            <w:bottom w:val="none" w:sz="0" w:space="0" w:color="auto"/>
            <w:right w:val="none" w:sz="0" w:space="0" w:color="auto"/>
          </w:divBdr>
        </w:div>
        <w:div w:id="704793248">
          <w:marLeft w:val="640"/>
          <w:marRight w:val="0"/>
          <w:marTop w:val="0"/>
          <w:marBottom w:val="0"/>
          <w:divBdr>
            <w:top w:val="none" w:sz="0" w:space="0" w:color="auto"/>
            <w:left w:val="none" w:sz="0" w:space="0" w:color="auto"/>
            <w:bottom w:val="none" w:sz="0" w:space="0" w:color="auto"/>
            <w:right w:val="none" w:sz="0" w:space="0" w:color="auto"/>
          </w:divBdr>
        </w:div>
        <w:div w:id="704864966">
          <w:marLeft w:val="640"/>
          <w:marRight w:val="0"/>
          <w:marTop w:val="0"/>
          <w:marBottom w:val="0"/>
          <w:divBdr>
            <w:top w:val="none" w:sz="0" w:space="0" w:color="auto"/>
            <w:left w:val="none" w:sz="0" w:space="0" w:color="auto"/>
            <w:bottom w:val="none" w:sz="0" w:space="0" w:color="auto"/>
            <w:right w:val="none" w:sz="0" w:space="0" w:color="auto"/>
          </w:divBdr>
        </w:div>
        <w:div w:id="793329201">
          <w:marLeft w:val="640"/>
          <w:marRight w:val="0"/>
          <w:marTop w:val="0"/>
          <w:marBottom w:val="0"/>
          <w:divBdr>
            <w:top w:val="none" w:sz="0" w:space="0" w:color="auto"/>
            <w:left w:val="none" w:sz="0" w:space="0" w:color="auto"/>
            <w:bottom w:val="none" w:sz="0" w:space="0" w:color="auto"/>
            <w:right w:val="none" w:sz="0" w:space="0" w:color="auto"/>
          </w:divBdr>
        </w:div>
        <w:div w:id="935140450">
          <w:marLeft w:val="640"/>
          <w:marRight w:val="0"/>
          <w:marTop w:val="0"/>
          <w:marBottom w:val="0"/>
          <w:divBdr>
            <w:top w:val="none" w:sz="0" w:space="0" w:color="auto"/>
            <w:left w:val="none" w:sz="0" w:space="0" w:color="auto"/>
            <w:bottom w:val="none" w:sz="0" w:space="0" w:color="auto"/>
            <w:right w:val="none" w:sz="0" w:space="0" w:color="auto"/>
          </w:divBdr>
        </w:div>
        <w:div w:id="1000280034">
          <w:marLeft w:val="640"/>
          <w:marRight w:val="0"/>
          <w:marTop w:val="0"/>
          <w:marBottom w:val="0"/>
          <w:divBdr>
            <w:top w:val="none" w:sz="0" w:space="0" w:color="auto"/>
            <w:left w:val="none" w:sz="0" w:space="0" w:color="auto"/>
            <w:bottom w:val="none" w:sz="0" w:space="0" w:color="auto"/>
            <w:right w:val="none" w:sz="0" w:space="0" w:color="auto"/>
          </w:divBdr>
        </w:div>
        <w:div w:id="1023364885">
          <w:marLeft w:val="640"/>
          <w:marRight w:val="0"/>
          <w:marTop w:val="0"/>
          <w:marBottom w:val="0"/>
          <w:divBdr>
            <w:top w:val="none" w:sz="0" w:space="0" w:color="auto"/>
            <w:left w:val="none" w:sz="0" w:space="0" w:color="auto"/>
            <w:bottom w:val="none" w:sz="0" w:space="0" w:color="auto"/>
            <w:right w:val="none" w:sz="0" w:space="0" w:color="auto"/>
          </w:divBdr>
        </w:div>
        <w:div w:id="1039478084">
          <w:marLeft w:val="640"/>
          <w:marRight w:val="0"/>
          <w:marTop w:val="0"/>
          <w:marBottom w:val="0"/>
          <w:divBdr>
            <w:top w:val="none" w:sz="0" w:space="0" w:color="auto"/>
            <w:left w:val="none" w:sz="0" w:space="0" w:color="auto"/>
            <w:bottom w:val="none" w:sz="0" w:space="0" w:color="auto"/>
            <w:right w:val="none" w:sz="0" w:space="0" w:color="auto"/>
          </w:divBdr>
        </w:div>
        <w:div w:id="1187132255">
          <w:marLeft w:val="640"/>
          <w:marRight w:val="0"/>
          <w:marTop w:val="0"/>
          <w:marBottom w:val="0"/>
          <w:divBdr>
            <w:top w:val="none" w:sz="0" w:space="0" w:color="auto"/>
            <w:left w:val="none" w:sz="0" w:space="0" w:color="auto"/>
            <w:bottom w:val="none" w:sz="0" w:space="0" w:color="auto"/>
            <w:right w:val="none" w:sz="0" w:space="0" w:color="auto"/>
          </w:divBdr>
        </w:div>
        <w:div w:id="1229461760">
          <w:marLeft w:val="640"/>
          <w:marRight w:val="0"/>
          <w:marTop w:val="0"/>
          <w:marBottom w:val="0"/>
          <w:divBdr>
            <w:top w:val="none" w:sz="0" w:space="0" w:color="auto"/>
            <w:left w:val="none" w:sz="0" w:space="0" w:color="auto"/>
            <w:bottom w:val="none" w:sz="0" w:space="0" w:color="auto"/>
            <w:right w:val="none" w:sz="0" w:space="0" w:color="auto"/>
          </w:divBdr>
        </w:div>
        <w:div w:id="1315260562">
          <w:marLeft w:val="640"/>
          <w:marRight w:val="0"/>
          <w:marTop w:val="0"/>
          <w:marBottom w:val="0"/>
          <w:divBdr>
            <w:top w:val="none" w:sz="0" w:space="0" w:color="auto"/>
            <w:left w:val="none" w:sz="0" w:space="0" w:color="auto"/>
            <w:bottom w:val="none" w:sz="0" w:space="0" w:color="auto"/>
            <w:right w:val="none" w:sz="0" w:space="0" w:color="auto"/>
          </w:divBdr>
        </w:div>
        <w:div w:id="1320576841">
          <w:marLeft w:val="640"/>
          <w:marRight w:val="0"/>
          <w:marTop w:val="0"/>
          <w:marBottom w:val="0"/>
          <w:divBdr>
            <w:top w:val="none" w:sz="0" w:space="0" w:color="auto"/>
            <w:left w:val="none" w:sz="0" w:space="0" w:color="auto"/>
            <w:bottom w:val="none" w:sz="0" w:space="0" w:color="auto"/>
            <w:right w:val="none" w:sz="0" w:space="0" w:color="auto"/>
          </w:divBdr>
        </w:div>
        <w:div w:id="1392148134">
          <w:marLeft w:val="640"/>
          <w:marRight w:val="0"/>
          <w:marTop w:val="0"/>
          <w:marBottom w:val="0"/>
          <w:divBdr>
            <w:top w:val="none" w:sz="0" w:space="0" w:color="auto"/>
            <w:left w:val="none" w:sz="0" w:space="0" w:color="auto"/>
            <w:bottom w:val="none" w:sz="0" w:space="0" w:color="auto"/>
            <w:right w:val="none" w:sz="0" w:space="0" w:color="auto"/>
          </w:divBdr>
        </w:div>
        <w:div w:id="1404915977">
          <w:marLeft w:val="640"/>
          <w:marRight w:val="0"/>
          <w:marTop w:val="0"/>
          <w:marBottom w:val="0"/>
          <w:divBdr>
            <w:top w:val="none" w:sz="0" w:space="0" w:color="auto"/>
            <w:left w:val="none" w:sz="0" w:space="0" w:color="auto"/>
            <w:bottom w:val="none" w:sz="0" w:space="0" w:color="auto"/>
            <w:right w:val="none" w:sz="0" w:space="0" w:color="auto"/>
          </w:divBdr>
        </w:div>
        <w:div w:id="1489713141">
          <w:marLeft w:val="640"/>
          <w:marRight w:val="0"/>
          <w:marTop w:val="0"/>
          <w:marBottom w:val="0"/>
          <w:divBdr>
            <w:top w:val="none" w:sz="0" w:space="0" w:color="auto"/>
            <w:left w:val="none" w:sz="0" w:space="0" w:color="auto"/>
            <w:bottom w:val="none" w:sz="0" w:space="0" w:color="auto"/>
            <w:right w:val="none" w:sz="0" w:space="0" w:color="auto"/>
          </w:divBdr>
        </w:div>
        <w:div w:id="1629160306">
          <w:marLeft w:val="640"/>
          <w:marRight w:val="0"/>
          <w:marTop w:val="0"/>
          <w:marBottom w:val="0"/>
          <w:divBdr>
            <w:top w:val="none" w:sz="0" w:space="0" w:color="auto"/>
            <w:left w:val="none" w:sz="0" w:space="0" w:color="auto"/>
            <w:bottom w:val="none" w:sz="0" w:space="0" w:color="auto"/>
            <w:right w:val="none" w:sz="0" w:space="0" w:color="auto"/>
          </w:divBdr>
        </w:div>
        <w:div w:id="1694381338">
          <w:marLeft w:val="640"/>
          <w:marRight w:val="0"/>
          <w:marTop w:val="0"/>
          <w:marBottom w:val="0"/>
          <w:divBdr>
            <w:top w:val="none" w:sz="0" w:space="0" w:color="auto"/>
            <w:left w:val="none" w:sz="0" w:space="0" w:color="auto"/>
            <w:bottom w:val="none" w:sz="0" w:space="0" w:color="auto"/>
            <w:right w:val="none" w:sz="0" w:space="0" w:color="auto"/>
          </w:divBdr>
        </w:div>
        <w:div w:id="1814058749">
          <w:marLeft w:val="640"/>
          <w:marRight w:val="0"/>
          <w:marTop w:val="0"/>
          <w:marBottom w:val="0"/>
          <w:divBdr>
            <w:top w:val="none" w:sz="0" w:space="0" w:color="auto"/>
            <w:left w:val="none" w:sz="0" w:space="0" w:color="auto"/>
            <w:bottom w:val="none" w:sz="0" w:space="0" w:color="auto"/>
            <w:right w:val="none" w:sz="0" w:space="0" w:color="auto"/>
          </w:divBdr>
        </w:div>
        <w:div w:id="1880782346">
          <w:marLeft w:val="640"/>
          <w:marRight w:val="0"/>
          <w:marTop w:val="0"/>
          <w:marBottom w:val="0"/>
          <w:divBdr>
            <w:top w:val="none" w:sz="0" w:space="0" w:color="auto"/>
            <w:left w:val="none" w:sz="0" w:space="0" w:color="auto"/>
            <w:bottom w:val="none" w:sz="0" w:space="0" w:color="auto"/>
            <w:right w:val="none" w:sz="0" w:space="0" w:color="auto"/>
          </w:divBdr>
        </w:div>
        <w:div w:id="2032536051">
          <w:marLeft w:val="640"/>
          <w:marRight w:val="0"/>
          <w:marTop w:val="0"/>
          <w:marBottom w:val="0"/>
          <w:divBdr>
            <w:top w:val="none" w:sz="0" w:space="0" w:color="auto"/>
            <w:left w:val="none" w:sz="0" w:space="0" w:color="auto"/>
            <w:bottom w:val="none" w:sz="0" w:space="0" w:color="auto"/>
            <w:right w:val="none" w:sz="0" w:space="0" w:color="auto"/>
          </w:divBdr>
        </w:div>
        <w:div w:id="2131127328">
          <w:marLeft w:val="640"/>
          <w:marRight w:val="0"/>
          <w:marTop w:val="0"/>
          <w:marBottom w:val="0"/>
          <w:divBdr>
            <w:top w:val="none" w:sz="0" w:space="0" w:color="auto"/>
            <w:left w:val="none" w:sz="0" w:space="0" w:color="auto"/>
            <w:bottom w:val="none" w:sz="0" w:space="0" w:color="auto"/>
            <w:right w:val="none" w:sz="0" w:space="0" w:color="auto"/>
          </w:divBdr>
        </w:div>
      </w:divsChild>
    </w:div>
    <w:div w:id="1403680147">
      <w:bodyDiv w:val="1"/>
      <w:marLeft w:val="0"/>
      <w:marRight w:val="0"/>
      <w:marTop w:val="0"/>
      <w:marBottom w:val="0"/>
      <w:divBdr>
        <w:top w:val="none" w:sz="0" w:space="0" w:color="auto"/>
        <w:left w:val="none" w:sz="0" w:space="0" w:color="auto"/>
        <w:bottom w:val="none" w:sz="0" w:space="0" w:color="auto"/>
        <w:right w:val="none" w:sz="0" w:space="0" w:color="auto"/>
      </w:divBdr>
    </w:div>
    <w:div w:id="1406033382">
      <w:bodyDiv w:val="1"/>
      <w:marLeft w:val="0"/>
      <w:marRight w:val="0"/>
      <w:marTop w:val="0"/>
      <w:marBottom w:val="0"/>
      <w:divBdr>
        <w:top w:val="none" w:sz="0" w:space="0" w:color="auto"/>
        <w:left w:val="none" w:sz="0" w:space="0" w:color="auto"/>
        <w:bottom w:val="none" w:sz="0" w:space="0" w:color="auto"/>
        <w:right w:val="none" w:sz="0" w:space="0" w:color="auto"/>
      </w:divBdr>
    </w:div>
    <w:div w:id="1406148954">
      <w:bodyDiv w:val="1"/>
      <w:marLeft w:val="0"/>
      <w:marRight w:val="0"/>
      <w:marTop w:val="0"/>
      <w:marBottom w:val="0"/>
      <w:divBdr>
        <w:top w:val="none" w:sz="0" w:space="0" w:color="auto"/>
        <w:left w:val="none" w:sz="0" w:space="0" w:color="auto"/>
        <w:bottom w:val="none" w:sz="0" w:space="0" w:color="auto"/>
        <w:right w:val="none" w:sz="0" w:space="0" w:color="auto"/>
      </w:divBdr>
      <w:divsChild>
        <w:div w:id="24991485">
          <w:marLeft w:val="640"/>
          <w:marRight w:val="0"/>
          <w:marTop w:val="0"/>
          <w:marBottom w:val="0"/>
          <w:divBdr>
            <w:top w:val="none" w:sz="0" w:space="0" w:color="auto"/>
            <w:left w:val="none" w:sz="0" w:space="0" w:color="auto"/>
            <w:bottom w:val="none" w:sz="0" w:space="0" w:color="auto"/>
            <w:right w:val="none" w:sz="0" w:space="0" w:color="auto"/>
          </w:divBdr>
        </w:div>
        <w:div w:id="74087872">
          <w:marLeft w:val="640"/>
          <w:marRight w:val="0"/>
          <w:marTop w:val="0"/>
          <w:marBottom w:val="0"/>
          <w:divBdr>
            <w:top w:val="none" w:sz="0" w:space="0" w:color="auto"/>
            <w:left w:val="none" w:sz="0" w:space="0" w:color="auto"/>
            <w:bottom w:val="none" w:sz="0" w:space="0" w:color="auto"/>
            <w:right w:val="none" w:sz="0" w:space="0" w:color="auto"/>
          </w:divBdr>
        </w:div>
        <w:div w:id="92013846">
          <w:marLeft w:val="640"/>
          <w:marRight w:val="0"/>
          <w:marTop w:val="0"/>
          <w:marBottom w:val="0"/>
          <w:divBdr>
            <w:top w:val="none" w:sz="0" w:space="0" w:color="auto"/>
            <w:left w:val="none" w:sz="0" w:space="0" w:color="auto"/>
            <w:bottom w:val="none" w:sz="0" w:space="0" w:color="auto"/>
            <w:right w:val="none" w:sz="0" w:space="0" w:color="auto"/>
          </w:divBdr>
        </w:div>
        <w:div w:id="106582486">
          <w:marLeft w:val="640"/>
          <w:marRight w:val="0"/>
          <w:marTop w:val="0"/>
          <w:marBottom w:val="0"/>
          <w:divBdr>
            <w:top w:val="none" w:sz="0" w:space="0" w:color="auto"/>
            <w:left w:val="none" w:sz="0" w:space="0" w:color="auto"/>
            <w:bottom w:val="none" w:sz="0" w:space="0" w:color="auto"/>
            <w:right w:val="none" w:sz="0" w:space="0" w:color="auto"/>
          </w:divBdr>
        </w:div>
        <w:div w:id="161893624">
          <w:marLeft w:val="640"/>
          <w:marRight w:val="0"/>
          <w:marTop w:val="0"/>
          <w:marBottom w:val="0"/>
          <w:divBdr>
            <w:top w:val="none" w:sz="0" w:space="0" w:color="auto"/>
            <w:left w:val="none" w:sz="0" w:space="0" w:color="auto"/>
            <w:bottom w:val="none" w:sz="0" w:space="0" w:color="auto"/>
            <w:right w:val="none" w:sz="0" w:space="0" w:color="auto"/>
          </w:divBdr>
        </w:div>
        <w:div w:id="330841854">
          <w:marLeft w:val="640"/>
          <w:marRight w:val="0"/>
          <w:marTop w:val="0"/>
          <w:marBottom w:val="0"/>
          <w:divBdr>
            <w:top w:val="none" w:sz="0" w:space="0" w:color="auto"/>
            <w:left w:val="none" w:sz="0" w:space="0" w:color="auto"/>
            <w:bottom w:val="none" w:sz="0" w:space="0" w:color="auto"/>
            <w:right w:val="none" w:sz="0" w:space="0" w:color="auto"/>
          </w:divBdr>
        </w:div>
        <w:div w:id="337464427">
          <w:marLeft w:val="640"/>
          <w:marRight w:val="0"/>
          <w:marTop w:val="0"/>
          <w:marBottom w:val="0"/>
          <w:divBdr>
            <w:top w:val="none" w:sz="0" w:space="0" w:color="auto"/>
            <w:left w:val="none" w:sz="0" w:space="0" w:color="auto"/>
            <w:bottom w:val="none" w:sz="0" w:space="0" w:color="auto"/>
            <w:right w:val="none" w:sz="0" w:space="0" w:color="auto"/>
          </w:divBdr>
        </w:div>
        <w:div w:id="396246308">
          <w:marLeft w:val="640"/>
          <w:marRight w:val="0"/>
          <w:marTop w:val="0"/>
          <w:marBottom w:val="0"/>
          <w:divBdr>
            <w:top w:val="none" w:sz="0" w:space="0" w:color="auto"/>
            <w:left w:val="none" w:sz="0" w:space="0" w:color="auto"/>
            <w:bottom w:val="none" w:sz="0" w:space="0" w:color="auto"/>
            <w:right w:val="none" w:sz="0" w:space="0" w:color="auto"/>
          </w:divBdr>
        </w:div>
        <w:div w:id="455220762">
          <w:marLeft w:val="640"/>
          <w:marRight w:val="0"/>
          <w:marTop w:val="0"/>
          <w:marBottom w:val="0"/>
          <w:divBdr>
            <w:top w:val="none" w:sz="0" w:space="0" w:color="auto"/>
            <w:left w:val="none" w:sz="0" w:space="0" w:color="auto"/>
            <w:bottom w:val="none" w:sz="0" w:space="0" w:color="auto"/>
            <w:right w:val="none" w:sz="0" w:space="0" w:color="auto"/>
          </w:divBdr>
        </w:div>
        <w:div w:id="458649682">
          <w:marLeft w:val="640"/>
          <w:marRight w:val="0"/>
          <w:marTop w:val="0"/>
          <w:marBottom w:val="0"/>
          <w:divBdr>
            <w:top w:val="none" w:sz="0" w:space="0" w:color="auto"/>
            <w:left w:val="none" w:sz="0" w:space="0" w:color="auto"/>
            <w:bottom w:val="none" w:sz="0" w:space="0" w:color="auto"/>
            <w:right w:val="none" w:sz="0" w:space="0" w:color="auto"/>
          </w:divBdr>
        </w:div>
        <w:div w:id="511460178">
          <w:marLeft w:val="640"/>
          <w:marRight w:val="0"/>
          <w:marTop w:val="0"/>
          <w:marBottom w:val="0"/>
          <w:divBdr>
            <w:top w:val="none" w:sz="0" w:space="0" w:color="auto"/>
            <w:left w:val="none" w:sz="0" w:space="0" w:color="auto"/>
            <w:bottom w:val="none" w:sz="0" w:space="0" w:color="auto"/>
            <w:right w:val="none" w:sz="0" w:space="0" w:color="auto"/>
          </w:divBdr>
        </w:div>
        <w:div w:id="533351843">
          <w:marLeft w:val="640"/>
          <w:marRight w:val="0"/>
          <w:marTop w:val="0"/>
          <w:marBottom w:val="0"/>
          <w:divBdr>
            <w:top w:val="none" w:sz="0" w:space="0" w:color="auto"/>
            <w:left w:val="none" w:sz="0" w:space="0" w:color="auto"/>
            <w:bottom w:val="none" w:sz="0" w:space="0" w:color="auto"/>
            <w:right w:val="none" w:sz="0" w:space="0" w:color="auto"/>
          </w:divBdr>
        </w:div>
        <w:div w:id="784468122">
          <w:marLeft w:val="640"/>
          <w:marRight w:val="0"/>
          <w:marTop w:val="0"/>
          <w:marBottom w:val="0"/>
          <w:divBdr>
            <w:top w:val="none" w:sz="0" w:space="0" w:color="auto"/>
            <w:left w:val="none" w:sz="0" w:space="0" w:color="auto"/>
            <w:bottom w:val="none" w:sz="0" w:space="0" w:color="auto"/>
            <w:right w:val="none" w:sz="0" w:space="0" w:color="auto"/>
          </w:divBdr>
        </w:div>
        <w:div w:id="824663253">
          <w:marLeft w:val="640"/>
          <w:marRight w:val="0"/>
          <w:marTop w:val="0"/>
          <w:marBottom w:val="0"/>
          <w:divBdr>
            <w:top w:val="none" w:sz="0" w:space="0" w:color="auto"/>
            <w:left w:val="none" w:sz="0" w:space="0" w:color="auto"/>
            <w:bottom w:val="none" w:sz="0" w:space="0" w:color="auto"/>
            <w:right w:val="none" w:sz="0" w:space="0" w:color="auto"/>
          </w:divBdr>
        </w:div>
        <w:div w:id="964118298">
          <w:marLeft w:val="640"/>
          <w:marRight w:val="0"/>
          <w:marTop w:val="0"/>
          <w:marBottom w:val="0"/>
          <w:divBdr>
            <w:top w:val="none" w:sz="0" w:space="0" w:color="auto"/>
            <w:left w:val="none" w:sz="0" w:space="0" w:color="auto"/>
            <w:bottom w:val="none" w:sz="0" w:space="0" w:color="auto"/>
            <w:right w:val="none" w:sz="0" w:space="0" w:color="auto"/>
          </w:divBdr>
        </w:div>
        <w:div w:id="973483521">
          <w:marLeft w:val="640"/>
          <w:marRight w:val="0"/>
          <w:marTop w:val="0"/>
          <w:marBottom w:val="0"/>
          <w:divBdr>
            <w:top w:val="none" w:sz="0" w:space="0" w:color="auto"/>
            <w:left w:val="none" w:sz="0" w:space="0" w:color="auto"/>
            <w:bottom w:val="none" w:sz="0" w:space="0" w:color="auto"/>
            <w:right w:val="none" w:sz="0" w:space="0" w:color="auto"/>
          </w:divBdr>
        </w:div>
        <w:div w:id="996496408">
          <w:marLeft w:val="640"/>
          <w:marRight w:val="0"/>
          <w:marTop w:val="0"/>
          <w:marBottom w:val="0"/>
          <w:divBdr>
            <w:top w:val="none" w:sz="0" w:space="0" w:color="auto"/>
            <w:left w:val="none" w:sz="0" w:space="0" w:color="auto"/>
            <w:bottom w:val="none" w:sz="0" w:space="0" w:color="auto"/>
            <w:right w:val="none" w:sz="0" w:space="0" w:color="auto"/>
          </w:divBdr>
        </w:div>
        <w:div w:id="1065764952">
          <w:marLeft w:val="640"/>
          <w:marRight w:val="0"/>
          <w:marTop w:val="0"/>
          <w:marBottom w:val="0"/>
          <w:divBdr>
            <w:top w:val="none" w:sz="0" w:space="0" w:color="auto"/>
            <w:left w:val="none" w:sz="0" w:space="0" w:color="auto"/>
            <w:bottom w:val="none" w:sz="0" w:space="0" w:color="auto"/>
            <w:right w:val="none" w:sz="0" w:space="0" w:color="auto"/>
          </w:divBdr>
        </w:div>
        <w:div w:id="1101989857">
          <w:marLeft w:val="640"/>
          <w:marRight w:val="0"/>
          <w:marTop w:val="0"/>
          <w:marBottom w:val="0"/>
          <w:divBdr>
            <w:top w:val="none" w:sz="0" w:space="0" w:color="auto"/>
            <w:left w:val="none" w:sz="0" w:space="0" w:color="auto"/>
            <w:bottom w:val="none" w:sz="0" w:space="0" w:color="auto"/>
            <w:right w:val="none" w:sz="0" w:space="0" w:color="auto"/>
          </w:divBdr>
        </w:div>
        <w:div w:id="1117216307">
          <w:marLeft w:val="640"/>
          <w:marRight w:val="0"/>
          <w:marTop w:val="0"/>
          <w:marBottom w:val="0"/>
          <w:divBdr>
            <w:top w:val="none" w:sz="0" w:space="0" w:color="auto"/>
            <w:left w:val="none" w:sz="0" w:space="0" w:color="auto"/>
            <w:bottom w:val="none" w:sz="0" w:space="0" w:color="auto"/>
            <w:right w:val="none" w:sz="0" w:space="0" w:color="auto"/>
          </w:divBdr>
        </w:div>
        <w:div w:id="1253002728">
          <w:marLeft w:val="640"/>
          <w:marRight w:val="0"/>
          <w:marTop w:val="0"/>
          <w:marBottom w:val="0"/>
          <w:divBdr>
            <w:top w:val="none" w:sz="0" w:space="0" w:color="auto"/>
            <w:left w:val="none" w:sz="0" w:space="0" w:color="auto"/>
            <w:bottom w:val="none" w:sz="0" w:space="0" w:color="auto"/>
            <w:right w:val="none" w:sz="0" w:space="0" w:color="auto"/>
          </w:divBdr>
        </w:div>
        <w:div w:id="1262029279">
          <w:marLeft w:val="640"/>
          <w:marRight w:val="0"/>
          <w:marTop w:val="0"/>
          <w:marBottom w:val="0"/>
          <w:divBdr>
            <w:top w:val="none" w:sz="0" w:space="0" w:color="auto"/>
            <w:left w:val="none" w:sz="0" w:space="0" w:color="auto"/>
            <w:bottom w:val="none" w:sz="0" w:space="0" w:color="auto"/>
            <w:right w:val="none" w:sz="0" w:space="0" w:color="auto"/>
          </w:divBdr>
        </w:div>
        <w:div w:id="1304383190">
          <w:marLeft w:val="640"/>
          <w:marRight w:val="0"/>
          <w:marTop w:val="0"/>
          <w:marBottom w:val="0"/>
          <w:divBdr>
            <w:top w:val="none" w:sz="0" w:space="0" w:color="auto"/>
            <w:left w:val="none" w:sz="0" w:space="0" w:color="auto"/>
            <w:bottom w:val="none" w:sz="0" w:space="0" w:color="auto"/>
            <w:right w:val="none" w:sz="0" w:space="0" w:color="auto"/>
          </w:divBdr>
        </w:div>
        <w:div w:id="1462306526">
          <w:marLeft w:val="640"/>
          <w:marRight w:val="0"/>
          <w:marTop w:val="0"/>
          <w:marBottom w:val="0"/>
          <w:divBdr>
            <w:top w:val="none" w:sz="0" w:space="0" w:color="auto"/>
            <w:left w:val="none" w:sz="0" w:space="0" w:color="auto"/>
            <w:bottom w:val="none" w:sz="0" w:space="0" w:color="auto"/>
            <w:right w:val="none" w:sz="0" w:space="0" w:color="auto"/>
          </w:divBdr>
        </w:div>
        <w:div w:id="1536500097">
          <w:marLeft w:val="640"/>
          <w:marRight w:val="0"/>
          <w:marTop w:val="0"/>
          <w:marBottom w:val="0"/>
          <w:divBdr>
            <w:top w:val="none" w:sz="0" w:space="0" w:color="auto"/>
            <w:left w:val="none" w:sz="0" w:space="0" w:color="auto"/>
            <w:bottom w:val="none" w:sz="0" w:space="0" w:color="auto"/>
            <w:right w:val="none" w:sz="0" w:space="0" w:color="auto"/>
          </w:divBdr>
        </w:div>
        <w:div w:id="1682203285">
          <w:marLeft w:val="640"/>
          <w:marRight w:val="0"/>
          <w:marTop w:val="0"/>
          <w:marBottom w:val="0"/>
          <w:divBdr>
            <w:top w:val="none" w:sz="0" w:space="0" w:color="auto"/>
            <w:left w:val="none" w:sz="0" w:space="0" w:color="auto"/>
            <w:bottom w:val="none" w:sz="0" w:space="0" w:color="auto"/>
            <w:right w:val="none" w:sz="0" w:space="0" w:color="auto"/>
          </w:divBdr>
        </w:div>
        <w:div w:id="1689408828">
          <w:marLeft w:val="640"/>
          <w:marRight w:val="0"/>
          <w:marTop w:val="0"/>
          <w:marBottom w:val="0"/>
          <w:divBdr>
            <w:top w:val="none" w:sz="0" w:space="0" w:color="auto"/>
            <w:left w:val="none" w:sz="0" w:space="0" w:color="auto"/>
            <w:bottom w:val="none" w:sz="0" w:space="0" w:color="auto"/>
            <w:right w:val="none" w:sz="0" w:space="0" w:color="auto"/>
          </w:divBdr>
        </w:div>
        <w:div w:id="1716616583">
          <w:marLeft w:val="640"/>
          <w:marRight w:val="0"/>
          <w:marTop w:val="0"/>
          <w:marBottom w:val="0"/>
          <w:divBdr>
            <w:top w:val="none" w:sz="0" w:space="0" w:color="auto"/>
            <w:left w:val="none" w:sz="0" w:space="0" w:color="auto"/>
            <w:bottom w:val="none" w:sz="0" w:space="0" w:color="auto"/>
            <w:right w:val="none" w:sz="0" w:space="0" w:color="auto"/>
          </w:divBdr>
        </w:div>
        <w:div w:id="1756513587">
          <w:marLeft w:val="640"/>
          <w:marRight w:val="0"/>
          <w:marTop w:val="0"/>
          <w:marBottom w:val="0"/>
          <w:divBdr>
            <w:top w:val="none" w:sz="0" w:space="0" w:color="auto"/>
            <w:left w:val="none" w:sz="0" w:space="0" w:color="auto"/>
            <w:bottom w:val="none" w:sz="0" w:space="0" w:color="auto"/>
            <w:right w:val="none" w:sz="0" w:space="0" w:color="auto"/>
          </w:divBdr>
        </w:div>
        <w:div w:id="1758940232">
          <w:marLeft w:val="640"/>
          <w:marRight w:val="0"/>
          <w:marTop w:val="0"/>
          <w:marBottom w:val="0"/>
          <w:divBdr>
            <w:top w:val="none" w:sz="0" w:space="0" w:color="auto"/>
            <w:left w:val="none" w:sz="0" w:space="0" w:color="auto"/>
            <w:bottom w:val="none" w:sz="0" w:space="0" w:color="auto"/>
            <w:right w:val="none" w:sz="0" w:space="0" w:color="auto"/>
          </w:divBdr>
        </w:div>
        <w:div w:id="1769347621">
          <w:marLeft w:val="640"/>
          <w:marRight w:val="0"/>
          <w:marTop w:val="0"/>
          <w:marBottom w:val="0"/>
          <w:divBdr>
            <w:top w:val="none" w:sz="0" w:space="0" w:color="auto"/>
            <w:left w:val="none" w:sz="0" w:space="0" w:color="auto"/>
            <w:bottom w:val="none" w:sz="0" w:space="0" w:color="auto"/>
            <w:right w:val="none" w:sz="0" w:space="0" w:color="auto"/>
          </w:divBdr>
        </w:div>
        <w:div w:id="1774129857">
          <w:marLeft w:val="640"/>
          <w:marRight w:val="0"/>
          <w:marTop w:val="0"/>
          <w:marBottom w:val="0"/>
          <w:divBdr>
            <w:top w:val="none" w:sz="0" w:space="0" w:color="auto"/>
            <w:left w:val="none" w:sz="0" w:space="0" w:color="auto"/>
            <w:bottom w:val="none" w:sz="0" w:space="0" w:color="auto"/>
            <w:right w:val="none" w:sz="0" w:space="0" w:color="auto"/>
          </w:divBdr>
        </w:div>
        <w:div w:id="1808282977">
          <w:marLeft w:val="640"/>
          <w:marRight w:val="0"/>
          <w:marTop w:val="0"/>
          <w:marBottom w:val="0"/>
          <w:divBdr>
            <w:top w:val="none" w:sz="0" w:space="0" w:color="auto"/>
            <w:left w:val="none" w:sz="0" w:space="0" w:color="auto"/>
            <w:bottom w:val="none" w:sz="0" w:space="0" w:color="auto"/>
            <w:right w:val="none" w:sz="0" w:space="0" w:color="auto"/>
          </w:divBdr>
        </w:div>
        <w:div w:id="1883243620">
          <w:marLeft w:val="640"/>
          <w:marRight w:val="0"/>
          <w:marTop w:val="0"/>
          <w:marBottom w:val="0"/>
          <w:divBdr>
            <w:top w:val="none" w:sz="0" w:space="0" w:color="auto"/>
            <w:left w:val="none" w:sz="0" w:space="0" w:color="auto"/>
            <w:bottom w:val="none" w:sz="0" w:space="0" w:color="auto"/>
            <w:right w:val="none" w:sz="0" w:space="0" w:color="auto"/>
          </w:divBdr>
        </w:div>
        <w:div w:id="1890652751">
          <w:marLeft w:val="640"/>
          <w:marRight w:val="0"/>
          <w:marTop w:val="0"/>
          <w:marBottom w:val="0"/>
          <w:divBdr>
            <w:top w:val="none" w:sz="0" w:space="0" w:color="auto"/>
            <w:left w:val="none" w:sz="0" w:space="0" w:color="auto"/>
            <w:bottom w:val="none" w:sz="0" w:space="0" w:color="auto"/>
            <w:right w:val="none" w:sz="0" w:space="0" w:color="auto"/>
          </w:divBdr>
        </w:div>
        <w:div w:id="1944535531">
          <w:marLeft w:val="640"/>
          <w:marRight w:val="0"/>
          <w:marTop w:val="0"/>
          <w:marBottom w:val="0"/>
          <w:divBdr>
            <w:top w:val="none" w:sz="0" w:space="0" w:color="auto"/>
            <w:left w:val="none" w:sz="0" w:space="0" w:color="auto"/>
            <w:bottom w:val="none" w:sz="0" w:space="0" w:color="auto"/>
            <w:right w:val="none" w:sz="0" w:space="0" w:color="auto"/>
          </w:divBdr>
        </w:div>
        <w:div w:id="1956674881">
          <w:marLeft w:val="640"/>
          <w:marRight w:val="0"/>
          <w:marTop w:val="0"/>
          <w:marBottom w:val="0"/>
          <w:divBdr>
            <w:top w:val="none" w:sz="0" w:space="0" w:color="auto"/>
            <w:left w:val="none" w:sz="0" w:space="0" w:color="auto"/>
            <w:bottom w:val="none" w:sz="0" w:space="0" w:color="auto"/>
            <w:right w:val="none" w:sz="0" w:space="0" w:color="auto"/>
          </w:divBdr>
        </w:div>
      </w:divsChild>
    </w:div>
    <w:div w:id="1409110145">
      <w:bodyDiv w:val="1"/>
      <w:marLeft w:val="0"/>
      <w:marRight w:val="0"/>
      <w:marTop w:val="0"/>
      <w:marBottom w:val="0"/>
      <w:divBdr>
        <w:top w:val="none" w:sz="0" w:space="0" w:color="auto"/>
        <w:left w:val="none" w:sz="0" w:space="0" w:color="auto"/>
        <w:bottom w:val="none" w:sz="0" w:space="0" w:color="auto"/>
        <w:right w:val="none" w:sz="0" w:space="0" w:color="auto"/>
      </w:divBdr>
    </w:div>
    <w:div w:id="1411926300">
      <w:bodyDiv w:val="1"/>
      <w:marLeft w:val="0"/>
      <w:marRight w:val="0"/>
      <w:marTop w:val="0"/>
      <w:marBottom w:val="0"/>
      <w:divBdr>
        <w:top w:val="none" w:sz="0" w:space="0" w:color="auto"/>
        <w:left w:val="none" w:sz="0" w:space="0" w:color="auto"/>
        <w:bottom w:val="none" w:sz="0" w:space="0" w:color="auto"/>
        <w:right w:val="none" w:sz="0" w:space="0" w:color="auto"/>
      </w:divBdr>
    </w:div>
    <w:div w:id="1419138522">
      <w:bodyDiv w:val="1"/>
      <w:marLeft w:val="0"/>
      <w:marRight w:val="0"/>
      <w:marTop w:val="0"/>
      <w:marBottom w:val="0"/>
      <w:divBdr>
        <w:top w:val="none" w:sz="0" w:space="0" w:color="auto"/>
        <w:left w:val="none" w:sz="0" w:space="0" w:color="auto"/>
        <w:bottom w:val="none" w:sz="0" w:space="0" w:color="auto"/>
        <w:right w:val="none" w:sz="0" w:space="0" w:color="auto"/>
      </w:divBdr>
      <w:divsChild>
        <w:div w:id="7683109">
          <w:marLeft w:val="640"/>
          <w:marRight w:val="0"/>
          <w:marTop w:val="0"/>
          <w:marBottom w:val="0"/>
          <w:divBdr>
            <w:top w:val="none" w:sz="0" w:space="0" w:color="auto"/>
            <w:left w:val="none" w:sz="0" w:space="0" w:color="auto"/>
            <w:bottom w:val="none" w:sz="0" w:space="0" w:color="auto"/>
            <w:right w:val="none" w:sz="0" w:space="0" w:color="auto"/>
          </w:divBdr>
        </w:div>
        <w:div w:id="21246223">
          <w:marLeft w:val="640"/>
          <w:marRight w:val="0"/>
          <w:marTop w:val="0"/>
          <w:marBottom w:val="0"/>
          <w:divBdr>
            <w:top w:val="none" w:sz="0" w:space="0" w:color="auto"/>
            <w:left w:val="none" w:sz="0" w:space="0" w:color="auto"/>
            <w:bottom w:val="none" w:sz="0" w:space="0" w:color="auto"/>
            <w:right w:val="none" w:sz="0" w:space="0" w:color="auto"/>
          </w:divBdr>
        </w:div>
        <w:div w:id="134839533">
          <w:marLeft w:val="640"/>
          <w:marRight w:val="0"/>
          <w:marTop w:val="0"/>
          <w:marBottom w:val="0"/>
          <w:divBdr>
            <w:top w:val="none" w:sz="0" w:space="0" w:color="auto"/>
            <w:left w:val="none" w:sz="0" w:space="0" w:color="auto"/>
            <w:bottom w:val="none" w:sz="0" w:space="0" w:color="auto"/>
            <w:right w:val="none" w:sz="0" w:space="0" w:color="auto"/>
          </w:divBdr>
        </w:div>
        <w:div w:id="154685130">
          <w:marLeft w:val="640"/>
          <w:marRight w:val="0"/>
          <w:marTop w:val="0"/>
          <w:marBottom w:val="0"/>
          <w:divBdr>
            <w:top w:val="none" w:sz="0" w:space="0" w:color="auto"/>
            <w:left w:val="none" w:sz="0" w:space="0" w:color="auto"/>
            <w:bottom w:val="none" w:sz="0" w:space="0" w:color="auto"/>
            <w:right w:val="none" w:sz="0" w:space="0" w:color="auto"/>
          </w:divBdr>
        </w:div>
        <w:div w:id="184490312">
          <w:marLeft w:val="640"/>
          <w:marRight w:val="0"/>
          <w:marTop w:val="0"/>
          <w:marBottom w:val="0"/>
          <w:divBdr>
            <w:top w:val="none" w:sz="0" w:space="0" w:color="auto"/>
            <w:left w:val="none" w:sz="0" w:space="0" w:color="auto"/>
            <w:bottom w:val="none" w:sz="0" w:space="0" w:color="auto"/>
            <w:right w:val="none" w:sz="0" w:space="0" w:color="auto"/>
          </w:divBdr>
        </w:div>
        <w:div w:id="237642956">
          <w:marLeft w:val="640"/>
          <w:marRight w:val="0"/>
          <w:marTop w:val="0"/>
          <w:marBottom w:val="0"/>
          <w:divBdr>
            <w:top w:val="none" w:sz="0" w:space="0" w:color="auto"/>
            <w:left w:val="none" w:sz="0" w:space="0" w:color="auto"/>
            <w:bottom w:val="none" w:sz="0" w:space="0" w:color="auto"/>
            <w:right w:val="none" w:sz="0" w:space="0" w:color="auto"/>
          </w:divBdr>
        </w:div>
        <w:div w:id="245841321">
          <w:marLeft w:val="640"/>
          <w:marRight w:val="0"/>
          <w:marTop w:val="0"/>
          <w:marBottom w:val="0"/>
          <w:divBdr>
            <w:top w:val="none" w:sz="0" w:space="0" w:color="auto"/>
            <w:left w:val="none" w:sz="0" w:space="0" w:color="auto"/>
            <w:bottom w:val="none" w:sz="0" w:space="0" w:color="auto"/>
            <w:right w:val="none" w:sz="0" w:space="0" w:color="auto"/>
          </w:divBdr>
        </w:div>
        <w:div w:id="299112502">
          <w:marLeft w:val="640"/>
          <w:marRight w:val="0"/>
          <w:marTop w:val="0"/>
          <w:marBottom w:val="0"/>
          <w:divBdr>
            <w:top w:val="none" w:sz="0" w:space="0" w:color="auto"/>
            <w:left w:val="none" w:sz="0" w:space="0" w:color="auto"/>
            <w:bottom w:val="none" w:sz="0" w:space="0" w:color="auto"/>
            <w:right w:val="none" w:sz="0" w:space="0" w:color="auto"/>
          </w:divBdr>
        </w:div>
        <w:div w:id="445545430">
          <w:marLeft w:val="640"/>
          <w:marRight w:val="0"/>
          <w:marTop w:val="0"/>
          <w:marBottom w:val="0"/>
          <w:divBdr>
            <w:top w:val="none" w:sz="0" w:space="0" w:color="auto"/>
            <w:left w:val="none" w:sz="0" w:space="0" w:color="auto"/>
            <w:bottom w:val="none" w:sz="0" w:space="0" w:color="auto"/>
            <w:right w:val="none" w:sz="0" w:space="0" w:color="auto"/>
          </w:divBdr>
        </w:div>
        <w:div w:id="526067128">
          <w:marLeft w:val="640"/>
          <w:marRight w:val="0"/>
          <w:marTop w:val="0"/>
          <w:marBottom w:val="0"/>
          <w:divBdr>
            <w:top w:val="none" w:sz="0" w:space="0" w:color="auto"/>
            <w:left w:val="none" w:sz="0" w:space="0" w:color="auto"/>
            <w:bottom w:val="none" w:sz="0" w:space="0" w:color="auto"/>
            <w:right w:val="none" w:sz="0" w:space="0" w:color="auto"/>
          </w:divBdr>
        </w:div>
        <w:div w:id="600600623">
          <w:marLeft w:val="640"/>
          <w:marRight w:val="0"/>
          <w:marTop w:val="0"/>
          <w:marBottom w:val="0"/>
          <w:divBdr>
            <w:top w:val="none" w:sz="0" w:space="0" w:color="auto"/>
            <w:left w:val="none" w:sz="0" w:space="0" w:color="auto"/>
            <w:bottom w:val="none" w:sz="0" w:space="0" w:color="auto"/>
            <w:right w:val="none" w:sz="0" w:space="0" w:color="auto"/>
          </w:divBdr>
        </w:div>
        <w:div w:id="702171590">
          <w:marLeft w:val="640"/>
          <w:marRight w:val="0"/>
          <w:marTop w:val="0"/>
          <w:marBottom w:val="0"/>
          <w:divBdr>
            <w:top w:val="none" w:sz="0" w:space="0" w:color="auto"/>
            <w:left w:val="none" w:sz="0" w:space="0" w:color="auto"/>
            <w:bottom w:val="none" w:sz="0" w:space="0" w:color="auto"/>
            <w:right w:val="none" w:sz="0" w:space="0" w:color="auto"/>
          </w:divBdr>
        </w:div>
        <w:div w:id="710963312">
          <w:marLeft w:val="640"/>
          <w:marRight w:val="0"/>
          <w:marTop w:val="0"/>
          <w:marBottom w:val="0"/>
          <w:divBdr>
            <w:top w:val="none" w:sz="0" w:space="0" w:color="auto"/>
            <w:left w:val="none" w:sz="0" w:space="0" w:color="auto"/>
            <w:bottom w:val="none" w:sz="0" w:space="0" w:color="auto"/>
            <w:right w:val="none" w:sz="0" w:space="0" w:color="auto"/>
          </w:divBdr>
        </w:div>
        <w:div w:id="735200257">
          <w:marLeft w:val="640"/>
          <w:marRight w:val="0"/>
          <w:marTop w:val="0"/>
          <w:marBottom w:val="0"/>
          <w:divBdr>
            <w:top w:val="none" w:sz="0" w:space="0" w:color="auto"/>
            <w:left w:val="none" w:sz="0" w:space="0" w:color="auto"/>
            <w:bottom w:val="none" w:sz="0" w:space="0" w:color="auto"/>
            <w:right w:val="none" w:sz="0" w:space="0" w:color="auto"/>
          </w:divBdr>
        </w:div>
        <w:div w:id="970981692">
          <w:marLeft w:val="640"/>
          <w:marRight w:val="0"/>
          <w:marTop w:val="0"/>
          <w:marBottom w:val="0"/>
          <w:divBdr>
            <w:top w:val="none" w:sz="0" w:space="0" w:color="auto"/>
            <w:left w:val="none" w:sz="0" w:space="0" w:color="auto"/>
            <w:bottom w:val="none" w:sz="0" w:space="0" w:color="auto"/>
            <w:right w:val="none" w:sz="0" w:space="0" w:color="auto"/>
          </w:divBdr>
        </w:div>
        <w:div w:id="1100300793">
          <w:marLeft w:val="640"/>
          <w:marRight w:val="0"/>
          <w:marTop w:val="0"/>
          <w:marBottom w:val="0"/>
          <w:divBdr>
            <w:top w:val="none" w:sz="0" w:space="0" w:color="auto"/>
            <w:left w:val="none" w:sz="0" w:space="0" w:color="auto"/>
            <w:bottom w:val="none" w:sz="0" w:space="0" w:color="auto"/>
            <w:right w:val="none" w:sz="0" w:space="0" w:color="auto"/>
          </w:divBdr>
        </w:div>
        <w:div w:id="1198470735">
          <w:marLeft w:val="640"/>
          <w:marRight w:val="0"/>
          <w:marTop w:val="0"/>
          <w:marBottom w:val="0"/>
          <w:divBdr>
            <w:top w:val="none" w:sz="0" w:space="0" w:color="auto"/>
            <w:left w:val="none" w:sz="0" w:space="0" w:color="auto"/>
            <w:bottom w:val="none" w:sz="0" w:space="0" w:color="auto"/>
            <w:right w:val="none" w:sz="0" w:space="0" w:color="auto"/>
          </w:divBdr>
        </w:div>
        <w:div w:id="1218203817">
          <w:marLeft w:val="640"/>
          <w:marRight w:val="0"/>
          <w:marTop w:val="0"/>
          <w:marBottom w:val="0"/>
          <w:divBdr>
            <w:top w:val="none" w:sz="0" w:space="0" w:color="auto"/>
            <w:left w:val="none" w:sz="0" w:space="0" w:color="auto"/>
            <w:bottom w:val="none" w:sz="0" w:space="0" w:color="auto"/>
            <w:right w:val="none" w:sz="0" w:space="0" w:color="auto"/>
          </w:divBdr>
        </w:div>
        <w:div w:id="1227842826">
          <w:marLeft w:val="640"/>
          <w:marRight w:val="0"/>
          <w:marTop w:val="0"/>
          <w:marBottom w:val="0"/>
          <w:divBdr>
            <w:top w:val="none" w:sz="0" w:space="0" w:color="auto"/>
            <w:left w:val="none" w:sz="0" w:space="0" w:color="auto"/>
            <w:bottom w:val="none" w:sz="0" w:space="0" w:color="auto"/>
            <w:right w:val="none" w:sz="0" w:space="0" w:color="auto"/>
          </w:divBdr>
        </w:div>
        <w:div w:id="1311401901">
          <w:marLeft w:val="640"/>
          <w:marRight w:val="0"/>
          <w:marTop w:val="0"/>
          <w:marBottom w:val="0"/>
          <w:divBdr>
            <w:top w:val="none" w:sz="0" w:space="0" w:color="auto"/>
            <w:left w:val="none" w:sz="0" w:space="0" w:color="auto"/>
            <w:bottom w:val="none" w:sz="0" w:space="0" w:color="auto"/>
            <w:right w:val="none" w:sz="0" w:space="0" w:color="auto"/>
          </w:divBdr>
        </w:div>
        <w:div w:id="1435515408">
          <w:marLeft w:val="640"/>
          <w:marRight w:val="0"/>
          <w:marTop w:val="0"/>
          <w:marBottom w:val="0"/>
          <w:divBdr>
            <w:top w:val="none" w:sz="0" w:space="0" w:color="auto"/>
            <w:left w:val="none" w:sz="0" w:space="0" w:color="auto"/>
            <w:bottom w:val="none" w:sz="0" w:space="0" w:color="auto"/>
            <w:right w:val="none" w:sz="0" w:space="0" w:color="auto"/>
          </w:divBdr>
        </w:div>
        <w:div w:id="1443502071">
          <w:marLeft w:val="640"/>
          <w:marRight w:val="0"/>
          <w:marTop w:val="0"/>
          <w:marBottom w:val="0"/>
          <w:divBdr>
            <w:top w:val="none" w:sz="0" w:space="0" w:color="auto"/>
            <w:left w:val="none" w:sz="0" w:space="0" w:color="auto"/>
            <w:bottom w:val="none" w:sz="0" w:space="0" w:color="auto"/>
            <w:right w:val="none" w:sz="0" w:space="0" w:color="auto"/>
          </w:divBdr>
        </w:div>
        <w:div w:id="1522089175">
          <w:marLeft w:val="640"/>
          <w:marRight w:val="0"/>
          <w:marTop w:val="0"/>
          <w:marBottom w:val="0"/>
          <w:divBdr>
            <w:top w:val="none" w:sz="0" w:space="0" w:color="auto"/>
            <w:left w:val="none" w:sz="0" w:space="0" w:color="auto"/>
            <w:bottom w:val="none" w:sz="0" w:space="0" w:color="auto"/>
            <w:right w:val="none" w:sz="0" w:space="0" w:color="auto"/>
          </w:divBdr>
        </w:div>
        <w:div w:id="1578321421">
          <w:marLeft w:val="640"/>
          <w:marRight w:val="0"/>
          <w:marTop w:val="0"/>
          <w:marBottom w:val="0"/>
          <w:divBdr>
            <w:top w:val="none" w:sz="0" w:space="0" w:color="auto"/>
            <w:left w:val="none" w:sz="0" w:space="0" w:color="auto"/>
            <w:bottom w:val="none" w:sz="0" w:space="0" w:color="auto"/>
            <w:right w:val="none" w:sz="0" w:space="0" w:color="auto"/>
          </w:divBdr>
        </w:div>
        <w:div w:id="1704086507">
          <w:marLeft w:val="640"/>
          <w:marRight w:val="0"/>
          <w:marTop w:val="0"/>
          <w:marBottom w:val="0"/>
          <w:divBdr>
            <w:top w:val="none" w:sz="0" w:space="0" w:color="auto"/>
            <w:left w:val="none" w:sz="0" w:space="0" w:color="auto"/>
            <w:bottom w:val="none" w:sz="0" w:space="0" w:color="auto"/>
            <w:right w:val="none" w:sz="0" w:space="0" w:color="auto"/>
          </w:divBdr>
        </w:div>
        <w:div w:id="1759710250">
          <w:marLeft w:val="640"/>
          <w:marRight w:val="0"/>
          <w:marTop w:val="0"/>
          <w:marBottom w:val="0"/>
          <w:divBdr>
            <w:top w:val="none" w:sz="0" w:space="0" w:color="auto"/>
            <w:left w:val="none" w:sz="0" w:space="0" w:color="auto"/>
            <w:bottom w:val="none" w:sz="0" w:space="0" w:color="auto"/>
            <w:right w:val="none" w:sz="0" w:space="0" w:color="auto"/>
          </w:divBdr>
        </w:div>
        <w:div w:id="1853563695">
          <w:marLeft w:val="640"/>
          <w:marRight w:val="0"/>
          <w:marTop w:val="0"/>
          <w:marBottom w:val="0"/>
          <w:divBdr>
            <w:top w:val="none" w:sz="0" w:space="0" w:color="auto"/>
            <w:left w:val="none" w:sz="0" w:space="0" w:color="auto"/>
            <w:bottom w:val="none" w:sz="0" w:space="0" w:color="auto"/>
            <w:right w:val="none" w:sz="0" w:space="0" w:color="auto"/>
          </w:divBdr>
        </w:div>
        <w:div w:id="1863743288">
          <w:marLeft w:val="640"/>
          <w:marRight w:val="0"/>
          <w:marTop w:val="0"/>
          <w:marBottom w:val="0"/>
          <w:divBdr>
            <w:top w:val="none" w:sz="0" w:space="0" w:color="auto"/>
            <w:left w:val="none" w:sz="0" w:space="0" w:color="auto"/>
            <w:bottom w:val="none" w:sz="0" w:space="0" w:color="auto"/>
            <w:right w:val="none" w:sz="0" w:space="0" w:color="auto"/>
          </w:divBdr>
        </w:div>
        <w:div w:id="1884243575">
          <w:marLeft w:val="640"/>
          <w:marRight w:val="0"/>
          <w:marTop w:val="0"/>
          <w:marBottom w:val="0"/>
          <w:divBdr>
            <w:top w:val="none" w:sz="0" w:space="0" w:color="auto"/>
            <w:left w:val="none" w:sz="0" w:space="0" w:color="auto"/>
            <w:bottom w:val="none" w:sz="0" w:space="0" w:color="auto"/>
            <w:right w:val="none" w:sz="0" w:space="0" w:color="auto"/>
          </w:divBdr>
        </w:div>
        <w:div w:id="1904753587">
          <w:marLeft w:val="640"/>
          <w:marRight w:val="0"/>
          <w:marTop w:val="0"/>
          <w:marBottom w:val="0"/>
          <w:divBdr>
            <w:top w:val="none" w:sz="0" w:space="0" w:color="auto"/>
            <w:left w:val="none" w:sz="0" w:space="0" w:color="auto"/>
            <w:bottom w:val="none" w:sz="0" w:space="0" w:color="auto"/>
            <w:right w:val="none" w:sz="0" w:space="0" w:color="auto"/>
          </w:divBdr>
        </w:div>
      </w:divsChild>
    </w:div>
    <w:div w:id="1420171465">
      <w:bodyDiv w:val="1"/>
      <w:marLeft w:val="0"/>
      <w:marRight w:val="0"/>
      <w:marTop w:val="0"/>
      <w:marBottom w:val="0"/>
      <w:divBdr>
        <w:top w:val="none" w:sz="0" w:space="0" w:color="auto"/>
        <w:left w:val="none" w:sz="0" w:space="0" w:color="auto"/>
        <w:bottom w:val="none" w:sz="0" w:space="0" w:color="auto"/>
        <w:right w:val="none" w:sz="0" w:space="0" w:color="auto"/>
      </w:divBdr>
    </w:div>
    <w:div w:id="1426998414">
      <w:bodyDiv w:val="1"/>
      <w:marLeft w:val="0"/>
      <w:marRight w:val="0"/>
      <w:marTop w:val="0"/>
      <w:marBottom w:val="0"/>
      <w:divBdr>
        <w:top w:val="none" w:sz="0" w:space="0" w:color="auto"/>
        <w:left w:val="none" w:sz="0" w:space="0" w:color="auto"/>
        <w:bottom w:val="none" w:sz="0" w:space="0" w:color="auto"/>
        <w:right w:val="none" w:sz="0" w:space="0" w:color="auto"/>
      </w:divBdr>
    </w:div>
    <w:div w:id="1442335640">
      <w:bodyDiv w:val="1"/>
      <w:marLeft w:val="0"/>
      <w:marRight w:val="0"/>
      <w:marTop w:val="0"/>
      <w:marBottom w:val="0"/>
      <w:divBdr>
        <w:top w:val="none" w:sz="0" w:space="0" w:color="auto"/>
        <w:left w:val="none" w:sz="0" w:space="0" w:color="auto"/>
        <w:bottom w:val="none" w:sz="0" w:space="0" w:color="auto"/>
        <w:right w:val="none" w:sz="0" w:space="0" w:color="auto"/>
      </w:divBdr>
    </w:div>
    <w:div w:id="1443570267">
      <w:bodyDiv w:val="1"/>
      <w:marLeft w:val="0"/>
      <w:marRight w:val="0"/>
      <w:marTop w:val="0"/>
      <w:marBottom w:val="0"/>
      <w:divBdr>
        <w:top w:val="none" w:sz="0" w:space="0" w:color="auto"/>
        <w:left w:val="none" w:sz="0" w:space="0" w:color="auto"/>
        <w:bottom w:val="none" w:sz="0" w:space="0" w:color="auto"/>
        <w:right w:val="none" w:sz="0" w:space="0" w:color="auto"/>
      </w:divBdr>
    </w:div>
    <w:div w:id="1448306181">
      <w:bodyDiv w:val="1"/>
      <w:marLeft w:val="0"/>
      <w:marRight w:val="0"/>
      <w:marTop w:val="0"/>
      <w:marBottom w:val="0"/>
      <w:divBdr>
        <w:top w:val="none" w:sz="0" w:space="0" w:color="auto"/>
        <w:left w:val="none" w:sz="0" w:space="0" w:color="auto"/>
        <w:bottom w:val="none" w:sz="0" w:space="0" w:color="auto"/>
        <w:right w:val="none" w:sz="0" w:space="0" w:color="auto"/>
      </w:divBdr>
    </w:div>
    <w:div w:id="1449929741">
      <w:bodyDiv w:val="1"/>
      <w:marLeft w:val="0"/>
      <w:marRight w:val="0"/>
      <w:marTop w:val="0"/>
      <w:marBottom w:val="0"/>
      <w:divBdr>
        <w:top w:val="none" w:sz="0" w:space="0" w:color="auto"/>
        <w:left w:val="none" w:sz="0" w:space="0" w:color="auto"/>
        <w:bottom w:val="none" w:sz="0" w:space="0" w:color="auto"/>
        <w:right w:val="none" w:sz="0" w:space="0" w:color="auto"/>
      </w:divBdr>
      <w:divsChild>
        <w:div w:id="1609434659">
          <w:marLeft w:val="0"/>
          <w:marRight w:val="0"/>
          <w:marTop w:val="0"/>
          <w:marBottom w:val="0"/>
          <w:divBdr>
            <w:top w:val="none" w:sz="0" w:space="0" w:color="auto"/>
            <w:left w:val="none" w:sz="0" w:space="0" w:color="auto"/>
            <w:bottom w:val="none" w:sz="0" w:space="0" w:color="auto"/>
            <w:right w:val="none" w:sz="0" w:space="0" w:color="auto"/>
          </w:divBdr>
          <w:divsChild>
            <w:div w:id="1087077147">
              <w:marLeft w:val="0"/>
              <w:marRight w:val="0"/>
              <w:marTop w:val="0"/>
              <w:marBottom w:val="0"/>
              <w:divBdr>
                <w:top w:val="none" w:sz="0" w:space="0" w:color="auto"/>
                <w:left w:val="none" w:sz="0" w:space="0" w:color="auto"/>
                <w:bottom w:val="none" w:sz="0" w:space="0" w:color="auto"/>
                <w:right w:val="none" w:sz="0" w:space="0" w:color="auto"/>
              </w:divBdr>
              <w:divsChild>
                <w:div w:id="1011689380">
                  <w:marLeft w:val="0"/>
                  <w:marRight w:val="0"/>
                  <w:marTop w:val="0"/>
                  <w:marBottom w:val="0"/>
                  <w:divBdr>
                    <w:top w:val="none" w:sz="0" w:space="0" w:color="auto"/>
                    <w:left w:val="none" w:sz="0" w:space="0" w:color="auto"/>
                    <w:bottom w:val="none" w:sz="0" w:space="0" w:color="auto"/>
                    <w:right w:val="none" w:sz="0" w:space="0" w:color="auto"/>
                  </w:divBdr>
                  <w:divsChild>
                    <w:div w:id="35273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872690">
          <w:marLeft w:val="0"/>
          <w:marRight w:val="0"/>
          <w:marTop w:val="0"/>
          <w:marBottom w:val="0"/>
          <w:divBdr>
            <w:top w:val="none" w:sz="0" w:space="0" w:color="auto"/>
            <w:left w:val="none" w:sz="0" w:space="0" w:color="auto"/>
            <w:bottom w:val="none" w:sz="0" w:space="0" w:color="auto"/>
            <w:right w:val="none" w:sz="0" w:space="0" w:color="auto"/>
          </w:divBdr>
          <w:divsChild>
            <w:div w:id="657805357">
              <w:marLeft w:val="0"/>
              <w:marRight w:val="0"/>
              <w:marTop w:val="0"/>
              <w:marBottom w:val="0"/>
              <w:divBdr>
                <w:top w:val="none" w:sz="0" w:space="0" w:color="auto"/>
                <w:left w:val="none" w:sz="0" w:space="0" w:color="auto"/>
                <w:bottom w:val="none" w:sz="0" w:space="0" w:color="auto"/>
                <w:right w:val="none" w:sz="0" w:space="0" w:color="auto"/>
              </w:divBdr>
              <w:divsChild>
                <w:div w:id="547304613">
                  <w:marLeft w:val="0"/>
                  <w:marRight w:val="0"/>
                  <w:marTop w:val="0"/>
                  <w:marBottom w:val="0"/>
                  <w:divBdr>
                    <w:top w:val="none" w:sz="0" w:space="0" w:color="auto"/>
                    <w:left w:val="none" w:sz="0" w:space="0" w:color="auto"/>
                    <w:bottom w:val="none" w:sz="0" w:space="0" w:color="auto"/>
                    <w:right w:val="none" w:sz="0" w:space="0" w:color="auto"/>
                  </w:divBdr>
                  <w:divsChild>
                    <w:div w:id="169818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758675">
      <w:bodyDiv w:val="1"/>
      <w:marLeft w:val="0"/>
      <w:marRight w:val="0"/>
      <w:marTop w:val="0"/>
      <w:marBottom w:val="0"/>
      <w:divBdr>
        <w:top w:val="none" w:sz="0" w:space="0" w:color="auto"/>
        <w:left w:val="none" w:sz="0" w:space="0" w:color="auto"/>
        <w:bottom w:val="none" w:sz="0" w:space="0" w:color="auto"/>
        <w:right w:val="none" w:sz="0" w:space="0" w:color="auto"/>
      </w:divBdr>
    </w:div>
    <w:div w:id="1462191284">
      <w:bodyDiv w:val="1"/>
      <w:marLeft w:val="0"/>
      <w:marRight w:val="0"/>
      <w:marTop w:val="0"/>
      <w:marBottom w:val="0"/>
      <w:divBdr>
        <w:top w:val="none" w:sz="0" w:space="0" w:color="auto"/>
        <w:left w:val="none" w:sz="0" w:space="0" w:color="auto"/>
        <w:bottom w:val="none" w:sz="0" w:space="0" w:color="auto"/>
        <w:right w:val="none" w:sz="0" w:space="0" w:color="auto"/>
      </w:divBdr>
      <w:divsChild>
        <w:div w:id="857405">
          <w:marLeft w:val="640"/>
          <w:marRight w:val="0"/>
          <w:marTop w:val="0"/>
          <w:marBottom w:val="0"/>
          <w:divBdr>
            <w:top w:val="none" w:sz="0" w:space="0" w:color="auto"/>
            <w:left w:val="none" w:sz="0" w:space="0" w:color="auto"/>
            <w:bottom w:val="none" w:sz="0" w:space="0" w:color="auto"/>
            <w:right w:val="none" w:sz="0" w:space="0" w:color="auto"/>
          </w:divBdr>
        </w:div>
        <w:div w:id="17121529">
          <w:marLeft w:val="640"/>
          <w:marRight w:val="0"/>
          <w:marTop w:val="0"/>
          <w:marBottom w:val="0"/>
          <w:divBdr>
            <w:top w:val="none" w:sz="0" w:space="0" w:color="auto"/>
            <w:left w:val="none" w:sz="0" w:space="0" w:color="auto"/>
            <w:bottom w:val="none" w:sz="0" w:space="0" w:color="auto"/>
            <w:right w:val="none" w:sz="0" w:space="0" w:color="auto"/>
          </w:divBdr>
        </w:div>
        <w:div w:id="123431889">
          <w:marLeft w:val="640"/>
          <w:marRight w:val="0"/>
          <w:marTop w:val="0"/>
          <w:marBottom w:val="0"/>
          <w:divBdr>
            <w:top w:val="none" w:sz="0" w:space="0" w:color="auto"/>
            <w:left w:val="none" w:sz="0" w:space="0" w:color="auto"/>
            <w:bottom w:val="none" w:sz="0" w:space="0" w:color="auto"/>
            <w:right w:val="none" w:sz="0" w:space="0" w:color="auto"/>
          </w:divBdr>
        </w:div>
        <w:div w:id="126169028">
          <w:marLeft w:val="640"/>
          <w:marRight w:val="0"/>
          <w:marTop w:val="0"/>
          <w:marBottom w:val="0"/>
          <w:divBdr>
            <w:top w:val="none" w:sz="0" w:space="0" w:color="auto"/>
            <w:left w:val="none" w:sz="0" w:space="0" w:color="auto"/>
            <w:bottom w:val="none" w:sz="0" w:space="0" w:color="auto"/>
            <w:right w:val="none" w:sz="0" w:space="0" w:color="auto"/>
          </w:divBdr>
        </w:div>
        <w:div w:id="182942017">
          <w:marLeft w:val="640"/>
          <w:marRight w:val="0"/>
          <w:marTop w:val="0"/>
          <w:marBottom w:val="0"/>
          <w:divBdr>
            <w:top w:val="none" w:sz="0" w:space="0" w:color="auto"/>
            <w:left w:val="none" w:sz="0" w:space="0" w:color="auto"/>
            <w:bottom w:val="none" w:sz="0" w:space="0" w:color="auto"/>
            <w:right w:val="none" w:sz="0" w:space="0" w:color="auto"/>
          </w:divBdr>
        </w:div>
        <w:div w:id="232354718">
          <w:marLeft w:val="640"/>
          <w:marRight w:val="0"/>
          <w:marTop w:val="0"/>
          <w:marBottom w:val="0"/>
          <w:divBdr>
            <w:top w:val="none" w:sz="0" w:space="0" w:color="auto"/>
            <w:left w:val="none" w:sz="0" w:space="0" w:color="auto"/>
            <w:bottom w:val="none" w:sz="0" w:space="0" w:color="auto"/>
            <w:right w:val="none" w:sz="0" w:space="0" w:color="auto"/>
          </w:divBdr>
        </w:div>
        <w:div w:id="259066703">
          <w:marLeft w:val="640"/>
          <w:marRight w:val="0"/>
          <w:marTop w:val="0"/>
          <w:marBottom w:val="0"/>
          <w:divBdr>
            <w:top w:val="none" w:sz="0" w:space="0" w:color="auto"/>
            <w:left w:val="none" w:sz="0" w:space="0" w:color="auto"/>
            <w:bottom w:val="none" w:sz="0" w:space="0" w:color="auto"/>
            <w:right w:val="none" w:sz="0" w:space="0" w:color="auto"/>
          </w:divBdr>
        </w:div>
        <w:div w:id="287518515">
          <w:marLeft w:val="640"/>
          <w:marRight w:val="0"/>
          <w:marTop w:val="0"/>
          <w:marBottom w:val="0"/>
          <w:divBdr>
            <w:top w:val="none" w:sz="0" w:space="0" w:color="auto"/>
            <w:left w:val="none" w:sz="0" w:space="0" w:color="auto"/>
            <w:bottom w:val="none" w:sz="0" w:space="0" w:color="auto"/>
            <w:right w:val="none" w:sz="0" w:space="0" w:color="auto"/>
          </w:divBdr>
        </w:div>
        <w:div w:id="336463992">
          <w:marLeft w:val="640"/>
          <w:marRight w:val="0"/>
          <w:marTop w:val="0"/>
          <w:marBottom w:val="0"/>
          <w:divBdr>
            <w:top w:val="none" w:sz="0" w:space="0" w:color="auto"/>
            <w:left w:val="none" w:sz="0" w:space="0" w:color="auto"/>
            <w:bottom w:val="none" w:sz="0" w:space="0" w:color="auto"/>
            <w:right w:val="none" w:sz="0" w:space="0" w:color="auto"/>
          </w:divBdr>
        </w:div>
        <w:div w:id="337192172">
          <w:marLeft w:val="640"/>
          <w:marRight w:val="0"/>
          <w:marTop w:val="0"/>
          <w:marBottom w:val="0"/>
          <w:divBdr>
            <w:top w:val="none" w:sz="0" w:space="0" w:color="auto"/>
            <w:left w:val="none" w:sz="0" w:space="0" w:color="auto"/>
            <w:bottom w:val="none" w:sz="0" w:space="0" w:color="auto"/>
            <w:right w:val="none" w:sz="0" w:space="0" w:color="auto"/>
          </w:divBdr>
        </w:div>
        <w:div w:id="425267203">
          <w:marLeft w:val="640"/>
          <w:marRight w:val="0"/>
          <w:marTop w:val="0"/>
          <w:marBottom w:val="0"/>
          <w:divBdr>
            <w:top w:val="none" w:sz="0" w:space="0" w:color="auto"/>
            <w:left w:val="none" w:sz="0" w:space="0" w:color="auto"/>
            <w:bottom w:val="none" w:sz="0" w:space="0" w:color="auto"/>
            <w:right w:val="none" w:sz="0" w:space="0" w:color="auto"/>
          </w:divBdr>
        </w:div>
        <w:div w:id="445657278">
          <w:marLeft w:val="640"/>
          <w:marRight w:val="0"/>
          <w:marTop w:val="0"/>
          <w:marBottom w:val="0"/>
          <w:divBdr>
            <w:top w:val="none" w:sz="0" w:space="0" w:color="auto"/>
            <w:left w:val="none" w:sz="0" w:space="0" w:color="auto"/>
            <w:bottom w:val="none" w:sz="0" w:space="0" w:color="auto"/>
            <w:right w:val="none" w:sz="0" w:space="0" w:color="auto"/>
          </w:divBdr>
        </w:div>
        <w:div w:id="487094057">
          <w:marLeft w:val="640"/>
          <w:marRight w:val="0"/>
          <w:marTop w:val="0"/>
          <w:marBottom w:val="0"/>
          <w:divBdr>
            <w:top w:val="none" w:sz="0" w:space="0" w:color="auto"/>
            <w:left w:val="none" w:sz="0" w:space="0" w:color="auto"/>
            <w:bottom w:val="none" w:sz="0" w:space="0" w:color="auto"/>
            <w:right w:val="none" w:sz="0" w:space="0" w:color="auto"/>
          </w:divBdr>
        </w:div>
        <w:div w:id="538662844">
          <w:marLeft w:val="640"/>
          <w:marRight w:val="0"/>
          <w:marTop w:val="0"/>
          <w:marBottom w:val="0"/>
          <w:divBdr>
            <w:top w:val="none" w:sz="0" w:space="0" w:color="auto"/>
            <w:left w:val="none" w:sz="0" w:space="0" w:color="auto"/>
            <w:bottom w:val="none" w:sz="0" w:space="0" w:color="auto"/>
            <w:right w:val="none" w:sz="0" w:space="0" w:color="auto"/>
          </w:divBdr>
        </w:div>
        <w:div w:id="606930021">
          <w:marLeft w:val="640"/>
          <w:marRight w:val="0"/>
          <w:marTop w:val="0"/>
          <w:marBottom w:val="0"/>
          <w:divBdr>
            <w:top w:val="none" w:sz="0" w:space="0" w:color="auto"/>
            <w:left w:val="none" w:sz="0" w:space="0" w:color="auto"/>
            <w:bottom w:val="none" w:sz="0" w:space="0" w:color="auto"/>
            <w:right w:val="none" w:sz="0" w:space="0" w:color="auto"/>
          </w:divBdr>
        </w:div>
        <w:div w:id="640118165">
          <w:marLeft w:val="640"/>
          <w:marRight w:val="0"/>
          <w:marTop w:val="0"/>
          <w:marBottom w:val="0"/>
          <w:divBdr>
            <w:top w:val="none" w:sz="0" w:space="0" w:color="auto"/>
            <w:left w:val="none" w:sz="0" w:space="0" w:color="auto"/>
            <w:bottom w:val="none" w:sz="0" w:space="0" w:color="auto"/>
            <w:right w:val="none" w:sz="0" w:space="0" w:color="auto"/>
          </w:divBdr>
        </w:div>
        <w:div w:id="665865208">
          <w:marLeft w:val="640"/>
          <w:marRight w:val="0"/>
          <w:marTop w:val="0"/>
          <w:marBottom w:val="0"/>
          <w:divBdr>
            <w:top w:val="none" w:sz="0" w:space="0" w:color="auto"/>
            <w:left w:val="none" w:sz="0" w:space="0" w:color="auto"/>
            <w:bottom w:val="none" w:sz="0" w:space="0" w:color="auto"/>
            <w:right w:val="none" w:sz="0" w:space="0" w:color="auto"/>
          </w:divBdr>
        </w:div>
        <w:div w:id="666253026">
          <w:marLeft w:val="640"/>
          <w:marRight w:val="0"/>
          <w:marTop w:val="0"/>
          <w:marBottom w:val="0"/>
          <w:divBdr>
            <w:top w:val="none" w:sz="0" w:space="0" w:color="auto"/>
            <w:left w:val="none" w:sz="0" w:space="0" w:color="auto"/>
            <w:bottom w:val="none" w:sz="0" w:space="0" w:color="auto"/>
            <w:right w:val="none" w:sz="0" w:space="0" w:color="auto"/>
          </w:divBdr>
        </w:div>
        <w:div w:id="750930983">
          <w:marLeft w:val="640"/>
          <w:marRight w:val="0"/>
          <w:marTop w:val="0"/>
          <w:marBottom w:val="0"/>
          <w:divBdr>
            <w:top w:val="none" w:sz="0" w:space="0" w:color="auto"/>
            <w:left w:val="none" w:sz="0" w:space="0" w:color="auto"/>
            <w:bottom w:val="none" w:sz="0" w:space="0" w:color="auto"/>
            <w:right w:val="none" w:sz="0" w:space="0" w:color="auto"/>
          </w:divBdr>
        </w:div>
        <w:div w:id="870068680">
          <w:marLeft w:val="640"/>
          <w:marRight w:val="0"/>
          <w:marTop w:val="0"/>
          <w:marBottom w:val="0"/>
          <w:divBdr>
            <w:top w:val="none" w:sz="0" w:space="0" w:color="auto"/>
            <w:left w:val="none" w:sz="0" w:space="0" w:color="auto"/>
            <w:bottom w:val="none" w:sz="0" w:space="0" w:color="auto"/>
            <w:right w:val="none" w:sz="0" w:space="0" w:color="auto"/>
          </w:divBdr>
        </w:div>
        <w:div w:id="1092356727">
          <w:marLeft w:val="640"/>
          <w:marRight w:val="0"/>
          <w:marTop w:val="0"/>
          <w:marBottom w:val="0"/>
          <w:divBdr>
            <w:top w:val="none" w:sz="0" w:space="0" w:color="auto"/>
            <w:left w:val="none" w:sz="0" w:space="0" w:color="auto"/>
            <w:bottom w:val="none" w:sz="0" w:space="0" w:color="auto"/>
            <w:right w:val="none" w:sz="0" w:space="0" w:color="auto"/>
          </w:divBdr>
        </w:div>
        <w:div w:id="1123816185">
          <w:marLeft w:val="640"/>
          <w:marRight w:val="0"/>
          <w:marTop w:val="0"/>
          <w:marBottom w:val="0"/>
          <w:divBdr>
            <w:top w:val="none" w:sz="0" w:space="0" w:color="auto"/>
            <w:left w:val="none" w:sz="0" w:space="0" w:color="auto"/>
            <w:bottom w:val="none" w:sz="0" w:space="0" w:color="auto"/>
            <w:right w:val="none" w:sz="0" w:space="0" w:color="auto"/>
          </w:divBdr>
        </w:div>
        <w:div w:id="1195462710">
          <w:marLeft w:val="640"/>
          <w:marRight w:val="0"/>
          <w:marTop w:val="0"/>
          <w:marBottom w:val="0"/>
          <w:divBdr>
            <w:top w:val="none" w:sz="0" w:space="0" w:color="auto"/>
            <w:left w:val="none" w:sz="0" w:space="0" w:color="auto"/>
            <w:bottom w:val="none" w:sz="0" w:space="0" w:color="auto"/>
            <w:right w:val="none" w:sz="0" w:space="0" w:color="auto"/>
          </w:divBdr>
        </w:div>
        <w:div w:id="1195577545">
          <w:marLeft w:val="640"/>
          <w:marRight w:val="0"/>
          <w:marTop w:val="0"/>
          <w:marBottom w:val="0"/>
          <w:divBdr>
            <w:top w:val="none" w:sz="0" w:space="0" w:color="auto"/>
            <w:left w:val="none" w:sz="0" w:space="0" w:color="auto"/>
            <w:bottom w:val="none" w:sz="0" w:space="0" w:color="auto"/>
            <w:right w:val="none" w:sz="0" w:space="0" w:color="auto"/>
          </w:divBdr>
        </w:div>
        <w:div w:id="1235168259">
          <w:marLeft w:val="640"/>
          <w:marRight w:val="0"/>
          <w:marTop w:val="0"/>
          <w:marBottom w:val="0"/>
          <w:divBdr>
            <w:top w:val="none" w:sz="0" w:space="0" w:color="auto"/>
            <w:left w:val="none" w:sz="0" w:space="0" w:color="auto"/>
            <w:bottom w:val="none" w:sz="0" w:space="0" w:color="auto"/>
            <w:right w:val="none" w:sz="0" w:space="0" w:color="auto"/>
          </w:divBdr>
        </w:div>
        <w:div w:id="1238712753">
          <w:marLeft w:val="640"/>
          <w:marRight w:val="0"/>
          <w:marTop w:val="0"/>
          <w:marBottom w:val="0"/>
          <w:divBdr>
            <w:top w:val="none" w:sz="0" w:space="0" w:color="auto"/>
            <w:left w:val="none" w:sz="0" w:space="0" w:color="auto"/>
            <w:bottom w:val="none" w:sz="0" w:space="0" w:color="auto"/>
            <w:right w:val="none" w:sz="0" w:space="0" w:color="auto"/>
          </w:divBdr>
        </w:div>
        <w:div w:id="1272280671">
          <w:marLeft w:val="640"/>
          <w:marRight w:val="0"/>
          <w:marTop w:val="0"/>
          <w:marBottom w:val="0"/>
          <w:divBdr>
            <w:top w:val="none" w:sz="0" w:space="0" w:color="auto"/>
            <w:left w:val="none" w:sz="0" w:space="0" w:color="auto"/>
            <w:bottom w:val="none" w:sz="0" w:space="0" w:color="auto"/>
            <w:right w:val="none" w:sz="0" w:space="0" w:color="auto"/>
          </w:divBdr>
        </w:div>
        <w:div w:id="1298683302">
          <w:marLeft w:val="640"/>
          <w:marRight w:val="0"/>
          <w:marTop w:val="0"/>
          <w:marBottom w:val="0"/>
          <w:divBdr>
            <w:top w:val="none" w:sz="0" w:space="0" w:color="auto"/>
            <w:left w:val="none" w:sz="0" w:space="0" w:color="auto"/>
            <w:bottom w:val="none" w:sz="0" w:space="0" w:color="auto"/>
            <w:right w:val="none" w:sz="0" w:space="0" w:color="auto"/>
          </w:divBdr>
        </w:div>
        <w:div w:id="1317800913">
          <w:marLeft w:val="640"/>
          <w:marRight w:val="0"/>
          <w:marTop w:val="0"/>
          <w:marBottom w:val="0"/>
          <w:divBdr>
            <w:top w:val="none" w:sz="0" w:space="0" w:color="auto"/>
            <w:left w:val="none" w:sz="0" w:space="0" w:color="auto"/>
            <w:bottom w:val="none" w:sz="0" w:space="0" w:color="auto"/>
            <w:right w:val="none" w:sz="0" w:space="0" w:color="auto"/>
          </w:divBdr>
        </w:div>
        <w:div w:id="1323967300">
          <w:marLeft w:val="640"/>
          <w:marRight w:val="0"/>
          <w:marTop w:val="0"/>
          <w:marBottom w:val="0"/>
          <w:divBdr>
            <w:top w:val="none" w:sz="0" w:space="0" w:color="auto"/>
            <w:left w:val="none" w:sz="0" w:space="0" w:color="auto"/>
            <w:bottom w:val="none" w:sz="0" w:space="0" w:color="auto"/>
            <w:right w:val="none" w:sz="0" w:space="0" w:color="auto"/>
          </w:divBdr>
        </w:div>
        <w:div w:id="1401828333">
          <w:marLeft w:val="640"/>
          <w:marRight w:val="0"/>
          <w:marTop w:val="0"/>
          <w:marBottom w:val="0"/>
          <w:divBdr>
            <w:top w:val="none" w:sz="0" w:space="0" w:color="auto"/>
            <w:left w:val="none" w:sz="0" w:space="0" w:color="auto"/>
            <w:bottom w:val="none" w:sz="0" w:space="0" w:color="auto"/>
            <w:right w:val="none" w:sz="0" w:space="0" w:color="auto"/>
          </w:divBdr>
        </w:div>
        <w:div w:id="1422024119">
          <w:marLeft w:val="640"/>
          <w:marRight w:val="0"/>
          <w:marTop w:val="0"/>
          <w:marBottom w:val="0"/>
          <w:divBdr>
            <w:top w:val="none" w:sz="0" w:space="0" w:color="auto"/>
            <w:left w:val="none" w:sz="0" w:space="0" w:color="auto"/>
            <w:bottom w:val="none" w:sz="0" w:space="0" w:color="auto"/>
            <w:right w:val="none" w:sz="0" w:space="0" w:color="auto"/>
          </w:divBdr>
        </w:div>
        <w:div w:id="1480878910">
          <w:marLeft w:val="640"/>
          <w:marRight w:val="0"/>
          <w:marTop w:val="0"/>
          <w:marBottom w:val="0"/>
          <w:divBdr>
            <w:top w:val="none" w:sz="0" w:space="0" w:color="auto"/>
            <w:left w:val="none" w:sz="0" w:space="0" w:color="auto"/>
            <w:bottom w:val="none" w:sz="0" w:space="0" w:color="auto"/>
            <w:right w:val="none" w:sz="0" w:space="0" w:color="auto"/>
          </w:divBdr>
        </w:div>
        <w:div w:id="1571697456">
          <w:marLeft w:val="640"/>
          <w:marRight w:val="0"/>
          <w:marTop w:val="0"/>
          <w:marBottom w:val="0"/>
          <w:divBdr>
            <w:top w:val="none" w:sz="0" w:space="0" w:color="auto"/>
            <w:left w:val="none" w:sz="0" w:space="0" w:color="auto"/>
            <w:bottom w:val="none" w:sz="0" w:space="0" w:color="auto"/>
            <w:right w:val="none" w:sz="0" w:space="0" w:color="auto"/>
          </w:divBdr>
        </w:div>
        <w:div w:id="1610967705">
          <w:marLeft w:val="640"/>
          <w:marRight w:val="0"/>
          <w:marTop w:val="0"/>
          <w:marBottom w:val="0"/>
          <w:divBdr>
            <w:top w:val="none" w:sz="0" w:space="0" w:color="auto"/>
            <w:left w:val="none" w:sz="0" w:space="0" w:color="auto"/>
            <w:bottom w:val="none" w:sz="0" w:space="0" w:color="auto"/>
            <w:right w:val="none" w:sz="0" w:space="0" w:color="auto"/>
          </w:divBdr>
        </w:div>
        <w:div w:id="1733847725">
          <w:marLeft w:val="640"/>
          <w:marRight w:val="0"/>
          <w:marTop w:val="0"/>
          <w:marBottom w:val="0"/>
          <w:divBdr>
            <w:top w:val="none" w:sz="0" w:space="0" w:color="auto"/>
            <w:left w:val="none" w:sz="0" w:space="0" w:color="auto"/>
            <w:bottom w:val="none" w:sz="0" w:space="0" w:color="auto"/>
            <w:right w:val="none" w:sz="0" w:space="0" w:color="auto"/>
          </w:divBdr>
        </w:div>
        <w:div w:id="1788812828">
          <w:marLeft w:val="640"/>
          <w:marRight w:val="0"/>
          <w:marTop w:val="0"/>
          <w:marBottom w:val="0"/>
          <w:divBdr>
            <w:top w:val="none" w:sz="0" w:space="0" w:color="auto"/>
            <w:left w:val="none" w:sz="0" w:space="0" w:color="auto"/>
            <w:bottom w:val="none" w:sz="0" w:space="0" w:color="auto"/>
            <w:right w:val="none" w:sz="0" w:space="0" w:color="auto"/>
          </w:divBdr>
        </w:div>
        <w:div w:id="1801218009">
          <w:marLeft w:val="640"/>
          <w:marRight w:val="0"/>
          <w:marTop w:val="0"/>
          <w:marBottom w:val="0"/>
          <w:divBdr>
            <w:top w:val="none" w:sz="0" w:space="0" w:color="auto"/>
            <w:left w:val="none" w:sz="0" w:space="0" w:color="auto"/>
            <w:bottom w:val="none" w:sz="0" w:space="0" w:color="auto"/>
            <w:right w:val="none" w:sz="0" w:space="0" w:color="auto"/>
          </w:divBdr>
        </w:div>
        <w:div w:id="1824423651">
          <w:marLeft w:val="640"/>
          <w:marRight w:val="0"/>
          <w:marTop w:val="0"/>
          <w:marBottom w:val="0"/>
          <w:divBdr>
            <w:top w:val="none" w:sz="0" w:space="0" w:color="auto"/>
            <w:left w:val="none" w:sz="0" w:space="0" w:color="auto"/>
            <w:bottom w:val="none" w:sz="0" w:space="0" w:color="auto"/>
            <w:right w:val="none" w:sz="0" w:space="0" w:color="auto"/>
          </w:divBdr>
        </w:div>
        <w:div w:id="1887330688">
          <w:marLeft w:val="640"/>
          <w:marRight w:val="0"/>
          <w:marTop w:val="0"/>
          <w:marBottom w:val="0"/>
          <w:divBdr>
            <w:top w:val="none" w:sz="0" w:space="0" w:color="auto"/>
            <w:left w:val="none" w:sz="0" w:space="0" w:color="auto"/>
            <w:bottom w:val="none" w:sz="0" w:space="0" w:color="auto"/>
            <w:right w:val="none" w:sz="0" w:space="0" w:color="auto"/>
          </w:divBdr>
        </w:div>
        <w:div w:id="1945258361">
          <w:marLeft w:val="640"/>
          <w:marRight w:val="0"/>
          <w:marTop w:val="0"/>
          <w:marBottom w:val="0"/>
          <w:divBdr>
            <w:top w:val="none" w:sz="0" w:space="0" w:color="auto"/>
            <w:left w:val="none" w:sz="0" w:space="0" w:color="auto"/>
            <w:bottom w:val="none" w:sz="0" w:space="0" w:color="auto"/>
            <w:right w:val="none" w:sz="0" w:space="0" w:color="auto"/>
          </w:divBdr>
        </w:div>
        <w:div w:id="1978754261">
          <w:marLeft w:val="640"/>
          <w:marRight w:val="0"/>
          <w:marTop w:val="0"/>
          <w:marBottom w:val="0"/>
          <w:divBdr>
            <w:top w:val="none" w:sz="0" w:space="0" w:color="auto"/>
            <w:left w:val="none" w:sz="0" w:space="0" w:color="auto"/>
            <w:bottom w:val="none" w:sz="0" w:space="0" w:color="auto"/>
            <w:right w:val="none" w:sz="0" w:space="0" w:color="auto"/>
          </w:divBdr>
        </w:div>
        <w:div w:id="1987465422">
          <w:marLeft w:val="640"/>
          <w:marRight w:val="0"/>
          <w:marTop w:val="0"/>
          <w:marBottom w:val="0"/>
          <w:divBdr>
            <w:top w:val="none" w:sz="0" w:space="0" w:color="auto"/>
            <w:left w:val="none" w:sz="0" w:space="0" w:color="auto"/>
            <w:bottom w:val="none" w:sz="0" w:space="0" w:color="auto"/>
            <w:right w:val="none" w:sz="0" w:space="0" w:color="auto"/>
          </w:divBdr>
        </w:div>
        <w:div w:id="1992905901">
          <w:marLeft w:val="640"/>
          <w:marRight w:val="0"/>
          <w:marTop w:val="0"/>
          <w:marBottom w:val="0"/>
          <w:divBdr>
            <w:top w:val="none" w:sz="0" w:space="0" w:color="auto"/>
            <w:left w:val="none" w:sz="0" w:space="0" w:color="auto"/>
            <w:bottom w:val="none" w:sz="0" w:space="0" w:color="auto"/>
            <w:right w:val="none" w:sz="0" w:space="0" w:color="auto"/>
          </w:divBdr>
        </w:div>
      </w:divsChild>
    </w:div>
    <w:div w:id="1479610730">
      <w:bodyDiv w:val="1"/>
      <w:marLeft w:val="0"/>
      <w:marRight w:val="0"/>
      <w:marTop w:val="0"/>
      <w:marBottom w:val="0"/>
      <w:divBdr>
        <w:top w:val="none" w:sz="0" w:space="0" w:color="auto"/>
        <w:left w:val="none" w:sz="0" w:space="0" w:color="auto"/>
        <w:bottom w:val="none" w:sz="0" w:space="0" w:color="auto"/>
        <w:right w:val="none" w:sz="0" w:space="0" w:color="auto"/>
      </w:divBdr>
    </w:div>
    <w:div w:id="1479766544">
      <w:bodyDiv w:val="1"/>
      <w:marLeft w:val="0"/>
      <w:marRight w:val="0"/>
      <w:marTop w:val="0"/>
      <w:marBottom w:val="0"/>
      <w:divBdr>
        <w:top w:val="none" w:sz="0" w:space="0" w:color="auto"/>
        <w:left w:val="none" w:sz="0" w:space="0" w:color="auto"/>
        <w:bottom w:val="none" w:sz="0" w:space="0" w:color="auto"/>
        <w:right w:val="none" w:sz="0" w:space="0" w:color="auto"/>
      </w:divBdr>
    </w:div>
    <w:div w:id="1483931846">
      <w:bodyDiv w:val="1"/>
      <w:marLeft w:val="0"/>
      <w:marRight w:val="0"/>
      <w:marTop w:val="0"/>
      <w:marBottom w:val="0"/>
      <w:divBdr>
        <w:top w:val="none" w:sz="0" w:space="0" w:color="auto"/>
        <w:left w:val="none" w:sz="0" w:space="0" w:color="auto"/>
        <w:bottom w:val="none" w:sz="0" w:space="0" w:color="auto"/>
        <w:right w:val="none" w:sz="0" w:space="0" w:color="auto"/>
      </w:divBdr>
      <w:divsChild>
        <w:div w:id="10573649">
          <w:marLeft w:val="640"/>
          <w:marRight w:val="0"/>
          <w:marTop w:val="0"/>
          <w:marBottom w:val="0"/>
          <w:divBdr>
            <w:top w:val="none" w:sz="0" w:space="0" w:color="auto"/>
            <w:left w:val="none" w:sz="0" w:space="0" w:color="auto"/>
            <w:bottom w:val="none" w:sz="0" w:space="0" w:color="auto"/>
            <w:right w:val="none" w:sz="0" w:space="0" w:color="auto"/>
          </w:divBdr>
        </w:div>
        <w:div w:id="34428819">
          <w:marLeft w:val="640"/>
          <w:marRight w:val="0"/>
          <w:marTop w:val="0"/>
          <w:marBottom w:val="0"/>
          <w:divBdr>
            <w:top w:val="none" w:sz="0" w:space="0" w:color="auto"/>
            <w:left w:val="none" w:sz="0" w:space="0" w:color="auto"/>
            <w:bottom w:val="none" w:sz="0" w:space="0" w:color="auto"/>
            <w:right w:val="none" w:sz="0" w:space="0" w:color="auto"/>
          </w:divBdr>
        </w:div>
        <w:div w:id="89396850">
          <w:marLeft w:val="640"/>
          <w:marRight w:val="0"/>
          <w:marTop w:val="0"/>
          <w:marBottom w:val="0"/>
          <w:divBdr>
            <w:top w:val="none" w:sz="0" w:space="0" w:color="auto"/>
            <w:left w:val="none" w:sz="0" w:space="0" w:color="auto"/>
            <w:bottom w:val="none" w:sz="0" w:space="0" w:color="auto"/>
            <w:right w:val="none" w:sz="0" w:space="0" w:color="auto"/>
          </w:divBdr>
        </w:div>
        <w:div w:id="202715723">
          <w:marLeft w:val="640"/>
          <w:marRight w:val="0"/>
          <w:marTop w:val="0"/>
          <w:marBottom w:val="0"/>
          <w:divBdr>
            <w:top w:val="none" w:sz="0" w:space="0" w:color="auto"/>
            <w:left w:val="none" w:sz="0" w:space="0" w:color="auto"/>
            <w:bottom w:val="none" w:sz="0" w:space="0" w:color="auto"/>
            <w:right w:val="none" w:sz="0" w:space="0" w:color="auto"/>
          </w:divBdr>
        </w:div>
        <w:div w:id="351995970">
          <w:marLeft w:val="640"/>
          <w:marRight w:val="0"/>
          <w:marTop w:val="0"/>
          <w:marBottom w:val="0"/>
          <w:divBdr>
            <w:top w:val="none" w:sz="0" w:space="0" w:color="auto"/>
            <w:left w:val="none" w:sz="0" w:space="0" w:color="auto"/>
            <w:bottom w:val="none" w:sz="0" w:space="0" w:color="auto"/>
            <w:right w:val="none" w:sz="0" w:space="0" w:color="auto"/>
          </w:divBdr>
        </w:div>
        <w:div w:id="388767895">
          <w:marLeft w:val="640"/>
          <w:marRight w:val="0"/>
          <w:marTop w:val="0"/>
          <w:marBottom w:val="0"/>
          <w:divBdr>
            <w:top w:val="none" w:sz="0" w:space="0" w:color="auto"/>
            <w:left w:val="none" w:sz="0" w:space="0" w:color="auto"/>
            <w:bottom w:val="none" w:sz="0" w:space="0" w:color="auto"/>
            <w:right w:val="none" w:sz="0" w:space="0" w:color="auto"/>
          </w:divBdr>
        </w:div>
        <w:div w:id="390425950">
          <w:marLeft w:val="640"/>
          <w:marRight w:val="0"/>
          <w:marTop w:val="0"/>
          <w:marBottom w:val="0"/>
          <w:divBdr>
            <w:top w:val="none" w:sz="0" w:space="0" w:color="auto"/>
            <w:left w:val="none" w:sz="0" w:space="0" w:color="auto"/>
            <w:bottom w:val="none" w:sz="0" w:space="0" w:color="auto"/>
            <w:right w:val="none" w:sz="0" w:space="0" w:color="auto"/>
          </w:divBdr>
        </w:div>
        <w:div w:id="511341623">
          <w:marLeft w:val="640"/>
          <w:marRight w:val="0"/>
          <w:marTop w:val="0"/>
          <w:marBottom w:val="0"/>
          <w:divBdr>
            <w:top w:val="none" w:sz="0" w:space="0" w:color="auto"/>
            <w:left w:val="none" w:sz="0" w:space="0" w:color="auto"/>
            <w:bottom w:val="none" w:sz="0" w:space="0" w:color="auto"/>
            <w:right w:val="none" w:sz="0" w:space="0" w:color="auto"/>
          </w:divBdr>
        </w:div>
        <w:div w:id="619150349">
          <w:marLeft w:val="640"/>
          <w:marRight w:val="0"/>
          <w:marTop w:val="0"/>
          <w:marBottom w:val="0"/>
          <w:divBdr>
            <w:top w:val="none" w:sz="0" w:space="0" w:color="auto"/>
            <w:left w:val="none" w:sz="0" w:space="0" w:color="auto"/>
            <w:bottom w:val="none" w:sz="0" w:space="0" w:color="auto"/>
            <w:right w:val="none" w:sz="0" w:space="0" w:color="auto"/>
          </w:divBdr>
        </w:div>
        <w:div w:id="635067114">
          <w:marLeft w:val="640"/>
          <w:marRight w:val="0"/>
          <w:marTop w:val="0"/>
          <w:marBottom w:val="0"/>
          <w:divBdr>
            <w:top w:val="none" w:sz="0" w:space="0" w:color="auto"/>
            <w:left w:val="none" w:sz="0" w:space="0" w:color="auto"/>
            <w:bottom w:val="none" w:sz="0" w:space="0" w:color="auto"/>
            <w:right w:val="none" w:sz="0" w:space="0" w:color="auto"/>
          </w:divBdr>
        </w:div>
        <w:div w:id="759718320">
          <w:marLeft w:val="640"/>
          <w:marRight w:val="0"/>
          <w:marTop w:val="0"/>
          <w:marBottom w:val="0"/>
          <w:divBdr>
            <w:top w:val="none" w:sz="0" w:space="0" w:color="auto"/>
            <w:left w:val="none" w:sz="0" w:space="0" w:color="auto"/>
            <w:bottom w:val="none" w:sz="0" w:space="0" w:color="auto"/>
            <w:right w:val="none" w:sz="0" w:space="0" w:color="auto"/>
          </w:divBdr>
        </w:div>
        <w:div w:id="791747833">
          <w:marLeft w:val="640"/>
          <w:marRight w:val="0"/>
          <w:marTop w:val="0"/>
          <w:marBottom w:val="0"/>
          <w:divBdr>
            <w:top w:val="none" w:sz="0" w:space="0" w:color="auto"/>
            <w:left w:val="none" w:sz="0" w:space="0" w:color="auto"/>
            <w:bottom w:val="none" w:sz="0" w:space="0" w:color="auto"/>
            <w:right w:val="none" w:sz="0" w:space="0" w:color="auto"/>
          </w:divBdr>
        </w:div>
        <w:div w:id="996570817">
          <w:marLeft w:val="640"/>
          <w:marRight w:val="0"/>
          <w:marTop w:val="0"/>
          <w:marBottom w:val="0"/>
          <w:divBdr>
            <w:top w:val="none" w:sz="0" w:space="0" w:color="auto"/>
            <w:left w:val="none" w:sz="0" w:space="0" w:color="auto"/>
            <w:bottom w:val="none" w:sz="0" w:space="0" w:color="auto"/>
            <w:right w:val="none" w:sz="0" w:space="0" w:color="auto"/>
          </w:divBdr>
        </w:div>
        <w:div w:id="998769370">
          <w:marLeft w:val="640"/>
          <w:marRight w:val="0"/>
          <w:marTop w:val="0"/>
          <w:marBottom w:val="0"/>
          <w:divBdr>
            <w:top w:val="none" w:sz="0" w:space="0" w:color="auto"/>
            <w:left w:val="none" w:sz="0" w:space="0" w:color="auto"/>
            <w:bottom w:val="none" w:sz="0" w:space="0" w:color="auto"/>
            <w:right w:val="none" w:sz="0" w:space="0" w:color="auto"/>
          </w:divBdr>
        </w:div>
        <w:div w:id="1035616844">
          <w:marLeft w:val="640"/>
          <w:marRight w:val="0"/>
          <w:marTop w:val="0"/>
          <w:marBottom w:val="0"/>
          <w:divBdr>
            <w:top w:val="none" w:sz="0" w:space="0" w:color="auto"/>
            <w:left w:val="none" w:sz="0" w:space="0" w:color="auto"/>
            <w:bottom w:val="none" w:sz="0" w:space="0" w:color="auto"/>
            <w:right w:val="none" w:sz="0" w:space="0" w:color="auto"/>
          </w:divBdr>
        </w:div>
        <w:div w:id="1181579798">
          <w:marLeft w:val="640"/>
          <w:marRight w:val="0"/>
          <w:marTop w:val="0"/>
          <w:marBottom w:val="0"/>
          <w:divBdr>
            <w:top w:val="none" w:sz="0" w:space="0" w:color="auto"/>
            <w:left w:val="none" w:sz="0" w:space="0" w:color="auto"/>
            <w:bottom w:val="none" w:sz="0" w:space="0" w:color="auto"/>
            <w:right w:val="none" w:sz="0" w:space="0" w:color="auto"/>
          </w:divBdr>
        </w:div>
        <w:div w:id="1243174636">
          <w:marLeft w:val="640"/>
          <w:marRight w:val="0"/>
          <w:marTop w:val="0"/>
          <w:marBottom w:val="0"/>
          <w:divBdr>
            <w:top w:val="none" w:sz="0" w:space="0" w:color="auto"/>
            <w:left w:val="none" w:sz="0" w:space="0" w:color="auto"/>
            <w:bottom w:val="none" w:sz="0" w:space="0" w:color="auto"/>
            <w:right w:val="none" w:sz="0" w:space="0" w:color="auto"/>
          </w:divBdr>
        </w:div>
        <w:div w:id="1272783456">
          <w:marLeft w:val="640"/>
          <w:marRight w:val="0"/>
          <w:marTop w:val="0"/>
          <w:marBottom w:val="0"/>
          <w:divBdr>
            <w:top w:val="none" w:sz="0" w:space="0" w:color="auto"/>
            <w:left w:val="none" w:sz="0" w:space="0" w:color="auto"/>
            <w:bottom w:val="none" w:sz="0" w:space="0" w:color="auto"/>
            <w:right w:val="none" w:sz="0" w:space="0" w:color="auto"/>
          </w:divBdr>
        </w:div>
        <w:div w:id="1296181884">
          <w:marLeft w:val="640"/>
          <w:marRight w:val="0"/>
          <w:marTop w:val="0"/>
          <w:marBottom w:val="0"/>
          <w:divBdr>
            <w:top w:val="none" w:sz="0" w:space="0" w:color="auto"/>
            <w:left w:val="none" w:sz="0" w:space="0" w:color="auto"/>
            <w:bottom w:val="none" w:sz="0" w:space="0" w:color="auto"/>
            <w:right w:val="none" w:sz="0" w:space="0" w:color="auto"/>
          </w:divBdr>
        </w:div>
        <w:div w:id="1300765535">
          <w:marLeft w:val="640"/>
          <w:marRight w:val="0"/>
          <w:marTop w:val="0"/>
          <w:marBottom w:val="0"/>
          <w:divBdr>
            <w:top w:val="none" w:sz="0" w:space="0" w:color="auto"/>
            <w:left w:val="none" w:sz="0" w:space="0" w:color="auto"/>
            <w:bottom w:val="none" w:sz="0" w:space="0" w:color="auto"/>
            <w:right w:val="none" w:sz="0" w:space="0" w:color="auto"/>
          </w:divBdr>
        </w:div>
        <w:div w:id="1303929172">
          <w:marLeft w:val="640"/>
          <w:marRight w:val="0"/>
          <w:marTop w:val="0"/>
          <w:marBottom w:val="0"/>
          <w:divBdr>
            <w:top w:val="none" w:sz="0" w:space="0" w:color="auto"/>
            <w:left w:val="none" w:sz="0" w:space="0" w:color="auto"/>
            <w:bottom w:val="none" w:sz="0" w:space="0" w:color="auto"/>
            <w:right w:val="none" w:sz="0" w:space="0" w:color="auto"/>
          </w:divBdr>
        </w:div>
        <w:div w:id="1407799445">
          <w:marLeft w:val="640"/>
          <w:marRight w:val="0"/>
          <w:marTop w:val="0"/>
          <w:marBottom w:val="0"/>
          <w:divBdr>
            <w:top w:val="none" w:sz="0" w:space="0" w:color="auto"/>
            <w:left w:val="none" w:sz="0" w:space="0" w:color="auto"/>
            <w:bottom w:val="none" w:sz="0" w:space="0" w:color="auto"/>
            <w:right w:val="none" w:sz="0" w:space="0" w:color="auto"/>
          </w:divBdr>
        </w:div>
        <w:div w:id="1488209201">
          <w:marLeft w:val="640"/>
          <w:marRight w:val="0"/>
          <w:marTop w:val="0"/>
          <w:marBottom w:val="0"/>
          <w:divBdr>
            <w:top w:val="none" w:sz="0" w:space="0" w:color="auto"/>
            <w:left w:val="none" w:sz="0" w:space="0" w:color="auto"/>
            <w:bottom w:val="none" w:sz="0" w:space="0" w:color="auto"/>
            <w:right w:val="none" w:sz="0" w:space="0" w:color="auto"/>
          </w:divBdr>
        </w:div>
        <w:div w:id="1527791299">
          <w:marLeft w:val="640"/>
          <w:marRight w:val="0"/>
          <w:marTop w:val="0"/>
          <w:marBottom w:val="0"/>
          <w:divBdr>
            <w:top w:val="none" w:sz="0" w:space="0" w:color="auto"/>
            <w:left w:val="none" w:sz="0" w:space="0" w:color="auto"/>
            <w:bottom w:val="none" w:sz="0" w:space="0" w:color="auto"/>
            <w:right w:val="none" w:sz="0" w:space="0" w:color="auto"/>
          </w:divBdr>
        </w:div>
        <w:div w:id="1651906285">
          <w:marLeft w:val="640"/>
          <w:marRight w:val="0"/>
          <w:marTop w:val="0"/>
          <w:marBottom w:val="0"/>
          <w:divBdr>
            <w:top w:val="none" w:sz="0" w:space="0" w:color="auto"/>
            <w:left w:val="none" w:sz="0" w:space="0" w:color="auto"/>
            <w:bottom w:val="none" w:sz="0" w:space="0" w:color="auto"/>
            <w:right w:val="none" w:sz="0" w:space="0" w:color="auto"/>
          </w:divBdr>
        </w:div>
        <w:div w:id="1654094534">
          <w:marLeft w:val="640"/>
          <w:marRight w:val="0"/>
          <w:marTop w:val="0"/>
          <w:marBottom w:val="0"/>
          <w:divBdr>
            <w:top w:val="none" w:sz="0" w:space="0" w:color="auto"/>
            <w:left w:val="none" w:sz="0" w:space="0" w:color="auto"/>
            <w:bottom w:val="none" w:sz="0" w:space="0" w:color="auto"/>
            <w:right w:val="none" w:sz="0" w:space="0" w:color="auto"/>
          </w:divBdr>
        </w:div>
        <w:div w:id="1718041219">
          <w:marLeft w:val="640"/>
          <w:marRight w:val="0"/>
          <w:marTop w:val="0"/>
          <w:marBottom w:val="0"/>
          <w:divBdr>
            <w:top w:val="none" w:sz="0" w:space="0" w:color="auto"/>
            <w:left w:val="none" w:sz="0" w:space="0" w:color="auto"/>
            <w:bottom w:val="none" w:sz="0" w:space="0" w:color="auto"/>
            <w:right w:val="none" w:sz="0" w:space="0" w:color="auto"/>
          </w:divBdr>
        </w:div>
        <w:div w:id="1792045967">
          <w:marLeft w:val="640"/>
          <w:marRight w:val="0"/>
          <w:marTop w:val="0"/>
          <w:marBottom w:val="0"/>
          <w:divBdr>
            <w:top w:val="none" w:sz="0" w:space="0" w:color="auto"/>
            <w:left w:val="none" w:sz="0" w:space="0" w:color="auto"/>
            <w:bottom w:val="none" w:sz="0" w:space="0" w:color="auto"/>
            <w:right w:val="none" w:sz="0" w:space="0" w:color="auto"/>
          </w:divBdr>
        </w:div>
        <w:div w:id="1792283641">
          <w:marLeft w:val="640"/>
          <w:marRight w:val="0"/>
          <w:marTop w:val="0"/>
          <w:marBottom w:val="0"/>
          <w:divBdr>
            <w:top w:val="none" w:sz="0" w:space="0" w:color="auto"/>
            <w:left w:val="none" w:sz="0" w:space="0" w:color="auto"/>
            <w:bottom w:val="none" w:sz="0" w:space="0" w:color="auto"/>
            <w:right w:val="none" w:sz="0" w:space="0" w:color="auto"/>
          </w:divBdr>
        </w:div>
        <w:div w:id="1830441883">
          <w:marLeft w:val="640"/>
          <w:marRight w:val="0"/>
          <w:marTop w:val="0"/>
          <w:marBottom w:val="0"/>
          <w:divBdr>
            <w:top w:val="none" w:sz="0" w:space="0" w:color="auto"/>
            <w:left w:val="none" w:sz="0" w:space="0" w:color="auto"/>
            <w:bottom w:val="none" w:sz="0" w:space="0" w:color="auto"/>
            <w:right w:val="none" w:sz="0" w:space="0" w:color="auto"/>
          </w:divBdr>
        </w:div>
        <w:div w:id="1898277684">
          <w:marLeft w:val="640"/>
          <w:marRight w:val="0"/>
          <w:marTop w:val="0"/>
          <w:marBottom w:val="0"/>
          <w:divBdr>
            <w:top w:val="none" w:sz="0" w:space="0" w:color="auto"/>
            <w:left w:val="none" w:sz="0" w:space="0" w:color="auto"/>
            <w:bottom w:val="none" w:sz="0" w:space="0" w:color="auto"/>
            <w:right w:val="none" w:sz="0" w:space="0" w:color="auto"/>
          </w:divBdr>
        </w:div>
        <w:div w:id="1946157733">
          <w:marLeft w:val="640"/>
          <w:marRight w:val="0"/>
          <w:marTop w:val="0"/>
          <w:marBottom w:val="0"/>
          <w:divBdr>
            <w:top w:val="none" w:sz="0" w:space="0" w:color="auto"/>
            <w:left w:val="none" w:sz="0" w:space="0" w:color="auto"/>
            <w:bottom w:val="none" w:sz="0" w:space="0" w:color="auto"/>
            <w:right w:val="none" w:sz="0" w:space="0" w:color="auto"/>
          </w:divBdr>
        </w:div>
        <w:div w:id="1966813885">
          <w:marLeft w:val="640"/>
          <w:marRight w:val="0"/>
          <w:marTop w:val="0"/>
          <w:marBottom w:val="0"/>
          <w:divBdr>
            <w:top w:val="none" w:sz="0" w:space="0" w:color="auto"/>
            <w:left w:val="none" w:sz="0" w:space="0" w:color="auto"/>
            <w:bottom w:val="none" w:sz="0" w:space="0" w:color="auto"/>
            <w:right w:val="none" w:sz="0" w:space="0" w:color="auto"/>
          </w:divBdr>
        </w:div>
        <w:div w:id="2106143688">
          <w:marLeft w:val="640"/>
          <w:marRight w:val="0"/>
          <w:marTop w:val="0"/>
          <w:marBottom w:val="0"/>
          <w:divBdr>
            <w:top w:val="none" w:sz="0" w:space="0" w:color="auto"/>
            <w:left w:val="none" w:sz="0" w:space="0" w:color="auto"/>
            <w:bottom w:val="none" w:sz="0" w:space="0" w:color="auto"/>
            <w:right w:val="none" w:sz="0" w:space="0" w:color="auto"/>
          </w:divBdr>
        </w:div>
      </w:divsChild>
    </w:div>
    <w:div w:id="1485851467">
      <w:bodyDiv w:val="1"/>
      <w:marLeft w:val="0"/>
      <w:marRight w:val="0"/>
      <w:marTop w:val="0"/>
      <w:marBottom w:val="0"/>
      <w:divBdr>
        <w:top w:val="none" w:sz="0" w:space="0" w:color="auto"/>
        <w:left w:val="none" w:sz="0" w:space="0" w:color="auto"/>
        <w:bottom w:val="none" w:sz="0" w:space="0" w:color="auto"/>
        <w:right w:val="none" w:sz="0" w:space="0" w:color="auto"/>
      </w:divBdr>
      <w:divsChild>
        <w:div w:id="16347580">
          <w:marLeft w:val="480"/>
          <w:marRight w:val="0"/>
          <w:marTop w:val="0"/>
          <w:marBottom w:val="0"/>
          <w:divBdr>
            <w:top w:val="none" w:sz="0" w:space="0" w:color="auto"/>
            <w:left w:val="none" w:sz="0" w:space="0" w:color="auto"/>
            <w:bottom w:val="none" w:sz="0" w:space="0" w:color="auto"/>
            <w:right w:val="none" w:sz="0" w:space="0" w:color="auto"/>
          </w:divBdr>
        </w:div>
        <w:div w:id="56904551">
          <w:marLeft w:val="480"/>
          <w:marRight w:val="0"/>
          <w:marTop w:val="0"/>
          <w:marBottom w:val="0"/>
          <w:divBdr>
            <w:top w:val="none" w:sz="0" w:space="0" w:color="auto"/>
            <w:left w:val="none" w:sz="0" w:space="0" w:color="auto"/>
            <w:bottom w:val="none" w:sz="0" w:space="0" w:color="auto"/>
            <w:right w:val="none" w:sz="0" w:space="0" w:color="auto"/>
          </w:divBdr>
        </w:div>
        <w:div w:id="63072508">
          <w:marLeft w:val="480"/>
          <w:marRight w:val="0"/>
          <w:marTop w:val="0"/>
          <w:marBottom w:val="0"/>
          <w:divBdr>
            <w:top w:val="none" w:sz="0" w:space="0" w:color="auto"/>
            <w:left w:val="none" w:sz="0" w:space="0" w:color="auto"/>
            <w:bottom w:val="none" w:sz="0" w:space="0" w:color="auto"/>
            <w:right w:val="none" w:sz="0" w:space="0" w:color="auto"/>
          </w:divBdr>
        </w:div>
        <w:div w:id="128130619">
          <w:marLeft w:val="480"/>
          <w:marRight w:val="0"/>
          <w:marTop w:val="0"/>
          <w:marBottom w:val="0"/>
          <w:divBdr>
            <w:top w:val="none" w:sz="0" w:space="0" w:color="auto"/>
            <w:left w:val="none" w:sz="0" w:space="0" w:color="auto"/>
            <w:bottom w:val="none" w:sz="0" w:space="0" w:color="auto"/>
            <w:right w:val="none" w:sz="0" w:space="0" w:color="auto"/>
          </w:divBdr>
        </w:div>
        <w:div w:id="131675720">
          <w:marLeft w:val="480"/>
          <w:marRight w:val="0"/>
          <w:marTop w:val="0"/>
          <w:marBottom w:val="0"/>
          <w:divBdr>
            <w:top w:val="none" w:sz="0" w:space="0" w:color="auto"/>
            <w:left w:val="none" w:sz="0" w:space="0" w:color="auto"/>
            <w:bottom w:val="none" w:sz="0" w:space="0" w:color="auto"/>
            <w:right w:val="none" w:sz="0" w:space="0" w:color="auto"/>
          </w:divBdr>
        </w:div>
        <w:div w:id="182062571">
          <w:marLeft w:val="480"/>
          <w:marRight w:val="0"/>
          <w:marTop w:val="0"/>
          <w:marBottom w:val="0"/>
          <w:divBdr>
            <w:top w:val="none" w:sz="0" w:space="0" w:color="auto"/>
            <w:left w:val="none" w:sz="0" w:space="0" w:color="auto"/>
            <w:bottom w:val="none" w:sz="0" w:space="0" w:color="auto"/>
            <w:right w:val="none" w:sz="0" w:space="0" w:color="auto"/>
          </w:divBdr>
        </w:div>
        <w:div w:id="204417261">
          <w:marLeft w:val="480"/>
          <w:marRight w:val="0"/>
          <w:marTop w:val="0"/>
          <w:marBottom w:val="0"/>
          <w:divBdr>
            <w:top w:val="none" w:sz="0" w:space="0" w:color="auto"/>
            <w:left w:val="none" w:sz="0" w:space="0" w:color="auto"/>
            <w:bottom w:val="none" w:sz="0" w:space="0" w:color="auto"/>
            <w:right w:val="none" w:sz="0" w:space="0" w:color="auto"/>
          </w:divBdr>
        </w:div>
        <w:div w:id="223417844">
          <w:marLeft w:val="480"/>
          <w:marRight w:val="0"/>
          <w:marTop w:val="0"/>
          <w:marBottom w:val="0"/>
          <w:divBdr>
            <w:top w:val="none" w:sz="0" w:space="0" w:color="auto"/>
            <w:left w:val="none" w:sz="0" w:space="0" w:color="auto"/>
            <w:bottom w:val="none" w:sz="0" w:space="0" w:color="auto"/>
            <w:right w:val="none" w:sz="0" w:space="0" w:color="auto"/>
          </w:divBdr>
        </w:div>
        <w:div w:id="262032337">
          <w:marLeft w:val="480"/>
          <w:marRight w:val="0"/>
          <w:marTop w:val="0"/>
          <w:marBottom w:val="0"/>
          <w:divBdr>
            <w:top w:val="none" w:sz="0" w:space="0" w:color="auto"/>
            <w:left w:val="none" w:sz="0" w:space="0" w:color="auto"/>
            <w:bottom w:val="none" w:sz="0" w:space="0" w:color="auto"/>
            <w:right w:val="none" w:sz="0" w:space="0" w:color="auto"/>
          </w:divBdr>
        </w:div>
        <w:div w:id="266233537">
          <w:marLeft w:val="480"/>
          <w:marRight w:val="0"/>
          <w:marTop w:val="0"/>
          <w:marBottom w:val="0"/>
          <w:divBdr>
            <w:top w:val="none" w:sz="0" w:space="0" w:color="auto"/>
            <w:left w:val="none" w:sz="0" w:space="0" w:color="auto"/>
            <w:bottom w:val="none" w:sz="0" w:space="0" w:color="auto"/>
            <w:right w:val="none" w:sz="0" w:space="0" w:color="auto"/>
          </w:divBdr>
        </w:div>
        <w:div w:id="282733235">
          <w:marLeft w:val="480"/>
          <w:marRight w:val="0"/>
          <w:marTop w:val="0"/>
          <w:marBottom w:val="0"/>
          <w:divBdr>
            <w:top w:val="none" w:sz="0" w:space="0" w:color="auto"/>
            <w:left w:val="none" w:sz="0" w:space="0" w:color="auto"/>
            <w:bottom w:val="none" w:sz="0" w:space="0" w:color="auto"/>
            <w:right w:val="none" w:sz="0" w:space="0" w:color="auto"/>
          </w:divBdr>
        </w:div>
        <w:div w:id="344479150">
          <w:marLeft w:val="480"/>
          <w:marRight w:val="0"/>
          <w:marTop w:val="0"/>
          <w:marBottom w:val="0"/>
          <w:divBdr>
            <w:top w:val="none" w:sz="0" w:space="0" w:color="auto"/>
            <w:left w:val="none" w:sz="0" w:space="0" w:color="auto"/>
            <w:bottom w:val="none" w:sz="0" w:space="0" w:color="auto"/>
            <w:right w:val="none" w:sz="0" w:space="0" w:color="auto"/>
          </w:divBdr>
        </w:div>
        <w:div w:id="360785781">
          <w:marLeft w:val="480"/>
          <w:marRight w:val="0"/>
          <w:marTop w:val="0"/>
          <w:marBottom w:val="0"/>
          <w:divBdr>
            <w:top w:val="none" w:sz="0" w:space="0" w:color="auto"/>
            <w:left w:val="none" w:sz="0" w:space="0" w:color="auto"/>
            <w:bottom w:val="none" w:sz="0" w:space="0" w:color="auto"/>
            <w:right w:val="none" w:sz="0" w:space="0" w:color="auto"/>
          </w:divBdr>
        </w:div>
        <w:div w:id="398211665">
          <w:marLeft w:val="480"/>
          <w:marRight w:val="0"/>
          <w:marTop w:val="0"/>
          <w:marBottom w:val="0"/>
          <w:divBdr>
            <w:top w:val="none" w:sz="0" w:space="0" w:color="auto"/>
            <w:left w:val="none" w:sz="0" w:space="0" w:color="auto"/>
            <w:bottom w:val="none" w:sz="0" w:space="0" w:color="auto"/>
            <w:right w:val="none" w:sz="0" w:space="0" w:color="auto"/>
          </w:divBdr>
        </w:div>
        <w:div w:id="419569639">
          <w:marLeft w:val="480"/>
          <w:marRight w:val="0"/>
          <w:marTop w:val="0"/>
          <w:marBottom w:val="0"/>
          <w:divBdr>
            <w:top w:val="none" w:sz="0" w:space="0" w:color="auto"/>
            <w:left w:val="none" w:sz="0" w:space="0" w:color="auto"/>
            <w:bottom w:val="none" w:sz="0" w:space="0" w:color="auto"/>
            <w:right w:val="none" w:sz="0" w:space="0" w:color="auto"/>
          </w:divBdr>
        </w:div>
        <w:div w:id="464196274">
          <w:marLeft w:val="480"/>
          <w:marRight w:val="0"/>
          <w:marTop w:val="0"/>
          <w:marBottom w:val="0"/>
          <w:divBdr>
            <w:top w:val="none" w:sz="0" w:space="0" w:color="auto"/>
            <w:left w:val="none" w:sz="0" w:space="0" w:color="auto"/>
            <w:bottom w:val="none" w:sz="0" w:space="0" w:color="auto"/>
            <w:right w:val="none" w:sz="0" w:space="0" w:color="auto"/>
          </w:divBdr>
        </w:div>
        <w:div w:id="465660876">
          <w:marLeft w:val="480"/>
          <w:marRight w:val="0"/>
          <w:marTop w:val="0"/>
          <w:marBottom w:val="0"/>
          <w:divBdr>
            <w:top w:val="none" w:sz="0" w:space="0" w:color="auto"/>
            <w:left w:val="none" w:sz="0" w:space="0" w:color="auto"/>
            <w:bottom w:val="none" w:sz="0" w:space="0" w:color="auto"/>
            <w:right w:val="none" w:sz="0" w:space="0" w:color="auto"/>
          </w:divBdr>
        </w:div>
        <w:div w:id="472915002">
          <w:marLeft w:val="480"/>
          <w:marRight w:val="0"/>
          <w:marTop w:val="0"/>
          <w:marBottom w:val="0"/>
          <w:divBdr>
            <w:top w:val="none" w:sz="0" w:space="0" w:color="auto"/>
            <w:left w:val="none" w:sz="0" w:space="0" w:color="auto"/>
            <w:bottom w:val="none" w:sz="0" w:space="0" w:color="auto"/>
            <w:right w:val="none" w:sz="0" w:space="0" w:color="auto"/>
          </w:divBdr>
        </w:div>
        <w:div w:id="485247911">
          <w:marLeft w:val="480"/>
          <w:marRight w:val="0"/>
          <w:marTop w:val="0"/>
          <w:marBottom w:val="0"/>
          <w:divBdr>
            <w:top w:val="none" w:sz="0" w:space="0" w:color="auto"/>
            <w:left w:val="none" w:sz="0" w:space="0" w:color="auto"/>
            <w:bottom w:val="none" w:sz="0" w:space="0" w:color="auto"/>
            <w:right w:val="none" w:sz="0" w:space="0" w:color="auto"/>
          </w:divBdr>
        </w:div>
        <w:div w:id="539511653">
          <w:marLeft w:val="480"/>
          <w:marRight w:val="0"/>
          <w:marTop w:val="0"/>
          <w:marBottom w:val="0"/>
          <w:divBdr>
            <w:top w:val="none" w:sz="0" w:space="0" w:color="auto"/>
            <w:left w:val="none" w:sz="0" w:space="0" w:color="auto"/>
            <w:bottom w:val="none" w:sz="0" w:space="0" w:color="auto"/>
            <w:right w:val="none" w:sz="0" w:space="0" w:color="auto"/>
          </w:divBdr>
        </w:div>
        <w:div w:id="561142750">
          <w:marLeft w:val="480"/>
          <w:marRight w:val="0"/>
          <w:marTop w:val="0"/>
          <w:marBottom w:val="0"/>
          <w:divBdr>
            <w:top w:val="none" w:sz="0" w:space="0" w:color="auto"/>
            <w:left w:val="none" w:sz="0" w:space="0" w:color="auto"/>
            <w:bottom w:val="none" w:sz="0" w:space="0" w:color="auto"/>
            <w:right w:val="none" w:sz="0" w:space="0" w:color="auto"/>
          </w:divBdr>
        </w:div>
        <w:div w:id="669212600">
          <w:marLeft w:val="480"/>
          <w:marRight w:val="0"/>
          <w:marTop w:val="0"/>
          <w:marBottom w:val="0"/>
          <w:divBdr>
            <w:top w:val="none" w:sz="0" w:space="0" w:color="auto"/>
            <w:left w:val="none" w:sz="0" w:space="0" w:color="auto"/>
            <w:bottom w:val="none" w:sz="0" w:space="0" w:color="auto"/>
            <w:right w:val="none" w:sz="0" w:space="0" w:color="auto"/>
          </w:divBdr>
        </w:div>
        <w:div w:id="682056292">
          <w:marLeft w:val="480"/>
          <w:marRight w:val="0"/>
          <w:marTop w:val="0"/>
          <w:marBottom w:val="0"/>
          <w:divBdr>
            <w:top w:val="none" w:sz="0" w:space="0" w:color="auto"/>
            <w:left w:val="none" w:sz="0" w:space="0" w:color="auto"/>
            <w:bottom w:val="none" w:sz="0" w:space="0" w:color="auto"/>
            <w:right w:val="none" w:sz="0" w:space="0" w:color="auto"/>
          </w:divBdr>
        </w:div>
        <w:div w:id="716124918">
          <w:marLeft w:val="480"/>
          <w:marRight w:val="0"/>
          <w:marTop w:val="0"/>
          <w:marBottom w:val="0"/>
          <w:divBdr>
            <w:top w:val="none" w:sz="0" w:space="0" w:color="auto"/>
            <w:left w:val="none" w:sz="0" w:space="0" w:color="auto"/>
            <w:bottom w:val="none" w:sz="0" w:space="0" w:color="auto"/>
            <w:right w:val="none" w:sz="0" w:space="0" w:color="auto"/>
          </w:divBdr>
        </w:div>
        <w:div w:id="769737691">
          <w:marLeft w:val="480"/>
          <w:marRight w:val="0"/>
          <w:marTop w:val="0"/>
          <w:marBottom w:val="0"/>
          <w:divBdr>
            <w:top w:val="none" w:sz="0" w:space="0" w:color="auto"/>
            <w:left w:val="none" w:sz="0" w:space="0" w:color="auto"/>
            <w:bottom w:val="none" w:sz="0" w:space="0" w:color="auto"/>
            <w:right w:val="none" w:sz="0" w:space="0" w:color="auto"/>
          </w:divBdr>
        </w:div>
        <w:div w:id="785656503">
          <w:marLeft w:val="480"/>
          <w:marRight w:val="0"/>
          <w:marTop w:val="0"/>
          <w:marBottom w:val="0"/>
          <w:divBdr>
            <w:top w:val="none" w:sz="0" w:space="0" w:color="auto"/>
            <w:left w:val="none" w:sz="0" w:space="0" w:color="auto"/>
            <w:bottom w:val="none" w:sz="0" w:space="0" w:color="auto"/>
            <w:right w:val="none" w:sz="0" w:space="0" w:color="auto"/>
          </w:divBdr>
        </w:div>
        <w:div w:id="813763372">
          <w:marLeft w:val="480"/>
          <w:marRight w:val="0"/>
          <w:marTop w:val="0"/>
          <w:marBottom w:val="0"/>
          <w:divBdr>
            <w:top w:val="none" w:sz="0" w:space="0" w:color="auto"/>
            <w:left w:val="none" w:sz="0" w:space="0" w:color="auto"/>
            <w:bottom w:val="none" w:sz="0" w:space="0" w:color="auto"/>
            <w:right w:val="none" w:sz="0" w:space="0" w:color="auto"/>
          </w:divBdr>
        </w:div>
        <w:div w:id="830874407">
          <w:marLeft w:val="480"/>
          <w:marRight w:val="0"/>
          <w:marTop w:val="0"/>
          <w:marBottom w:val="0"/>
          <w:divBdr>
            <w:top w:val="none" w:sz="0" w:space="0" w:color="auto"/>
            <w:left w:val="none" w:sz="0" w:space="0" w:color="auto"/>
            <w:bottom w:val="none" w:sz="0" w:space="0" w:color="auto"/>
            <w:right w:val="none" w:sz="0" w:space="0" w:color="auto"/>
          </w:divBdr>
        </w:div>
        <w:div w:id="875197384">
          <w:marLeft w:val="480"/>
          <w:marRight w:val="0"/>
          <w:marTop w:val="0"/>
          <w:marBottom w:val="0"/>
          <w:divBdr>
            <w:top w:val="none" w:sz="0" w:space="0" w:color="auto"/>
            <w:left w:val="none" w:sz="0" w:space="0" w:color="auto"/>
            <w:bottom w:val="none" w:sz="0" w:space="0" w:color="auto"/>
            <w:right w:val="none" w:sz="0" w:space="0" w:color="auto"/>
          </w:divBdr>
        </w:div>
        <w:div w:id="896941871">
          <w:marLeft w:val="480"/>
          <w:marRight w:val="0"/>
          <w:marTop w:val="0"/>
          <w:marBottom w:val="0"/>
          <w:divBdr>
            <w:top w:val="none" w:sz="0" w:space="0" w:color="auto"/>
            <w:left w:val="none" w:sz="0" w:space="0" w:color="auto"/>
            <w:bottom w:val="none" w:sz="0" w:space="0" w:color="auto"/>
            <w:right w:val="none" w:sz="0" w:space="0" w:color="auto"/>
          </w:divBdr>
        </w:div>
        <w:div w:id="974025176">
          <w:marLeft w:val="480"/>
          <w:marRight w:val="0"/>
          <w:marTop w:val="0"/>
          <w:marBottom w:val="0"/>
          <w:divBdr>
            <w:top w:val="none" w:sz="0" w:space="0" w:color="auto"/>
            <w:left w:val="none" w:sz="0" w:space="0" w:color="auto"/>
            <w:bottom w:val="none" w:sz="0" w:space="0" w:color="auto"/>
            <w:right w:val="none" w:sz="0" w:space="0" w:color="auto"/>
          </w:divBdr>
        </w:div>
        <w:div w:id="1016886049">
          <w:marLeft w:val="480"/>
          <w:marRight w:val="0"/>
          <w:marTop w:val="0"/>
          <w:marBottom w:val="0"/>
          <w:divBdr>
            <w:top w:val="none" w:sz="0" w:space="0" w:color="auto"/>
            <w:left w:val="none" w:sz="0" w:space="0" w:color="auto"/>
            <w:bottom w:val="none" w:sz="0" w:space="0" w:color="auto"/>
            <w:right w:val="none" w:sz="0" w:space="0" w:color="auto"/>
          </w:divBdr>
        </w:div>
        <w:div w:id="1090010352">
          <w:marLeft w:val="480"/>
          <w:marRight w:val="0"/>
          <w:marTop w:val="0"/>
          <w:marBottom w:val="0"/>
          <w:divBdr>
            <w:top w:val="none" w:sz="0" w:space="0" w:color="auto"/>
            <w:left w:val="none" w:sz="0" w:space="0" w:color="auto"/>
            <w:bottom w:val="none" w:sz="0" w:space="0" w:color="auto"/>
            <w:right w:val="none" w:sz="0" w:space="0" w:color="auto"/>
          </w:divBdr>
        </w:div>
        <w:div w:id="1090010500">
          <w:marLeft w:val="480"/>
          <w:marRight w:val="0"/>
          <w:marTop w:val="0"/>
          <w:marBottom w:val="0"/>
          <w:divBdr>
            <w:top w:val="none" w:sz="0" w:space="0" w:color="auto"/>
            <w:left w:val="none" w:sz="0" w:space="0" w:color="auto"/>
            <w:bottom w:val="none" w:sz="0" w:space="0" w:color="auto"/>
            <w:right w:val="none" w:sz="0" w:space="0" w:color="auto"/>
          </w:divBdr>
        </w:div>
        <w:div w:id="1109163668">
          <w:marLeft w:val="480"/>
          <w:marRight w:val="0"/>
          <w:marTop w:val="0"/>
          <w:marBottom w:val="0"/>
          <w:divBdr>
            <w:top w:val="none" w:sz="0" w:space="0" w:color="auto"/>
            <w:left w:val="none" w:sz="0" w:space="0" w:color="auto"/>
            <w:bottom w:val="none" w:sz="0" w:space="0" w:color="auto"/>
            <w:right w:val="none" w:sz="0" w:space="0" w:color="auto"/>
          </w:divBdr>
        </w:div>
        <w:div w:id="1131241145">
          <w:marLeft w:val="480"/>
          <w:marRight w:val="0"/>
          <w:marTop w:val="0"/>
          <w:marBottom w:val="0"/>
          <w:divBdr>
            <w:top w:val="none" w:sz="0" w:space="0" w:color="auto"/>
            <w:left w:val="none" w:sz="0" w:space="0" w:color="auto"/>
            <w:bottom w:val="none" w:sz="0" w:space="0" w:color="auto"/>
            <w:right w:val="none" w:sz="0" w:space="0" w:color="auto"/>
          </w:divBdr>
        </w:div>
        <w:div w:id="1160124131">
          <w:marLeft w:val="480"/>
          <w:marRight w:val="0"/>
          <w:marTop w:val="0"/>
          <w:marBottom w:val="0"/>
          <w:divBdr>
            <w:top w:val="none" w:sz="0" w:space="0" w:color="auto"/>
            <w:left w:val="none" w:sz="0" w:space="0" w:color="auto"/>
            <w:bottom w:val="none" w:sz="0" w:space="0" w:color="auto"/>
            <w:right w:val="none" w:sz="0" w:space="0" w:color="auto"/>
          </w:divBdr>
        </w:div>
        <w:div w:id="1160999801">
          <w:marLeft w:val="480"/>
          <w:marRight w:val="0"/>
          <w:marTop w:val="0"/>
          <w:marBottom w:val="0"/>
          <w:divBdr>
            <w:top w:val="none" w:sz="0" w:space="0" w:color="auto"/>
            <w:left w:val="none" w:sz="0" w:space="0" w:color="auto"/>
            <w:bottom w:val="none" w:sz="0" w:space="0" w:color="auto"/>
            <w:right w:val="none" w:sz="0" w:space="0" w:color="auto"/>
          </w:divBdr>
        </w:div>
        <w:div w:id="1183013770">
          <w:marLeft w:val="480"/>
          <w:marRight w:val="0"/>
          <w:marTop w:val="0"/>
          <w:marBottom w:val="0"/>
          <w:divBdr>
            <w:top w:val="none" w:sz="0" w:space="0" w:color="auto"/>
            <w:left w:val="none" w:sz="0" w:space="0" w:color="auto"/>
            <w:bottom w:val="none" w:sz="0" w:space="0" w:color="auto"/>
            <w:right w:val="none" w:sz="0" w:space="0" w:color="auto"/>
          </w:divBdr>
        </w:div>
        <w:div w:id="1206066115">
          <w:marLeft w:val="480"/>
          <w:marRight w:val="0"/>
          <w:marTop w:val="0"/>
          <w:marBottom w:val="0"/>
          <w:divBdr>
            <w:top w:val="none" w:sz="0" w:space="0" w:color="auto"/>
            <w:left w:val="none" w:sz="0" w:space="0" w:color="auto"/>
            <w:bottom w:val="none" w:sz="0" w:space="0" w:color="auto"/>
            <w:right w:val="none" w:sz="0" w:space="0" w:color="auto"/>
          </w:divBdr>
        </w:div>
        <w:div w:id="1223639465">
          <w:marLeft w:val="480"/>
          <w:marRight w:val="0"/>
          <w:marTop w:val="0"/>
          <w:marBottom w:val="0"/>
          <w:divBdr>
            <w:top w:val="none" w:sz="0" w:space="0" w:color="auto"/>
            <w:left w:val="none" w:sz="0" w:space="0" w:color="auto"/>
            <w:bottom w:val="none" w:sz="0" w:space="0" w:color="auto"/>
            <w:right w:val="none" w:sz="0" w:space="0" w:color="auto"/>
          </w:divBdr>
        </w:div>
        <w:div w:id="1266377761">
          <w:marLeft w:val="480"/>
          <w:marRight w:val="0"/>
          <w:marTop w:val="0"/>
          <w:marBottom w:val="0"/>
          <w:divBdr>
            <w:top w:val="none" w:sz="0" w:space="0" w:color="auto"/>
            <w:left w:val="none" w:sz="0" w:space="0" w:color="auto"/>
            <w:bottom w:val="none" w:sz="0" w:space="0" w:color="auto"/>
            <w:right w:val="none" w:sz="0" w:space="0" w:color="auto"/>
          </w:divBdr>
        </w:div>
        <w:div w:id="1301115149">
          <w:marLeft w:val="480"/>
          <w:marRight w:val="0"/>
          <w:marTop w:val="0"/>
          <w:marBottom w:val="0"/>
          <w:divBdr>
            <w:top w:val="none" w:sz="0" w:space="0" w:color="auto"/>
            <w:left w:val="none" w:sz="0" w:space="0" w:color="auto"/>
            <w:bottom w:val="none" w:sz="0" w:space="0" w:color="auto"/>
            <w:right w:val="none" w:sz="0" w:space="0" w:color="auto"/>
          </w:divBdr>
        </w:div>
        <w:div w:id="1313945387">
          <w:marLeft w:val="480"/>
          <w:marRight w:val="0"/>
          <w:marTop w:val="0"/>
          <w:marBottom w:val="0"/>
          <w:divBdr>
            <w:top w:val="none" w:sz="0" w:space="0" w:color="auto"/>
            <w:left w:val="none" w:sz="0" w:space="0" w:color="auto"/>
            <w:bottom w:val="none" w:sz="0" w:space="0" w:color="auto"/>
            <w:right w:val="none" w:sz="0" w:space="0" w:color="auto"/>
          </w:divBdr>
        </w:div>
        <w:div w:id="1320385672">
          <w:marLeft w:val="480"/>
          <w:marRight w:val="0"/>
          <w:marTop w:val="0"/>
          <w:marBottom w:val="0"/>
          <w:divBdr>
            <w:top w:val="none" w:sz="0" w:space="0" w:color="auto"/>
            <w:left w:val="none" w:sz="0" w:space="0" w:color="auto"/>
            <w:bottom w:val="none" w:sz="0" w:space="0" w:color="auto"/>
            <w:right w:val="none" w:sz="0" w:space="0" w:color="auto"/>
          </w:divBdr>
        </w:div>
        <w:div w:id="1336033178">
          <w:marLeft w:val="480"/>
          <w:marRight w:val="0"/>
          <w:marTop w:val="0"/>
          <w:marBottom w:val="0"/>
          <w:divBdr>
            <w:top w:val="none" w:sz="0" w:space="0" w:color="auto"/>
            <w:left w:val="none" w:sz="0" w:space="0" w:color="auto"/>
            <w:bottom w:val="none" w:sz="0" w:space="0" w:color="auto"/>
            <w:right w:val="none" w:sz="0" w:space="0" w:color="auto"/>
          </w:divBdr>
        </w:div>
        <w:div w:id="1337610028">
          <w:marLeft w:val="480"/>
          <w:marRight w:val="0"/>
          <w:marTop w:val="0"/>
          <w:marBottom w:val="0"/>
          <w:divBdr>
            <w:top w:val="none" w:sz="0" w:space="0" w:color="auto"/>
            <w:left w:val="none" w:sz="0" w:space="0" w:color="auto"/>
            <w:bottom w:val="none" w:sz="0" w:space="0" w:color="auto"/>
            <w:right w:val="none" w:sz="0" w:space="0" w:color="auto"/>
          </w:divBdr>
        </w:div>
        <w:div w:id="1370258382">
          <w:marLeft w:val="480"/>
          <w:marRight w:val="0"/>
          <w:marTop w:val="0"/>
          <w:marBottom w:val="0"/>
          <w:divBdr>
            <w:top w:val="none" w:sz="0" w:space="0" w:color="auto"/>
            <w:left w:val="none" w:sz="0" w:space="0" w:color="auto"/>
            <w:bottom w:val="none" w:sz="0" w:space="0" w:color="auto"/>
            <w:right w:val="none" w:sz="0" w:space="0" w:color="auto"/>
          </w:divBdr>
        </w:div>
        <w:div w:id="1402750933">
          <w:marLeft w:val="480"/>
          <w:marRight w:val="0"/>
          <w:marTop w:val="0"/>
          <w:marBottom w:val="0"/>
          <w:divBdr>
            <w:top w:val="none" w:sz="0" w:space="0" w:color="auto"/>
            <w:left w:val="none" w:sz="0" w:space="0" w:color="auto"/>
            <w:bottom w:val="none" w:sz="0" w:space="0" w:color="auto"/>
            <w:right w:val="none" w:sz="0" w:space="0" w:color="auto"/>
          </w:divBdr>
        </w:div>
        <w:div w:id="1475562255">
          <w:marLeft w:val="480"/>
          <w:marRight w:val="0"/>
          <w:marTop w:val="0"/>
          <w:marBottom w:val="0"/>
          <w:divBdr>
            <w:top w:val="none" w:sz="0" w:space="0" w:color="auto"/>
            <w:left w:val="none" w:sz="0" w:space="0" w:color="auto"/>
            <w:bottom w:val="none" w:sz="0" w:space="0" w:color="auto"/>
            <w:right w:val="none" w:sz="0" w:space="0" w:color="auto"/>
          </w:divBdr>
        </w:div>
        <w:div w:id="1541476970">
          <w:marLeft w:val="480"/>
          <w:marRight w:val="0"/>
          <w:marTop w:val="0"/>
          <w:marBottom w:val="0"/>
          <w:divBdr>
            <w:top w:val="none" w:sz="0" w:space="0" w:color="auto"/>
            <w:left w:val="none" w:sz="0" w:space="0" w:color="auto"/>
            <w:bottom w:val="none" w:sz="0" w:space="0" w:color="auto"/>
            <w:right w:val="none" w:sz="0" w:space="0" w:color="auto"/>
          </w:divBdr>
        </w:div>
        <w:div w:id="1551573590">
          <w:marLeft w:val="480"/>
          <w:marRight w:val="0"/>
          <w:marTop w:val="0"/>
          <w:marBottom w:val="0"/>
          <w:divBdr>
            <w:top w:val="none" w:sz="0" w:space="0" w:color="auto"/>
            <w:left w:val="none" w:sz="0" w:space="0" w:color="auto"/>
            <w:bottom w:val="none" w:sz="0" w:space="0" w:color="auto"/>
            <w:right w:val="none" w:sz="0" w:space="0" w:color="auto"/>
          </w:divBdr>
        </w:div>
        <w:div w:id="1564411704">
          <w:marLeft w:val="480"/>
          <w:marRight w:val="0"/>
          <w:marTop w:val="0"/>
          <w:marBottom w:val="0"/>
          <w:divBdr>
            <w:top w:val="none" w:sz="0" w:space="0" w:color="auto"/>
            <w:left w:val="none" w:sz="0" w:space="0" w:color="auto"/>
            <w:bottom w:val="none" w:sz="0" w:space="0" w:color="auto"/>
            <w:right w:val="none" w:sz="0" w:space="0" w:color="auto"/>
          </w:divBdr>
        </w:div>
        <w:div w:id="1569149668">
          <w:marLeft w:val="480"/>
          <w:marRight w:val="0"/>
          <w:marTop w:val="0"/>
          <w:marBottom w:val="0"/>
          <w:divBdr>
            <w:top w:val="none" w:sz="0" w:space="0" w:color="auto"/>
            <w:left w:val="none" w:sz="0" w:space="0" w:color="auto"/>
            <w:bottom w:val="none" w:sz="0" w:space="0" w:color="auto"/>
            <w:right w:val="none" w:sz="0" w:space="0" w:color="auto"/>
          </w:divBdr>
        </w:div>
        <w:div w:id="1583756685">
          <w:marLeft w:val="480"/>
          <w:marRight w:val="0"/>
          <w:marTop w:val="0"/>
          <w:marBottom w:val="0"/>
          <w:divBdr>
            <w:top w:val="none" w:sz="0" w:space="0" w:color="auto"/>
            <w:left w:val="none" w:sz="0" w:space="0" w:color="auto"/>
            <w:bottom w:val="none" w:sz="0" w:space="0" w:color="auto"/>
            <w:right w:val="none" w:sz="0" w:space="0" w:color="auto"/>
          </w:divBdr>
        </w:div>
        <w:div w:id="1621377374">
          <w:marLeft w:val="480"/>
          <w:marRight w:val="0"/>
          <w:marTop w:val="0"/>
          <w:marBottom w:val="0"/>
          <w:divBdr>
            <w:top w:val="none" w:sz="0" w:space="0" w:color="auto"/>
            <w:left w:val="none" w:sz="0" w:space="0" w:color="auto"/>
            <w:bottom w:val="none" w:sz="0" w:space="0" w:color="auto"/>
            <w:right w:val="none" w:sz="0" w:space="0" w:color="auto"/>
          </w:divBdr>
        </w:div>
        <w:div w:id="1648123460">
          <w:marLeft w:val="480"/>
          <w:marRight w:val="0"/>
          <w:marTop w:val="0"/>
          <w:marBottom w:val="0"/>
          <w:divBdr>
            <w:top w:val="none" w:sz="0" w:space="0" w:color="auto"/>
            <w:left w:val="none" w:sz="0" w:space="0" w:color="auto"/>
            <w:bottom w:val="none" w:sz="0" w:space="0" w:color="auto"/>
            <w:right w:val="none" w:sz="0" w:space="0" w:color="auto"/>
          </w:divBdr>
        </w:div>
        <w:div w:id="1668703351">
          <w:marLeft w:val="480"/>
          <w:marRight w:val="0"/>
          <w:marTop w:val="0"/>
          <w:marBottom w:val="0"/>
          <w:divBdr>
            <w:top w:val="none" w:sz="0" w:space="0" w:color="auto"/>
            <w:left w:val="none" w:sz="0" w:space="0" w:color="auto"/>
            <w:bottom w:val="none" w:sz="0" w:space="0" w:color="auto"/>
            <w:right w:val="none" w:sz="0" w:space="0" w:color="auto"/>
          </w:divBdr>
        </w:div>
        <w:div w:id="1689526564">
          <w:marLeft w:val="480"/>
          <w:marRight w:val="0"/>
          <w:marTop w:val="0"/>
          <w:marBottom w:val="0"/>
          <w:divBdr>
            <w:top w:val="none" w:sz="0" w:space="0" w:color="auto"/>
            <w:left w:val="none" w:sz="0" w:space="0" w:color="auto"/>
            <w:bottom w:val="none" w:sz="0" w:space="0" w:color="auto"/>
            <w:right w:val="none" w:sz="0" w:space="0" w:color="auto"/>
          </w:divBdr>
        </w:div>
        <w:div w:id="1724720402">
          <w:marLeft w:val="480"/>
          <w:marRight w:val="0"/>
          <w:marTop w:val="0"/>
          <w:marBottom w:val="0"/>
          <w:divBdr>
            <w:top w:val="none" w:sz="0" w:space="0" w:color="auto"/>
            <w:left w:val="none" w:sz="0" w:space="0" w:color="auto"/>
            <w:bottom w:val="none" w:sz="0" w:space="0" w:color="auto"/>
            <w:right w:val="none" w:sz="0" w:space="0" w:color="auto"/>
          </w:divBdr>
        </w:div>
        <w:div w:id="1736122800">
          <w:marLeft w:val="480"/>
          <w:marRight w:val="0"/>
          <w:marTop w:val="0"/>
          <w:marBottom w:val="0"/>
          <w:divBdr>
            <w:top w:val="none" w:sz="0" w:space="0" w:color="auto"/>
            <w:left w:val="none" w:sz="0" w:space="0" w:color="auto"/>
            <w:bottom w:val="none" w:sz="0" w:space="0" w:color="auto"/>
            <w:right w:val="none" w:sz="0" w:space="0" w:color="auto"/>
          </w:divBdr>
        </w:div>
        <w:div w:id="1753548154">
          <w:marLeft w:val="480"/>
          <w:marRight w:val="0"/>
          <w:marTop w:val="0"/>
          <w:marBottom w:val="0"/>
          <w:divBdr>
            <w:top w:val="none" w:sz="0" w:space="0" w:color="auto"/>
            <w:left w:val="none" w:sz="0" w:space="0" w:color="auto"/>
            <w:bottom w:val="none" w:sz="0" w:space="0" w:color="auto"/>
            <w:right w:val="none" w:sz="0" w:space="0" w:color="auto"/>
          </w:divBdr>
        </w:div>
        <w:div w:id="1788309951">
          <w:marLeft w:val="480"/>
          <w:marRight w:val="0"/>
          <w:marTop w:val="0"/>
          <w:marBottom w:val="0"/>
          <w:divBdr>
            <w:top w:val="none" w:sz="0" w:space="0" w:color="auto"/>
            <w:left w:val="none" w:sz="0" w:space="0" w:color="auto"/>
            <w:bottom w:val="none" w:sz="0" w:space="0" w:color="auto"/>
            <w:right w:val="none" w:sz="0" w:space="0" w:color="auto"/>
          </w:divBdr>
        </w:div>
        <w:div w:id="1807770017">
          <w:marLeft w:val="480"/>
          <w:marRight w:val="0"/>
          <w:marTop w:val="0"/>
          <w:marBottom w:val="0"/>
          <w:divBdr>
            <w:top w:val="none" w:sz="0" w:space="0" w:color="auto"/>
            <w:left w:val="none" w:sz="0" w:space="0" w:color="auto"/>
            <w:bottom w:val="none" w:sz="0" w:space="0" w:color="auto"/>
            <w:right w:val="none" w:sz="0" w:space="0" w:color="auto"/>
          </w:divBdr>
        </w:div>
        <w:div w:id="1843396849">
          <w:marLeft w:val="480"/>
          <w:marRight w:val="0"/>
          <w:marTop w:val="0"/>
          <w:marBottom w:val="0"/>
          <w:divBdr>
            <w:top w:val="none" w:sz="0" w:space="0" w:color="auto"/>
            <w:left w:val="none" w:sz="0" w:space="0" w:color="auto"/>
            <w:bottom w:val="none" w:sz="0" w:space="0" w:color="auto"/>
            <w:right w:val="none" w:sz="0" w:space="0" w:color="auto"/>
          </w:divBdr>
        </w:div>
        <w:div w:id="1935092010">
          <w:marLeft w:val="480"/>
          <w:marRight w:val="0"/>
          <w:marTop w:val="0"/>
          <w:marBottom w:val="0"/>
          <w:divBdr>
            <w:top w:val="none" w:sz="0" w:space="0" w:color="auto"/>
            <w:left w:val="none" w:sz="0" w:space="0" w:color="auto"/>
            <w:bottom w:val="none" w:sz="0" w:space="0" w:color="auto"/>
            <w:right w:val="none" w:sz="0" w:space="0" w:color="auto"/>
          </w:divBdr>
        </w:div>
        <w:div w:id="1966959699">
          <w:marLeft w:val="480"/>
          <w:marRight w:val="0"/>
          <w:marTop w:val="0"/>
          <w:marBottom w:val="0"/>
          <w:divBdr>
            <w:top w:val="none" w:sz="0" w:space="0" w:color="auto"/>
            <w:left w:val="none" w:sz="0" w:space="0" w:color="auto"/>
            <w:bottom w:val="none" w:sz="0" w:space="0" w:color="auto"/>
            <w:right w:val="none" w:sz="0" w:space="0" w:color="auto"/>
          </w:divBdr>
        </w:div>
        <w:div w:id="2006545358">
          <w:marLeft w:val="480"/>
          <w:marRight w:val="0"/>
          <w:marTop w:val="0"/>
          <w:marBottom w:val="0"/>
          <w:divBdr>
            <w:top w:val="none" w:sz="0" w:space="0" w:color="auto"/>
            <w:left w:val="none" w:sz="0" w:space="0" w:color="auto"/>
            <w:bottom w:val="none" w:sz="0" w:space="0" w:color="auto"/>
            <w:right w:val="none" w:sz="0" w:space="0" w:color="auto"/>
          </w:divBdr>
        </w:div>
        <w:div w:id="2032217265">
          <w:marLeft w:val="480"/>
          <w:marRight w:val="0"/>
          <w:marTop w:val="0"/>
          <w:marBottom w:val="0"/>
          <w:divBdr>
            <w:top w:val="none" w:sz="0" w:space="0" w:color="auto"/>
            <w:left w:val="none" w:sz="0" w:space="0" w:color="auto"/>
            <w:bottom w:val="none" w:sz="0" w:space="0" w:color="auto"/>
            <w:right w:val="none" w:sz="0" w:space="0" w:color="auto"/>
          </w:divBdr>
        </w:div>
        <w:div w:id="2077508307">
          <w:marLeft w:val="480"/>
          <w:marRight w:val="0"/>
          <w:marTop w:val="0"/>
          <w:marBottom w:val="0"/>
          <w:divBdr>
            <w:top w:val="none" w:sz="0" w:space="0" w:color="auto"/>
            <w:left w:val="none" w:sz="0" w:space="0" w:color="auto"/>
            <w:bottom w:val="none" w:sz="0" w:space="0" w:color="auto"/>
            <w:right w:val="none" w:sz="0" w:space="0" w:color="auto"/>
          </w:divBdr>
        </w:div>
        <w:div w:id="2102754379">
          <w:marLeft w:val="480"/>
          <w:marRight w:val="0"/>
          <w:marTop w:val="0"/>
          <w:marBottom w:val="0"/>
          <w:divBdr>
            <w:top w:val="none" w:sz="0" w:space="0" w:color="auto"/>
            <w:left w:val="none" w:sz="0" w:space="0" w:color="auto"/>
            <w:bottom w:val="none" w:sz="0" w:space="0" w:color="auto"/>
            <w:right w:val="none" w:sz="0" w:space="0" w:color="auto"/>
          </w:divBdr>
        </w:div>
        <w:div w:id="2116974793">
          <w:marLeft w:val="480"/>
          <w:marRight w:val="0"/>
          <w:marTop w:val="0"/>
          <w:marBottom w:val="0"/>
          <w:divBdr>
            <w:top w:val="none" w:sz="0" w:space="0" w:color="auto"/>
            <w:left w:val="none" w:sz="0" w:space="0" w:color="auto"/>
            <w:bottom w:val="none" w:sz="0" w:space="0" w:color="auto"/>
            <w:right w:val="none" w:sz="0" w:space="0" w:color="auto"/>
          </w:divBdr>
        </w:div>
        <w:div w:id="2133160597">
          <w:marLeft w:val="480"/>
          <w:marRight w:val="0"/>
          <w:marTop w:val="0"/>
          <w:marBottom w:val="0"/>
          <w:divBdr>
            <w:top w:val="none" w:sz="0" w:space="0" w:color="auto"/>
            <w:left w:val="none" w:sz="0" w:space="0" w:color="auto"/>
            <w:bottom w:val="none" w:sz="0" w:space="0" w:color="auto"/>
            <w:right w:val="none" w:sz="0" w:space="0" w:color="auto"/>
          </w:divBdr>
        </w:div>
        <w:div w:id="2137291513">
          <w:marLeft w:val="480"/>
          <w:marRight w:val="0"/>
          <w:marTop w:val="0"/>
          <w:marBottom w:val="0"/>
          <w:divBdr>
            <w:top w:val="none" w:sz="0" w:space="0" w:color="auto"/>
            <w:left w:val="none" w:sz="0" w:space="0" w:color="auto"/>
            <w:bottom w:val="none" w:sz="0" w:space="0" w:color="auto"/>
            <w:right w:val="none" w:sz="0" w:space="0" w:color="auto"/>
          </w:divBdr>
        </w:div>
      </w:divsChild>
    </w:div>
    <w:div w:id="1485854566">
      <w:bodyDiv w:val="1"/>
      <w:marLeft w:val="0"/>
      <w:marRight w:val="0"/>
      <w:marTop w:val="0"/>
      <w:marBottom w:val="0"/>
      <w:divBdr>
        <w:top w:val="none" w:sz="0" w:space="0" w:color="auto"/>
        <w:left w:val="none" w:sz="0" w:space="0" w:color="auto"/>
        <w:bottom w:val="none" w:sz="0" w:space="0" w:color="auto"/>
        <w:right w:val="none" w:sz="0" w:space="0" w:color="auto"/>
      </w:divBdr>
    </w:div>
    <w:div w:id="1485856629">
      <w:bodyDiv w:val="1"/>
      <w:marLeft w:val="0"/>
      <w:marRight w:val="0"/>
      <w:marTop w:val="0"/>
      <w:marBottom w:val="0"/>
      <w:divBdr>
        <w:top w:val="none" w:sz="0" w:space="0" w:color="auto"/>
        <w:left w:val="none" w:sz="0" w:space="0" w:color="auto"/>
        <w:bottom w:val="none" w:sz="0" w:space="0" w:color="auto"/>
        <w:right w:val="none" w:sz="0" w:space="0" w:color="auto"/>
      </w:divBdr>
    </w:div>
    <w:div w:id="1487280213">
      <w:bodyDiv w:val="1"/>
      <w:marLeft w:val="0"/>
      <w:marRight w:val="0"/>
      <w:marTop w:val="0"/>
      <w:marBottom w:val="0"/>
      <w:divBdr>
        <w:top w:val="none" w:sz="0" w:space="0" w:color="auto"/>
        <w:left w:val="none" w:sz="0" w:space="0" w:color="auto"/>
        <w:bottom w:val="none" w:sz="0" w:space="0" w:color="auto"/>
        <w:right w:val="none" w:sz="0" w:space="0" w:color="auto"/>
      </w:divBdr>
    </w:div>
    <w:div w:id="1508399692">
      <w:bodyDiv w:val="1"/>
      <w:marLeft w:val="0"/>
      <w:marRight w:val="0"/>
      <w:marTop w:val="0"/>
      <w:marBottom w:val="0"/>
      <w:divBdr>
        <w:top w:val="none" w:sz="0" w:space="0" w:color="auto"/>
        <w:left w:val="none" w:sz="0" w:space="0" w:color="auto"/>
        <w:bottom w:val="none" w:sz="0" w:space="0" w:color="auto"/>
        <w:right w:val="none" w:sz="0" w:space="0" w:color="auto"/>
      </w:divBdr>
    </w:div>
    <w:div w:id="1510754423">
      <w:bodyDiv w:val="1"/>
      <w:marLeft w:val="0"/>
      <w:marRight w:val="0"/>
      <w:marTop w:val="0"/>
      <w:marBottom w:val="0"/>
      <w:divBdr>
        <w:top w:val="none" w:sz="0" w:space="0" w:color="auto"/>
        <w:left w:val="none" w:sz="0" w:space="0" w:color="auto"/>
        <w:bottom w:val="none" w:sz="0" w:space="0" w:color="auto"/>
        <w:right w:val="none" w:sz="0" w:space="0" w:color="auto"/>
      </w:divBdr>
    </w:div>
    <w:div w:id="1515143286">
      <w:bodyDiv w:val="1"/>
      <w:marLeft w:val="0"/>
      <w:marRight w:val="0"/>
      <w:marTop w:val="0"/>
      <w:marBottom w:val="0"/>
      <w:divBdr>
        <w:top w:val="none" w:sz="0" w:space="0" w:color="auto"/>
        <w:left w:val="none" w:sz="0" w:space="0" w:color="auto"/>
        <w:bottom w:val="none" w:sz="0" w:space="0" w:color="auto"/>
        <w:right w:val="none" w:sz="0" w:space="0" w:color="auto"/>
      </w:divBdr>
    </w:div>
    <w:div w:id="1534616585">
      <w:bodyDiv w:val="1"/>
      <w:marLeft w:val="0"/>
      <w:marRight w:val="0"/>
      <w:marTop w:val="0"/>
      <w:marBottom w:val="0"/>
      <w:divBdr>
        <w:top w:val="none" w:sz="0" w:space="0" w:color="auto"/>
        <w:left w:val="none" w:sz="0" w:space="0" w:color="auto"/>
        <w:bottom w:val="none" w:sz="0" w:space="0" w:color="auto"/>
        <w:right w:val="none" w:sz="0" w:space="0" w:color="auto"/>
      </w:divBdr>
    </w:div>
    <w:div w:id="1534686259">
      <w:bodyDiv w:val="1"/>
      <w:marLeft w:val="0"/>
      <w:marRight w:val="0"/>
      <w:marTop w:val="0"/>
      <w:marBottom w:val="0"/>
      <w:divBdr>
        <w:top w:val="none" w:sz="0" w:space="0" w:color="auto"/>
        <w:left w:val="none" w:sz="0" w:space="0" w:color="auto"/>
        <w:bottom w:val="none" w:sz="0" w:space="0" w:color="auto"/>
        <w:right w:val="none" w:sz="0" w:space="0" w:color="auto"/>
      </w:divBdr>
      <w:divsChild>
        <w:div w:id="21905227">
          <w:marLeft w:val="640"/>
          <w:marRight w:val="0"/>
          <w:marTop w:val="0"/>
          <w:marBottom w:val="0"/>
          <w:divBdr>
            <w:top w:val="none" w:sz="0" w:space="0" w:color="auto"/>
            <w:left w:val="none" w:sz="0" w:space="0" w:color="auto"/>
            <w:bottom w:val="none" w:sz="0" w:space="0" w:color="auto"/>
            <w:right w:val="none" w:sz="0" w:space="0" w:color="auto"/>
          </w:divBdr>
        </w:div>
        <w:div w:id="44330054">
          <w:marLeft w:val="640"/>
          <w:marRight w:val="0"/>
          <w:marTop w:val="0"/>
          <w:marBottom w:val="0"/>
          <w:divBdr>
            <w:top w:val="none" w:sz="0" w:space="0" w:color="auto"/>
            <w:left w:val="none" w:sz="0" w:space="0" w:color="auto"/>
            <w:bottom w:val="none" w:sz="0" w:space="0" w:color="auto"/>
            <w:right w:val="none" w:sz="0" w:space="0" w:color="auto"/>
          </w:divBdr>
        </w:div>
        <w:div w:id="46682604">
          <w:marLeft w:val="640"/>
          <w:marRight w:val="0"/>
          <w:marTop w:val="0"/>
          <w:marBottom w:val="0"/>
          <w:divBdr>
            <w:top w:val="none" w:sz="0" w:space="0" w:color="auto"/>
            <w:left w:val="none" w:sz="0" w:space="0" w:color="auto"/>
            <w:bottom w:val="none" w:sz="0" w:space="0" w:color="auto"/>
            <w:right w:val="none" w:sz="0" w:space="0" w:color="auto"/>
          </w:divBdr>
        </w:div>
        <w:div w:id="85156846">
          <w:marLeft w:val="640"/>
          <w:marRight w:val="0"/>
          <w:marTop w:val="0"/>
          <w:marBottom w:val="0"/>
          <w:divBdr>
            <w:top w:val="none" w:sz="0" w:space="0" w:color="auto"/>
            <w:left w:val="none" w:sz="0" w:space="0" w:color="auto"/>
            <w:bottom w:val="none" w:sz="0" w:space="0" w:color="auto"/>
            <w:right w:val="none" w:sz="0" w:space="0" w:color="auto"/>
          </w:divBdr>
        </w:div>
        <w:div w:id="222371506">
          <w:marLeft w:val="640"/>
          <w:marRight w:val="0"/>
          <w:marTop w:val="0"/>
          <w:marBottom w:val="0"/>
          <w:divBdr>
            <w:top w:val="none" w:sz="0" w:space="0" w:color="auto"/>
            <w:left w:val="none" w:sz="0" w:space="0" w:color="auto"/>
            <w:bottom w:val="none" w:sz="0" w:space="0" w:color="auto"/>
            <w:right w:val="none" w:sz="0" w:space="0" w:color="auto"/>
          </w:divBdr>
        </w:div>
        <w:div w:id="249240329">
          <w:marLeft w:val="640"/>
          <w:marRight w:val="0"/>
          <w:marTop w:val="0"/>
          <w:marBottom w:val="0"/>
          <w:divBdr>
            <w:top w:val="none" w:sz="0" w:space="0" w:color="auto"/>
            <w:left w:val="none" w:sz="0" w:space="0" w:color="auto"/>
            <w:bottom w:val="none" w:sz="0" w:space="0" w:color="auto"/>
            <w:right w:val="none" w:sz="0" w:space="0" w:color="auto"/>
          </w:divBdr>
        </w:div>
        <w:div w:id="309404581">
          <w:marLeft w:val="640"/>
          <w:marRight w:val="0"/>
          <w:marTop w:val="0"/>
          <w:marBottom w:val="0"/>
          <w:divBdr>
            <w:top w:val="none" w:sz="0" w:space="0" w:color="auto"/>
            <w:left w:val="none" w:sz="0" w:space="0" w:color="auto"/>
            <w:bottom w:val="none" w:sz="0" w:space="0" w:color="auto"/>
            <w:right w:val="none" w:sz="0" w:space="0" w:color="auto"/>
          </w:divBdr>
        </w:div>
        <w:div w:id="338697049">
          <w:marLeft w:val="640"/>
          <w:marRight w:val="0"/>
          <w:marTop w:val="0"/>
          <w:marBottom w:val="0"/>
          <w:divBdr>
            <w:top w:val="none" w:sz="0" w:space="0" w:color="auto"/>
            <w:left w:val="none" w:sz="0" w:space="0" w:color="auto"/>
            <w:bottom w:val="none" w:sz="0" w:space="0" w:color="auto"/>
            <w:right w:val="none" w:sz="0" w:space="0" w:color="auto"/>
          </w:divBdr>
        </w:div>
        <w:div w:id="355158023">
          <w:marLeft w:val="640"/>
          <w:marRight w:val="0"/>
          <w:marTop w:val="0"/>
          <w:marBottom w:val="0"/>
          <w:divBdr>
            <w:top w:val="none" w:sz="0" w:space="0" w:color="auto"/>
            <w:left w:val="none" w:sz="0" w:space="0" w:color="auto"/>
            <w:bottom w:val="none" w:sz="0" w:space="0" w:color="auto"/>
            <w:right w:val="none" w:sz="0" w:space="0" w:color="auto"/>
          </w:divBdr>
        </w:div>
        <w:div w:id="392192846">
          <w:marLeft w:val="640"/>
          <w:marRight w:val="0"/>
          <w:marTop w:val="0"/>
          <w:marBottom w:val="0"/>
          <w:divBdr>
            <w:top w:val="none" w:sz="0" w:space="0" w:color="auto"/>
            <w:left w:val="none" w:sz="0" w:space="0" w:color="auto"/>
            <w:bottom w:val="none" w:sz="0" w:space="0" w:color="auto"/>
            <w:right w:val="none" w:sz="0" w:space="0" w:color="auto"/>
          </w:divBdr>
        </w:div>
        <w:div w:id="560335084">
          <w:marLeft w:val="640"/>
          <w:marRight w:val="0"/>
          <w:marTop w:val="0"/>
          <w:marBottom w:val="0"/>
          <w:divBdr>
            <w:top w:val="none" w:sz="0" w:space="0" w:color="auto"/>
            <w:left w:val="none" w:sz="0" w:space="0" w:color="auto"/>
            <w:bottom w:val="none" w:sz="0" w:space="0" w:color="auto"/>
            <w:right w:val="none" w:sz="0" w:space="0" w:color="auto"/>
          </w:divBdr>
        </w:div>
        <w:div w:id="630674070">
          <w:marLeft w:val="640"/>
          <w:marRight w:val="0"/>
          <w:marTop w:val="0"/>
          <w:marBottom w:val="0"/>
          <w:divBdr>
            <w:top w:val="none" w:sz="0" w:space="0" w:color="auto"/>
            <w:left w:val="none" w:sz="0" w:space="0" w:color="auto"/>
            <w:bottom w:val="none" w:sz="0" w:space="0" w:color="auto"/>
            <w:right w:val="none" w:sz="0" w:space="0" w:color="auto"/>
          </w:divBdr>
        </w:div>
        <w:div w:id="670913682">
          <w:marLeft w:val="640"/>
          <w:marRight w:val="0"/>
          <w:marTop w:val="0"/>
          <w:marBottom w:val="0"/>
          <w:divBdr>
            <w:top w:val="none" w:sz="0" w:space="0" w:color="auto"/>
            <w:left w:val="none" w:sz="0" w:space="0" w:color="auto"/>
            <w:bottom w:val="none" w:sz="0" w:space="0" w:color="auto"/>
            <w:right w:val="none" w:sz="0" w:space="0" w:color="auto"/>
          </w:divBdr>
        </w:div>
        <w:div w:id="704603595">
          <w:marLeft w:val="640"/>
          <w:marRight w:val="0"/>
          <w:marTop w:val="0"/>
          <w:marBottom w:val="0"/>
          <w:divBdr>
            <w:top w:val="none" w:sz="0" w:space="0" w:color="auto"/>
            <w:left w:val="none" w:sz="0" w:space="0" w:color="auto"/>
            <w:bottom w:val="none" w:sz="0" w:space="0" w:color="auto"/>
            <w:right w:val="none" w:sz="0" w:space="0" w:color="auto"/>
          </w:divBdr>
        </w:div>
        <w:div w:id="735662868">
          <w:marLeft w:val="640"/>
          <w:marRight w:val="0"/>
          <w:marTop w:val="0"/>
          <w:marBottom w:val="0"/>
          <w:divBdr>
            <w:top w:val="none" w:sz="0" w:space="0" w:color="auto"/>
            <w:left w:val="none" w:sz="0" w:space="0" w:color="auto"/>
            <w:bottom w:val="none" w:sz="0" w:space="0" w:color="auto"/>
            <w:right w:val="none" w:sz="0" w:space="0" w:color="auto"/>
          </w:divBdr>
        </w:div>
        <w:div w:id="752969776">
          <w:marLeft w:val="640"/>
          <w:marRight w:val="0"/>
          <w:marTop w:val="0"/>
          <w:marBottom w:val="0"/>
          <w:divBdr>
            <w:top w:val="none" w:sz="0" w:space="0" w:color="auto"/>
            <w:left w:val="none" w:sz="0" w:space="0" w:color="auto"/>
            <w:bottom w:val="none" w:sz="0" w:space="0" w:color="auto"/>
            <w:right w:val="none" w:sz="0" w:space="0" w:color="auto"/>
          </w:divBdr>
        </w:div>
        <w:div w:id="765536775">
          <w:marLeft w:val="640"/>
          <w:marRight w:val="0"/>
          <w:marTop w:val="0"/>
          <w:marBottom w:val="0"/>
          <w:divBdr>
            <w:top w:val="none" w:sz="0" w:space="0" w:color="auto"/>
            <w:left w:val="none" w:sz="0" w:space="0" w:color="auto"/>
            <w:bottom w:val="none" w:sz="0" w:space="0" w:color="auto"/>
            <w:right w:val="none" w:sz="0" w:space="0" w:color="auto"/>
          </w:divBdr>
        </w:div>
        <w:div w:id="794566478">
          <w:marLeft w:val="640"/>
          <w:marRight w:val="0"/>
          <w:marTop w:val="0"/>
          <w:marBottom w:val="0"/>
          <w:divBdr>
            <w:top w:val="none" w:sz="0" w:space="0" w:color="auto"/>
            <w:left w:val="none" w:sz="0" w:space="0" w:color="auto"/>
            <w:bottom w:val="none" w:sz="0" w:space="0" w:color="auto"/>
            <w:right w:val="none" w:sz="0" w:space="0" w:color="auto"/>
          </w:divBdr>
        </w:div>
        <w:div w:id="973634330">
          <w:marLeft w:val="640"/>
          <w:marRight w:val="0"/>
          <w:marTop w:val="0"/>
          <w:marBottom w:val="0"/>
          <w:divBdr>
            <w:top w:val="none" w:sz="0" w:space="0" w:color="auto"/>
            <w:left w:val="none" w:sz="0" w:space="0" w:color="auto"/>
            <w:bottom w:val="none" w:sz="0" w:space="0" w:color="auto"/>
            <w:right w:val="none" w:sz="0" w:space="0" w:color="auto"/>
          </w:divBdr>
        </w:div>
        <w:div w:id="1027370241">
          <w:marLeft w:val="640"/>
          <w:marRight w:val="0"/>
          <w:marTop w:val="0"/>
          <w:marBottom w:val="0"/>
          <w:divBdr>
            <w:top w:val="none" w:sz="0" w:space="0" w:color="auto"/>
            <w:left w:val="none" w:sz="0" w:space="0" w:color="auto"/>
            <w:bottom w:val="none" w:sz="0" w:space="0" w:color="auto"/>
            <w:right w:val="none" w:sz="0" w:space="0" w:color="auto"/>
          </w:divBdr>
        </w:div>
        <w:div w:id="1047221891">
          <w:marLeft w:val="640"/>
          <w:marRight w:val="0"/>
          <w:marTop w:val="0"/>
          <w:marBottom w:val="0"/>
          <w:divBdr>
            <w:top w:val="none" w:sz="0" w:space="0" w:color="auto"/>
            <w:left w:val="none" w:sz="0" w:space="0" w:color="auto"/>
            <w:bottom w:val="none" w:sz="0" w:space="0" w:color="auto"/>
            <w:right w:val="none" w:sz="0" w:space="0" w:color="auto"/>
          </w:divBdr>
        </w:div>
        <w:div w:id="1057701821">
          <w:marLeft w:val="640"/>
          <w:marRight w:val="0"/>
          <w:marTop w:val="0"/>
          <w:marBottom w:val="0"/>
          <w:divBdr>
            <w:top w:val="none" w:sz="0" w:space="0" w:color="auto"/>
            <w:left w:val="none" w:sz="0" w:space="0" w:color="auto"/>
            <w:bottom w:val="none" w:sz="0" w:space="0" w:color="auto"/>
            <w:right w:val="none" w:sz="0" w:space="0" w:color="auto"/>
          </w:divBdr>
        </w:div>
        <w:div w:id="1138298351">
          <w:marLeft w:val="640"/>
          <w:marRight w:val="0"/>
          <w:marTop w:val="0"/>
          <w:marBottom w:val="0"/>
          <w:divBdr>
            <w:top w:val="none" w:sz="0" w:space="0" w:color="auto"/>
            <w:left w:val="none" w:sz="0" w:space="0" w:color="auto"/>
            <w:bottom w:val="none" w:sz="0" w:space="0" w:color="auto"/>
            <w:right w:val="none" w:sz="0" w:space="0" w:color="auto"/>
          </w:divBdr>
        </w:div>
        <w:div w:id="1163358355">
          <w:marLeft w:val="640"/>
          <w:marRight w:val="0"/>
          <w:marTop w:val="0"/>
          <w:marBottom w:val="0"/>
          <w:divBdr>
            <w:top w:val="none" w:sz="0" w:space="0" w:color="auto"/>
            <w:left w:val="none" w:sz="0" w:space="0" w:color="auto"/>
            <w:bottom w:val="none" w:sz="0" w:space="0" w:color="auto"/>
            <w:right w:val="none" w:sz="0" w:space="0" w:color="auto"/>
          </w:divBdr>
        </w:div>
        <w:div w:id="1202404256">
          <w:marLeft w:val="640"/>
          <w:marRight w:val="0"/>
          <w:marTop w:val="0"/>
          <w:marBottom w:val="0"/>
          <w:divBdr>
            <w:top w:val="none" w:sz="0" w:space="0" w:color="auto"/>
            <w:left w:val="none" w:sz="0" w:space="0" w:color="auto"/>
            <w:bottom w:val="none" w:sz="0" w:space="0" w:color="auto"/>
            <w:right w:val="none" w:sz="0" w:space="0" w:color="auto"/>
          </w:divBdr>
        </w:div>
        <w:div w:id="1219171520">
          <w:marLeft w:val="640"/>
          <w:marRight w:val="0"/>
          <w:marTop w:val="0"/>
          <w:marBottom w:val="0"/>
          <w:divBdr>
            <w:top w:val="none" w:sz="0" w:space="0" w:color="auto"/>
            <w:left w:val="none" w:sz="0" w:space="0" w:color="auto"/>
            <w:bottom w:val="none" w:sz="0" w:space="0" w:color="auto"/>
            <w:right w:val="none" w:sz="0" w:space="0" w:color="auto"/>
          </w:divBdr>
        </w:div>
        <w:div w:id="1230771170">
          <w:marLeft w:val="640"/>
          <w:marRight w:val="0"/>
          <w:marTop w:val="0"/>
          <w:marBottom w:val="0"/>
          <w:divBdr>
            <w:top w:val="none" w:sz="0" w:space="0" w:color="auto"/>
            <w:left w:val="none" w:sz="0" w:space="0" w:color="auto"/>
            <w:bottom w:val="none" w:sz="0" w:space="0" w:color="auto"/>
            <w:right w:val="none" w:sz="0" w:space="0" w:color="auto"/>
          </w:divBdr>
        </w:div>
        <w:div w:id="1251355346">
          <w:marLeft w:val="640"/>
          <w:marRight w:val="0"/>
          <w:marTop w:val="0"/>
          <w:marBottom w:val="0"/>
          <w:divBdr>
            <w:top w:val="none" w:sz="0" w:space="0" w:color="auto"/>
            <w:left w:val="none" w:sz="0" w:space="0" w:color="auto"/>
            <w:bottom w:val="none" w:sz="0" w:space="0" w:color="auto"/>
            <w:right w:val="none" w:sz="0" w:space="0" w:color="auto"/>
          </w:divBdr>
        </w:div>
        <w:div w:id="1375694435">
          <w:marLeft w:val="640"/>
          <w:marRight w:val="0"/>
          <w:marTop w:val="0"/>
          <w:marBottom w:val="0"/>
          <w:divBdr>
            <w:top w:val="none" w:sz="0" w:space="0" w:color="auto"/>
            <w:left w:val="none" w:sz="0" w:space="0" w:color="auto"/>
            <w:bottom w:val="none" w:sz="0" w:space="0" w:color="auto"/>
            <w:right w:val="none" w:sz="0" w:space="0" w:color="auto"/>
          </w:divBdr>
        </w:div>
        <w:div w:id="1379747048">
          <w:marLeft w:val="640"/>
          <w:marRight w:val="0"/>
          <w:marTop w:val="0"/>
          <w:marBottom w:val="0"/>
          <w:divBdr>
            <w:top w:val="none" w:sz="0" w:space="0" w:color="auto"/>
            <w:left w:val="none" w:sz="0" w:space="0" w:color="auto"/>
            <w:bottom w:val="none" w:sz="0" w:space="0" w:color="auto"/>
            <w:right w:val="none" w:sz="0" w:space="0" w:color="auto"/>
          </w:divBdr>
        </w:div>
        <w:div w:id="1415467279">
          <w:marLeft w:val="640"/>
          <w:marRight w:val="0"/>
          <w:marTop w:val="0"/>
          <w:marBottom w:val="0"/>
          <w:divBdr>
            <w:top w:val="none" w:sz="0" w:space="0" w:color="auto"/>
            <w:left w:val="none" w:sz="0" w:space="0" w:color="auto"/>
            <w:bottom w:val="none" w:sz="0" w:space="0" w:color="auto"/>
            <w:right w:val="none" w:sz="0" w:space="0" w:color="auto"/>
          </w:divBdr>
        </w:div>
        <w:div w:id="1497071096">
          <w:marLeft w:val="640"/>
          <w:marRight w:val="0"/>
          <w:marTop w:val="0"/>
          <w:marBottom w:val="0"/>
          <w:divBdr>
            <w:top w:val="none" w:sz="0" w:space="0" w:color="auto"/>
            <w:left w:val="none" w:sz="0" w:space="0" w:color="auto"/>
            <w:bottom w:val="none" w:sz="0" w:space="0" w:color="auto"/>
            <w:right w:val="none" w:sz="0" w:space="0" w:color="auto"/>
          </w:divBdr>
        </w:div>
        <w:div w:id="1584025391">
          <w:marLeft w:val="640"/>
          <w:marRight w:val="0"/>
          <w:marTop w:val="0"/>
          <w:marBottom w:val="0"/>
          <w:divBdr>
            <w:top w:val="none" w:sz="0" w:space="0" w:color="auto"/>
            <w:left w:val="none" w:sz="0" w:space="0" w:color="auto"/>
            <w:bottom w:val="none" w:sz="0" w:space="0" w:color="auto"/>
            <w:right w:val="none" w:sz="0" w:space="0" w:color="auto"/>
          </w:divBdr>
        </w:div>
        <w:div w:id="1603107862">
          <w:marLeft w:val="640"/>
          <w:marRight w:val="0"/>
          <w:marTop w:val="0"/>
          <w:marBottom w:val="0"/>
          <w:divBdr>
            <w:top w:val="none" w:sz="0" w:space="0" w:color="auto"/>
            <w:left w:val="none" w:sz="0" w:space="0" w:color="auto"/>
            <w:bottom w:val="none" w:sz="0" w:space="0" w:color="auto"/>
            <w:right w:val="none" w:sz="0" w:space="0" w:color="auto"/>
          </w:divBdr>
        </w:div>
        <w:div w:id="1647466196">
          <w:marLeft w:val="640"/>
          <w:marRight w:val="0"/>
          <w:marTop w:val="0"/>
          <w:marBottom w:val="0"/>
          <w:divBdr>
            <w:top w:val="none" w:sz="0" w:space="0" w:color="auto"/>
            <w:left w:val="none" w:sz="0" w:space="0" w:color="auto"/>
            <w:bottom w:val="none" w:sz="0" w:space="0" w:color="auto"/>
            <w:right w:val="none" w:sz="0" w:space="0" w:color="auto"/>
          </w:divBdr>
        </w:div>
        <w:div w:id="1722248394">
          <w:marLeft w:val="640"/>
          <w:marRight w:val="0"/>
          <w:marTop w:val="0"/>
          <w:marBottom w:val="0"/>
          <w:divBdr>
            <w:top w:val="none" w:sz="0" w:space="0" w:color="auto"/>
            <w:left w:val="none" w:sz="0" w:space="0" w:color="auto"/>
            <w:bottom w:val="none" w:sz="0" w:space="0" w:color="auto"/>
            <w:right w:val="none" w:sz="0" w:space="0" w:color="auto"/>
          </w:divBdr>
        </w:div>
        <w:div w:id="1739017512">
          <w:marLeft w:val="640"/>
          <w:marRight w:val="0"/>
          <w:marTop w:val="0"/>
          <w:marBottom w:val="0"/>
          <w:divBdr>
            <w:top w:val="none" w:sz="0" w:space="0" w:color="auto"/>
            <w:left w:val="none" w:sz="0" w:space="0" w:color="auto"/>
            <w:bottom w:val="none" w:sz="0" w:space="0" w:color="auto"/>
            <w:right w:val="none" w:sz="0" w:space="0" w:color="auto"/>
          </w:divBdr>
        </w:div>
        <w:div w:id="1834644812">
          <w:marLeft w:val="640"/>
          <w:marRight w:val="0"/>
          <w:marTop w:val="0"/>
          <w:marBottom w:val="0"/>
          <w:divBdr>
            <w:top w:val="none" w:sz="0" w:space="0" w:color="auto"/>
            <w:left w:val="none" w:sz="0" w:space="0" w:color="auto"/>
            <w:bottom w:val="none" w:sz="0" w:space="0" w:color="auto"/>
            <w:right w:val="none" w:sz="0" w:space="0" w:color="auto"/>
          </w:divBdr>
        </w:div>
        <w:div w:id="1925408846">
          <w:marLeft w:val="640"/>
          <w:marRight w:val="0"/>
          <w:marTop w:val="0"/>
          <w:marBottom w:val="0"/>
          <w:divBdr>
            <w:top w:val="none" w:sz="0" w:space="0" w:color="auto"/>
            <w:left w:val="none" w:sz="0" w:space="0" w:color="auto"/>
            <w:bottom w:val="none" w:sz="0" w:space="0" w:color="auto"/>
            <w:right w:val="none" w:sz="0" w:space="0" w:color="auto"/>
          </w:divBdr>
        </w:div>
        <w:div w:id="1942182988">
          <w:marLeft w:val="640"/>
          <w:marRight w:val="0"/>
          <w:marTop w:val="0"/>
          <w:marBottom w:val="0"/>
          <w:divBdr>
            <w:top w:val="none" w:sz="0" w:space="0" w:color="auto"/>
            <w:left w:val="none" w:sz="0" w:space="0" w:color="auto"/>
            <w:bottom w:val="none" w:sz="0" w:space="0" w:color="auto"/>
            <w:right w:val="none" w:sz="0" w:space="0" w:color="auto"/>
          </w:divBdr>
        </w:div>
        <w:div w:id="2019655627">
          <w:marLeft w:val="640"/>
          <w:marRight w:val="0"/>
          <w:marTop w:val="0"/>
          <w:marBottom w:val="0"/>
          <w:divBdr>
            <w:top w:val="none" w:sz="0" w:space="0" w:color="auto"/>
            <w:left w:val="none" w:sz="0" w:space="0" w:color="auto"/>
            <w:bottom w:val="none" w:sz="0" w:space="0" w:color="auto"/>
            <w:right w:val="none" w:sz="0" w:space="0" w:color="auto"/>
          </w:divBdr>
        </w:div>
        <w:div w:id="2109504371">
          <w:marLeft w:val="640"/>
          <w:marRight w:val="0"/>
          <w:marTop w:val="0"/>
          <w:marBottom w:val="0"/>
          <w:divBdr>
            <w:top w:val="none" w:sz="0" w:space="0" w:color="auto"/>
            <w:left w:val="none" w:sz="0" w:space="0" w:color="auto"/>
            <w:bottom w:val="none" w:sz="0" w:space="0" w:color="auto"/>
            <w:right w:val="none" w:sz="0" w:space="0" w:color="auto"/>
          </w:divBdr>
        </w:div>
      </w:divsChild>
    </w:div>
    <w:div w:id="1551576196">
      <w:bodyDiv w:val="1"/>
      <w:marLeft w:val="0"/>
      <w:marRight w:val="0"/>
      <w:marTop w:val="0"/>
      <w:marBottom w:val="0"/>
      <w:divBdr>
        <w:top w:val="none" w:sz="0" w:space="0" w:color="auto"/>
        <w:left w:val="none" w:sz="0" w:space="0" w:color="auto"/>
        <w:bottom w:val="none" w:sz="0" w:space="0" w:color="auto"/>
        <w:right w:val="none" w:sz="0" w:space="0" w:color="auto"/>
      </w:divBdr>
    </w:div>
    <w:div w:id="1552418265">
      <w:bodyDiv w:val="1"/>
      <w:marLeft w:val="0"/>
      <w:marRight w:val="0"/>
      <w:marTop w:val="0"/>
      <w:marBottom w:val="0"/>
      <w:divBdr>
        <w:top w:val="none" w:sz="0" w:space="0" w:color="auto"/>
        <w:left w:val="none" w:sz="0" w:space="0" w:color="auto"/>
        <w:bottom w:val="none" w:sz="0" w:space="0" w:color="auto"/>
        <w:right w:val="none" w:sz="0" w:space="0" w:color="auto"/>
      </w:divBdr>
    </w:div>
    <w:div w:id="1559898740">
      <w:bodyDiv w:val="1"/>
      <w:marLeft w:val="0"/>
      <w:marRight w:val="0"/>
      <w:marTop w:val="0"/>
      <w:marBottom w:val="0"/>
      <w:divBdr>
        <w:top w:val="none" w:sz="0" w:space="0" w:color="auto"/>
        <w:left w:val="none" w:sz="0" w:space="0" w:color="auto"/>
        <w:bottom w:val="none" w:sz="0" w:space="0" w:color="auto"/>
        <w:right w:val="none" w:sz="0" w:space="0" w:color="auto"/>
      </w:divBdr>
    </w:div>
    <w:div w:id="1561747184">
      <w:bodyDiv w:val="1"/>
      <w:marLeft w:val="0"/>
      <w:marRight w:val="0"/>
      <w:marTop w:val="0"/>
      <w:marBottom w:val="0"/>
      <w:divBdr>
        <w:top w:val="none" w:sz="0" w:space="0" w:color="auto"/>
        <w:left w:val="none" w:sz="0" w:space="0" w:color="auto"/>
        <w:bottom w:val="none" w:sz="0" w:space="0" w:color="auto"/>
        <w:right w:val="none" w:sz="0" w:space="0" w:color="auto"/>
      </w:divBdr>
    </w:div>
    <w:div w:id="1565414399">
      <w:bodyDiv w:val="1"/>
      <w:marLeft w:val="0"/>
      <w:marRight w:val="0"/>
      <w:marTop w:val="0"/>
      <w:marBottom w:val="0"/>
      <w:divBdr>
        <w:top w:val="none" w:sz="0" w:space="0" w:color="auto"/>
        <w:left w:val="none" w:sz="0" w:space="0" w:color="auto"/>
        <w:bottom w:val="none" w:sz="0" w:space="0" w:color="auto"/>
        <w:right w:val="none" w:sz="0" w:space="0" w:color="auto"/>
      </w:divBdr>
    </w:div>
    <w:div w:id="1567762605">
      <w:bodyDiv w:val="1"/>
      <w:marLeft w:val="0"/>
      <w:marRight w:val="0"/>
      <w:marTop w:val="0"/>
      <w:marBottom w:val="0"/>
      <w:divBdr>
        <w:top w:val="none" w:sz="0" w:space="0" w:color="auto"/>
        <w:left w:val="none" w:sz="0" w:space="0" w:color="auto"/>
        <w:bottom w:val="none" w:sz="0" w:space="0" w:color="auto"/>
        <w:right w:val="none" w:sz="0" w:space="0" w:color="auto"/>
      </w:divBdr>
    </w:div>
    <w:div w:id="1570143799">
      <w:bodyDiv w:val="1"/>
      <w:marLeft w:val="0"/>
      <w:marRight w:val="0"/>
      <w:marTop w:val="0"/>
      <w:marBottom w:val="0"/>
      <w:divBdr>
        <w:top w:val="none" w:sz="0" w:space="0" w:color="auto"/>
        <w:left w:val="none" w:sz="0" w:space="0" w:color="auto"/>
        <w:bottom w:val="none" w:sz="0" w:space="0" w:color="auto"/>
        <w:right w:val="none" w:sz="0" w:space="0" w:color="auto"/>
      </w:divBdr>
    </w:div>
    <w:div w:id="1573857977">
      <w:bodyDiv w:val="1"/>
      <w:marLeft w:val="0"/>
      <w:marRight w:val="0"/>
      <w:marTop w:val="0"/>
      <w:marBottom w:val="0"/>
      <w:divBdr>
        <w:top w:val="none" w:sz="0" w:space="0" w:color="auto"/>
        <w:left w:val="none" w:sz="0" w:space="0" w:color="auto"/>
        <w:bottom w:val="none" w:sz="0" w:space="0" w:color="auto"/>
        <w:right w:val="none" w:sz="0" w:space="0" w:color="auto"/>
      </w:divBdr>
    </w:div>
    <w:div w:id="1578516854">
      <w:bodyDiv w:val="1"/>
      <w:marLeft w:val="0"/>
      <w:marRight w:val="0"/>
      <w:marTop w:val="0"/>
      <w:marBottom w:val="0"/>
      <w:divBdr>
        <w:top w:val="none" w:sz="0" w:space="0" w:color="auto"/>
        <w:left w:val="none" w:sz="0" w:space="0" w:color="auto"/>
        <w:bottom w:val="none" w:sz="0" w:space="0" w:color="auto"/>
        <w:right w:val="none" w:sz="0" w:space="0" w:color="auto"/>
      </w:divBdr>
    </w:div>
    <w:div w:id="1583680583">
      <w:bodyDiv w:val="1"/>
      <w:marLeft w:val="0"/>
      <w:marRight w:val="0"/>
      <w:marTop w:val="0"/>
      <w:marBottom w:val="0"/>
      <w:divBdr>
        <w:top w:val="none" w:sz="0" w:space="0" w:color="auto"/>
        <w:left w:val="none" w:sz="0" w:space="0" w:color="auto"/>
        <w:bottom w:val="none" w:sz="0" w:space="0" w:color="auto"/>
        <w:right w:val="none" w:sz="0" w:space="0" w:color="auto"/>
      </w:divBdr>
    </w:div>
    <w:div w:id="1596748390">
      <w:bodyDiv w:val="1"/>
      <w:marLeft w:val="0"/>
      <w:marRight w:val="0"/>
      <w:marTop w:val="0"/>
      <w:marBottom w:val="0"/>
      <w:divBdr>
        <w:top w:val="none" w:sz="0" w:space="0" w:color="auto"/>
        <w:left w:val="none" w:sz="0" w:space="0" w:color="auto"/>
        <w:bottom w:val="none" w:sz="0" w:space="0" w:color="auto"/>
        <w:right w:val="none" w:sz="0" w:space="0" w:color="auto"/>
      </w:divBdr>
    </w:div>
    <w:div w:id="1601257093">
      <w:bodyDiv w:val="1"/>
      <w:marLeft w:val="0"/>
      <w:marRight w:val="0"/>
      <w:marTop w:val="0"/>
      <w:marBottom w:val="0"/>
      <w:divBdr>
        <w:top w:val="none" w:sz="0" w:space="0" w:color="auto"/>
        <w:left w:val="none" w:sz="0" w:space="0" w:color="auto"/>
        <w:bottom w:val="none" w:sz="0" w:space="0" w:color="auto"/>
        <w:right w:val="none" w:sz="0" w:space="0" w:color="auto"/>
      </w:divBdr>
    </w:div>
    <w:div w:id="1601988790">
      <w:bodyDiv w:val="1"/>
      <w:marLeft w:val="0"/>
      <w:marRight w:val="0"/>
      <w:marTop w:val="0"/>
      <w:marBottom w:val="0"/>
      <w:divBdr>
        <w:top w:val="none" w:sz="0" w:space="0" w:color="auto"/>
        <w:left w:val="none" w:sz="0" w:space="0" w:color="auto"/>
        <w:bottom w:val="none" w:sz="0" w:space="0" w:color="auto"/>
        <w:right w:val="none" w:sz="0" w:space="0" w:color="auto"/>
      </w:divBdr>
    </w:div>
    <w:div w:id="1603880942">
      <w:bodyDiv w:val="1"/>
      <w:marLeft w:val="0"/>
      <w:marRight w:val="0"/>
      <w:marTop w:val="0"/>
      <w:marBottom w:val="0"/>
      <w:divBdr>
        <w:top w:val="none" w:sz="0" w:space="0" w:color="auto"/>
        <w:left w:val="none" w:sz="0" w:space="0" w:color="auto"/>
        <w:bottom w:val="none" w:sz="0" w:space="0" w:color="auto"/>
        <w:right w:val="none" w:sz="0" w:space="0" w:color="auto"/>
      </w:divBdr>
    </w:div>
    <w:div w:id="1608122825">
      <w:bodyDiv w:val="1"/>
      <w:marLeft w:val="0"/>
      <w:marRight w:val="0"/>
      <w:marTop w:val="0"/>
      <w:marBottom w:val="0"/>
      <w:divBdr>
        <w:top w:val="none" w:sz="0" w:space="0" w:color="auto"/>
        <w:left w:val="none" w:sz="0" w:space="0" w:color="auto"/>
        <w:bottom w:val="none" w:sz="0" w:space="0" w:color="auto"/>
        <w:right w:val="none" w:sz="0" w:space="0" w:color="auto"/>
      </w:divBdr>
    </w:div>
    <w:div w:id="1613320988">
      <w:bodyDiv w:val="1"/>
      <w:marLeft w:val="0"/>
      <w:marRight w:val="0"/>
      <w:marTop w:val="0"/>
      <w:marBottom w:val="0"/>
      <w:divBdr>
        <w:top w:val="none" w:sz="0" w:space="0" w:color="auto"/>
        <w:left w:val="none" w:sz="0" w:space="0" w:color="auto"/>
        <w:bottom w:val="none" w:sz="0" w:space="0" w:color="auto"/>
        <w:right w:val="none" w:sz="0" w:space="0" w:color="auto"/>
      </w:divBdr>
    </w:div>
    <w:div w:id="1618759492">
      <w:bodyDiv w:val="1"/>
      <w:marLeft w:val="0"/>
      <w:marRight w:val="0"/>
      <w:marTop w:val="0"/>
      <w:marBottom w:val="0"/>
      <w:divBdr>
        <w:top w:val="none" w:sz="0" w:space="0" w:color="auto"/>
        <w:left w:val="none" w:sz="0" w:space="0" w:color="auto"/>
        <w:bottom w:val="none" w:sz="0" w:space="0" w:color="auto"/>
        <w:right w:val="none" w:sz="0" w:space="0" w:color="auto"/>
      </w:divBdr>
      <w:divsChild>
        <w:div w:id="1322281">
          <w:marLeft w:val="640"/>
          <w:marRight w:val="0"/>
          <w:marTop w:val="0"/>
          <w:marBottom w:val="0"/>
          <w:divBdr>
            <w:top w:val="none" w:sz="0" w:space="0" w:color="auto"/>
            <w:left w:val="none" w:sz="0" w:space="0" w:color="auto"/>
            <w:bottom w:val="none" w:sz="0" w:space="0" w:color="auto"/>
            <w:right w:val="none" w:sz="0" w:space="0" w:color="auto"/>
          </w:divBdr>
        </w:div>
        <w:div w:id="55907036">
          <w:marLeft w:val="640"/>
          <w:marRight w:val="0"/>
          <w:marTop w:val="0"/>
          <w:marBottom w:val="0"/>
          <w:divBdr>
            <w:top w:val="none" w:sz="0" w:space="0" w:color="auto"/>
            <w:left w:val="none" w:sz="0" w:space="0" w:color="auto"/>
            <w:bottom w:val="none" w:sz="0" w:space="0" w:color="auto"/>
            <w:right w:val="none" w:sz="0" w:space="0" w:color="auto"/>
          </w:divBdr>
        </w:div>
        <w:div w:id="104085703">
          <w:marLeft w:val="640"/>
          <w:marRight w:val="0"/>
          <w:marTop w:val="0"/>
          <w:marBottom w:val="0"/>
          <w:divBdr>
            <w:top w:val="none" w:sz="0" w:space="0" w:color="auto"/>
            <w:left w:val="none" w:sz="0" w:space="0" w:color="auto"/>
            <w:bottom w:val="none" w:sz="0" w:space="0" w:color="auto"/>
            <w:right w:val="none" w:sz="0" w:space="0" w:color="auto"/>
          </w:divBdr>
        </w:div>
        <w:div w:id="164127001">
          <w:marLeft w:val="640"/>
          <w:marRight w:val="0"/>
          <w:marTop w:val="0"/>
          <w:marBottom w:val="0"/>
          <w:divBdr>
            <w:top w:val="none" w:sz="0" w:space="0" w:color="auto"/>
            <w:left w:val="none" w:sz="0" w:space="0" w:color="auto"/>
            <w:bottom w:val="none" w:sz="0" w:space="0" w:color="auto"/>
            <w:right w:val="none" w:sz="0" w:space="0" w:color="auto"/>
          </w:divBdr>
        </w:div>
        <w:div w:id="180166105">
          <w:marLeft w:val="640"/>
          <w:marRight w:val="0"/>
          <w:marTop w:val="0"/>
          <w:marBottom w:val="0"/>
          <w:divBdr>
            <w:top w:val="none" w:sz="0" w:space="0" w:color="auto"/>
            <w:left w:val="none" w:sz="0" w:space="0" w:color="auto"/>
            <w:bottom w:val="none" w:sz="0" w:space="0" w:color="auto"/>
            <w:right w:val="none" w:sz="0" w:space="0" w:color="auto"/>
          </w:divBdr>
        </w:div>
        <w:div w:id="229996543">
          <w:marLeft w:val="640"/>
          <w:marRight w:val="0"/>
          <w:marTop w:val="0"/>
          <w:marBottom w:val="0"/>
          <w:divBdr>
            <w:top w:val="none" w:sz="0" w:space="0" w:color="auto"/>
            <w:left w:val="none" w:sz="0" w:space="0" w:color="auto"/>
            <w:bottom w:val="none" w:sz="0" w:space="0" w:color="auto"/>
            <w:right w:val="none" w:sz="0" w:space="0" w:color="auto"/>
          </w:divBdr>
        </w:div>
        <w:div w:id="265309184">
          <w:marLeft w:val="640"/>
          <w:marRight w:val="0"/>
          <w:marTop w:val="0"/>
          <w:marBottom w:val="0"/>
          <w:divBdr>
            <w:top w:val="none" w:sz="0" w:space="0" w:color="auto"/>
            <w:left w:val="none" w:sz="0" w:space="0" w:color="auto"/>
            <w:bottom w:val="none" w:sz="0" w:space="0" w:color="auto"/>
            <w:right w:val="none" w:sz="0" w:space="0" w:color="auto"/>
          </w:divBdr>
        </w:div>
        <w:div w:id="293175111">
          <w:marLeft w:val="640"/>
          <w:marRight w:val="0"/>
          <w:marTop w:val="0"/>
          <w:marBottom w:val="0"/>
          <w:divBdr>
            <w:top w:val="none" w:sz="0" w:space="0" w:color="auto"/>
            <w:left w:val="none" w:sz="0" w:space="0" w:color="auto"/>
            <w:bottom w:val="none" w:sz="0" w:space="0" w:color="auto"/>
            <w:right w:val="none" w:sz="0" w:space="0" w:color="auto"/>
          </w:divBdr>
        </w:div>
        <w:div w:id="293684650">
          <w:marLeft w:val="640"/>
          <w:marRight w:val="0"/>
          <w:marTop w:val="0"/>
          <w:marBottom w:val="0"/>
          <w:divBdr>
            <w:top w:val="none" w:sz="0" w:space="0" w:color="auto"/>
            <w:left w:val="none" w:sz="0" w:space="0" w:color="auto"/>
            <w:bottom w:val="none" w:sz="0" w:space="0" w:color="auto"/>
            <w:right w:val="none" w:sz="0" w:space="0" w:color="auto"/>
          </w:divBdr>
        </w:div>
        <w:div w:id="351344977">
          <w:marLeft w:val="640"/>
          <w:marRight w:val="0"/>
          <w:marTop w:val="0"/>
          <w:marBottom w:val="0"/>
          <w:divBdr>
            <w:top w:val="none" w:sz="0" w:space="0" w:color="auto"/>
            <w:left w:val="none" w:sz="0" w:space="0" w:color="auto"/>
            <w:bottom w:val="none" w:sz="0" w:space="0" w:color="auto"/>
            <w:right w:val="none" w:sz="0" w:space="0" w:color="auto"/>
          </w:divBdr>
        </w:div>
        <w:div w:id="469246700">
          <w:marLeft w:val="640"/>
          <w:marRight w:val="0"/>
          <w:marTop w:val="0"/>
          <w:marBottom w:val="0"/>
          <w:divBdr>
            <w:top w:val="none" w:sz="0" w:space="0" w:color="auto"/>
            <w:left w:val="none" w:sz="0" w:space="0" w:color="auto"/>
            <w:bottom w:val="none" w:sz="0" w:space="0" w:color="auto"/>
            <w:right w:val="none" w:sz="0" w:space="0" w:color="auto"/>
          </w:divBdr>
        </w:div>
        <w:div w:id="511065344">
          <w:marLeft w:val="640"/>
          <w:marRight w:val="0"/>
          <w:marTop w:val="0"/>
          <w:marBottom w:val="0"/>
          <w:divBdr>
            <w:top w:val="none" w:sz="0" w:space="0" w:color="auto"/>
            <w:left w:val="none" w:sz="0" w:space="0" w:color="auto"/>
            <w:bottom w:val="none" w:sz="0" w:space="0" w:color="auto"/>
            <w:right w:val="none" w:sz="0" w:space="0" w:color="auto"/>
          </w:divBdr>
        </w:div>
        <w:div w:id="535043302">
          <w:marLeft w:val="640"/>
          <w:marRight w:val="0"/>
          <w:marTop w:val="0"/>
          <w:marBottom w:val="0"/>
          <w:divBdr>
            <w:top w:val="none" w:sz="0" w:space="0" w:color="auto"/>
            <w:left w:val="none" w:sz="0" w:space="0" w:color="auto"/>
            <w:bottom w:val="none" w:sz="0" w:space="0" w:color="auto"/>
            <w:right w:val="none" w:sz="0" w:space="0" w:color="auto"/>
          </w:divBdr>
        </w:div>
        <w:div w:id="537279062">
          <w:marLeft w:val="640"/>
          <w:marRight w:val="0"/>
          <w:marTop w:val="0"/>
          <w:marBottom w:val="0"/>
          <w:divBdr>
            <w:top w:val="none" w:sz="0" w:space="0" w:color="auto"/>
            <w:left w:val="none" w:sz="0" w:space="0" w:color="auto"/>
            <w:bottom w:val="none" w:sz="0" w:space="0" w:color="auto"/>
            <w:right w:val="none" w:sz="0" w:space="0" w:color="auto"/>
          </w:divBdr>
        </w:div>
        <w:div w:id="639767461">
          <w:marLeft w:val="640"/>
          <w:marRight w:val="0"/>
          <w:marTop w:val="0"/>
          <w:marBottom w:val="0"/>
          <w:divBdr>
            <w:top w:val="none" w:sz="0" w:space="0" w:color="auto"/>
            <w:left w:val="none" w:sz="0" w:space="0" w:color="auto"/>
            <w:bottom w:val="none" w:sz="0" w:space="0" w:color="auto"/>
            <w:right w:val="none" w:sz="0" w:space="0" w:color="auto"/>
          </w:divBdr>
        </w:div>
        <w:div w:id="675807502">
          <w:marLeft w:val="640"/>
          <w:marRight w:val="0"/>
          <w:marTop w:val="0"/>
          <w:marBottom w:val="0"/>
          <w:divBdr>
            <w:top w:val="none" w:sz="0" w:space="0" w:color="auto"/>
            <w:left w:val="none" w:sz="0" w:space="0" w:color="auto"/>
            <w:bottom w:val="none" w:sz="0" w:space="0" w:color="auto"/>
            <w:right w:val="none" w:sz="0" w:space="0" w:color="auto"/>
          </w:divBdr>
        </w:div>
        <w:div w:id="706569366">
          <w:marLeft w:val="640"/>
          <w:marRight w:val="0"/>
          <w:marTop w:val="0"/>
          <w:marBottom w:val="0"/>
          <w:divBdr>
            <w:top w:val="none" w:sz="0" w:space="0" w:color="auto"/>
            <w:left w:val="none" w:sz="0" w:space="0" w:color="auto"/>
            <w:bottom w:val="none" w:sz="0" w:space="0" w:color="auto"/>
            <w:right w:val="none" w:sz="0" w:space="0" w:color="auto"/>
          </w:divBdr>
        </w:div>
        <w:div w:id="771435639">
          <w:marLeft w:val="640"/>
          <w:marRight w:val="0"/>
          <w:marTop w:val="0"/>
          <w:marBottom w:val="0"/>
          <w:divBdr>
            <w:top w:val="none" w:sz="0" w:space="0" w:color="auto"/>
            <w:left w:val="none" w:sz="0" w:space="0" w:color="auto"/>
            <w:bottom w:val="none" w:sz="0" w:space="0" w:color="auto"/>
            <w:right w:val="none" w:sz="0" w:space="0" w:color="auto"/>
          </w:divBdr>
        </w:div>
        <w:div w:id="782917179">
          <w:marLeft w:val="640"/>
          <w:marRight w:val="0"/>
          <w:marTop w:val="0"/>
          <w:marBottom w:val="0"/>
          <w:divBdr>
            <w:top w:val="none" w:sz="0" w:space="0" w:color="auto"/>
            <w:left w:val="none" w:sz="0" w:space="0" w:color="auto"/>
            <w:bottom w:val="none" w:sz="0" w:space="0" w:color="auto"/>
            <w:right w:val="none" w:sz="0" w:space="0" w:color="auto"/>
          </w:divBdr>
        </w:div>
        <w:div w:id="848913435">
          <w:marLeft w:val="640"/>
          <w:marRight w:val="0"/>
          <w:marTop w:val="0"/>
          <w:marBottom w:val="0"/>
          <w:divBdr>
            <w:top w:val="none" w:sz="0" w:space="0" w:color="auto"/>
            <w:left w:val="none" w:sz="0" w:space="0" w:color="auto"/>
            <w:bottom w:val="none" w:sz="0" w:space="0" w:color="auto"/>
            <w:right w:val="none" w:sz="0" w:space="0" w:color="auto"/>
          </w:divBdr>
        </w:div>
        <w:div w:id="851455694">
          <w:marLeft w:val="640"/>
          <w:marRight w:val="0"/>
          <w:marTop w:val="0"/>
          <w:marBottom w:val="0"/>
          <w:divBdr>
            <w:top w:val="none" w:sz="0" w:space="0" w:color="auto"/>
            <w:left w:val="none" w:sz="0" w:space="0" w:color="auto"/>
            <w:bottom w:val="none" w:sz="0" w:space="0" w:color="auto"/>
            <w:right w:val="none" w:sz="0" w:space="0" w:color="auto"/>
          </w:divBdr>
        </w:div>
        <w:div w:id="937248730">
          <w:marLeft w:val="640"/>
          <w:marRight w:val="0"/>
          <w:marTop w:val="0"/>
          <w:marBottom w:val="0"/>
          <w:divBdr>
            <w:top w:val="none" w:sz="0" w:space="0" w:color="auto"/>
            <w:left w:val="none" w:sz="0" w:space="0" w:color="auto"/>
            <w:bottom w:val="none" w:sz="0" w:space="0" w:color="auto"/>
            <w:right w:val="none" w:sz="0" w:space="0" w:color="auto"/>
          </w:divBdr>
        </w:div>
        <w:div w:id="939026252">
          <w:marLeft w:val="640"/>
          <w:marRight w:val="0"/>
          <w:marTop w:val="0"/>
          <w:marBottom w:val="0"/>
          <w:divBdr>
            <w:top w:val="none" w:sz="0" w:space="0" w:color="auto"/>
            <w:left w:val="none" w:sz="0" w:space="0" w:color="auto"/>
            <w:bottom w:val="none" w:sz="0" w:space="0" w:color="auto"/>
            <w:right w:val="none" w:sz="0" w:space="0" w:color="auto"/>
          </w:divBdr>
        </w:div>
        <w:div w:id="939140903">
          <w:marLeft w:val="640"/>
          <w:marRight w:val="0"/>
          <w:marTop w:val="0"/>
          <w:marBottom w:val="0"/>
          <w:divBdr>
            <w:top w:val="none" w:sz="0" w:space="0" w:color="auto"/>
            <w:left w:val="none" w:sz="0" w:space="0" w:color="auto"/>
            <w:bottom w:val="none" w:sz="0" w:space="0" w:color="auto"/>
            <w:right w:val="none" w:sz="0" w:space="0" w:color="auto"/>
          </w:divBdr>
        </w:div>
        <w:div w:id="1110050231">
          <w:marLeft w:val="640"/>
          <w:marRight w:val="0"/>
          <w:marTop w:val="0"/>
          <w:marBottom w:val="0"/>
          <w:divBdr>
            <w:top w:val="none" w:sz="0" w:space="0" w:color="auto"/>
            <w:left w:val="none" w:sz="0" w:space="0" w:color="auto"/>
            <w:bottom w:val="none" w:sz="0" w:space="0" w:color="auto"/>
            <w:right w:val="none" w:sz="0" w:space="0" w:color="auto"/>
          </w:divBdr>
        </w:div>
        <w:div w:id="1136143615">
          <w:marLeft w:val="640"/>
          <w:marRight w:val="0"/>
          <w:marTop w:val="0"/>
          <w:marBottom w:val="0"/>
          <w:divBdr>
            <w:top w:val="none" w:sz="0" w:space="0" w:color="auto"/>
            <w:left w:val="none" w:sz="0" w:space="0" w:color="auto"/>
            <w:bottom w:val="none" w:sz="0" w:space="0" w:color="auto"/>
            <w:right w:val="none" w:sz="0" w:space="0" w:color="auto"/>
          </w:divBdr>
        </w:div>
        <w:div w:id="1286624249">
          <w:marLeft w:val="640"/>
          <w:marRight w:val="0"/>
          <w:marTop w:val="0"/>
          <w:marBottom w:val="0"/>
          <w:divBdr>
            <w:top w:val="none" w:sz="0" w:space="0" w:color="auto"/>
            <w:left w:val="none" w:sz="0" w:space="0" w:color="auto"/>
            <w:bottom w:val="none" w:sz="0" w:space="0" w:color="auto"/>
            <w:right w:val="none" w:sz="0" w:space="0" w:color="auto"/>
          </w:divBdr>
        </w:div>
        <w:div w:id="1511723974">
          <w:marLeft w:val="640"/>
          <w:marRight w:val="0"/>
          <w:marTop w:val="0"/>
          <w:marBottom w:val="0"/>
          <w:divBdr>
            <w:top w:val="none" w:sz="0" w:space="0" w:color="auto"/>
            <w:left w:val="none" w:sz="0" w:space="0" w:color="auto"/>
            <w:bottom w:val="none" w:sz="0" w:space="0" w:color="auto"/>
            <w:right w:val="none" w:sz="0" w:space="0" w:color="auto"/>
          </w:divBdr>
        </w:div>
        <w:div w:id="1833181553">
          <w:marLeft w:val="640"/>
          <w:marRight w:val="0"/>
          <w:marTop w:val="0"/>
          <w:marBottom w:val="0"/>
          <w:divBdr>
            <w:top w:val="none" w:sz="0" w:space="0" w:color="auto"/>
            <w:left w:val="none" w:sz="0" w:space="0" w:color="auto"/>
            <w:bottom w:val="none" w:sz="0" w:space="0" w:color="auto"/>
            <w:right w:val="none" w:sz="0" w:space="0" w:color="auto"/>
          </w:divBdr>
        </w:div>
        <w:div w:id="1905947227">
          <w:marLeft w:val="640"/>
          <w:marRight w:val="0"/>
          <w:marTop w:val="0"/>
          <w:marBottom w:val="0"/>
          <w:divBdr>
            <w:top w:val="none" w:sz="0" w:space="0" w:color="auto"/>
            <w:left w:val="none" w:sz="0" w:space="0" w:color="auto"/>
            <w:bottom w:val="none" w:sz="0" w:space="0" w:color="auto"/>
            <w:right w:val="none" w:sz="0" w:space="0" w:color="auto"/>
          </w:divBdr>
        </w:div>
        <w:div w:id="2014917338">
          <w:marLeft w:val="640"/>
          <w:marRight w:val="0"/>
          <w:marTop w:val="0"/>
          <w:marBottom w:val="0"/>
          <w:divBdr>
            <w:top w:val="none" w:sz="0" w:space="0" w:color="auto"/>
            <w:left w:val="none" w:sz="0" w:space="0" w:color="auto"/>
            <w:bottom w:val="none" w:sz="0" w:space="0" w:color="auto"/>
            <w:right w:val="none" w:sz="0" w:space="0" w:color="auto"/>
          </w:divBdr>
        </w:div>
        <w:div w:id="2023163047">
          <w:marLeft w:val="640"/>
          <w:marRight w:val="0"/>
          <w:marTop w:val="0"/>
          <w:marBottom w:val="0"/>
          <w:divBdr>
            <w:top w:val="none" w:sz="0" w:space="0" w:color="auto"/>
            <w:left w:val="none" w:sz="0" w:space="0" w:color="auto"/>
            <w:bottom w:val="none" w:sz="0" w:space="0" w:color="auto"/>
            <w:right w:val="none" w:sz="0" w:space="0" w:color="auto"/>
          </w:divBdr>
        </w:div>
        <w:div w:id="2067029131">
          <w:marLeft w:val="640"/>
          <w:marRight w:val="0"/>
          <w:marTop w:val="0"/>
          <w:marBottom w:val="0"/>
          <w:divBdr>
            <w:top w:val="none" w:sz="0" w:space="0" w:color="auto"/>
            <w:left w:val="none" w:sz="0" w:space="0" w:color="auto"/>
            <w:bottom w:val="none" w:sz="0" w:space="0" w:color="auto"/>
            <w:right w:val="none" w:sz="0" w:space="0" w:color="auto"/>
          </w:divBdr>
        </w:div>
        <w:div w:id="2076271567">
          <w:marLeft w:val="640"/>
          <w:marRight w:val="0"/>
          <w:marTop w:val="0"/>
          <w:marBottom w:val="0"/>
          <w:divBdr>
            <w:top w:val="none" w:sz="0" w:space="0" w:color="auto"/>
            <w:left w:val="none" w:sz="0" w:space="0" w:color="auto"/>
            <w:bottom w:val="none" w:sz="0" w:space="0" w:color="auto"/>
            <w:right w:val="none" w:sz="0" w:space="0" w:color="auto"/>
          </w:divBdr>
        </w:div>
      </w:divsChild>
    </w:div>
    <w:div w:id="1628855559">
      <w:bodyDiv w:val="1"/>
      <w:marLeft w:val="0"/>
      <w:marRight w:val="0"/>
      <w:marTop w:val="0"/>
      <w:marBottom w:val="0"/>
      <w:divBdr>
        <w:top w:val="none" w:sz="0" w:space="0" w:color="auto"/>
        <w:left w:val="none" w:sz="0" w:space="0" w:color="auto"/>
        <w:bottom w:val="none" w:sz="0" w:space="0" w:color="auto"/>
        <w:right w:val="none" w:sz="0" w:space="0" w:color="auto"/>
      </w:divBdr>
    </w:div>
    <w:div w:id="1633363701">
      <w:bodyDiv w:val="1"/>
      <w:marLeft w:val="0"/>
      <w:marRight w:val="0"/>
      <w:marTop w:val="0"/>
      <w:marBottom w:val="0"/>
      <w:divBdr>
        <w:top w:val="none" w:sz="0" w:space="0" w:color="auto"/>
        <w:left w:val="none" w:sz="0" w:space="0" w:color="auto"/>
        <w:bottom w:val="none" w:sz="0" w:space="0" w:color="auto"/>
        <w:right w:val="none" w:sz="0" w:space="0" w:color="auto"/>
      </w:divBdr>
    </w:div>
    <w:div w:id="1641300574">
      <w:bodyDiv w:val="1"/>
      <w:marLeft w:val="0"/>
      <w:marRight w:val="0"/>
      <w:marTop w:val="0"/>
      <w:marBottom w:val="0"/>
      <w:divBdr>
        <w:top w:val="none" w:sz="0" w:space="0" w:color="auto"/>
        <w:left w:val="none" w:sz="0" w:space="0" w:color="auto"/>
        <w:bottom w:val="none" w:sz="0" w:space="0" w:color="auto"/>
        <w:right w:val="none" w:sz="0" w:space="0" w:color="auto"/>
      </w:divBdr>
      <w:divsChild>
        <w:div w:id="36201050">
          <w:marLeft w:val="640"/>
          <w:marRight w:val="0"/>
          <w:marTop w:val="0"/>
          <w:marBottom w:val="0"/>
          <w:divBdr>
            <w:top w:val="none" w:sz="0" w:space="0" w:color="auto"/>
            <w:left w:val="none" w:sz="0" w:space="0" w:color="auto"/>
            <w:bottom w:val="none" w:sz="0" w:space="0" w:color="auto"/>
            <w:right w:val="none" w:sz="0" w:space="0" w:color="auto"/>
          </w:divBdr>
        </w:div>
        <w:div w:id="37826953">
          <w:marLeft w:val="640"/>
          <w:marRight w:val="0"/>
          <w:marTop w:val="0"/>
          <w:marBottom w:val="0"/>
          <w:divBdr>
            <w:top w:val="none" w:sz="0" w:space="0" w:color="auto"/>
            <w:left w:val="none" w:sz="0" w:space="0" w:color="auto"/>
            <w:bottom w:val="none" w:sz="0" w:space="0" w:color="auto"/>
            <w:right w:val="none" w:sz="0" w:space="0" w:color="auto"/>
          </w:divBdr>
        </w:div>
        <w:div w:id="64619354">
          <w:marLeft w:val="640"/>
          <w:marRight w:val="0"/>
          <w:marTop w:val="0"/>
          <w:marBottom w:val="0"/>
          <w:divBdr>
            <w:top w:val="none" w:sz="0" w:space="0" w:color="auto"/>
            <w:left w:val="none" w:sz="0" w:space="0" w:color="auto"/>
            <w:bottom w:val="none" w:sz="0" w:space="0" w:color="auto"/>
            <w:right w:val="none" w:sz="0" w:space="0" w:color="auto"/>
          </w:divBdr>
        </w:div>
        <w:div w:id="87241783">
          <w:marLeft w:val="640"/>
          <w:marRight w:val="0"/>
          <w:marTop w:val="0"/>
          <w:marBottom w:val="0"/>
          <w:divBdr>
            <w:top w:val="none" w:sz="0" w:space="0" w:color="auto"/>
            <w:left w:val="none" w:sz="0" w:space="0" w:color="auto"/>
            <w:bottom w:val="none" w:sz="0" w:space="0" w:color="auto"/>
            <w:right w:val="none" w:sz="0" w:space="0" w:color="auto"/>
          </w:divBdr>
        </w:div>
        <w:div w:id="129518055">
          <w:marLeft w:val="640"/>
          <w:marRight w:val="0"/>
          <w:marTop w:val="0"/>
          <w:marBottom w:val="0"/>
          <w:divBdr>
            <w:top w:val="none" w:sz="0" w:space="0" w:color="auto"/>
            <w:left w:val="none" w:sz="0" w:space="0" w:color="auto"/>
            <w:bottom w:val="none" w:sz="0" w:space="0" w:color="auto"/>
            <w:right w:val="none" w:sz="0" w:space="0" w:color="auto"/>
          </w:divBdr>
        </w:div>
        <w:div w:id="264313691">
          <w:marLeft w:val="640"/>
          <w:marRight w:val="0"/>
          <w:marTop w:val="0"/>
          <w:marBottom w:val="0"/>
          <w:divBdr>
            <w:top w:val="none" w:sz="0" w:space="0" w:color="auto"/>
            <w:left w:val="none" w:sz="0" w:space="0" w:color="auto"/>
            <w:bottom w:val="none" w:sz="0" w:space="0" w:color="auto"/>
            <w:right w:val="none" w:sz="0" w:space="0" w:color="auto"/>
          </w:divBdr>
        </w:div>
        <w:div w:id="309528875">
          <w:marLeft w:val="640"/>
          <w:marRight w:val="0"/>
          <w:marTop w:val="0"/>
          <w:marBottom w:val="0"/>
          <w:divBdr>
            <w:top w:val="none" w:sz="0" w:space="0" w:color="auto"/>
            <w:left w:val="none" w:sz="0" w:space="0" w:color="auto"/>
            <w:bottom w:val="none" w:sz="0" w:space="0" w:color="auto"/>
            <w:right w:val="none" w:sz="0" w:space="0" w:color="auto"/>
          </w:divBdr>
        </w:div>
        <w:div w:id="316300444">
          <w:marLeft w:val="640"/>
          <w:marRight w:val="0"/>
          <w:marTop w:val="0"/>
          <w:marBottom w:val="0"/>
          <w:divBdr>
            <w:top w:val="none" w:sz="0" w:space="0" w:color="auto"/>
            <w:left w:val="none" w:sz="0" w:space="0" w:color="auto"/>
            <w:bottom w:val="none" w:sz="0" w:space="0" w:color="auto"/>
            <w:right w:val="none" w:sz="0" w:space="0" w:color="auto"/>
          </w:divBdr>
        </w:div>
        <w:div w:id="365256932">
          <w:marLeft w:val="640"/>
          <w:marRight w:val="0"/>
          <w:marTop w:val="0"/>
          <w:marBottom w:val="0"/>
          <w:divBdr>
            <w:top w:val="none" w:sz="0" w:space="0" w:color="auto"/>
            <w:left w:val="none" w:sz="0" w:space="0" w:color="auto"/>
            <w:bottom w:val="none" w:sz="0" w:space="0" w:color="auto"/>
            <w:right w:val="none" w:sz="0" w:space="0" w:color="auto"/>
          </w:divBdr>
        </w:div>
        <w:div w:id="375197872">
          <w:marLeft w:val="640"/>
          <w:marRight w:val="0"/>
          <w:marTop w:val="0"/>
          <w:marBottom w:val="0"/>
          <w:divBdr>
            <w:top w:val="none" w:sz="0" w:space="0" w:color="auto"/>
            <w:left w:val="none" w:sz="0" w:space="0" w:color="auto"/>
            <w:bottom w:val="none" w:sz="0" w:space="0" w:color="auto"/>
            <w:right w:val="none" w:sz="0" w:space="0" w:color="auto"/>
          </w:divBdr>
        </w:div>
        <w:div w:id="378014978">
          <w:marLeft w:val="640"/>
          <w:marRight w:val="0"/>
          <w:marTop w:val="0"/>
          <w:marBottom w:val="0"/>
          <w:divBdr>
            <w:top w:val="none" w:sz="0" w:space="0" w:color="auto"/>
            <w:left w:val="none" w:sz="0" w:space="0" w:color="auto"/>
            <w:bottom w:val="none" w:sz="0" w:space="0" w:color="auto"/>
            <w:right w:val="none" w:sz="0" w:space="0" w:color="auto"/>
          </w:divBdr>
        </w:div>
        <w:div w:id="407390802">
          <w:marLeft w:val="640"/>
          <w:marRight w:val="0"/>
          <w:marTop w:val="0"/>
          <w:marBottom w:val="0"/>
          <w:divBdr>
            <w:top w:val="none" w:sz="0" w:space="0" w:color="auto"/>
            <w:left w:val="none" w:sz="0" w:space="0" w:color="auto"/>
            <w:bottom w:val="none" w:sz="0" w:space="0" w:color="auto"/>
            <w:right w:val="none" w:sz="0" w:space="0" w:color="auto"/>
          </w:divBdr>
        </w:div>
        <w:div w:id="427191927">
          <w:marLeft w:val="640"/>
          <w:marRight w:val="0"/>
          <w:marTop w:val="0"/>
          <w:marBottom w:val="0"/>
          <w:divBdr>
            <w:top w:val="none" w:sz="0" w:space="0" w:color="auto"/>
            <w:left w:val="none" w:sz="0" w:space="0" w:color="auto"/>
            <w:bottom w:val="none" w:sz="0" w:space="0" w:color="auto"/>
            <w:right w:val="none" w:sz="0" w:space="0" w:color="auto"/>
          </w:divBdr>
        </w:div>
        <w:div w:id="438186900">
          <w:marLeft w:val="640"/>
          <w:marRight w:val="0"/>
          <w:marTop w:val="0"/>
          <w:marBottom w:val="0"/>
          <w:divBdr>
            <w:top w:val="none" w:sz="0" w:space="0" w:color="auto"/>
            <w:left w:val="none" w:sz="0" w:space="0" w:color="auto"/>
            <w:bottom w:val="none" w:sz="0" w:space="0" w:color="auto"/>
            <w:right w:val="none" w:sz="0" w:space="0" w:color="auto"/>
          </w:divBdr>
        </w:div>
        <w:div w:id="546527198">
          <w:marLeft w:val="640"/>
          <w:marRight w:val="0"/>
          <w:marTop w:val="0"/>
          <w:marBottom w:val="0"/>
          <w:divBdr>
            <w:top w:val="none" w:sz="0" w:space="0" w:color="auto"/>
            <w:left w:val="none" w:sz="0" w:space="0" w:color="auto"/>
            <w:bottom w:val="none" w:sz="0" w:space="0" w:color="auto"/>
            <w:right w:val="none" w:sz="0" w:space="0" w:color="auto"/>
          </w:divBdr>
        </w:div>
        <w:div w:id="627781486">
          <w:marLeft w:val="640"/>
          <w:marRight w:val="0"/>
          <w:marTop w:val="0"/>
          <w:marBottom w:val="0"/>
          <w:divBdr>
            <w:top w:val="none" w:sz="0" w:space="0" w:color="auto"/>
            <w:left w:val="none" w:sz="0" w:space="0" w:color="auto"/>
            <w:bottom w:val="none" w:sz="0" w:space="0" w:color="auto"/>
            <w:right w:val="none" w:sz="0" w:space="0" w:color="auto"/>
          </w:divBdr>
        </w:div>
        <w:div w:id="828247460">
          <w:marLeft w:val="640"/>
          <w:marRight w:val="0"/>
          <w:marTop w:val="0"/>
          <w:marBottom w:val="0"/>
          <w:divBdr>
            <w:top w:val="none" w:sz="0" w:space="0" w:color="auto"/>
            <w:left w:val="none" w:sz="0" w:space="0" w:color="auto"/>
            <w:bottom w:val="none" w:sz="0" w:space="0" w:color="auto"/>
            <w:right w:val="none" w:sz="0" w:space="0" w:color="auto"/>
          </w:divBdr>
        </w:div>
        <w:div w:id="891385135">
          <w:marLeft w:val="640"/>
          <w:marRight w:val="0"/>
          <w:marTop w:val="0"/>
          <w:marBottom w:val="0"/>
          <w:divBdr>
            <w:top w:val="none" w:sz="0" w:space="0" w:color="auto"/>
            <w:left w:val="none" w:sz="0" w:space="0" w:color="auto"/>
            <w:bottom w:val="none" w:sz="0" w:space="0" w:color="auto"/>
            <w:right w:val="none" w:sz="0" w:space="0" w:color="auto"/>
          </w:divBdr>
        </w:div>
        <w:div w:id="985596768">
          <w:marLeft w:val="640"/>
          <w:marRight w:val="0"/>
          <w:marTop w:val="0"/>
          <w:marBottom w:val="0"/>
          <w:divBdr>
            <w:top w:val="none" w:sz="0" w:space="0" w:color="auto"/>
            <w:left w:val="none" w:sz="0" w:space="0" w:color="auto"/>
            <w:bottom w:val="none" w:sz="0" w:space="0" w:color="auto"/>
            <w:right w:val="none" w:sz="0" w:space="0" w:color="auto"/>
          </w:divBdr>
        </w:div>
        <w:div w:id="988901773">
          <w:marLeft w:val="640"/>
          <w:marRight w:val="0"/>
          <w:marTop w:val="0"/>
          <w:marBottom w:val="0"/>
          <w:divBdr>
            <w:top w:val="none" w:sz="0" w:space="0" w:color="auto"/>
            <w:left w:val="none" w:sz="0" w:space="0" w:color="auto"/>
            <w:bottom w:val="none" w:sz="0" w:space="0" w:color="auto"/>
            <w:right w:val="none" w:sz="0" w:space="0" w:color="auto"/>
          </w:divBdr>
        </w:div>
        <w:div w:id="1083185351">
          <w:marLeft w:val="640"/>
          <w:marRight w:val="0"/>
          <w:marTop w:val="0"/>
          <w:marBottom w:val="0"/>
          <w:divBdr>
            <w:top w:val="none" w:sz="0" w:space="0" w:color="auto"/>
            <w:left w:val="none" w:sz="0" w:space="0" w:color="auto"/>
            <w:bottom w:val="none" w:sz="0" w:space="0" w:color="auto"/>
            <w:right w:val="none" w:sz="0" w:space="0" w:color="auto"/>
          </w:divBdr>
        </w:div>
        <w:div w:id="1086923578">
          <w:marLeft w:val="640"/>
          <w:marRight w:val="0"/>
          <w:marTop w:val="0"/>
          <w:marBottom w:val="0"/>
          <w:divBdr>
            <w:top w:val="none" w:sz="0" w:space="0" w:color="auto"/>
            <w:left w:val="none" w:sz="0" w:space="0" w:color="auto"/>
            <w:bottom w:val="none" w:sz="0" w:space="0" w:color="auto"/>
            <w:right w:val="none" w:sz="0" w:space="0" w:color="auto"/>
          </w:divBdr>
        </w:div>
        <w:div w:id="1097556279">
          <w:marLeft w:val="640"/>
          <w:marRight w:val="0"/>
          <w:marTop w:val="0"/>
          <w:marBottom w:val="0"/>
          <w:divBdr>
            <w:top w:val="none" w:sz="0" w:space="0" w:color="auto"/>
            <w:left w:val="none" w:sz="0" w:space="0" w:color="auto"/>
            <w:bottom w:val="none" w:sz="0" w:space="0" w:color="auto"/>
            <w:right w:val="none" w:sz="0" w:space="0" w:color="auto"/>
          </w:divBdr>
        </w:div>
        <w:div w:id="1105618217">
          <w:marLeft w:val="640"/>
          <w:marRight w:val="0"/>
          <w:marTop w:val="0"/>
          <w:marBottom w:val="0"/>
          <w:divBdr>
            <w:top w:val="none" w:sz="0" w:space="0" w:color="auto"/>
            <w:left w:val="none" w:sz="0" w:space="0" w:color="auto"/>
            <w:bottom w:val="none" w:sz="0" w:space="0" w:color="auto"/>
            <w:right w:val="none" w:sz="0" w:space="0" w:color="auto"/>
          </w:divBdr>
        </w:div>
        <w:div w:id="1221013763">
          <w:marLeft w:val="640"/>
          <w:marRight w:val="0"/>
          <w:marTop w:val="0"/>
          <w:marBottom w:val="0"/>
          <w:divBdr>
            <w:top w:val="none" w:sz="0" w:space="0" w:color="auto"/>
            <w:left w:val="none" w:sz="0" w:space="0" w:color="auto"/>
            <w:bottom w:val="none" w:sz="0" w:space="0" w:color="auto"/>
            <w:right w:val="none" w:sz="0" w:space="0" w:color="auto"/>
          </w:divBdr>
        </w:div>
        <w:div w:id="1223518567">
          <w:marLeft w:val="640"/>
          <w:marRight w:val="0"/>
          <w:marTop w:val="0"/>
          <w:marBottom w:val="0"/>
          <w:divBdr>
            <w:top w:val="none" w:sz="0" w:space="0" w:color="auto"/>
            <w:left w:val="none" w:sz="0" w:space="0" w:color="auto"/>
            <w:bottom w:val="none" w:sz="0" w:space="0" w:color="auto"/>
            <w:right w:val="none" w:sz="0" w:space="0" w:color="auto"/>
          </w:divBdr>
        </w:div>
        <w:div w:id="1230573234">
          <w:marLeft w:val="640"/>
          <w:marRight w:val="0"/>
          <w:marTop w:val="0"/>
          <w:marBottom w:val="0"/>
          <w:divBdr>
            <w:top w:val="none" w:sz="0" w:space="0" w:color="auto"/>
            <w:left w:val="none" w:sz="0" w:space="0" w:color="auto"/>
            <w:bottom w:val="none" w:sz="0" w:space="0" w:color="auto"/>
            <w:right w:val="none" w:sz="0" w:space="0" w:color="auto"/>
          </w:divBdr>
        </w:div>
        <w:div w:id="1266231172">
          <w:marLeft w:val="640"/>
          <w:marRight w:val="0"/>
          <w:marTop w:val="0"/>
          <w:marBottom w:val="0"/>
          <w:divBdr>
            <w:top w:val="none" w:sz="0" w:space="0" w:color="auto"/>
            <w:left w:val="none" w:sz="0" w:space="0" w:color="auto"/>
            <w:bottom w:val="none" w:sz="0" w:space="0" w:color="auto"/>
            <w:right w:val="none" w:sz="0" w:space="0" w:color="auto"/>
          </w:divBdr>
        </w:div>
        <w:div w:id="1279994573">
          <w:marLeft w:val="640"/>
          <w:marRight w:val="0"/>
          <w:marTop w:val="0"/>
          <w:marBottom w:val="0"/>
          <w:divBdr>
            <w:top w:val="none" w:sz="0" w:space="0" w:color="auto"/>
            <w:left w:val="none" w:sz="0" w:space="0" w:color="auto"/>
            <w:bottom w:val="none" w:sz="0" w:space="0" w:color="auto"/>
            <w:right w:val="none" w:sz="0" w:space="0" w:color="auto"/>
          </w:divBdr>
        </w:div>
        <w:div w:id="1288509632">
          <w:marLeft w:val="640"/>
          <w:marRight w:val="0"/>
          <w:marTop w:val="0"/>
          <w:marBottom w:val="0"/>
          <w:divBdr>
            <w:top w:val="none" w:sz="0" w:space="0" w:color="auto"/>
            <w:left w:val="none" w:sz="0" w:space="0" w:color="auto"/>
            <w:bottom w:val="none" w:sz="0" w:space="0" w:color="auto"/>
            <w:right w:val="none" w:sz="0" w:space="0" w:color="auto"/>
          </w:divBdr>
        </w:div>
        <w:div w:id="1380665866">
          <w:marLeft w:val="640"/>
          <w:marRight w:val="0"/>
          <w:marTop w:val="0"/>
          <w:marBottom w:val="0"/>
          <w:divBdr>
            <w:top w:val="none" w:sz="0" w:space="0" w:color="auto"/>
            <w:left w:val="none" w:sz="0" w:space="0" w:color="auto"/>
            <w:bottom w:val="none" w:sz="0" w:space="0" w:color="auto"/>
            <w:right w:val="none" w:sz="0" w:space="0" w:color="auto"/>
          </w:divBdr>
        </w:div>
        <w:div w:id="1427071097">
          <w:marLeft w:val="640"/>
          <w:marRight w:val="0"/>
          <w:marTop w:val="0"/>
          <w:marBottom w:val="0"/>
          <w:divBdr>
            <w:top w:val="none" w:sz="0" w:space="0" w:color="auto"/>
            <w:left w:val="none" w:sz="0" w:space="0" w:color="auto"/>
            <w:bottom w:val="none" w:sz="0" w:space="0" w:color="auto"/>
            <w:right w:val="none" w:sz="0" w:space="0" w:color="auto"/>
          </w:divBdr>
        </w:div>
        <w:div w:id="1475024353">
          <w:marLeft w:val="640"/>
          <w:marRight w:val="0"/>
          <w:marTop w:val="0"/>
          <w:marBottom w:val="0"/>
          <w:divBdr>
            <w:top w:val="none" w:sz="0" w:space="0" w:color="auto"/>
            <w:left w:val="none" w:sz="0" w:space="0" w:color="auto"/>
            <w:bottom w:val="none" w:sz="0" w:space="0" w:color="auto"/>
            <w:right w:val="none" w:sz="0" w:space="0" w:color="auto"/>
          </w:divBdr>
        </w:div>
        <w:div w:id="1482775249">
          <w:marLeft w:val="640"/>
          <w:marRight w:val="0"/>
          <w:marTop w:val="0"/>
          <w:marBottom w:val="0"/>
          <w:divBdr>
            <w:top w:val="none" w:sz="0" w:space="0" w:color="auto"/>
            <w:left w:val="none" w:sz="0" w:space="0" w:color="auto"/>
            <w:bottom w:val="none" w:sz="0" w:space="0" w:color="auto"/>
            <w:right w:val="none" w:sz="0" w:space="0" w:color="auto"/>
          </w:divBdr>
        </w:div>
        <w:div w:id="1606188252">
          <w:marLeft w:val="640"/>
          <w:marRight w:val="0"/>
          <w:marTop w:val="0"/>
          <w:marBottom w:val="0"/>
          <w:divBdr>
            <w:top w:val="none" w:sz="0" w:space="0" w:color="auto"/>
            <w:left w:val="none" w:sz="0" w:space="0" w:color="auto"/>
            <w:bottom w:val="none" w:sz="0" w:space="0" w:color="auto"/>
            <w:right w:val="none" w:sz="0" w:space="0" w:color="auto"/>
          </w:divBdr>
        </w:div>
        <w:div w:id="1628774309">
          <w:marLeft w:val="640"/>
          <w:marRight w:val="0"/>
          <w:marTop w:val="0"/>
          <w:marBottom w:val="0"/>
          <w:divBdr>
            <w:top w:val="none" w:sz="0" w:space="0" w:color="auto"/>
            <w:left w:val="none" w:sz="0" w:space="0" w:color="auto"/>
            <w:bottom w:val="none" w:sz="0" w:space="0" w:color="auto"/>
            <w:right w:val="none" w:sz="0" w:space="0" w:color="auto"/>
          </w:divBdr>
        </w:div>
        <w:div w:id="1724911763">
          <w:marLeft w:val="640"/>
          <w:marRight w:val="0"/>
          <w:marTop w:val="0"/>
          <w:marBottom w:val="0"/>
          <w:divBdr>
            <w:top w:val="none" w:sz="0" w:space="0" w:color="auto"/>
            <w:left w:val="none" w:sz="0" w:space="0" w:color="auto"/>
            <w:bottom w:val="none" w:sz="0" w:space="0" w:color="auto"/>
            <w:right w:val="none" w:sz="0" w:space="0" w:color="auto"/>
          </w:divBdr>
        </w:div>
        <w:div w:id="1783652329">
          <w:marLeft w:val="640"/>
          <w:marRight w:val="0"/>
          <w:marTop w:val="0"/>
          <w:marBottom w:val="0"/>
          <w:divBdr>
            <w:top w:val="none" w:sz="0" w:space="0" w:color="auto"/>
            <w:left w:val="none" w:sz="0" w:space="0" w:color="auto"/>
            <w:bottom w:val="none" w:sz="0" w:space="0" w:color="auto"/>
            <w:right w:val="none" w:sz="0" w:space="0" w:color="auto"/>
          </w:divBdr>
        </w:div>
        <w:div w:id="1789274840">
          <w:marLeft w:val="640"/>
          <w:marRight w:val="0"/>
          <w:marTop w:val="0"/>
          <w:marBottom w:val="0"/>
          <w:divBdr>
            <w:top w:val="none" w:sz="0" w:space="0" w:color="auto"/>
            <w:left w:val="none" w:sz="0" w:space="0" w:color="auto"/>
            <w:bottom w:val="none" w:sz="0" w:space="0" w:color="auto"/>
            <w:right w:val="none" w:sz="0" w:space="0" w:color="auto"/>
          </w:divBdr>
        </w:div>
        <w:div w:id="1880773977">
          <w:marLeft w:val="640"/>
          <w:marRight w:val="0"/>
          <w:marTop w:val="0"/>
          <w:marBottom w:val="0"/>
          <w:divBdr>
            <w:top w:val="none" w:sz="0" w:space="0" w:color="auto"/>
            <w:left w:val="none" w:sz="0" w:space="0" w:color="auto"/>
            <w:bottom w:val="none" w:sz="0" w:space="0" w:color="auto"/>
            <w:right w:val="none" w:sz="0" w:space="0" w:color="auto"/>
          </w:divBdr>
        </w:div>
        <w:div w:id="1996763782">
          <w:marLeft w:val="640"/>
          <w:marRight w:val="0"/>
          <w:marTop w:val="0"/>
          <w:marBottom w:val="0"/>
          <w:divBdr>
            <w:top w:val="none" w:sz="0" w:space="0" w:color="auto"/>
            <w:left w:val="none" w:sz="0" w:space="0" w:color="auto"/>
            <w:bottom w:val="none" w:sz="0" w:space="0" w:color="auto"/>
            <w:right w:val="none" w:sz="0" w:space="0" w:color="auto"/>
          </w:divBdr>
        </w:div>
        <w:div w:id="2116552155">
          <w:marLeft w:val="640"/>
          <w:marRight w:val="0"/>
          <w:marTop w:val="0"/>
          <w:marBottom w:val="0"/>
          <w:divBdr>
            <w:top w:val="none" w:sz="0" w:space="0" w:color="auto"/>
            <w:left w:val="none" w:sz="0" w:space="0" w:color="auto"/>
            <w:bottom w:val="none" w:sz="0" w:space="0" w:color="auto"/>
            <w:right w:val="none" w:sz="0" w:space="0" w:color="auto"/>
          </w:divBdr>
        </w:div>
        <w:div w:id="2142797548">
          <w:marLeft w:val="640"/>
          <w:marRight w:val="0"/>
          <w:marTop w:val="0"/>
          <w:marBottom w:val="0"/>
          <w:divBdr>
            <w:top w:val="none" w:sz="0" w:space="0" w:color="auto"/>
            <w:left w:val="none" w:sz="0" w:space="0" w:color="auto"/>
            <w:bottom w:val="none" w:sz="0" w:space="0" w:color="auto"/>
            <w:right w:val="none" w:sz="0" w:space="0" w:color="auto"/>
          </w:divBdr>
        </w:div>
      </w:divsChild>
    </w:div>
    <w:div w:id="1651210350">
      <w:bodyDiv w:val="1"/>
      <w:marLeft w:val="0"/>
      <w:marRight w:val="0"/>
      <w:marTop w:val="0"/>
      <w:marBottom w:val="0"/>
      <w:divBdr>
        <w:top w:val="none" w:sz="0" w:space="0" w:color="auto"/>
        <w:left w:val="none" w:sz="0" w:space="0" w:color="auto"/>
        <w:bottom w:val="none" w:sz="0" w:space="0" w:color="auto"/>
        <w:right w:val="none" w:sz="0" w:space="0" w:color="auto"/>
      </w:divBdr>
    </w:div>
    <w:div w:id="1669291027">
      <w:bodyDiv w:val="1"/>
      <w:marLeft w:val="0"/>
      <w:marRight w:val="0"/>
      <w:marTop w:val="0"/>
      <w:marBottom w:val="0"/>
      <w:divBdr>
        <w:top w:val="none" w:sz="0" w:space="0" w:color="auto"/>
        <w:left w:val="none" w:sz="0" w:space="0" w:color="auto"/>
        <w:bottom w:val="none" w:sz="0" w:space="0" w:color="auto"/>
        <w:right w:val="none" w:sz="0" w:space="0" w:color="auto"/>
      </w:divBdr>
    </w:div>
    <w:div w:id="1678531736">
      <w:bodyDiv w:val="1"/>
      <w:marLeft w:val="0"/>
      <w:marRight w:val="0"/>
      <w:marTop w:val="0"/>
      <w:marBottom w:val="0"/>
      <w:divBdr>
        <w:top w:val="none" w:sz="0" w:space="0" w:color="auto"/>
        <w:left w:val="none" w:sz="0" w:space="0" w:color="auto"/>
        <w:bottom w:val="none" w:sz="0" w:space="0" w:color="auto"/>
        <w:right w:val="none" w:sz="0" w:space="0" w:color="auto"/>
      </w:divBdr>
    </w:div>
    <w:div w:id="1678726296">
      <w:bodyDiv w:val="1"/>
      <w:marLeft w:val="0"/>
      <w:marRight w:val="0"/>
      <w:marTop w:val="0"/>
      <w:marBottom w:val="0"/>
      <w:divBdr>
        <w:top w:val="none" w:sz="0" w:space="0" w:color="auto"/>
        <w:left w:val="none" w:sz="0" w:space="0" w:color="auto"/>
        <w:bottom w:val="none" w:sz="0" w:space="0" w:color="auto"/>
        <w:right w:val="none" w:sz="0" w:space="0" w:color="auto"/>
      </w:divBdr>
      <w:divsChild>
        <w:div w:id="61755697">
          <w:marLeft w:val="547"/>
          <w:marRight w:val="0"/>
          <w:marTop w:val="200"/>
          <w:marBottom w:val="0"/>
          <w:divBdr>
            <w:top w:val="none" w:sz="0" w:space="0" w:color="auto"/>
            <w:left w:val="none" w:sz="0" w:space="0" w:color="auto"/>
            <w:bottom w:val="none" w:sz="0" w:space="0" w:color="auto"/>
            <w:right w:val="none" w:sz="0" w:space="0" w:color="auto"/>
          </w:divBdr>
        </w:div>
        <w:div w:id="335616386">
          <w:marLeft w:val="547"/>
          <w:marRight w:val="0"/>
          <w:marTop w:val="200"/>
          <w:marBottom w:val="0"/>
          <w:divBdr>
            <w:top w:val="none" w:sz="0" w:space="0" w:color="auto"/>
            <w:left w:val="none" w:sz="0" w:space="0" w:color="auto"/>
            <w:bottom w:val="none" w:sz="0" w:space="0" w:color="auto"/>
            <w:right w:val="none" w:sz="0" w:space="0" w:color="auto"/>
          </w:divBdr>
        </w:div>
        <w:div w:id="1081558280">
          <w:marLeft w:val="547"/>
          <w:marRight w:val="0"/>
          <w:marTop w:val="200"/>
          <w:marBottom w:val="0"/>
          <w:divBdr>
            <w:top w:val="none" w:sz="0" w:space="0" w:color="auto"/>
            <w:left w:val="none" w:sz="0" w:space="0" w:color="auto"/>
            <w:bottom w:val="none" w:sz="0" w:space="0" w:color="auto"/>
            <w:right w:val="none" w:sz="0" w:space="0" w:color="auto"/>
          </w:divBdr>
        </w:div>
        <w:div w:id="1708291986">
          <w:marLeft w:val="547"/>
          <w:marRight w:val="0"/>
          <w:marTop w:val="200"/>
          <w:marBottom w:val="0"/>
          <w:divBdr>
            <w:top w:val="none" w:sz="0" w:space="0" w:color="auto"/>
            <w:left w:val="none" w:sz="0" w:space="0" w:color="auto"/>
            <w:bottom w:val="none" w:sz="0" w:space="0" w:color="auto"/>
            <w:right w:val="none" w:sz="0" w:space="0" w:color="auto"/>
          </w:divBdr>
        </w:div>
        <w:div w:id="1947956375">
          <w:marLeft w:val="547"/>
          <w:marRight w:val="0"/>
          <w:marTop w:val="200"/>
          <w:marBottom w:val="0"/>
          <w:divBdr>
            <w:top w:val="none" w:sz="0" w:space="0" w:color="auto"/>
            <w:left w:val="none" w:sz="0" w:space="0" w:color="auto"/>
            <w:bottom w:val="none" w:sz="0" w:space="0" w:color="auto"/>
            <w:right w:val="none" w:sz="0" w:space="0" w:color="auto"/>
          </w:divBdr>
        </w:div>
      </w:divsChild>
    </w:div>
    <w:div w:id="1691449662">
      <w:bodyDiv w:val="1"/>
      <w:marLeft w:val="0"/>
      <w:marRight w:val="0"/>
      <w:marTop w:val="0"/>
      <w:marBottom w:val="0"/>
      <w:divBdr>
        <w:top w:val="none" w:sz="0" w:space="0" w:color="auto"/>
        <w:left w:val="none" w:sz="0" w:space="0" w:color="auto"/>
        <w:bottom w:val="none" w:sz="0" w:space="0" w:color="auto"/>
        <w:right w:val="none" w:sz="0" w:space="0" w:color="auto"/>
      </w:divBdr>
    </w:div>
    <w:div w:id="1692535011">
      <w:bodyDiv w:val="1"/>
      <w:marLeft w:val="0"/>
      <w:marRight w:val="0"/>
      <w:marTop w:val="0"/>
      <w:marBottom w:val="0"/>
      <w:divBdr>
        <w:top w:val="none" w:sz="0" w:space="0" w:color="auto"/>
        <w:left w:val="none" w:sz="0" w:space="0" w:color="auto"/>
        <w:bottom w:val="none" w:sz="0" w:space="0" w:color="auto"/>
        <w:right w:val="none" w:sz="0" w:space="0" w:color="auto"/>
      </w:divBdr>
    </w:div>
    <w:div w:id="1705329413">
      <w:bodyDiv w:val="1"/>
      <w:marLeft w:val="0"/>
      <w:marRight w:val="0"/>
      <w:marTop w:val="0"/>
      <w:marBottom w:val="0"/>
      <w:divBdr>
        <w:top w:val="none" w:sz="0" w:space="0" w:color="auto"/>
        <w:left w:val="none" w:sz="0" w:space="0" w:color="auto"/>
        <w:bottom w:val="none" w:sz="0" w:space="0" w:color="auto"/>
        <w:right w:val="none" w:sz="0" w:space="0" w:color="auto"/>
      </w:divBdr>
    </w:div>
    <w:div w:id="1709724640">
      <w:bodyDiv w:val="1"/>
      <w:marLeft w:val="0"/>
      <w:marRight w:val="0"/>
      <w:marTop w:val="0"/>
      <w:marBottom w:val="0"/>
      <w:divBdr>
        <w:top w:val="none" w:sz="0" w:space="0" w:color="auto"/>
        <w:left w:val="none" w:sz="0" w:space="0" w:color="auto"/>
        <w:bottom w:val="none" w:sz="0" w:space="0" w:color="auto"/>
        <w:right w:val="none" w:sz="0" w:space="0" w:color="auto"/>
      </w:divBdr>
    </w:div>
    <w:div w:id="1714764659">
      <w:bodyDiv w:val="1"/>
      <w:marLeft w:val="0"/>
      <w:marRight w:val="0"/>
      <w:marTop w:val="0"/>
      <w:marBottom w:val="0"/>
      <w:divBdr>
        <w:top w:val="none" w:sz="0" w:space="0" w:color="auto"/>
        <w:left w:val="none" w:sz="0" w:space="0" w:color="auto"/>
        <w:bottom w:val="none" w:sz="0" w:space="0" w:color="auto"/>
        <w:right w:val="none" w:sz="0" w:space="0" w:color="auto"/>
      </w:divBdr>
      <w:divsChild>
        <w:div w:id="11298192">
          <w:marLeft w:val="480"/>
          <w:marRight w:val="0"/>
          <w:marTop w:val="0"/>
          <w:marBottom w:val="0"/>
          <w:divBdr>
            <w:top w:val="none" w:sz="0" w:space="0" w:color="auto"/>
            <w:left w:val="none" w:sz="0" w:space="0" w:color="auto"/>
            <w:bottom w:val="none" w:sz="0" w:space="0" w:color="auto"/>
            <w:right w:val="none" w:sz="0" w:space="0" w:color="auto"/>
          </w:divBdr>
        </w:div>
        <w:div w:id="46880829">
          <w:marLeft w:val="480"/>
          <w:marRight w:val="0"/>
          <w:marTop w:val="0"/>
          <w:marBottom w:val="0"/>
          <w:divBdr>
            <w:top w:val="none" w:sz="0" w:space="0" w:color="auto"/>
            <w:left w:val="none" w:sz="0" w:space="0" w:color="auto"/>
            <w:bottom w:val="none" w:sz="0" w:space="0" w:color="auto"/>
            <w:right w:val="none" w:sz="0" w:space="0" w:color="auto"/>
          </w:divBdr>
        </w:div>
        <w:div w:id="81221580">
          <w:marLeft w:val="480"/>
          <w:marRight w:val="0"/>
          <w:marTop w:val="0"/>
          <w:marBottom w:val="0"/>
          <w:divBdr>
            <w:top w:val="none" w:sz="0" w:space="0" w:color="auto"/>
            <w:left w:val="none" w:sz="0" w:space="0" w:color="auto"/>
            <w:bottom w:val="none" w:sz="0" w:space="0" w:color="auto"/>
            <w:right w:val="none" w:sz="0" w:space="0" w:color="auto"/>
          </w:divBdr>
        </w:div>
        <w:div w:id="86850386">
          <w:marLeft w:val="480"/>
          <w:marRight w:val="0"/>
          <w:marTop w:val="0"/>
          <w:marBottom w:val="0"/>
          <w:divBdr>
            <w:top w:val="none" w:sz="0" w:space="0" w:color="auto"/>
            <w:left w:val="none" w:sz="0" w:space="0" w:color="auto"/>
            <w:bottom w:val="none" w:sz="0" w:space="0" w:color="auto"/>
            <w:right w:val="none" w:sz="0" w:space="0" w:color="auto"/>
          </w:divBdr>
        </w:div>
        <w:div w:id="99953377">
          <w:marLeft w:val="480"/>
          <w:marRight w:val="0"/>
          <w:marTop w:val="0"/>
          <w:marBottom w:val="0"/>
          <w:divBdr>
            <w:top w:val="none" w:sz="0" w:space="0" w:color="auto"/>
            <w:left w:val="none" w:sz="0" w:space="0" w:color="auto"/>
            <w:bottom w:val="none" w:sz="0" w:space="0" w:color="auto"/>
            <w:right w:val="none" w:sz="0" w:space="0" w:color="auto"/>
          </w:divBdr>
        </w:div>
        <w:div w:id="104615016">
          <w:marLeft w:val="480"/>
          <w:marRight w:val="0"/>
          <w:marTop w:val="0"/>
          <w:marBottom w:val="0"/>
          <w:divBdr>
            <w:top w:val="none" w:sz="0" w:space="0" w:color="auto"/>
            <w:left w:val="none" w:sz="0" w:space="0" w:color="auto"/>
            <w:bottom w:val="none" w:sz="0" w:space="0" w:color="auto"/>
            <w:right w:val="none" w:sz="0" w:space="0" w:color="auto"/>
          </w:divBdr>
        </w:div>
        <w:div w:id="129976702">
          <w:marLeft w:val="480"/>
          <w:marRight w:val="0"/>
          <w:marTop w:val="0"/>
          <w:marBottom w:val="0"/>
          <w:divBdr>
            <w:top w:val="none" w:sz="0" w:space="0" w:color="auto"/>
            <w:left w:val="none" w:sz="0" w:space="0" w:color="auto"/>
            <w:bottom w:val="none" w:sz="0" w:space="0" w:color="auto"/>
            <w:right w:val="none" w:sz="0" w:space="0" w:color="auto"/>
          </w:divBdr>
        </w:div>
        <w:div w:id="152839872">
          <w:marLeft w:val="480"/>
          <w:marRight w:val="0"/>
          <w:marTop w:val="0"/>
          <w:marBottom w:val="0"/>
          <w:divBdr>
            <w:top w:val="none" w:sz="0" w:space="0" w:color="auto"/>
            <w:left w:val="none" w:sz="0" w:space="0" w:color="auto"/>
            <w:bottom w:val="none" w:sz="0" w:space="0" w:color="auto"/>
            <w:right w:val="none" w:sz="0" w:space="0" w:color="auto"/>
          </w:divBdr>
        </w:div>
        <w:div w:id="258412857">
          <w:marLeft w:val="480"/>
          <w:marRight w:val="0"/>
          <w:marTop w:val="0"/>
          <w:marBottom w:val="0"/>
          <w:divBdr>
            <w:top w:val="none" w:sz="0" w:space="0" w:color="auto"/>
            <w:left w:val="none" w:sz="0" w:space="0" w:color="auto"/>
            <w:bottom w:val="none" w:sz="0" w:space="0" w:color="auto"/>
            <w:right w:val="none" w:sz="0" w:space="0" w:color="auto"/>
          </w:divBdr>
        </w:div>
        <w:div w:id="262812249">
          <w:marLeft w:val="480"/>
          <w:marRight w:val="0"/>
          <w:marTop w:val="0"/>
          <w:marBottom w:val="0"/>
          <w:divBdr>
            <w:top w:val="none" w:sz="0" w:space="0" w:color="auto"/>
            <w:left w:val="none" w:sz="0" w:space="0" w:color="auto"/>
            <w:bottom w:val="none" w:sz="0" w:space="0" w:color="auto"/>
            <w:right w:val="none" w:sz="0" w:space="0" w:color="auto"/>
          </w:divBdr>
        </w:div>
        <w:div w:id="269171502">
          <w:marLeft w:val="480"/>
          <w:marRight w:val="0"/>
          <w:marTop w:val="0"/>
          <w:marBottom w:val="0"/>
          <w:divBdr>
            <w:top w:val="none" w:sz="0" w:space="0" w:color="auto"/>
            <w:left w:val="none" w:sz="0" w:space="0" w:color="auto"/>
            <w:bottom w:val="none" w:sz="0" w:space="0" w:color="auto"/>
            <w:right w:val="none" w:sz="0" w:space="0" w:color="auto"/>
          </w:divBdr>
        </w:div>
        <w:div w:id="270475722">
          <w:marLeft w:val="480"/>
          <w:marRight w:val="0"/>
          <w:marTop w:val="0"/>
          <w:marBottom w:val="0"/>
          <w:divBdr>
            <w:top w:val="none" w:sz="0" w:space="0" w:color="auto"/>
            <w:left w:val="none" w:sz="0" w:space="0" w:color="auto"/>
            <w:bottom w:val="none" w:sz="0" w:space="0" w:color="auto"/>
            <w:right w:val="none" w:sz="0" w:space="0" w:color="auto"/>
          </w:divBdr>
        </w:div>
        <w:div w:id="295257324">
          <w:marLeft w:val="480"/>
          <w:marRight w:val="0"/>
          <w:marTop w:val="0"/>
          <w:marBottom w:val="0"/>
          <w:divBdr>
            <w:top w:val="none" w:sz="0" w:space="0" w:color="auto"/>
            <w:left w:val="none" w:sz="0" w:space="0" w:color="auto"/>
            <w:bottom w:val="none" w:sz="0" w:space="0" w:color="auto"/>
            <w:right w:val="none" w:sz="0" w:space="0" w:color="auto"/>
          </w:divBdr>
        </w:div>
        <w:div w:id="295839089">
          <w:marLeft w:val="480"/>
          <w:marRight w:val="0"/>
          <w:marTop w:val="0"/>
          <w:marBottom w:val="0"/>
          <w:divBdr>
            <w:top w:val="none" w:sz="0" w:space="0" w:color="auto"/>
            <w:left w:val="none" w:sz="0" w:space="0" w:color="auto"/>
            <w:bottom w:val="none" w:sz="0" w:space="0" w:color="auto"/>
            <w:right w:val="none" w:sz="0" w:space="0" w:color="auto"/>
          </w:divBdr>
        </w:div>
        <w:div w:id="339356601">
          <w:marLeft w:val="480"/>
          <w:marRight w:val="0"/>
          <w:marTop w:val="0"/>
          <w:marBottom w:val="0"/>
          <w:divBdr>
            <w:top w:val="none" w:sz="0" w:space="0" w:color="auto"/>
            <w:left w:val="none" w:sz="0" w:space="0" w:color="auto"/>
            <w:bottom w:val="none" w:sz="0" w:space="0" w:color="auto"/>
            <w:right w:val="none" w:sz="0" w:space="0" w:color="auto"/>
          </w:divBdr>
        </w:div>
        <w:div w:id="372776664">
          <w:marLeft w:val="480"/>
          <w:marRight w:val="0"/>
          <w:marTop w:val="0"/>
          <w:marBottom w:val="0"/>
          <w:divBdr>
            <w:top w:val="none" w:sz="0" w:space="0" w:color="auto"/>
            <w:left w:val="none" w:sz="0" w:space="0" w:color="auto"/>
            <w:bottom w:val="none" w:sz="0" w:space="0" w:color="auto"/>
            <w:right w:val="none" w:sz="0" w:space="0" w:color="auto"/>
          </w:divBdr>
        </w:div>
        <w:div w:id="428434330">
          <w:marLeft w:val="480"/>
          <w:marRight w:val="0"/>
          <w:marTop w:val="0"/>
          <w:marBottom w:val="0"/>
          <w:divBdr>
            <w:top w:val="none" w:sz="0" w:space="0" w:color="auto"/>
            <w:left w:val="none" w:sz="0" w:space="0" w:color="auto"/>
            <w:bottom w:val="none" w:sz="0" w:space="0" w:color="auto"/>
            <w:right w:val="none" w:sz="0" w:space="0" w:color="auto"/>
          </w:divBdr>
        </w:div>
        <w:div w:id="446042257">
          <w:marLeft w:val="480"/>
          <w:marRight w:val="0"/>
          <w:marTop w:val="0"/>
          <w:marBottom w:val="0"/>
          <w:divBdr>
            <w:top w:val="none" w:sz="0" w:space="0" w:color="auto"/>
            <w:left w:val="none" w:sz="0" w:space="0" w:color="auto"/>
            <w:bottom w:val="none" w:sz="0" w:space="0" w:color="auto"/>
            <w:right w:val="none" w:sz="0" w:space="0" w:color="auto"/>
          </w:divBdr>
        </w:div>
        <w:div w:id="452868725">
          <w:marLeft w:val="480"/>
          <w:marRight w:val="0"/>
          <w:marTop w:val="0"/>
          <w:marBottom w:val="0"/>
          <w:divBdr>
            <w:top w:val="none" w:sz="0" w:space="0" w:color="auto"/>
            <w:left w:val="none" w:sz="0" w:space="0" w:color="auto"/>
            <w:bottom w:val="none" w:sz="0" w:space="0" w:color="auto"/>
            <w:right w:val="none" w:sz="0" w:space="0" w:color="auto"/>
          </w:divBdr>
        </w:div>
        <w:div w:id="465271318">
          <w:marLeft w:val="480"/>
          <w:marRight w:val="0"/>
          <w:marTop w:val="0"/>
          <w:marBottom w:val="0"/>
          <w:divBdr>
            <w:top w:val="none" w:sz="0" w:space="0" w:color="auto"/>
            <w:left w:val="none" w:sz="0" w:space="0" w:color="auto"/>
            <w:bottom w:val="none" w:sz="0" w:space="0" w:color="auto"/>
            <w:right w:val="none" w:sz="0" w:space="0" w:color="auto"/>
          </w:divBdr>
        </w:div>
        <w:div w:id="540554499">
          <w:marLeft w:val="480"/>
          <w:marRight w:val="0"/>
          <w:marTop w:val="0"/>
          <w:marBottom w:val="0"/>
          <w:divBdr>
            <w:top w:val="none" w:sz="0" w:space="0" w:color="auto"/>
            <w:left w:val="none" w:sz="0" w:space="0" w:color="auto"/>
            <w:bottom w:val="none" w:sz="0" w:space="0" w:color="auto"/>
            <w:right w:val="none" w:sz="0" w:space="0" w:color="auto"/>
          </w:divBdr>
        </w:div>
        <w:div w:id="565604112">
          <w:marLeft w:val="480"/>
          <w:marRight w:val="0"/>
          <w:marTop w:val="0"/>
          <w:marBottom w:val="0"/>
          <w:divBdr>
            <w:top w:val="none" w:sz="0" w:space="0" w:color="auto"/>
            <w:left w:val="none" w:sz="0" w:space="0" w:color="auto"/>
            <w:bottom w:val="none" w:sz="0" w:space="0" w:color="auto"/>
            <w:right w:val="none" w:sz="0" w:space="0" w:color="auto"/>
          </w:divBdr>
        </w:div>
        <w:div w:id="566384972">
          <w:marLeft w:val="480"/>
          <w:marRight w:val="0"/>
          <w:marTop w:val="0"/>
          <w:marBottom w:val="0"/>
          <w:divBdr>
            <w:top w:val="none" w:sz="0" w:space="0" w:color="auto"/>
            <w:left w:val="none" w:sz="0" w:space="0" w:color="auto"/>
            <w:bottom w:val="none" w:sz="0" w:space="0" w:color="auto"/>
            <w:right w:val="none" w:sz="0" w:space="0" w:color="auto"/>
          </w:divBdr>
        </w:div>
        <w:div w:id="579799222">
          <w:marLeft w:val="480"/>
          <w:marRight w:val="0"/>
          <w:marTop w:val="0"/>
          <w:marBottom w:val="0"/>
          <w:divBdr>
            <w:top w:val="none" w:sz="0" w:space="0" w:color="auto"/>
            <w:left w:val="none" w:sz="0" w:space="0" w:color="auto"/>
            <w:bottom w:val="none" w:sz="0" w:space="0" w:color="auto"/>
            <w:right w:val="none" w:sz="0" w:space="0" w:color="auto"/>
          </w:divBdr>
        </w:div>
        <w:div w:id="637611369">
          <w:marLeft w:val="480"/>
          <w:marRight w:val="0"/>
          <w:marTop w:val="0"/>
          <w:marBottom w:val="0"/>
          <w:divBdr>
            <w:top w:val="none" w:sz="0" w:space="0" w:color="auto"/>
            <w:left w:val="none" w:sz="0" w:space="0" w:color="auto"/>
            <w:bottom w:val="none" w:sz="0" w:space="0" w:color="auto"/>
            <w:right w:val="none" w:sz="0" w:space="0" w:color="auto"/>
          </w:divBdr>
        </w:div>
        <w:div w:id="810443630">
          <w:marLeft w:val="480"/>
          <w:marRight w:val="0"/>
          <w:marTop w:val="0"/>
          <w:marBottom w:val="0"/>
          <w:divBdr>
            <w:top w:val="none" w:sz="0" w:space="0" w:color="auto"/>
            <w:left w:val="none" w:sz="0" w:space="0" w:color="auto"/>
            <w:bottom w:val="none" w:sz="0" w:space="0" w:color="auto"/>
            <w:right w:val="none" w:sz="0" w:space="0" w:color="auto"/>
          </w:divBdr>
        </w:div>
        <w:div w:id="822508099">
          <w:marLeft w:val="480"/>
          <w:marRight w:val="0"/>
          <w:marTop w:val="0"/>
          <w:marBottom w:val="0"/>
          <w:divBdr>
            <w:top w:val="none" w:sz="0" w:space="0" w:color="auto"/>
            <w:left w:val="none" w:sz="0" w:space="0" w:color="auto"/>
            <w:bottom w:val="none" w:sz="0" w:space="0" w:color="auto"/>
            <w:right w:val="none" w:sz="0" w:space="0" w:color="auto"/>
          </w:divBdr>
        </w:div>
        <w:div w:id="848056758">
          <w:marLeft w:val="480"/>
          <w:marRight w:val="0"/>
          <w:marTop w:val="0"/>
          <w:marBottom w:val="0"/>
          <w:divBdr>
            <w:top w:val="none" w:sz="0" w:space="0" w:color="auto"/>
            <w:left w:val="none" w:sz="0" w:space="0" w:color="auto"/>
            <w:bottom w:val="none" w:sz="0" w:space="0" w:color="auto"/>
            <w:right w:val="none" w:sz="0" w:space="0" w:color="auto"/>
          </w:divBdr>
        </w:div>
        <w:div w:id="882911798">
          <w:marLeft w:val="480"/>
          <w:marRight w:val="0"/>
          <w:marTop w:val="0"/>
          <w:marBottom w:val="0"/>
          <w:divBdr>
            <w:top w:val="none" w:sz="0" w:space="0" w:color="auto"/>
            <w:left w:val="none" w:sz="0" w:space="0" w:color="auto"/>
            <w:bottom w:val="none" w:sz="0" w:space="0" w:color="auto"/>
            <w:right w:val="none" w:sz="0" w:space="0" w:color="auto"/>
          </w:divBdr>
        </w:div>
        <w:div w:id="938487803">
          <w:marLeft w:val="480"/>
          <w:marRight w:val="0"/>
          <w:marTop w:val="0"/>
          <w:marBottom w:val="0"/>
          <w:divBdr>
            <w:top w:val="none" w:sz="0" w:space="0" w:color="auto"/>
            <w:left w:val="none" w:sz="0" w:space="0" w:color="auto"/>
            <w:bottom w:val="none" w:sz="0" w:space="0" w:color="auto"/>
            <w:right w:val="none" w:sz="0" w:space="0" w:color="auto"/>
          </w:divBdr>
        </w:div>
        <w:div w:id="964433541">
          <w:marLeft w:val="480"/>
          <w:marRight w:val="0"/>
          <w:marTop w:val="0"/>
          <w:marBottom w:val="0"/>
          <w:divBdr>
            <w:top w:val="none" w:sz="0" w:space="0" w:color="auto"/>
            <w:left w:val="none" w:sz="0" w:space="0" w:color="auto"/>
            <w:bottom w:val="none" w:sz="0" w:space="0" w:color="auto"/>
            <w:right w:val="none" w:sz="0" w:space="0" w:color="auto"/>
          </w:divBdr>
        </w:div>
        <w:div w:id="989401242">
          <w:marLeft w:val="480"/>
          <w:marRight w:val="0"/>
          <w:marTop w:val="0"/>
          <w:marBottom w:val="0"/>
          <w:divBdr>
            <w:top w:val="none" w:sz="0" w:space="0" w:color="auto"/>
            <w:left w:val="none" w:sz="0" w:space="0" w:color="auto"/>
            <w:bottom w:val="none" w:sz="0" w:space="0" w:color="auto"/>
            <w:right w:val="none" w:sz="0" w:space="0" w:color="auto"/>
          </w:divBdr>
        </w:div>
        <w:div w:id="997995060">
          <w:marLeft w:val="480"/>
          <w:marRight w:val="0"/>
          <w:marTop w:val="0"/>
          <w:marBottom w:val="0"/>
          <w:divBdr>
            <w:top w:val="none" w:sz="0" w:space="0" w:color="auto"/>
            <w:left w:val="none" w:sz="0" w:space="0" w:color="auto"/>
            <w:bottom w:val="none" w:sz="0" w:space="0" w:color="auto"/>
            <w:right w:val="none" w:sz="0" w:space="0" w:color="auto"/>
          </w:divBdr>
        </w:div>
        <w:div w:id="1094473224">
          <w:marLeft w:val="480"/>
          <w:marRight w:val="0"/>
          <w:marTop w:val="0"/>
          <w:marBottom w:val="0"/>
          <w:divBdr>
            <w:top w:val="none" w:sz="0" w:space="0" w:color="auto"/>
            <w:left w:val="none" w:sz="0" w:space="0" w:color="auto"/>
            <w:bottom w:val="none" w:sz="0" w:space="0" w:color="auto"/>
            <w:right w:val="none" w:sz="0" w:space="0" w:color="auto"/>
          </w:divBdr>
        </w:div>
        <w:div w:id="1105537882">
          <w:marLeft w:val="480"/>
          <w:marRight w:val="0"/>
          <w:marTop w:val="0"/>
          <w:marBottom w:val="0"/>
          <w:divBdr>
            <w:top w:val="none" w:sz="0" w:space="0" w:color="auto"/>
            <w:left w:val="none" w:sz="0" w:space="0" w:color="auto"/>
            <w:bottom w:val="none" w:sz="0" w:space="0" w:color="auto"/>
            <w:right w:val="none" w:sz="0" w:space="0" w:color="auto"/>
          </w:divBdr>
        </w:div>
        <w:div w:id="1123573768">
          <w:marLeft w:val="480"/>
          <w:marRight w:val="0"/>
          <w:marTop w:val="0"/>
          <w:marBottom w:val="0"/>
          <w:divBdr>
            <w:top w:val="none" w:sz="0" w:space="0" w:color="auto"/>
            <w:left w:val="none" w:sz="0" w:space="0" w:color="auto"/>
            <w:bottom w:val="none" w:sz="0" w:space="0" w:color="auto"/>
            <w:right w:val="none" w:sz="0" w:space="0" w:color="auto"/>
          </w:divBdr>
        </w:div>
        <w:div w:id="1127815907">
          <w:marLeft w:val="480"/>
          <w:marRight w:val="0"/>
          <w:marTop w:val="0"/>
          <w:marBottom w:val="0"/>
          <w:divBdr>
            <w:top w:val="none" w:sz="0" w:space="0" w:color="auto"/>
            <w:left w:val="none" w:sz="0" w:space="0" w:color="auto"/>
            <w:bottom w:val="none" w:sz="0" w:space="0" w:color="auto"/>
            <w:right w:val="none" w:sz="0" w:space="0" w:color="auto"/>
          </w:divBdr>
        </w:div>
        <w:div w:id="1154950766">
          <w:marLeft w:val="480"/>
          <w:marRight w:val="0"/>
          <w:marTop w:val="0"/>
          <w:marBottom w:val="0"/>
          <w:divBdr>
            <w:top w:val="none" w:sz="0" w:space="0" w:color="auto"/>
            <w:left w:val="none" w:sz="0" w:space="0" w:color="auto"/>
            <w:bottom w:val="none" w:sz="0" w:space="0" w:color="auto"/>
            <w:right w:val="none" w:sz="0" w:space="0" w:color="auto"/>
          </w:divBdr>
        </w:div>
        <w:div w:id="1158769044">
          <w:marLeft w:val="480"/>
          <w:marRight w:val="0"/>
          <w:marTop w:val="0"/>
          <w:marBottom w:val="0"/>
          <w:divBdr>
            <w:top w:val="none" w:sz="0" w:space="0" w:color="auto"/>
            <w:left w:val="none" w:sz="0" w:space="0" w:color="auto"/>
            <w:bottom w:val="none" w:sz="0" w:space="0" w:color="auto"/>
            <w:right w:val="none" w:sz="0" w:space="0" w:color="auto"/>
          </w:divBdr>
        </w:div>
        <w:div w:id="1193497618">
          <w:marLeft w:val="480"/>
          <w:marRight w:val="0"/>
          <w:marTop w:val="0"/>
          <w:marBottom w:val="0"/>
          <w:divBdr>
            <w:top w:val="none" w:sz="0" w:space="0" w:color="auto"/>
            <w:left w:val="none" w:sz="0" w:space="0" w:color="auto"/>
            <w:bottom w:val="none" w:sz="0" w:space="0" w:color="auto"/>
            <w:right w:val="none" w:sz="0" w:space="0" w:color="auto"/>
          </w:divBdr>
        </w:div>
        <w:div w:id="1205023876">
          <w:marLeft w:val="480"/>
          <w:marRight w:val="0"/>
          <w:marTop w:val="0"/>
          <w:marBottom w:val="0"/>
          <w:divBdr>
            <w:top w:val="none" w:sz="0" w:space="0" w:color="auto"/>
            <w:left w:val="none" w:sz="0" w:space="0" w:color="auto"/>
            <w:bottom w:val="none" w:sz="0" w:space="0" w:color="auto"/>
            <w:right w:val="none" w:sz="0" w:space="0" w:color="auto"/>
          </w:divBdr>
        </w:div>
        <w:div w:id="1212112417">
          <w:marLeft w:val="480"/>
          <w:marRight w:val="0"/>
          <w:marTop w:val="0"/>
          <w:marBottom w:val="0"/>
          <w:divBdr>
            <w:top w:val="none" w:sz="0" w:space="0" w:color="auto"/>
            <w:left w:val="none" w:sz="0" w:space="0" w:color="auto"/>
            <w:bottom w:val="none" w:sz="0" w:space="0" w:color="auto"/>
            <w:right w:val="none" w:sz="0" w:space="0" w:color="auto"/>
          </w:divBdr>
        </w:div>
        <w:div w:id="1281105655">
          <w:marLeft w:val="480"/>
          <w:marRight w:val="0"/>
          <w:marTop w:val="0"/>
          <w:marBottom w:val="0"/>
          <w:divBdr>
            <w:top w:val="none" w:sz="0" w:space="0" w:color="auto"/>
            <w:left w:val="none" w:sz="0" w:space="0" w:color="auto"/>
            <w:bottom w:val="none" w:sz="0" w:space="0" w:color="auto"/>
            <w:right w:val="none" w:sz="0" w:space="0" w:color="auto"/>
          </w:divBdr>
        </w:div>
        <w:div w:id="1282497483">
          <w:marLeft w:val="480"/>
          <w:marRight w:val="0"/>
          <w:marTop w:val="0"/>
          <w:marBottom w:val="0"/>
          <w:divBdr>
            <w:top w:val="none" w:sz="0" w:space="0" w:color="auto"/>
            <w:left w:val="none" w:sz="0" w:space="0" w:color="auto"/>
            <w:bottom w:val="none" w:sz="0" w:space="0" w:color="auto"/>
            <w:right w:val="none" w:sz="0" w:space="0" w:color="auto"/>
          </w:divBdr>
        </w:div>
        <w:div w:id="1311522422">
          <w:marLeft w:val="480"/>
          <w:marRight w:val="0"/>
          <w:marTop w:val="0"/>
          <w:marBottom w:val="0"/>
          <w:divBdr>
            <w:top w:val="none" w:sz="0" w:space="0" w:color="auto"/>
            <w:left w:val="none" w:sz="0" w:space="0" w:color="auto"/>
            <w:bottom w:val="none" w:sz="0" w:space="0" w:color="auto"/>
            <w:right w:val="none" w:sz="0" w:space="0" w:color="auto"/>
          </w:divBdr>
        </w:div>
        <w:div w:id="1331254870">
          <w:marLeft w:val="480"/>
          <w:marRight w:val="0"/>
          <w:marTop w:val="0"/>
          <w:marBottom w:val="0"/>
          <w:divBdr>
            <w:top w:val="none" w:sz="0" w:space="0" w:color="auto"/>
            <w:left w:val="none" w:sz="0" w:space="0" w:color="auto"/>
            <w:bottom w:val="none" w:sz="0" w:space="0" w:color="auto"/>
            <w:right w:val="none" w:sz="0" w:space="0" w:color="auto"/>
          </w:divBdr>
        </w:div>
        <w:div w:id="1341932563">
          <w:marLeft w:val="480"/>
          <w:marRight w:val="0"/>
          <w:marTop w:val="0"/>
          <w:marBottom w:val="0"/>
          <w:divBdr>
            <w:top w:val="none" w:sz="0" w:space="0" w:color="auto"/>
            <w:left w:val="none" w:sz="0" w:space="0" w:color="auto"/>
            <w:bottom w:val="none" w:sz="0" w:space="0" w:color="auto"/>
            <w:right w:val="none" w:sz="0" w:space="0" w:color="auto"/>
          </w:divBdr>
        </w:div>
        <w:div w:id="1344553115">
          <w:marLeft w:val="480"/>
          <w:marRight w:val="0"/>
          <w:marTop w:val="0"/>
          <w:marBottom w:val="0"/>
          <w:divBdr>
            <w:top w:val="none" w:sz="0" w:space="0" w:color="auto"/>
            <w:left w:val="none" w:sz="0" w:space="0" w:color="auto"/>
            <w:bottom w:val="none" w:sz="0" w:space="0" w:color="auto"/>
            <w:right w:val="none" w:sz="0" w:space="0" w:color="auto"/>
          </w:divBdr>
        </w:div>
        <w:div w:id="1431974842">
          <w:marLeft w:val="480"/>
          <w:marRight w:val="0"/>
          <w:marTop w:val="0"/>
          <w:marBottom w:val="0"/>
          <w:divBdr>
            <w:top w:val="none" w:sz="0" w:space="0" w:color="auto"/>
            <w:left w:val="none" w:sz="0" w:space="0" w:color="auto"/>
            <w:bottom w:val="none" w:sz="0" w:space="0" w:color="auto"/>
            <w:right w:val="none" w:sz="0" w:space="0" w:color="auto"/>
          </w:divBdr>
        </w:div>
        <w:div w:id="1438793071">
          <w:marLeft w:val="480"/>
          <w:marRight w:val="0"/>
          <w:marTop w:val="0"/>
          <w:marBottom w:val="0"/>
          <w:divBdr>
            <w:top w:val="none" w:sz="0" w:space="0" w:color="auto"/>
            <w:left w:val="none" w:sz="0" w:space="0" w:color="auto"/>
            <w:bottom w:val="none" w:sz="0" w:space="0" w:color="auto"/>
            <w:right w:val="none" w:sz="0" w:space="0" w:color="auto"/>
          </w:divBdr>
        </w:div>
        <w:div w:id="1481575082">
          <w:marLeft w:val="480"/>
          <w:marRight w:val="0"/>
          <w:marTop w:val="0"/>
          <w:marBottom w:val="0"/>
          <w:divBdr>
            <w:top w:val="none" w:sz="0" w:space="0" w:color="auto"/>
            <w:left w:val="none" w:sz="0" w:space="0" w:color="auto"/>
            <w:bottom w:val="none" w:sz="0" w:space="0" w:color="auto"/>
            <w:right w:val="none" w:sz="0" w:space="0" w:color="auto"/>
          </w:divBdr>
        </w:div>
        <w:div w:id="1490442865">
          <w:marLeft w:val="480"/>
          <w:marRight w:val="0"/>
          <w:marTop w:val="0"/>
          <w:marBottom w:val="0"/>
          <w:divBdr>
            <w:top w:val="none" w:sz="0" w:space="0" w:color="auto"/>
            <w:left w:val="none" w:sz="0" w:space="0" w:color="auto"/>
            <w:bottom w:val="none" w:sz="0" w:space="0" w:color="auto"/>
            <w:right w:val="none" w:sz="0" w:space="0" w:color="auto"/>
          </w:divBdr>
        </w:div>
        <w:div w:id="1495492370">
          <w:marLeft w:val="480"/>
          <w:marRight w:val="0"/>
          <w:marTop w:val="0"/>
          <w:marBottom w:val="0"/>
          <w:divBdr>
            <w:top w:val="none" w:sz="0" w:space="0" w:color="auto"/>
            <w:left w:val="none" w:sz="0" w:space="0" w:color="auto"/>
            <w:bottom w:val="none" w:sz="0" w:space="0" w:color="auto"/>
            <w:right w:val="none" w:sz="0" w:space="0" w:color="auto"/>
          </w:divBdr>
        </w:div>
        <w:div w:id="1507473047">
          <w:marLeft w:val="480"/>
          <w:marRight w:val="0"/>
          <w:marTop w:val="0"/>
          <w:marBottom w:val="0"/>
          <w:divBdr>
            <w:top w:val="none" w:sz="0" w:space="0" w:color="auto"/>
            <w:left w:val="none" w:sz="0" w:space="0" w:color="auto"/>
            <w:bottom w:val="none" w:sz="0" w:space="0" w:color="auto"/>
            <w:right w:val="none" w:sz="0" w:space="0" w:color="auto"/>
          </w:divBdr>
        </w:div>
        <w:div w:id="1509713150">
          <w:marLeft w:val="480"/>
          <w:marRight w:val="0"/>
          <w:marTop w:val="0"/>
          <w:marBottom w:val="0"/>
          <w:divBdr>
            <w:top w:val="none" w:sz="0" w:space="0" w:color="auto"/>
            <w:left w:val="none" w:sz="0" w:space="0" w:color="auto"/>
            <w:bottom w:val="none" w:sz="0" w:space="0" w:color="auto"/>
            <w:right w:val="none" w:sz="0" w:space="0" w:color="auto"/>
          </w:divBdr>
        </w:div>
        <w:div w:id="1515454791">
          <w:marLeft w:val="480"/>
          <w:marRight w:val="0"/>
          <w:marTop w:val="0"/>
          <w:marBottom w:val="0"/>
          <w:divBdr>
            <w:top w:val="none" w:sz="0" w:space="0" w:color="auto"/>
            <w:left w:val="none" w:sz="0" w:space="0" w:color="auto"/>
            <w:bottom w:val="none" w:sz="0" w:space="0" w:color="auto"/>
            <w:right w:val="none" w:sz="0" w:space="0" w:color="auto"/>
          </w:divBdr>
        </w:div>
        <w:div w:id="1539664443">
          <w:marLeft w:val="480"/>
          <w:marRight w:val="0"/>
          <w:marTop w:val="0"/>
          <w:marBottom w:val="0"/>
          <w:divBdr>
            <w:top w:val="none" w:sz="0" w:space="0" w:color="auto"/>
            <w:left w:val="none" w:sz="0" w:space="0" w:color="auto"/>
            <w:bottom w:val="none" w:sz="0" w:space="0" w:color="auto"/>
            <w:right w:val="none" w:sz="0" w:space="0" w:color="auto"/>
          </w:divBdr>
        </w:div>
        <w:div w:id="1580820703">
          <w:marLeft w:val="480"/>
          <w:marRight w:val="0"/>
          <w:marTop w:val="0"/>
          <w:marBottom w:val="0"/>
          <w:divBdr>
            <w:top w:val="none" w:sz="0" w:space="0" w:color="auto"/>
            <w:left w:val="none" w:sz="0" w:space="0" w:color="auto"/>
            <w:bottom w:val="none" w:sz="0" w:space="0" w:color="auto"/>
            <w:right w:val="none" w:sz="0" w:space="0" w:color="auto"/>
          </w:divBdr>
        </w:div>
        <w:div w:id="1581712007">
          <w:marLeft w:val="480"/>
          <w:marRight w:val="0"/>
          <w:marTop w:val="0"/>
          <w:marBottom w:val="0"/>
          <w:divBdr>
            <w:top w:val="none" w:sz="0" w:space="0" w:color="auto"/>
            <w:left w:val="none" w:sz="0" w:space="0" w:color="auto"/>
            <w:bottom w:val="none" w:sz="0" w:space="0" w:color="auto"/>
            <w:right w:val="none" w:sz="0" w:space="0" w:color="auto"/>
          </w:divBdr>
        </w:div>
        <w:div w:id="1616525238">
          <w:marLeft w:val="480"/>
          <w:marRight w:val="0"/>
          <w:marTop w:val="0"/>
          <w:marBottom w:val="0"/>
          <w:divBdr>
            <w:top w:val="none" w:sz="0" w:space="0" w:color="auto"/>
            <w:left w:val="none" w:sz="0" w:space="0" w:color="auto"/>
            <w:bottom w:val="none" w:sz="0" w:space="0" w:color="auto"/>
            <w:right w:val="none" w:sz="0" w:space="0" w:color="auto"/>
          </w:divBdr>
        </w:div>
        <w:div w:id="1653870265">
          <w:marLeft w:val="480"/>
          <w:marRight w:val="0"/>
          <w:marTop w:val="0"/>
          <w:marBottom w:val="0"/>
          <w:divBdr>
            <w:top w:val="none" w:sz="0" w:space="0" w:color="auto"/>
            <w:left w:val="none" w:sz="0" w:space="0" w:color="auto"/>
            <w:bottom w:val="none" w:sz="0" w:space="0" w:color="auto"/>
            <w:right w:val="none" w:sz="0" w:space="0" w:color="auto"/>
          </w:divBdr>
        </w:div>
        <w:div w:id="1662003012">
          <w:marLeft w:val="480"/>
          <w:marRight w:val="0"/>
          <w:marTop w:val="0"/>
          <w:marBottom w:val="0"/>
          <w:divBdr>
            <w:top w:val="none" w:sz="0" w:space="0" w:color="auto"/>
            <w:left w:val="none" w:sz="0" w:space="0" w:color="auto"/>
            <w:bottom w:val="none" w:sz="0" w:space="0" w:color="auto"/>
            <w:right w:val="none" w:sz="0" w:space="0" w:color="auto"/>
          </w:divBdr>
        </w:div>
        <w:div w:id="1700467825">
          <w:marLeft w:val="480"/>
          <w:marRight w:val="0"/>
          <w:marTop w:val="0"/>
          <w:marBottom w:val="0"/>
          <w:divBdr>
            <w:top w:val="none" w:sz="0" w:space="0" w:color="auto"/>
            <w:left w:val="none" w:sz="0" w:space="0" w:color="auto"/>
            <w:bottom w:val="none" w:sz="0" w:space="0" w:color="auto"/>
            <w:right w:val="none" w:sz="0" w:space="0" w:color="auto"/>
          </w:divBdr>
        </w:div>
        <w:div w:id="1748726801">
          <w:marLeft w:val="480"/>
          <w:marRight w:val="0"/>
          <w:marTop w:val="0"/>
          <w:marBottom w:val="0"/>
          <w:divBdr>
            <w:top w:val="none" w:sz="0" w:space="0" w:color="auto"/>
            <w:left w:val="none" w:sz="0" w:space="0" w:color="auto"/>
            <w:bottom w:val="none" w:sz="0" w:space="0" w:color="auto"/>
            <w:right w:val="none" w:sz="0" w:space="0" w:color="auto"/>
          </w:divBdr>
        </w:div>
        <w:div w:id="1798136408">
          <w:marLeft w:val="480"/>
          <w:marRight w:val="0"/>
          <w:marTop w:val="0"/>
          <w:marBottom w:val="0"/>
          <w:divBdr>
            <w:top w:val="none" w:sz="0" w:space="0" w:color="auto"/>
            <w:left w:val="none" w:sz="0" w:space="0" w:color="auto"/>
            <w:bottom w:val="none" w:sz="0" w:space="0" w:color="auto"/>
            <w:right w:val="none" w:sz="0" w:space="0" w:color="auto"/>
          </w:divBdr>
        </w:div>
        <w:div w:id="1800758590">
          <w:marLeft w:val="480"/>
          <w:marRight w:val="0"/>
          <w:marTop w:val="0"/>
          <w:marBottom w:val="0"/>
          <w:divBdr>
            <w:top w:val="none" w:sz="0" w:space="0" w:color="auto"/>
            <w:left w:val="none" w:sz="0" w:space="0" w:color="auto"/>
            <w:bottom w:val="none" w:sz="0" w:space="0" w:color="auto"/>
            <w:right w:val="none" w:sz="0" w:space="0" w:color="auto"/>
          </w:divBdr>
        </w:div>
        <w:div w:id="1810895427">
          <w:marLeft w:val="480"/>
          <w:marRight w:val="0"/>
          <w:marTop w:val="0"/>
          <w:marBottom w:val="0"/>
          <w:divBdr>
            <w:top w:val="none" w:sz="0" w:space="0" w:color="auto"/>
            <w:left w:val="none" w:sz="0" w:space="0" w:color="auto"/>
            <w:bottom w:val="none" w:sz="0" w:space="0" w:color="auto"/>
            <w:right w:val="none" w:sz="0" w:space="0" w:color="auto"/>
          </w:divBdr>
        </w:div>
        <w:div w:id="1825471070">
          <w:marLeft w:val="480"/>
          <w:marRight w:val="0"/>
          <w:marTop w:val="0"/>
          <w:marBottom w:val="0"/>
          <w:divBdr>
            <w:top w:val="none" w:sz="0" w:space="0" w:color="auto"/>
            <w:left w:val="none" w:sz="0" w:space="0" w:color="auto"/>
            <w:bottom w:val="none" w:sz="0" w:space="0" w:color="auto"/>
            <w:right w:val="none" w:sz="0" w:space="0" w:color="auto"/>
          </w:divBdr>
        </w:div>
        <w:div w:id="1828545587">
          <w:marLeft w:val="480"/>
          <w:marRight w:val="0"/>
          <w:marTop w:val="0"/>
          <w:marBottom w:val="0"/>
          <w:divBdr>
            <w:top w:val="none" w:sz="0" w:space="0" w:color="auto"/>
            <w:left w:val="none" w:sz="0" w:space="0" w:color="auto"/>
            <w:bottom w:val="none" w:sz="0" w:space="0" w:color="auto"/>
            <w:right w:val="none" w:sz="0" w:space="0" w:color="auto"/>
          </w:divBdr>
        </w:div>
        <w:div w:id="1883635797">
          <w:marLeft w:val="480"/>
          <w:marRight w:val="0"/>
          <w:marTop w:val="0"/>
          <w:marBottom w:val="0"/>
          <w:divBdr>
            <w:top w:val="none" w:sz="0" w:space="0" w:color="auto"/>
            <w:left w:val="none" w:sz="0" w:space="0" w:color="auto"/>
            <w:bottom w:val="none" w:sz="0" w:space="0" w:color="auto"/>
            <w:right w:val="none" w:sz="0" w:space="0" w:color="auto"/>
          </w:divBdr>
        </w:div>
        <w:div w:id="1927376064">
          <w:marLeft w:val="480"/>
          <w:marRight w:val="0"/>
          <w:marTop w:val="0"/>
          <w:marBottom w:val="0"/>
          <w:divBdr>
            <w:top w:val="none" w:sz="0" w:space="0" w:color="auto"/>
            <w:left w:val="none" w:sz="0" w:space="0" w:color="auto"/>
            <w:bottom w:val="none" w:sz="0" w:space="0" w:color="auto"/>
            <w:right w:val="none" w:sz="0" w:space="0" w:color="auto"/>
          </w:divBdr>
        </w:div>
        <w:div w:id="1974679296">
          <w:marLeft w:val="480"/>
          <w:marRight w:val="0"/>
          <w:marTop w:val="0"/>
          <w:marBottom w:val="0"/>
          <w:divBdr>
            <w:top w:val="none" w:sz="0" w:space="0" w:color="auto"/>
            <w:left w:val="none" w:sz="0" w:space="0" w:color="auto"/>
            <w:bottom w:val="none" w:sz="0" w:space="0" w:color="auto"/>
            <w:right w:val="none" w:sz="0" w:space="0" w:color="auto"/>
          </w:divBdr>
        </w:div>
        <w:div w:id="1998260189">
          <w:marLeft w:val="480"/>
          <w:marRight w:val="0"/>
          <w:marTop w:val="0"/>
          <w:marBottom w:val="0"/>
          <w:divBdr>
            <w:top w:val="none" w:sz="0" w:space="0" w:color="auto"/>
            <w:left w:val="none" w:sz="0" w:space="0" w:color="auto"/>
            <w:bottom w:val="none" w:sz="0" w:space="0" w:color="auto"/>
            <w:right w:val="none" w:sz="0" w:space="0" w:color="auto"/>
          </w:divBdr>
        </w:div>
        <w:div w:id="2049837610">
          <w:marLeft w:val="480"/>
          <w:marRight w:val="0"/>
          <w:marTop w:val="0"/>
          <w:marBottom w:val="0"/>
          <w:divBdr>
            <w:top w:val="none" w:sz="0" w:space="0" w:color="auto"/>
            <w:left w:val="none" w:sz="0" w:space="0" w:color="auto"/>
            <w:bottom w:val="none" w:sz="0" w:space="0" w:color="auto"/>
            <w:right w:val="none" w:sz="0" w:space="0" w:color="auto"/>
          </w:divBdr>
        </w:div>
        <w:div w:id="2056075454">
          <w:marLeft w:val="480"/>
          <w:marRight w:val="0"/>
          <w:marTop w:val="0"/>
          <w:marBottom w:val="0"/>
          <w:divBdr>
            <w:top w:val="none" w:sz="0" w:space="0" w:color="auto"/>
            <w:left w:val="none" w:sz="0" w:space="0" w:color="auto"/>
            <w:bottom w:val="none" w:sz="0" w:space="0" w:color="auto"/>
            <w:right w:val="none" w:sz="0" w:space="0" w:color="auto"/>
          </w:divBdr>
        </w:div>
      </w:divsChild>
    </w:div>
    <w:div w:id="1726295574">
      <w:bodyDiv w:val="1"/>
      <w:marLeft w:val="0"/>
      <w:marRight w:val="0"/>
      <w:marTop w:val="0"/>
      <w:marBottom w:val="0"/>
      <w:divBdr>
        <w:top w:val="none" w:sz="0" w:space="0" w:color="auto"/>
        <w:left w:val="none" w:sz="0" w:space="0" w:color="auto"/>
        <w:bottom w:val="none" w:sz="0" w:space="0" w:color="auto"/>
        <w:right w:val="none" w:sz="0" w:space="0" w:color="auto"/>
      </w:divBdr>
    </w:div>
    <w:div w:id="1727487938">
      <w:bodyDiv w:val="1"/>
      <w:marLeft w:val="0"/>
      <w:marRight w:val="0"/>
      <w:marTop w:val="0"/>
      <w:marBottom w:val="0"/>
      <w:divBdr>
        <w:top w:val="none" w:sz="0" w:space="0" w:color="auto"/>
        <w:left w:val="none" w:sz="0" w:space="0" w:color="auto"/>
        <w:bottom w:val="none" w:sz="0" w:space="0" w:color="auto"/>
        <w:right w:val="none" w:sz="0" w:space="0" w:color="auto"/>
      </w:divBdr>
    </w:div>
    <w:div w:id="1733578664">
      <w:bodyDiv w:val="1"/>
      <w:marLeft w:val="0"/>
      <w:marRight w:val="0"/>
      <w:marTop w:val="0"/>
      <w:marBottom w:val="0"/>
      <w:divBdr>
        <w:top w:val="none" w:sz="0" w:space="0" w:color="auto"/>
        <w:left w:val="none" w:sz="0" w:space="0" w:color="auto"/>
        <w:bottom w:val="none" w:sz="0" w:space="0" w:color="auto"/>
        <w:right w:val="none" w:sz="0" w:space="0" w:color="auto"/>
      </w:divBdr>
    </w:div>
    <w:div w:id="1735662792">
      <w:bodyDiv w:val="1"/>
      <w:marLeft w:val="0"/>
      <w:marRight w:val="0"/>
      <w:marTop w:val="0"/>
      <w:marBottom w:val="0"/>
      <w:divBdr>
        <w:top w:val="none" w:sz="0" w:space="0" w:color="auto"/>
        <w:left w:val="none" w:sz="0" w:space="0" w:color="auto"/>
        <w:bottom w:val="none" w:sz="0" w:space="0" w:color="auto"/>
        <w:right w:val="none" w:sz="0" w:space="0" w:color="auto"/>
      </w:divBdr>
    </w:div>
    <w:div w:id="1742098455">
      <w:bodyDiv w:val="1"/>
      <w:marLeft w:val="0"/>
      <w:marRight w:val="0"/>
      <w:marTop w:val="0"/>
      <w:marBottom w:val="0"/>
      <w:divBdr>
        <w:top w:val="none" w:sz="0" w:space="0" w:color="auto"/>
        <w:left w:val="none" w:sz="0" w:space="0" w:color="auto"/>
        <w:bottom w:val="none" w:sz="0" w:space="0" w:color="auto"/>
        <w:right w:val="none" w:sz="0" w:space="0" w:color="auto"/>
      </w:divBdr>
    </w:div>
    <w:div w:id="1752581400">
      <w:bodyDiv w:val="1"/>
      <w:marLeft w:val="0"/>
      <w:marRight w:val="0"/>
      <w:marTop w:val="0"/>
      <w:marBottom w:val="0"/>
      <w:divBdr>
        <w:top w:val="none" w:sz="0" w:space="0" w:color="auto"/>
        <w:left w:val="none" w:sz="0" w:space="0" w:color="auto"/>
        <w:bottom w:val="none" w:sz="0" w:space="0" w:color="auto"/>
        <w:right w:val="none" w:sz="0" w:space="0" w:color="auto"/>
      </w:divBdr>
      <w:divsChild>
        <w:div w:id="10110519">
          <w:marLeft w:val="640"/>
          <w:marRight w:val="0"/>
          <w:marTop w:val="0"/>
          <w:marBottom w:val="0"/>
          <w:divBdr>
            <w:top w:val="none" w:sz="0" w:space="0" w:color="auto"/>
            <w:left w:val="none" w:sz="0" w:space="0" w:color="auto"/>
            <w:bottom w:val="none" w:sz="0" w:space="0" w:color="auto"/>
            <w:right w:val="none" w:sz="0" w:space="0" w:color="auto"/>
          </w:divBdr>
        </w:div>
        <w:div w:id="51392992">
          <w:marLeft w:val="640"/>
          <w:marRight w:val="0"/>
          <w:marTop w:val="0"/>
          <w:marBottom w:val="0"/>
          <w:divBdr>
            <w:top w:val="none" w:sz="0" w:space="0" w:color="auto"/>
            <w:left w:val="none" w:sz="0" w:space="0" w:color="auto"/>
            <w:bottom w:val="none" w:sz="0" w:space="0" w:color="auto"/>
            <w:right w:val="none" w:sz="0" w:space="0" w:color="auto"/>
          </w:divBdr>
        </w:div>
        <w:div w:id="134492820">
          <w:marLeft w:val="640"/>
          <w:marRight w:val="0"/>
          <w:marTop w:val="0"/>
          <w:marBottom w:val="0"/>
          <w:divBdr>
            <w:top w:val="none" w:sz="0" w:space="0" w:color="auto"/>
            <w:left w:val="none" w:sz="0" w:space="0" w:color="auto"/>
            <w:bottom w:val="none" w:sz="0" w:space="0" w:color="auto"/>
            <w:right w:val="none" w:sz="0" w:space="0" w:color="auto"/>
          </w:divBdr>
        </w:div>
        <w:div w:id="149442781">
          <w:marLeft w:val="640"/>
          <w:marRight w:val="0"/>
          <w:marTop w:val="0"/>
          <w:marBottom w:val="0"/>
          <w:divBdr>
            <w:top w:val="none" w:sz="0" w:space="0" w:color="auto"/>
            <w:left w:val="none" w:sz="0" w:space="0" w:color="auto"/>
            <w:bottom w:val="none" w:sz="0" w:space="0" w:color="auto"/>
            <w:right w:val="none" w:sz="0" w:space="0" w:color="auto"/>
          </w:divBdr>
        </w:div>
        <w:div w:id="188298399">
          <w:marLeft w:val="640"/>
          <w:marRight w:val="0"/>
          <w:marTop w:val="0"/>
          <w:marBottom w:val="0"/>
          <w:divBdr>
            <w:top w:val="none" w:sz="0" w:space="0" w:color="auto"/>
            <w:left w:val="none" w:sz="0" w:space="0" w:color="auto"/>
            <w:bottom w:val="none" w:sz="0" w:space="0" w:color="auto"/>
            <w:right w:val="none" w:sz="0" w:space="0" w:color="auto"/>
          </w:divBdr>
        </w:div>
        <w:div w:id="256597297">
          <w:marLeft w:val="640"/>
          <w:marRight w:val="0"/>
          <w:marTop w:val="0"/>
          <w:marBottom w:val="0"/>
          <w:divBdr>
            <w:top w:val="none" w:sz="0" w:space="0" w:color="auto"/>
            <w:left w:val="none" w:sz="0" w:space="0" w:color="auto"/>
            <w:bottom w:val="none" w:sz="0" w:space="0" w:color="auto"/>
            <w:right w:val="none" w:sz="0" w:space="0" w:color="auto"/>
          </w:divBdr>
        </w:div>
        <w:div w:id="268244221">
          <w:marLeft w:val="640"/>
          <w:marRight w:val="0"/>
          <w:marTop w:val="0"/>
          <w:marBottom w:val="0"/>
          <w:divBdr>
            <w:top w:val="none" w:sz="0" w:space="0" w:color="auto"/>
            <w:left w:val="none" w:sz="0" w:space="0" w:color="auto"/>
            <w:bottom w:val="none" w:sz="0" w:space="0" w:color="auto"/>
            <w:right w:val="none" w:sz="0" w:space="0" w:color="auto"/>
          </w:divBdr>
        </w:div>
        <w:div w:id="317808172">
          <w:marLeft w:val="640"/>
          <w:marRight w:val="0"/>
          <w:marTop w:val="0"/>
          <w:marBottom w:val="0"/>
          <w:divBdr>
            <w:top w:val="none" w:sz="0" w:space="0" w:color="auto"/>
            <w:left w:val="none" w:sz="0" w:space="0" w:color="auto"/>
            <w:bottom w:val="none" w:sz="0" w:space="0" w:color="auto"/>
            <w:right w:val="none" w:sz="0" w:space="0" w:color="auto"/>
          </w:divBdr>
        </w:div>
        <w:div w:id="450058056">
          <w:marLeft w:val="640"/>
          <w:marRight w:val="0"/>
          <w:marTop w:val="0"/>
          <w:marBottom w:val="0"/>
          <w:divBdr>
            <w:top w:val="none" w:sz="0" w:space="0" w:color="auto"/>
            <w:left w:val="none" w:sz="0" w:space="0" w:color="auto"/>
            <w:bottom w:val="none" w:sz="0" w:space="0" w:color="auto"/>
            <w:right w:val="none" w:sz="0" w:space="0" w:color="auto"/>
          </w:divBdr>
        </w:div>
        <w:div w:id="452675907">
          <w:marLeft w:val="640"/>
          <w:marRight w:val="0"/>
          <w:marTop w:val="0"/>
          <w:marBottom w:val="0"/>
          <w:divBdr>
            <w:top w:val="none" w:sz="0" w:space="0" w:color="auto"/>
            <w:left w:val="none" w:sz="0" w:space="0" w:color="auto"/>
            <w:bottom w:val="none" w:sz="0" w:space="0" w:color="auto"/>
            <w:right w:val="none" w:sz="0" w:space="0" w:color="auto"/>
          </w:divBdr>
        </w:div>
        <w:div w:id="505050082">
          <w:marLeft w:val="640"/>
          <w:marRight w:val="0"/>
          <w:marTop w:val="0"/>
          <w:marBottom w:val="0"/>
          <w:divBdr>
            <w:top w:val="none" w:sz="0" w:space="0" w:color="auto"/>
            <w:left w:val="none" w:sz="0" w:space="0" w:color="auto"/>
            <w:bottom w:val="none" w:sz="0" w:space="0" w:color="auto"/>
            <w:right w:val="none" w:sz="0" w:space="0" w:color="auto"/>
          </w:divBdr>
        </w:div>
        <w:div w:id="571625887">
          <w:marLeft w:val="640"/>
          <w:marRight w:val="0"/>
          <w:marTop w:val="0"/>
          <w:marBottom w:val="0"/>
          <w:divBdr>
            <w:top w:val="none" w:sz="0" w:space="0" w:color="auto"/>
            <w:left w:val="none" w:sz="0" w:space="0" w:color="auto"/>
            <w:bottom w:val="none" w:sz="0" w:space="0" w:color="auto"/>
            <w:right w:val="none" w:sz="0" w:space="0" w:color="auto"/>
          </w:divBdr>
        </w:div>
        <w:div w:id="717362419">
          <w:marLeft w:val="640"/>
          <w:marRight w:val="0"/>
          <w:marTop w:val="0"/>
          <w:marBottom w:val="0"/>
          <w:divBdr>
            <w:top w:val="none" w:sz="0" w:space="0" w:color="auto"/>
            <w:left w:val="none" w:sz="0" w:space="0" w:color="auto"/>
            <w:bottom w:val="none" w:sz="0" w:space="0" w:color="auto"/>
            <w:right w:val="none" w:sz="0" w:space="0" w:color="auto"/>
          </w:divBdr>
        </w:div>
        <w:div w:id="724450725">
          <w:marLeft w:val="640"/>
          <w:marRight w:val="0"/>
          <w:marTop w:val="0"/>
          <w:marBottom w:val="0"/>
          <w:divBdr>
            <w:top w:val="none" w:sz="0" w:space="0" w:color="auto"/>
            <w:left w:val="none" w:sz="0" w:space="0" w:color="auto"/>
            <w:bottom w:val="none" w:sz="0" w:space="0" w:color="auto"/>
            <w:right w:val="none" w:sz="0" w:space="0" w:color="auto"/>
          </w:divBdr>
        </w:div>
        <w:div w:id="794720361">
          <w:marLeft w:val="640"/>
          <w:marRight w:val="0"/>
          <w:marTop w:val="0"/>
          <w:marBottom w:val="0"/>
          <w:divBdr>
            <w:top w:val="none" w:sz="0" w:space="0" w:color="auto"/>
            <w:left w:val="none" w:sz="0" w:space="0" w:color="auto"/>
            <w:bottom w:val="none" w:sz="0" w:space="0" w:color="auto"/>
            <w:right w:val="none" w:sz="0" w:space="0" w:color="auto"/>
          </w:divBdr>
        </w:div>
        <w:div w:id="795804887">
          <w:marLeft w:val="640"/>
          <w:marRight w:val="0"/>
          <w:marTop w:val="0"/>
          <w:marBottom w:val="0"/>
          <w:divBdr>
            <w:top w:val="none" w:sz="0" w:space="0" w:color="auto"/>
            <w:left w:val="none" w:sz="0" w:space="0" w:color="auto"/>
            <w:bottom w:val="none" w:sz="0" w:space="0" w:color="auto"/>
            <w:right w:val="none" w:sz="0" w:space="0" w:color="auto"/>
          </w:divBdr>
        </w:div>
        <w:div w:id="857352612">
          <w:marLeft w:val="640"/>
          <w:marRight w:val="0"/>
          <w:marTop w:val="0"/>
          <w:marBottom w:val="0"/>
          <w:divBdr>
            <w:top w:val="none" w:sz="0" w:space="0" w:color="auto"/>
            <w:left w:val="none" w:sz="0" w:space="0" w:color="auto"/>
            <w:bottom w:val="none" w:sz="0" w:space="0" w:color="auto"/>
            <w:right w:val="none" w:sz="0" w:space="0" w:color="auto"/>
          </w:divBdr>
        </w:div>
        <w:div w:id="952709229">
          <w:marLeft w:val="640"/>
          <w:marRight w:val="0"/>
          <w:marTop w:val="0"/>
          <w:marBottom w:val="0"/>
          <w:divBdr>
            <w:top w:val="none" w:sz="0" w:space="0" w:color="auto"/>
            <w:left w:val="none" w:sz="0" w:space="0" w:color="auto"/>
            <w:bottom w:val="none" w:sz="0" w:space="0" w:color="auto"/>
            <w:right w:val="none" w:sz="0" w:space="0" w:color="auto"/>
          </w:divBdr>
        </w:div>
        <w:div w:id="1003044928">
          <w:marLeft w:val="640"/>
          <w:marRight w:val="0"/>
          <w:marTop w:val="0"/>
          <w:marBottom w:val="0"/>
          <w:divBdr>
            <w:top w:val="none" w:sz="0" w:space="0" w:color="auto"/>
            <w:left w:val="none" w:sz="0" w:space="0" w:color="auto"/>
            <w:bottom w:val="none" w:sz="0" w:space="0" w:color="auto"/>
            <w:right w:val="none" w:sz="0" w:space="0" w:color="auto"/>
          </w:divBdr>
        </w:div>
        <w:div w:id="1005865132">
          <w:marLeft w:val="640"/>
          <w:marRight w:val="0"/>
          <w:marTop w:val="0"/>
          <w:marBottom w:val="0"/>
          <w:divBdr>
            <w:top w:val="none" w:sz="0" w:space="0" w:color="auto"/>
            <w:left w:val="none" w:sz="0" w:space="0" w:color="auto"/>
            <w:bottom w:val="none" w:sz="0" w:space="0" w:color="auto"/>
            <w:right w:val="none" w:sz="0" w:space="0" w:color="auto"/>
          </w:divBdr>
        </w:div>
        <w:div w:id="1075740581">
          <w:marLeft w:val="640"/>
          <w:marRight w:val="0"/>
          <w:marTop w:val="0"/>
          <w:marBottom w:val="0"/>
          <w:divBdr>
            <w:top w:val="none" w:sz="0" w:space="0" w:color="auto"/>
            <w:left w:val="none" w:sz="0" w:space="0" w:color="auto"/>
            <w:bottom w:val="none" w:sz="0" w:space="0" w:color="auto"/>
            <w:right w:val="none" w:sz="0" w:space="0" w:color="auto"/>
          </w:divBdr>
        </w:div>
        <w:div w:id="1101148382">
          <w:marLeft w:val="640"/>
          <w:marRight w:val="0"/>
          <w:marTop w:val="0"/>
          <w:marBottom w:val="0"/>
          <w:divBdr>
            <w:top w:val="none" w:sz="0" w:space="0" w:color="auto"/>
            <w:left w:val="none" w:sz="0" w:space="0" w:color="auto"/>
            <w:bottom w:val="none" w:sz="0" w:space="0" w:color="auto"/>
            <w:right w:val="none" w:sz="0" w:space="0" w:color="auto"/>
          </w:divBdr>
        </w:div>
        <w:div w:id="1145897240">
          <w:marLeft w:val="640"/>
          <w:marRight w:val="0"/>
          <w:marTop w:val="0"/>
          <w:marBottom w:val="0"/>
          <w:divBdr>
            <w:top w:val="none" w:sz="0" w:space="0" w:color="auto"/>
            <w:left w:val="none" w:sz="0" w:space="0" w:color="auto"/>
            <w:bottom w:val="none" w:sz="0" w:space="0" w:color="auto"/>
            <w:right w:val="none" w:sz="0" w:space="0" w:color="auto"/>
          </w:divBdr>
        </w:div>
        <w:div w:id="1207450039">
          <w:marLeft w:val="640"/>
          <w:marRight w:val="0"/>
          <w:marTop w:val="0"/>
          <w:marBottom w:val="0"/>
          <w:divBdr>
            <w:top w:val="none" w:sz="0" w:space="0" w:color="auto"/>
            <w:left w:val="none" w:sz="0" w:space="0" w:color="auto"/>
            <w:bottom w:val="none" w:sz="0" w:space="0" w:color="auto"/>
            <w:right w:val="none" w:sz="0" w:space="0" w:color="auto"/>
          </w:divBdr>
        </w:div>
        <w:div w:id="1270893105">
          <w:marLeft w:val="640"/>
          <w:marRight w:val="0"/>
          <w:marTop w:val="0"/>
          <w:marBottom w:val="0"/>
          <w:divBdr>
            <w:top w:val="none" w:sz="0" w:space="0" w:color="auto"/>
            <w:left w:val="none" w:sz="0" w:space="0" w:color="auto"/>
            <w:bottom w:val="none" w:sz="0" w:space="0" w:color="auto"/>
            <w:right w:val="none" w:sz="0" w:space="0" w:color="auto"/>
          </w:divBdr>
        </w:div>
        <w:div w:id="1294672373">
          <w:marLeft w:val="640"/>
          <w:marRight w:val="0"/>
          <w:marTop w:val="0"/>
          <w:marBottom w:val="0"/>
          <w:divBdr>
            <w:top w:val="none" w:sz="0" w:space="0" w:color="auto"/>
            <w:left w:val="none" w:sz="0" w:space="0" w:color="auto"/>
            <w:bottom w:val="none" w:sz="0" w:space="0" w:color="auto"/>
            <w:right w:val="none" w:sz="0" w:space="0" w:color="auto"/>
          </w:divBdr>
        </w:div>
        <w:div w:id="1327780978">
          <w:marLeft w:val="640"/>
          <w:marRight w:val="0"/>
          <w:marTop w:val="0"/>
          <w:marBottom w:val="0"/>
          <w:divBdr>
            <w:top w:val="none" w:sz="0" w:space="0" w:color="auto"/>
            <w:left w:val="none" w:sz="0" w:space="0" w:color="auto"/>
            <w:bottom w:val="none" w:sz="0" w:space="0" w:color="auto"/>
            <w:right w:val="none" w:sz="0" w:space="0" w:color="auto"/>
          </w:divBdr>
        </w:div>
        <w:div w:id="1339766871">
          <w:marLeft w:val="640"/>
          <w:marRight w:val="0"/>
          <w:marTop w:val="0"/>
          <w:marBottom w:val="0"/>
          <w:divBdr>
            <w:top w:val="none" w:sz="0" w:space="0" w:color="auto"/>
            <w:left w:val="none" w:sz="0" w:space="0" w:color="auto"/>
            <w:bottom w:val="none" w:sz="0" w:space="0" w:color="auto"/>
            <w:right w:val="none" w:sz="0" w:space="0" w:color="auto"/>
          </w:divBdr>
        </w:div>
        <w:div w:id="1347437110">
          <w:marLeft w:val="640"/>
          <w:marRight w:val="0"/>
          <w:marTop w:val="0"/>
          <w:marBottom w:val="0"/>
          <w:divBdr>
            <w:top w:val="none" w:sz="0" w:space="0" w:color="auto"/>
            <w:left w:val="none" w:sz="0" w:space="0" w:color="auto"/>
            <w:bottom w:val="none" w:sz="0" w:space="0" w:color="auto"/>
            <w:right w:val="none" w:sz="0" w:space="0" w:color="auto"/>
          </w:divBdr>
        </w:div>
        <w:div w:id="1413431387">
          <w:marLeft w:val="640"/>
          <w:marRight w:val="0"/>
          <w:marTop w:val="0"/>
          <w:marBottom w:val="0"/>
          <w:divBdr>
            <w:top w:val="none" w:sz="0" w:space="0" w:color="auto"/>
            <w:left w:val="none" w:sz="0" w:space="0" w:color="auto"/>
            <w:bottom w:val="none" w:sz="0" w:space="0" w:color="auto"/>
            <w:right w:val="none" w:sz="0" w:space="0" w:color="auto"/>
          </w:divBdr>
        </w:div>
        <w:div w:id="1418021309">
          <w:marLeft w:val="640"/>
          <w:marRight w:val="0"/>
          <w:marTop w:val="0"/>
          <w:marBottom w:val="0"/>
          <w:divBdr>
            <w:top w:val="none" w:sz="0" w:space="0" w:color="auto"/>
            <w:left w:val="none" w:sz="0" w:space="0" w:color="auto"/>
            <w:bottom w:val="none" w:sz="0" w:space="0" w:color="auto"/>
            <w:right w:val="none" w:sz="0" w:space="0" w:color="auto"/>
          </w:divBdr>
        </w:div>
        <w:div w:id="1422993291">
          <w:marLeft w:val="640"/>
          <w:marRight w:val="0"/>
          <w:marTop w:val="0"/>
          <w:marBottom w:val="0"/>
          <w:divBdr>
            <w:top w:val="none" w:sz="0" w:space="0" w:color="auto"/>
            <w:left w:val="none" w:sz="0" w:space="0" w:color="auto"/>
            <w:bottom w:val="none" w:sz="0" w:space="0" w:color="auto"/>
            <w:right w:val="none" w:sz="0" w:space="0" w:color="auto"/>
          </w:divBdr>
        </w:div>
        <w:div w:id="1463309129">
          <w:marLeft w:val="640"/>
          <w:marRight w:val="0"/>
          <w:marTop w:val="0"/>
          <w:marBottom w:val="0"/>
          <w:divBdr>
            <w:top w:val="none" w:sz="0" w:space="0" w:color="auto"/>
            <w:left w:val="none" w:sz="0" w:space="0" w:color="auto"/>
            <w:bottom w:val="none" w:sz="0" w:space="0" w:color="auto"/>
            <w:right w:val="none" w:sz="0" w:space="0" w:color="auto"/>
          </w:divBdr>
        </w:div>
        <w:div w:id="1533378261">
          <w:marLeft w:val="640"/>
          <w:marRight w:val="0"/>
          <w:marTop w:val="0"/>
          <w:marBottom w:val="0"/>
          <w:divBdr>
            <w:top w:val="none" w:sz="0" w:space="0" w:color="auto"/>
            <w:left w:val="none" w:sz="0" w:space="0" w:color="auto"/>
            <w:bottom w:val="none" w:sz="0" w:space="0" w:color="auto"/>
            <w:right w:val="none" w:sz="0" w:space="0" w:color="auto"/>
          </w:divBdr>
        </w:div>
        <w:div w:id="1556546045">
          <w:marLeft w:val="640"/>
          <w:marRight w:val="0"/>
          <w:marTop w:val="0"/>
          <w:marBottom w:val="0"/>
          <w:divBdr>
            <w:top w:val="none" w:sz="0" w:space="0" w:color="auto"/>
            <w:left w:val="none" w:sz="0" w:space="0" w:color="auto"/>
            <w:bottom w:val="none" w:sz="0" w:space="0" w:color="auto"/>
            <w:right w:val="none" w:sz="0" w:space="0" w:color="auto"/>
          </w:divBdr>
        </w:div>
        <w:div w:id="1566603838">
          <w:marLeft w:val="640"/>
          <w:marRight w:val="0"/>
          <w:marTop w:val="0"/>
          <w:marBottom w:val="0"/>
          <w:divBdr>
            <w:top w:val="none" w:sz="0" w:space="0" w:color="auto"/>
            <w:left w:val="none" w:sz="0" w:space="0" w:color="auto"/>
            <w:bottom w:val="none" w:sz="0" w:space="0" w:color="auto"/>
            <w:right w:val="none" w:sz="0" w:space="0" w:color="auto"/>
          </w:divBdr>
        </w:div>
        <w:div w:id="1606183787">
          <w:marLeft w:val="640"/>
          <w:marRight w:val="0"/>
          <w:marTop w:val="0"/>
          <w:marBottom w:val="0"/>
          <w:divBdr>
            <w:top w:val="none" w:sz="0" w:space="0" w:color="auto"/>
            <w:left w:val="none" w:sz="0" w:space="0" w:color="auto"/>
            <w:bottom w:val="none" w:sz="0" w:space="0" w:color="auto"/>
            <w:right w:val="none" w:sz="0" w:space="0" w:color="auto"/>
          </w:divBdr>
        </w:div>
        <w:div w:id="1718964418">
          <w:marLeft w:val="640"/>
          <w:marRight w:val="0"/>
          <w:marTop w:val="0"/>
          <w:marBottom w:val="0"/>
          <w:divBdr>
            <w:top w:val="none" w:sz="0" w:space="0" w:color="auto"/>
            <w:left w:val="none" w:sz="0" w:space="0" w:color="auto"/>
            <w:bottom w:val="none" w:sz="0" w:space="0" w:color="auto"/>
            <w:right w:val="none" w:sz="0" w:space="0" w:color="auto"/>
          </w:divBdr>
        </w:div>
        <w:div w:id="1797790078">
          <w:marLeft w:val="640"/>
          <w:marRight w:val="0"/>
          <w:marTop w:val="0"/>
          <w:marBottom w:val="0"/>
          <w:divBdr>
            <w:top w:val="none" w:sz="0" w:space="0" w:color="auto"/>
            <w:left w:val="none" w:sz="0" w:space="0" w:color="auto"/>
            <w:bottom w:val="none" w:sz="0" w:space="0" w:color="auto"/>
            <w:right w:val="none" w:sz="0" w:space="0" w:color="auto"/>
          </w:divBdr>
        </w:div>
        <w:div w:id="1827552487">
          <w:marLeft w:val="640"/>
          <w:marRight w:val="0"/>
          <w:marTop w:val="0"/>
          <w:marBottom w:val="0"/>
          <w:divBdr>
            <w:top w:val="none" w:sz="0" w:space="0" w:color="auto"/>
            <w:left w:val="none" w:sz="0" w:space="0" w:color="auto"/>
            <w:bottom w:val="none" w:sz="0" w:space="0" w:color="auto"/>
            <w:right w:val="none" w:sz="0" w:space="0" w:color="auto"/>
          </w:divBdr>
        </w:div>
        <w:div w:id="1833908407">
          <w:marLeft w:val="640"/>
          <w:marRight w:val="0"/>
          <w:marTop w:val="0"/>
          <w:marBottom w:val="0"/>
          <w:divBdr>
            <w:top w:val="none" w:sz="0" w:space="0" w:color="auto"/>
            <w:left w:val="none" w:sz="0" w:space="0" w:color="auto"/>
            <w:bottom w:val="none" w:sz="0" w:space="0" w:color="auto"/>
            <w:right w:val="none" w:sz="0" w:space="0" w:color="auto"/>
          </w:divBdr>
        </w:div>
        <w:div w:id="1947233146">
          <w:marLeft w:val="640"/>
          <w:marRight w:val="0"/>
          <w:marTop w:val="0"/>
          <w:marBottom w:val="0"/>
          <w:divBdr>
            <w:top w:val="none" w:sz="0" w:space="0" w:color="auto"/>
            <w:left w:val="none" w:sz="0" w:space="0" w:color="auto"/>
            <w:bottom w:val="none" w:sz="0" w:space="0" w:color="auto"/>
            <w:right w:val="none" w:sz="0" w:space="0" w:color="auto"/>
          </w:divBdr>
        </w:div>
        <w:div w:id="1997415205">
          <w:marLeft w:val="640"/>
          <w:marRight w:val="0"/>
          <w:marTop w:val="0"/>
          <w:marBottom w:val="0"/>
          <w:divBdr>
            <w:top w:val="none" w:sz="0" w:space="0" w:color="auto"/>
            <w:left w:val="none" w:sz="0" w:space="0" w:color="auto"/>
            <w:bottom w:val="none" w:sz="0" w:space="0" w:color="auto"/>
            <w:right w:val="none" w:sz="0" w:space="0" w:color="auto"/>
          </w:divBdr>
        </w:div>
        <w:div w:id="2083286541">
          <w:marLeft w:val="640"/>
          <w:marRight w:val="0"/>
          <w:marTop w:val="0"/>
          <w:marBottom w:val="0"/>
          <w:divBdr>
            <w:top w:val="none" w:sz="0" w:space="0" w:color="auto"/>
            <w:left w:val="none" w:sz="0" w:space="0" w:color="auto"/>
            <w:bottom w:val="none" w:sz="0" w:space="0" w:color="auto"/>
            <w:right w:val="none" w:sz="0" w:space="0" w:color="auto"/>
          </w:divBdr>
        </w:div>
      </w:divsChild>
    </w:div>
    <w:div w:id="1753548209">
      <w:bodyDiv w:val="1"/>
      <w:marLeft w:val="0"/>
      <w:marRight w:val="0"/>
      <w:marTop w:val="0"/>
      <w:marBottom w:val="0"/>
      <w:divBdr>
        <w:top w:val="none" w:sz="0" w:space="0" w:color="auto"/>
        <w:left w:val="none" w:sz="0" w:space="0" w:color="auto"/>
        <w:bottom w:val="none" w:sz="0" w:space="0" w:color="auto"/>
        <w:right w:val="none" w:sz="0" w:space="0" w:color="auto"/>
      </w:divBdr>
    </w:div>
    <w:div w:id="1761367101">
      <w:bodyDiv w:val="1"/>
      <w:marLeft w:val="0"/>
      <w:marRight w:val="0"/>
      <w:marTop w:val="0"/>
      <w:marBottom w:val="0"/>
      <w:divBdr>
        <w:top w:val="none" w:sz="0" w:space="0" w:color="auto"/>
        <w:left w:val="none" w:sz="0" w:space="0" w:color="auto"/>
        <w:bottom w:val="none" w:sz="0" w:space="0" w:color="auto"/>
        <w:right w:val="none" w:sz="0" w:space="0" w:color="auto"/>
      </w:divBdr>
    </w:div>
    <w:div w:id="1768186731">
      <w:bodyDiv w:val="1"/>
      <w:marLeft w:val="0"/>
      <w:marRight w:val="0"/>
      <w:marTop w:val="0"/>
      <w:marBottom w:val="0"/>
      <w:divBdr>
        <w:top w:val="none" w:sz="0" w:space="0" w:color="auto"/>
        <w:left w:val="none" w:sz="0" w:space="0" w:color="auto"/>
        <w:bottom w:val="none" w:sz="0" w:space="0" w:color="auto"/>
        <w:right w:val="none" w:sz="0" w:space="0" w:color="auto"/>
      </w:divBdr>
    </w:div>
    <w:div w:id="1776291796">
      <w:bodyDiv w:val="1"/>
      <w:marLeft w:val="0"/>
      <w:marRight w:val="0"/>
      <w:marTop w:val="0"/>
      <w:marBottom w:val="0"/>
      <w:divBdr>
        <w:top w:val="none" w:sz="0" w:space="0" w:color="auto"/>
        <w:left w:val="none" w:sz="0" w:space="0" w:color="auto"/>
        <w:bottom w:val="none" w:sz="0" w:space="0" w:color="auto"/>
        <w:right w:val="none" w:sz="0" w:space="0" w:color="auto"/>
      </w:divBdr>
      <w:divsChild>
        <w:div w:id="2824927">
          <w:marLeft w:val="640"/>
          <w:marRight w:val="0"/>
          <w:marTop w:val="0"/>
          <w:marBottom w:val="0"/>
          <w:divBdr>
            <w:top w:val="none" w:sz="0" w:space="0" w:color="auto"/>
            <w:left w:val="none" w:sz="0" w:space="0" w:color="auto"/>
            <w:bottom w:val="none" w:sz="0" w:space="0" w:color="auto"/>
            <w:right w:val="none" w:sz="0" w:space="0" w:color="auto"/>
          </w:divBdr>
        </w:div>
        <w:div w:id="45373099">
          <w:marLeft w:val="640"/>
          <w:marRight w:val="0"/>
          <w:marTop w:val="0"/>
          <w:marBottom w:val="0"/>
          <w:divBdr>
            <w:top w:val="none" w:sz="0" w:space="0" w:color="auto"/>
            <w:left w:val="none" w:sz="0" w:space="0" w:color="auto"/>
            <w:bottom w:val="none" w:sz="0" w:space="0" w:color="auto"/>
            <w:right w:val="none" w:sz="0" w:space="0" w:color="auto"/>
          </w:divBdr>
        </w:div>
        <w:div w:id="85271978">
          <w:marLeft w:val="640"/>
          <w:marRight w:val="0"/>
          <w:marTop w:val="0"/>
          <w:marBottom w:val="0"/>
          <w:divBdr>
            <w:top w:val="none" w:sz="0" w:space="0" w:color="auto"/>
            <w:left w:val="none" w:sz="0" w:space="0" w:color="auto"/>
            <w:bottom w:val="none" w:sz="0" w:space="0" w:color="auto"/>
            <w:right w:val="none" w:sz="0" w:space="0" w:color="auto"/>
          </w:divBdr>
        </w:div>
        <w:div w:id="117844967">
          <w:marLeft w:val="640"/>
          <w:marRight w:val="0"/>
          <w:marTop w:val="0"/>
          <w:marBottom w:val="0"/>
          <w:divBdr>
            <w:top w:val="none" w:sz="0" w:space="0" w:color="auto"/>
            <w:left w:val="none" w:sz="0" w:space="0" w:color="auto"/>
            <w:bottom w:val="none" w:sz="0" w:space="0" w:color="auto"/>
            <w:right w:val="none" w:sz="0" w:space="0" w:color="auto"/>
          </w:divBdr>
        </w:div>
        <w:div w:id="193006558">
          <w:marLeft w:val="640"/>
          <w:marRight w:val="0"/>
          <w:marTop w:val="0"/>
          <w:marBottom w:val="0"/>
          <w:divBdr>
            <w:top w:val="none" w:sz="0" w:space="0" w:color="auto"/>
            <w:left w:val="none" w:sz="0" w:space="0" w:color="auto"/>
            <w:bottom w:val="none" w:sz="0" w:space="0" w:color="auto"/>
            <w:right w:val="none" w:sz="0" w:space="0" w:color="auto"/>
          </w:divBdr>
        </w:div>
        <w:div w:id="193276067">
          <w:marLeft w:val="640"/>
          <w:marRight w:val="0"/>
          <w:marTop w:val="0"/>
          <w:marBottom w:val="0"/>
          <w:divBdr>
            <w:top w:val="none" w:sz="0" w:space="0" w:color="auto"/>
            <w:left w:val="none" w:sz="0" w:space="0" w:color="auto"/>
            <w:bottom w:val="none" w:sz="0" w:space="0" w:color="auto"/>
            <w:right w:val="none" w:sz="0" w:space="0" w:color="auto"/>
          </w:divBdr>
        </w:div>
        <w:div w:id="284697732">
          <w:marLeft w:val="640"/>
          <w:marRight w:val="0"/>
          <w:marTop w:val="0"/>
          <w:marBottom w:val="0"/>
          <w:divBdr>
            <w:top w:val="none" w:sz="0" w:space="0" w:color="auto"/>
            <w:left w:val="none" w:sz="0" w:space="0" w:color="auto"/>
            <w:bottom w:val="none" w:sz="0" w:space="0" w:color="auto"/>
            <w:right w:val="none" w:sz="0" w:space="0" w:color="auto"/>
          </w:divBdr>
        </w:div>
        <w:div w:id="414059949">
          <w:marLeft w:val="640"/>
          <w:marRight w:val="0"/>
          <w:marTop w:val="0"/>
          <w:marBottom w:val="0"/>
          <w:divBdr>
            <w:top w:val="none" w:sz="0" w:space="0" w:color="auto"/>
            <w:left w:val="none" w:sz="0" w:space="0" w:color="auto"/>
            <w:bottom w:val="none" w:sz="0" w:space="0" w:color="auto"/>
            <w:right w:val="none" w:sz="0" w:space="0" w:color="auto"/>
          </w:divBdr>
        </w:div>
        <w:div w:id="429742602">
          <w:marLeft w:val="640"/>
          <w:marRight w:val="0"/>
          <w:marTop w:val="0"/>
          <w:marBottom w:val="0"/>
          <w:divBdr>
            <w:top w:val="none" w:sz="0" w:space="0" w:color="auto"/>
            <w:left w:val="none" w:sz="0" w:space="0" w:color="auto"/>
            <w:bottom w:val="none" w:sz="0" w:space="0" w:color="auto"/>
            <w:right w:val="none" w:sz="0" w:space="0" w:color="auto"/>
          </w:divBdr>
        </w:div>
        <w:div w:id="550264186">
          <w:marLeft w:val="640"/>
          <w:marRight w:val="0"/>
          <w:marTop w:val="0"/>
          <w:marBottom w:val="0"/>
          <w:divBdr>
            <w:top w:val="none" w:sz="0" w:space="0" w:color="auto"/>
            <w:left w:val="none" w:sz="0" w:space="0" w:color="auto"/>
            <w:bottom w:val="none" w:sz="0" w:space="0" w:color="auto"/>
            <w:right w:val="none" w:sz="0" w:space="0" w:color="auto"/>
          </w:divBdr>
        </w:div>
        <w:div w:id="596255129">
          <w:marLeft w:val="640"/>
          <w:marRight w:val="0"/>
          <w:marTop w:val="0"/>
          <w:marBottom w:val="0"/>
          <w:divBdr>
            <w:top w:val="none" w:sz="0" w:space="0" w:color="auto"/>
            <w:left w:val="none" w:sz="0" w:space="0" w:color="auto"/>
            <w:bottom w:val="none" w:sz="0" w:space="0" w:color="auto"/>
            <w:right w:val="none" w:sz="0" w:space="0" w:color="auto"/>
          </w:divBdr>
        </w:div>
        <w:div w:id="611088933">
          <w:marLeft w:val="640"/>
          <w:marRight w:val="0"/>
          <w:marTop w:val="0"/>
          <w:marBottom w:val="0"/>
          <w:divBdr>
            <w:top w:val="none" w:sz="0" w:space="0" w:color="auto"/>
            <w:left w:val="none" w:sz="0" w:space="0" w:color="auto"/>
            <w:bottom w:val="none" w:sz="0" w:space="0" w:color="auto"/>
            <w:right w:val="none" w:sz="0" w:space="0" w:color="auto"/>
          </w:divBdr>
        </w:div>
        <w:div w:id="652293173">
          <w:marLeft w:val="640"/>
          <w:marRight w:val="0"/>
          <w:marTop w:val="0"/>
          <w:marBottom w:val="0"/>
          <w:divBdr>
            <w:top w:val="none" w:sz="0" w:space="0" w:color="auto"/>
            <w:left w:val="none" w:sz="0" w:space="0" w:color="auto"/>
            <w:bottom w:val="none" w:sz="0" w:space="0" w:color="auto"/>
            <w:right w:val="none" w:sz="0" w:space="0" w:color="auto"/>
          </w:divBdr>
        </w:div>
        <w:div w:id="779957643">
          <w:marLeft w:val="640"/>
          <w:marRight w:val="0"/>
          <w:marTop w:val="0"/>
          <w:marBottom w:val="0"/>
          <w:divBdr>
            <w:top w:val="none" w:sz="0" w:space="0" w:color="auto"/>
            <w:left w:val="none" w:sz="0" w:space="0" w:color="auto"/>
            <w:bottom w:val="none" w:sz="0" w:space="0" w:color="auto"/>
            <w:right w:val="none" w:sz="0" w:space="0" w:color="auto"/>
          </w:divBdr>
        </w:div>
        <w:div w:id="953824299">
          <w:marLeft w:val="640"/>
          <w:marRight w:val="0"/>
          <w:marTop w:val="0"/>
          <w:marBottom w:val="0"/>
          <w:divBdr>
            <w:top w:val="none" w:sz="0" w:space="0" w:color="auto"/>
            <w:left w:val="none" w:sz="0" w:space="0" w:color="auto"/>
            <w:bottom w:val="none" w:sz="0" w:space="0" w:color="auto"/>
            <w:right w:val="none" w:sz="0" w:space="0" w:color="auto"/>
          </w:divBdr>
        </w:div>
        <w:div w:id="957368168">
          <w:marLeft w:val="640"/>
          <w:marRight w:val="0"/>
          <w:marTop w:val="0"/>
          <w:marBottom w:val="0"/>
          <w:divBdr>
            <w:top w:val="none" w:sz="0" w:space="0" w:color="auto"/>
            <w:left w:val="none" w:sz="0" w:space="0" w:color="auto"/>
            <w:bottom w:val="none" w:sz="0" w:space="0" w:color="auto"/>
            <w:right w:val="none" w:sz="0" w:space="0" w:color="auto"/>
          </w:divBdr>
        </w:div>
        <w:div w:id="963656687">
          <w:marLeft w:val="640"/>
          <w:marRight w:val="0"/>
          <w:marTop w:val="0"/>
          <w:marBottom w:val="0"/>
          <w:divBdr>
            <w:top w:val="none" w:sz="0" w:space="0" w:color="auto"/>
            <w:left w:val="none" w:sz="0" w:space="0" w:color="auto"/>
            <w:bottom w:val="none" w:sz="0" w:space="0" w:color="auto"/>
            <w:right w:val="none" w:sz="0" w:space="0" w:color="auto"/>
          </w:divBdr>
        </w:div>
        <w:div w:id="978417739">
          <w:marLeft w:val="640"/>
          <w:marRight w:val="0"/>
          <w:marTop w:val="0"/>
          <w:marBottom w:val="0"/>
          <w:divBdr>
            <w:top w:val="none" w:sz="0" w:space="0" w:color="auto"/>
            <w:left w:val="none" w:sz="0" w:space="0" w:color="auto"/>
            <w:bottom w:val="none" w:sz="0" w:space="0" w:color="auto"/>
            <w:right w:val="none" w:sz="0" w:space="0" w:color="auto"/>
          </w:divBdr>
        </w:div>
        <w:div w:id="990864802">
          <w:marLeft w:val="640"/>
          <w:marRight w:val="0"/>
          <w:marTop w:val="0"/>
          <w:marBottom w:val="0"/>
          <w:divBdr>
            <w:top w:val="none" w:sz="0" w:space="0" w:color="auto"/>
            <w:left w:val="none" w:sz="0" w:space="0" w:color="auto"/>
            <w:bottom w:val="none" w:sz="0" w:space="0" w:color="auto"/>
            <w:right w:val="none" w:sz="0" w:space="0" w:color="auto"/>
          </w:divBdr>
        </w:div>
        <w:div w:id="1063790819">
          <w:marLeft w:val="640"/>
          <w:marRight w:val="0"/>
          <w:marTop w:val="0"/>
          <w:marBottom w:val="0"/>
          <w:divBdr>
            <w:top w:val="none" w:sz="0" w:space="0" w:color="auto"/>
            <w:left w:val="none" w:sz="0" w:space="0" w:color="auto"/>
            <w:bottom w:val="none" w:sz="0" w:space="0" w:color="auto"/>
            <w:right w:val="none" w:sz="0" w:space="0" w:color="auto"/>
          </w:divBdr>
        </w:div>
        <w:div w:id="1082872551">
          <w:marLeft w:val="640"/>
          <w:marRight w:val="0"/>
          <w:marTop w:val="0"/>
          <w:marBottom w:val="0"/>
          <w:divBdr>
            <w:top w:val="none" w:sz="0" w:space="0" w:color="auto"/>
            <w:left w:val="none" w:sz="0" w:space="0" w:color="auto"/>
            <w:bottom w:val="none" w:sz="0" w:space="0" w:color="auto"/>
            <w:right w:val="none" w:sz="0" w:space="0" w:color="auto"/>
          </w:divBdr>
        </w:div>
        <w:div w:id="1294363809">
          <w:marLeft w:val="640"/>
          <w:marRight w:val="0"/>
          <w:marTop w:val="0"/>
          <w:marBottom w:val="0"/>
          <w:divBdr>
            <w:top w:val="none" w:sz="0" w:space="0" w:color="auto"/>
            <w:left w:val="none" w:sz="0" w:space="0" w:color="auto"/>
            <w:bottom w:val="none" w:sz="0" w:space="0" w:color="auto"/>
            <w:right w:val="none" w:sz="0" w:space="0" w:color="auto"/>
          </w:divBdr>
        </w:div>
        <w:div w:id="1301883806">
          <w:marLeft w:val="640"/>
          <w:marRight w:val="0"/>
          <w:marTop w:val="0"/>
          <w:marBottom w:val="0"/>
          <w:divBdr>
            <w:top w:val="none" w:sz="0" w:space="0" w:color="auto"/>
            <w:left w:val="none" w:sz="0" w:space="0" w:color="auto"/>
            <w:bottom w:val="none" w:sz="0" w:space="0" w:color="auto"/>
            <w:right w:val="none" w:sz="0" w:space="0" w:color="auto"/>
          </w:divBdr>
        </w:div>
        <w:div w:id="1459104211">
          <w:marLeft w:val="640"/>
          <w:marRight w:val="0"/>
          <w:marTop w:val="0"/>
          <w:marBottom w:val="0"/>
          <w:divBdr>
            <w:top w:val="none" w:sz="0" w:space="0" w:color="auto"/>
            <w:left w:val="none" w:sz="0" w:space="0" w:color="auto"/>
            <w:bottom w:val="none" w:sz="0" w:space="0" w:color="auto"/>
            <w:right w:val="none" w:sz="0" w:space="0" w:color="auto"/>
          </w:divBdr>
        </w:div>
        <w:div w:id="1567060482">
          <w:marLeft w:val="640"/>
          <w:marRight w:val="0"/>
          <w:marTop w:val="0"/>
          <w:marBottom w:val="0"/>
          <w:divBdr>
            <w:top w:val="none" w:sz="0" w:space="0" w:color="auto"/>
            <w:left w:val="none" w:sz="0" w:space="0" w:color="auto"/>
            <w:bottom w:val="none" w:sz="0" w:space="0" w:color="auto"/>
            <w:right w:val="none" w:sz="0" w:space="0" w:color="auto"/>
          </w:divBdr>
        </w:div>
        <w:div w:id="1572888357">
          <w:marLeft w:val="640"/>
          <w:marRight w:val="0"/>
          <w:marTop w:val="0"/>
          <w:marBottom w:val="0"/>
          <w:divBdr>
            <w:top w:val="none" w:sz="0" w:space="0" w:color="auto"/>
            <w:left w:val="none" w:sz="0" w:space="0" w:color="auto"/>
            <w:bottom w:val="none" w:sz="0" w:space="0" w:color="auto"/>
            <w:right w:val="none" w:sz="0" w:space="0" w:color="auto"/>
          </w:divBdr>
        </w:div>
        <w:div w:id="1599875533">
          <w:marLeft w:val="640"/>
          <w:marRight w:val="0"/>
          <w:marTop w:val="0"/>
          <w:marBottom w:val="0"/>
          <w:divBdr>
            <w:top w:val="none" w:sz="0" w:space="0" w:color="auto"/>
            <w:left w:val="none" w:sz="0" w:space="0" w:color="auto"/>
            <w:bottom w:val="none" w:sz="0" w:space="0" w:color="auto"/>
            <w:right w:val="none" w:sz="0" w:space="0" w:color="auto"/>
          </w:divBdr>
        </w:div>
        <w:div w:id="1733969480">
          <w:marLeft w:val="640"/>
          <w:marRight w:val="0"/>
          <w:marTop w:val="0"/>
          <w:marBottom w:val="0"/>
          <w:divBdr>
            <w:top w:val="none" w:sz="0" w:space="0" w:color="auto"/>
            <w:left w:val="none" w:sz="0" w:space="0" w:color="auto"/>
            <w:bottom w:val="none" w:sz="0" w:space="0" w:color="auto"/>
            <w:right w:val="none" w:sz="0" w:space="0" w:color="auto"/>
          </w:divBdr>
        </w:div>
        <w:div w:id="1795829673">
          <w:marLeft w:val="640"/>
          <w:marRight w:val="0"/>
          <w:marTop w:val="0"/>
          <w:marBottom w:val="0"/>
          <w:divBdr>
            <w:top w:val="none" w:sz="0" w:space="0" w:color="auto"/>
            <w:left w:val="none" w:sz="0" w:space="0" w:color="auto"/>
            <w:bottom w:val="none" w:sz="0" w:space="0" w:color="auto"/>
            <w:right w:val="none" w:sz="0" w:space="0" w:color="auto"/>
          </w:divBdr>
        </w:div>
        <w:div w:id="1832745233">
          <w:marLeft w:val="640"/>
          <w:marRight w:val="0"/>
          <w:marTop w:val="0"/>
          <w:marBottom w:val="0"/>
          <w:divBdr>
            <w:top w:val="none" w:sz="0" w:space="0" w:color="auto"/>
            <w:left w:val="none" w:sz="0" w:space="0" w:color="auto"/>
            <w:bottom w:val="none" w:sz="0" w:space="0" w:color="auto"/>
            <w:right w:val="none" w:sz="0" w:space="0" w:color="auto"/>
          </w:divBdr>
        </w:div>
        <w:div w:id="1853833593">
          <w:marLeft w:val="640"/>
          <w:marRight w:val="0"/>
          <w:marTop w:val="0"/>
          <w:marBottom w:val="0"/>
          <w:divBdr>
            <w:top w:val="none" w:sz="0" w:space="0" w:color="auto"/>
            <w:left w:val="none" w:sz="0" w:space="0" w:color="auto"/>
            <w:bottom w:val="none" w:sz="0" w:space="0" w:color="auto"/>
            <w:right w:val="none" w:sz="0" w:space="0" w:color="auto"/>
          </w:divBdr>
        </w:div>
        <w:div w:id="1937595763">
          <w:marLeft w:val="640"/>
          <w:marRight w:val="0"/>
          <w:marTop w:val="0"/>
          <w:marBottom w:val="0"/>
          <w:divBdr>
            <w:top w:val="none" w:sz="0" w:space="0" w:color="auto"/>
            <w:left w:val="none" w:sz="0" w:space="0" w:color="auto"/>
            <w:bottom w:val="none" w:sz="0" w:space="0" w:color="auto"/>
            <w:right w:val="none" w:sz="0" w:space="0" w:color="auto"/>
          </w:divBdr>
        </w:div>
        <w:div w:id="2003197256">
          <w:marLeft w:val="640"/>
          <w:marRight w:val="0"/>
          <w:marTop w:val="0"/>
          <w:marBottom w:val="0"/>
          <w:divBdr>
            <w:top w:val="none" w:sz="0" w:space="0" w:color="auto"/>
            <w:left w:val="none" w:sz="0" w:space="0" w:color="auto"/>
            <w:bottom w:val="none" w:sz="0" w:space="0" w:color="auto"/>
            <w:right w:val="none" w:sz="0" w:space="0" w:color="auto"/>
          </w:divBdr>
        </w:div>
        <w:div w:id="2095663838">
          <w:marLeft w:val="640"/>
          <w:marRight w:val="0"/>
          <w:marTop w:val="0"/>
          <w:marBottom w:val="0"/>
          <w:divBdr>
            <w:top w:val="none" w:sz="0" w:space="0" w:color="auto"/>
            <w:left w:val="none" w:sz="0" w:space="0" w:color="auto"/>
            <w:bottom w:val="none" w:sz="0" w:space="0" w:color="auto"/>
            <w:right w:val="none" w:sz="0" w:space="0" w:color="auto"/>
          </w:divBdr>
        </w:div>
        <w:div w:id="2123957042">
          <w:marLeft w:val="640"/>
          <w:marRight w:val="0"/>
          <w:marTop w:val="0"/>
          <w:marBottom w:val="0"/>
          <w:divBdr>
            <w:top w:val="none" w:sz="0" w:space="0" w:color="auto"/>
            <w:left w:val="none" w:sz="0" w:space="0" w:color="auto"/>
            <w:bottom w:val="none" w:sz="0" w:space="0" w:color="auto"/>
            <w:right w:val="none" w:sz="0" w:space="0" w:color="auto"/>
          </w:divBdr>
        </w:div>
        <w:div w:id="2142527815">
          <w:marLeft w:val="640"/>
          <w:marRight w:val="0"/>
          <w:marTop w:val="0"/>
          <w:marBottom w:val="0"/>
          <w:divBdr>
            <w:top w:val="none" w:sz="0" w:space="0" w:color="auto"/>
            <w:left w:val="none" w:sz="0" w:space="0" w:color="auto"/>
            <w:bottom w:val="none" w:sz="0" w:space="0" w:color="auto"/>
            <w:right w:val="none" w:sz="0" w:space="0" w:color="auto"/>
          </w:divBdr>
        </w:div>
      </w:divsChild>
    </w:div>
    <w:div w:id="1777865103">
      <w:bodyDiv w:val="1"/>
      <w:marLeft w:val="0"/>
      <w:marRight w:val="0"/>
      <w:marTop w:val="0"/>
      <w:marBottom w:val="0"/>
      <w:divBdr>
        <w:top w:val="none" w:sz="0" w:space="0" w:color="auto"/>
        <w:left w:val="none" w:sz="0" w:space="0" w:color="auto"/>
        <w:bottom w:val="none" w:sz="0" w:space="0" w:color="auto"/>
        <w:right w:val="none" w:sz="0" w:space="0" w:color="auto"/>
      </w:divBdr>
    </w:div>
    <w:div w:id="1784500902">
      <w:bodyDiv w:val="1"/>
      <w:marLeft w:val="0"/>
      <w:marRight w:val="0"/>
      <w:marTop w:val="0"/>
      <w:marBottom w:val="0"/>
      <w:divBdr>
        <w:top w:val="none" w:sz="0" w:space="0" w:color="auto"/>
        <w:left w:val="none" w:sz="0" w:space="0" w:color="auto"/>
        <w:bottom w:val="none" w:sz="0" w:space="0" w:color="auto"/>
        <w:right w:val="none" w:sz="0" w:space="0" w:color="auto"/>
      </w:divBdr>
    </w:div>
    <w:div w:id="1788237169">
      <w:bodyDiv w:val="1"/>
      <w:marLeft w:val="0"/>
      <w:marRight w:val="0"/>
      <w:marTop w:val="0"/>
      <w:marBottom w:val="0"/>
      <w:divBdr>
        <w:top w:val="none" w:sz="0" w:space="0" w:color="auto"/>
        <w:left w:val="none" w:sz="0" w:space="0" w:color="auto"/>
        <w:bottom w:val="none" w:sz="0" w:space="0" w:color="auto"/>
        <w:right w:val="none" w:sz="0" w:space="0" w:color="auto"/>
      </w:divBdr>
    </w:div>
    <w:div w:id="1792166658">
      <w:bodyDiv w:val="1"/>
      <w:marLeft w:val="0"/>
      <w:marRight w:val="0"/>
      <w:marTop w:val="0"/>
      <w:marBottom w:val="0"/>
      <w:divBdr>
        <w:top w:val="none" w:sz="0" w:space="0" w:color="auto"/>
        <w:left w:val="none" w:sz="0" w:space="0" w:color="auto"/>
        <w:bottom w:val="none" w:sz="0" w:space="0" w:color="auto"/>
        <w:right w:val="none" w:sz="0" w:space="0" w:color="auto"/>
      </w:divBdr>
    </w:div>
    <w:div w:id="1796413352">
      <w:bodyDiv w:val="1"/>
      <w:marLeft w:val="0"/>
      <w:marRight w:val="0"/>
      <w:marTop w:val="0"/>
      <w:marBottom w:val="0"/>
      <w:divBdr>
        <w:top w:val="none" w:sz="0" w:space="0" w:color="auto"/>
        <w:left w:val="none" w:sz="0" w:space="0" w:color="auto"/>
        <w:bottom w:val="none" w:sz="0" w:space="0" w:color="auto"/>
        <w:right w:val="none" w:sz="0" w:space="0" w:color="auto"/>
      </w:divBdr>
    </w:div>
    <w:div w:id="1801143468">
      <w:bodyDiv w:val="1"/>
      <w:marLeft w:val="0"/>
      <w:marRight w:val="0"/>
      <w:marTop w:val="0"/>
      <w:marBottom w:val="0"/>
      <w:divBdr>
        <w:top w:val="none" w:sz="0" w:space="0" w:color="auto"/>
        <w:left w:val="none" w:sz="0" w:space="0" w:color="auto"/>
        <w:bottom w:val="none" w:sz="0" w:space="0" w:color="auto"/>
        <w:right w:val="none" w:sz="0" w:space="0" w:color="auto"/>
      </w:divBdr>
    </w:div>
    <w:div w:id="1803619951">
      <w:bodyDiv w:val="1"/>
      <w:marLeft w:val="0"/>
      <w:marRight w:val="0"/>
      <w:marTop w:val="0"/>
      <w:marBottom w:val="0"/>
      <w:divBdr>
        <w:top w:val="none" w:sz="0" w:space="0" w:color="auto"/>
        <w:left w:val="none" w:sz="0" w:space="0" w:color="auto"/>
        <w:bottom w:val="none" w:sz="0" w:space="0" w:color="auto"/>
        <w:right w:val="none" w:sz="0" w:space="0" w:color="auto"/>
      </w:divBdr>
    </w:div>
    <w:div w:id="1804686875">
      <w:bodyDiv w:val="1"/>
      <w:marLeft w:val="0"/>
      <w:marRight w:val="0"/>
      <w:marTop w:val="0"/>
      <w:marBottom w:val="0"/>
      <w:divBdr>
        <w:top w:val="none" w:sz="0" w:space="0" w:color="auto"/>
        <w:left w:val="none" w:sz="0" w:space="0" w:color="auto"/>
        <w:bottom w:val="none" w:sz="0" w:space="0" w:color="auto"/>
        <w:right w:val="none" w:sz="0" w:space="0" w:color="auto"/>
      </w:divBdr>
      <w:divsChild>
        <w:div w:id="324821165">
          <w:marLeft w:val="0"/>
          <w:marRight w:val="0"/>
          <w:marTop w:val="0"/>
          <w:marBottom w:val="0"/>
          <w:divBdr>
            <w:top w:val="none" w:sz="0" w:space="0" w:color="auto"/>
            <w:left w:val="none" w:sz="0" w:space="0" w:color="auto"/>
            <w:bottom w:val="none" w:sz="0" w:space="0" w:color="auto"/>
            <w:right w:val="none" w:sz="0" w:space="0" w:color="auto"/>
          </w:divBdr>
          <w:divsChild>
            <w:div w:id="1047609722">
              <w:marLeft w:val="0"/>
              <w:marRight w:val="0"/>
              <w:marTop w:val="0"/>
              <w:marBottom w:val="0"/>
              <w:divBdr>
                <w:top w:val="none" w:sz="0" w:space="0" w:color="auto"/>
                <w:left w:val="none" w:sz="0" w:space="0" w:color="auto"/>
                <w:bottom w:val="none" w:sz="0" w:space="0" w:color="auto"/>
                <w:right w:val="none" w:sz="0" w:space="0" w:color="auto"/>
              </w:divBdr>
              <w:divsChild>
                <w:div w:id="1912082411">
                  <w:marLeft w:val="0"/>
                  <w:marRight w:val="0"/>
                  <w:marTop w:val="0"/>
                  <w:marBottom w:val="0"/>
                  <w:divBdr>
                    <w:top w:val="none" w:sz="0" w:space="0" w:color="auto"/>
                    <w:left w:val="none" w:sz="0" w:space="0" w:color="auto"/>
                    <w:bottom w:val="none" w:sz="0" w:space="0" w:color="auto"/>
                    <w:right w:val="none" w:sz="0" w:space="0" w:color="auto"/>
                  </w:divBdr>
                  <w:divsChild>
                    <w:div w:id="111640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618838">
          <w:marLeft w:val="0"/>
          <w:marRight w:val="0"/>
          <w:marTop w:val="0"/>
          <w:marBottom w:val="0"/>
          <w:divBdr>
            <w:top w:val="none" w:sz="0" w:space="0" w:color="auto"/>
            <w:left w:val="none" w:sz="0" w:space="0" w:color="auto"/>
            <w:bottom w:val="none" w:sz="0" w:space="0" w:color="auto"/>
            <w:right w:val="none" w:sz="0" w:space="0" w:color="auto"/>
          </w:divBdr>
          <w:divsChild>
            <w:div w:id="642084056">
              <w:marLeft w:val="0"/>
              <w:marRight w:val="0"/>
              <w:marTop w:val="0"/>
              <w:marBottom w:val="0"/>
              <w:divBdr>
                <w:top w:val="none" w:sz="0" w:space="0" w:color="auto"/>
                <w:left w:val="none" w:sz="0" w:space="0" w:color="auto"/>
                <w:bottom w:val="none" w:sz="0" w:space="0" w:color="auto"/>
                <w:right w:val="none" w:sz="0" w:space="0" w:color="auto"/>
              </w:divBdr>
              <w:divsChild>
                <w:div w:id="425077110">
                  <w:marLeft w:val="0"/>
                  <w:marRight w:val="0"/>
                  <w:marTop w:val="0"/>
                  <w:marBottom w:val="0"/>
                  <w:divBdr>
                    <w:top w:val="none" w:sz="0" w:space="0" w:color="auto"/>
                    <w:left w:val="none" w:sz="0" w:space="0" w:color="auto"/>
                    <w:bottom w:val="none" w:sz="0" w:space="0" w:color="auto"/>
                    <w:right w:val="none" w:sz="0" w:space="0" w:color="auto"/>
                  </w:divBdr>
                  <w:divsChild>
                    <w:div w:id="1770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031170">
      <w:bodyDiv w:val="1"/>
      <w:marLeft w:val="0"/>
      <w:marRight w:val="0"/>
      <w:marTop w:val="0"/>
      <w:marBottom w:val="0"/>
      <w:divBdr>
        <w:top w:val="none" w:sz="0" w:space="0" w:color="auto"/>
        <w:left w:val="none" w:sz="0" w:space="0" w:color="auto"/>
        <w:bottom w:val="none" w:sz="0" w:space="0" w:color="auto"/>
        <w:right w:val="none" w:sz="0" w:space="0" w:color="auto"/>
      </w:divBdr>
    </w:div>
    <w:div w:id="1825243507">
      <w:bodyDiv w:val="1"/>
      <w:marLeft w:val="0"/>
      <w:marRight w:val="0"/>
      <w:marTop w:val="0"/>
      <w:marBottom w:val="0"/>
      <w:divBdr>
        <w:top w:val="none" w:sz="0" w:space="0" w:color="auto"/>
        <w:left w:val="none" w:sz="0" w:space="0" w:color="auto"/>
        <w:bottom w:val="none" w:sz="0" w:space="0" w:color="auto"/>
        <w:right w:val="none" w:sz="0" w:space="0" w:color="auto"/>
      </w:divBdr>
    </w:div>
    <w:div w:id="1828982914">
      <w:bodyDiv w:val="1"/>
      <w:marLeft w:val="0"/>
      <w:marRight w:val="0"/>
      <w:marTop w:val="0"/>
      <w:marBottom w:val="0"/>
      <w:divBdr>
        <w:top w:val="none" w:sz="0" w:space="0" w:color="auto"/>
        <w:left w:val="none" w:sz="0" w:space="0" w:color="auto"/>
        <w:bottom w:val="none" w:sz="0" w:space="0" w:color="auto"/>
        <w:right w:val="none" w:sz="0" w:space="0" w:color="auto"/>
      </w:divBdr>
    </w:div>
    <w:div w:id="1845897879">
      <w:bodyDiv w:val="1"/>
      <w:marLeft w:val="0"/>
      <w:marRight w:val="0"/>
      <w:marTop w:val="0"/>
      <w:marBottom w:val="0"/>
      <w:divBdr>
        <w:top w:val="none" w:sz="0" w:space="0" w:color="auto"/>
        <w:left w:val="none" w:sz="0" w:space="0" w:color="auto"/>
        <w:bottom w:val="none" w:sz="0" w:space="0" w:color="auto"/>
        <w:right w:val="none" w:sz="0" w:space="0" w:color="auto"/>
      </w:divBdr>
    </w:div>
    <w:div w:id="1849909390">
      <w:bodyDiv w:val="1"/>
      <w:marLeft w:val="0"/>
      <w:marRight w:val="0"/>
      <w:marTop w:val="0"/>
      <w:marBottom w:val="0"/>
      <w:divBdr>
        <w:top w:val="none" w:sz="0" w:space="0" w:color="auto"/>
        <w:left w:val="none" w:sz="0" w:space="0" w:color="auto"/>
        <w:bottom w:val="none" w:sz="0" w:space="0" w:color="auto"/>
        <w:right w:val="none" w:sz="0" w:space="0" w:color="auto"/>
      </w:divBdr>
    </w:div>
    <w:div w:id="1852337370">
      <w:bodyDiv w:val="1"/>
      <w:marLeft w:val="0"/>
      <w:marRight w:val="0"/>
      <w:marTop w:val="0"/>
      <w:marBottom w:val="0"/>
      <w:divBdr>
        <w:top w:val="none" w:sz="0" w:space="0" w:color="auto"/>
        <w:left w:val="none" w:sz="0" w:space="0" w:color="auto"/>
        <w:bottom w:val="none" w:sz="0" w:space="0" w:color="auto"/>
        <w:right w:val="none" w:sz="0" w:space="0" w:color="auto"/>
      </w:divBdr>
    </w:div>
    <w:div w:id="1853958813">
      <w:bodyDiv w:val="1"/>
      <w:marLeft w:val="0"/>
      <w:marRight w:val="0"/>
      <w:marTop w:val="0"/>
      <w:marBottom w:val="0"/>
      <w:divBdr>
        <w:top w:val="none" w:sz="0" w:space="0" w:color="auto"/>
        <w:left w:val="none" w:sz="0" w:space="0" w:color="auto"/>
        <w:bottom w:val="none" w:sz="0" w:space="0" w:color="auto"/>
        <w:right w:val="none" w:sz="0" w:space="0" w:color="auto"/>
      </w:divBdr>
    </w:div>
    <w:div w:id="1866750383">
      <w:bodyDiv w:val="1"/>
      <w:marLeft w:val="0"/>
      <w:marRight w:val="0"/>
      <w:marTop w:val="0"/>
      <w:marBottom w:val="0"/>
      <w:divBdr>
        <w:top w:val="none" w:sz="0" w:space="0" w:color="auto"/>
        <w:left w:val="none" w:sz="0" w:space="0" w:color="auto"/>
        <w:bottom w:val="none" w:sz="0" w:space="0" w:color="auto"/>
        <w:right w:val="none" w:sz="0" w:space="0" w:color="auto"/>
      </w:divBdr>
    </w:div>
    <w:div w:id="1875918221">
      <w:bodyDiv w:val="1"/>
      <w:marLeft w:val="0"/>
      <w:marRight w:val="0"/>
      <w:marTop w:val="0"/>
      <w:marBottom w:val="0"/>
      <w:divBdr>
        <w:top w:val="none" w:sz="0" w:space="0" w:color="auto"/>
        <w:left w:val="none" w:sz="0" w:space="0" w:color="auto"/>
        <w:bottom w:val="none" w:sz="0" w:space="0" w:color="auto"/>
        <w:right w:val="none" w:sz="0" w:space="0" w:color="auto"/>
      </w:divBdr>
    </w:div>
    <w:div w:id="1876652027">
      <w:bodyDiv w:val="1"/>
      <w:marLeft w:val="0"/>
      <w:marRight w:val="0"/>
      <w:marTop w:val="0"/>
      <w:marBottom w:val="0"/>
      <w:divBdr>
        <w:top w:val="none" w:sz="0" w:space="0" w:color="auto"/>
        <w:left w:val="none" w:sz="0" w:space="0" w:color="auto"/>
        <w:bottom w:val="none" w:sz="0" w:space="0" w:color="auto"/>
        <w:right w:val="none" w:sz="0" w:space="0" w:color="auto"/>
      </w:divBdr>
      <w:divsChild>
        <w:div w:id="1979307">
          <w:marLeft w:val="640"/>
          <w:marRight w:val="0"/>
          <w:marTop w:val="0"/>
          <w:marBottom w:val="0"/>
          <w:divBdr>
            <w:top w:val="none" w:sz="0" w:space="0" w:color="auto"/>
            <w:left w:val="none" w:sz="0" w:space="0" w:color="auto"/>
            <w:bottom w:val="none" w:sz="0" w:space="0" w:color="auto"/>
            <w:right w:val="none" w:sz="0" w:space="0" w:color="auto"/>
          </w:divBdr>
        </w:div>
        <w:div w:id="21900159">
          <w:marLeft w:val="640"/>
          <w:marRight w:val="0"/>
          <w:marTop w:val="0"/>
          <w:marBottom w:val="0"/>
          <w:divBdr>
            <w:top w:val="none" w:sz="0" w:space="0" w:color="auto"/>
            <w:left w:val="none" w:sz="0" w:space="0" w:color="auto"/>
            <w:bottom w:val="none" w:sz="0" w:space="0" w:color="auto"/>
            <w:right w:val="none" w:sz="0" w:space="0" w:color="auto"/>
          </w:divBdr>
        </w:div>
        <w:div w:id="102960962">
          <w:marLeft w:val="640"/>
          <w:marRight w:val="0"/>
          <w:marTop w:val="0"/>
          <w:marBottom w:val="0"/>
          <w:divBdr>
            <w:top w:val="none" w:sz="0" w:space="0" w:color="auto"/>
            <w:left w:val="none" w:sz="0" w:space="0" w:color="auto"/>
            <w:bottom w:val="none" w:sz="0" w:space="0" w:color="auto"/>
            <w:right w:val="none" w:sz="0" w:space="0" w:color="auto"/>
          </w:divBdr>
        </w:div>
        <w:div w:id="137772326">
          <w:marLeft w:val="640"/>
          <w:marRight w:val="0"/>
          <w:marTop w:val="0"/>
          <w:marBottom w:val="0"/>
          <w:divBdr>
            <w:top w:val="none" w:sz="0" w:space="0" w:color="auto"/>
            <w:left w:val="none" w:sz="0" w:space="0" w:color="auto"/>
            <w:bottom w:val="none" w:sz="0" w:space="0" w:color="auto"/>
            <w:right w:val="none" w:sz="0" w:space="0" w:color="auto"/>
          </w:divBdr>
        </w:div>
        <w:div w:id="164171789">
          <w:marLeft w:val="640"/>
          <w:marRight w:val="0"/>
          <w:marTop w:val="0"/>
          <w:marBottom w:val="0"/>
          <w:divBdr>
            <w:top w:val="none" w:sz="0" w:space="0" w:color="auto"/>
            <w:left w:val="none" w:sz="0" w:space="0" w:color="auto"/>
            <w:bottom w:val="none" w:sz="0" w:space="0" w:color="auto"/>
            <w:right w:val="none" w:sz="0" w:space="0" w:color="auto"/>
          </w:divBdr>
        </w:div>
        <w:div w:id="177041287">
          <w:marLeft w:val="640"/>
          <w:marRight w:val="0"/>
          <w:marTop w:val="0"/>
          <w:marBottom w:val="0"/>
          <w:divBdr>
            <w:top w:val="none" w:sz="0" w:space="0" w:color="auto"/>
            <w:left w:val="none" w:sz="0" w:space="0" w:color="auto"/>
            <w:bottom w:val="none" w:sz="0" w:space="0" w:color="auto"/>
            <w:right w:val="none" w:sz="0" w:space="0" w:color="auto"/>
          </w:divBdr>
        </w:div>
        <w:div w:id="191193026">
          <w:marLeft w:val="640"/>
          <w:marRight w:val="0"/>
          <w:marTop w:val="0"/>
          <w:marBottom w:val="0"/>
          <w:divBdr>
            <w:top w:val="none" w:sz="0" w:space="0" w:color="auto"/>
            <w:left w:val="none" w:sz="0" w:space="0" w:color="auto"/>
            <w:bottom w:val="none" w:sz="0" w:space="0" w:color="auto"/>
            <w:right w:val="none" w:sz="0" w:space="0" w:color="auto"/>
          </w:divBdr>
        </w:div>
        <w:div w:id="191695882">
          <w:marLeft w:val="640"/>
          <w:marRight w:val="0"/>
          <w:marTop w:val="0"/>
          <w:marBottom w:val="0"/>
          <w:divBdr>
            <w:top w:val="none" w:sz="0" w:space="0" w:color="auto"/>
            <w:left w:val="none" w:sz="0" w:space="0" w:color="auto"/>
            <w:bottom w:val="none" w:sz="0" w:space="0" w:color="auto"/>
            <w:right w:val="none" w:sz="0" w:space="0" w:color="auto"/>
          </w:divBdr>
        </w:div>
        <w:div w:id="193345865">
          <w:marLeft w:val="640"/>
          <w:marRight w:val="0"/>
          <w:marTop w:val="0"/>
          <w:marBottom w:val="0"/>
          <w:divBdr>
            <w:top w:val="none" w:sz="0" w:space="0" w:color="auto"/>
            <w:left w:val="none" w:sz="0" w:space="0" w:color="auto"/>
            <w:bottom w:val="none" w:sz="0" w:space="0" w:color="auto"/>
            <w:right w:val="none" w:sz="0" w:space="0" w:color="auto"/>
          </w:divBdr>
        </w:div>
        <w:div w:id="201671999">
          <w:marLeft w:val="640"/>
          <w:marRight w:val="0"/>
          <w:marTop w:val="0"/>
          <w:marBottom w:val="0"/>
          <w:divBdr>
            <w:top w:val="none" w:sz="0" w:space="0" w:color="auto"/>
            <w:left w:val="none" w:sz="0" w:space="0" w:color="auto"/>
            <w:bottom w:val="none" w:sz="0" w:space="0" w:color="auto"/>
            <w:right w:val="none" w:sz="0" w:space="0" w:color="auto"/>
          </w:divBdr>
        </w:div>
        <w:div w:id="206066986">
          <w:marLeft w:val="640"/>
          <w:marRight w:val="0"/>
          <w:marTop w:val="0"/>
          <w:marBottom w:val="0"/>
          <w:divBdr>
            <w:top w:val="none" w:sz="0" w:space="0" w:color="auto"/>
            <w:left w:val="none" w:sz="0" w:space="0" w:color="auto"/>
            <w:bottom w:val="none" w:sz="0" w:space="0" w:color="auto"/>
            <w:right w:val="none" w:sz="0" w:space="0" w:color="auto"/>
          </w:divBdr>
        </w:div>
        <w:div w:id="291910739">
          <w:marLeft w:val="640"/>
          <w:marRight w:val="0"/>
          <w:marTop w:val="0"/>
          <w:marBottom w:val="0"/>
          <w:divBdr>
            <w:top w:val="none" w:sz="0" w:space="0" w:color="auto"/>
            <w:left w:val="none" w:sz="0" w:space="0" w:color="auto"/>
            <w:bottom w:val="none" w:sz="0" w:space="0" w:color="auto"/>
            <w:right w:val="none" w:sz="0" w:space="0" w:color="auto"/>
          </w:divBdr>
        </w:div>
        <w:div w:id="298924793">
          <w:marLeft w:val="640"/>
          <w:marRight w:val="0"/>
          <w:marTop w:val="0"/>
          <w:marBottom w:val="0"/>
          <w:divBdr>
            <w:top w:val="none" w:sz="0" w:space="0" w:color="auto"/>
            <w:left w:val="none" w:sz="0" w:space="0" w:color="auto"/>
            <w:bottom w:val="none" w:sz="0" w:space="0" w:color="auto"/>
            <w:right w:val="none" w:sz="0" w:space="0" w:color="auto"/>
          </w:divBdr>
        </w:div>
        <w:div w:id="329646095">
          <w:marLeft w:val="640"/>
          <w:marRight w:val="0"/>
          <w:marTop w:val="0"/>
          <w:marBottom w:val="0"/>
          <w:divBdr>
            <w:top w:val="none" w:sz="0" w:space="0" w:color="auto"/>
            <w:left w:val="none" w:sz="0" w:space="0" w:color="auto"/>
            <w:bottom w:val="none" w:sz="0" w:space="0" w:color="auto"/>
            <w:right w:val="none" w:sz="0" w:space="0" w:color="auto"/>
          </w:divBdr>
        </w:div>
        <w:div w:id="342586391">
          <w:marLeft w:val="640"/>
          <w:marRight w:val="0"/>
          <w:marTop w:val="0"/>
          <w:marBottom w:val="0"/>
          <w:divBdr>
            <w:top w:val="none" w:sz="0" w:space="0" w:color="auto"/>
            <w:left w:val="none" w:sz="0" w:space="0" w:color="auto"/>
            <w:bottom w:val="none" w:sz="0" w:space="0" w:color="auto"/>
            <w:right w:val="none" w:sz="0" w:space="0" w:color="auto"/>
          </w:divBdr>
        </w:div>
        <w:div w:id="393236396">
          <w:marLeft w:val="640"/>
          <w:marRight w:val="0"/>
          <w:marTop w:val="0"/>
          <w:marBottom w:val="0"/>
          <w:divBdr>
            <w:top w:val="none" w:sz="0" w:space="0" w:color="auto"/>
            <w:left w:val="none" w:sz="0" w:space="0" w:color="auto"/>
            <w:bottom w:val="none" w:sz="0" w:space="0" w:color="auto"/>
            <w:right w:val="none" w:sz="0" w:space="0" w:color="auto"/>
          </w:divBdr>
        </w:div>
        <w:div w:id="430321920">
          <w:marLeft w:val="640"/>
          <w:marRight w:val="0"/>
          <w:marTop w:val="0"/>
          <w:marBottom w:val="0"/>
          <w:divBdr>
            <w:top w:val="none" w:sz="0" w:space="0" w:color="auto"/>
            <w:left w:val="none" w:sz="0" w:space="0" w:color="auto"/>
            <w:bottom w:val="none" w:sz="0" w:space="0" w:color="auto"/>
            <w:right w:val="none" w:sz="0" w:space="0" w:color="auto"/>
          </w:divBdr>
        </w:div>
        <w:div w:id="430856092">
          <w:marLeft w:val="640"/>
          <w:marRight w:val="0"/>
          <w:marTop w:val="0"/>
          <w:marBottom w:val="0"/>
          <w:divBdr>
            <w:top w:val="none" w:sz="0" w:space="0" w:color="auto"/>
            <w:left w:val="none" w:sz="0" w:space="0" w:color="auto"/>
            <w:bottom w:val="none" w:sz="0" w:space="0" w:color="auto"/>
            <w:right w:val="none" w:sz="0" w:space="0" w:color="auto"/>
          </w:divBdr>
        </w:div>
        <w:div w:id="438061383">
          <w:marLeft w:val="640"/>
          <w:marRight w:val="0"/>
          <w:marTop w:val="0"/>
          <w:marBottom w:val="0"/>
          <w:divBdr>
            <w:top w:val="none" w:sz="0" w:space="0" w:color="auto"/>
            <w:left w:val="none" w:sz="0" w:space="0" w:color="auto"/>
            <w:bottom w:val="none" w:sz="0" w:space="0" w:color="auto"/>
            <w:right w:val="none" w:sz="0" w:space="0" w:color="auto"/>
          </w:divBdr>
        </w:div>
        <w:div w:id="462189459">
          <w:marLeft w:val="640"/>
          <w:marRight w:val="0"/>
          <w:marTop w:val="0"/>
          <w:marBottom w:val="0"/>
          <w:divBdr>
            <w:top w:val="none" w:sz="0" w:space="0" w:color="auto"/>
            <w:left w:val="none" w:sz="0" w:space="0" w:color="auto"/>
            <w:bottom w:val="none" w:sz="0" w:space="0" w:color="auto"/>
            <w:right w:val="none" w:sz="0" w:space="0" w:color="auto"/>
          </w:divBdr>
        </w:div>
        <w:div w:id="480465029">
          <w:marLeft w:val="640"/>
          <w:marRight w:val="0"/>
          <w:marTop w:val="0"/>
          <w:marBottom w:val="0"/>
          <w:divBdr>
            <w:top w:val="none" w:sz="0" w:space="0" w:color="auto"/>
            <w:left w:val="none" w:sz="0" w:space="0" w:color="auto"/>
            <w:bottom w:val="none" w:sz="0" w:space="0" w:color="auto"/>
            <w:right w:val="none" w:sz="0" w:space="0" w:color="auto"/>
          </w:divBdr>
        </w:div>
        <w:div w:id="488323603">
          <w:marLeft w:val="640"/>
          <w:marRight w:val="0"/>
          <w:marTop w:val="0"/>
          <w:marBottom w:val="0"/>
          <w:divBdr>
            <w:top w:val="none" w:sz="0" w:space="0" w:color="auto"/>
            <w:left w:val="none" w:sz="0" w:space="0" w:color="auto"/>
            <w:bottom w:val="none" w:sz="0" w:space="0" w:color="auto"/>
            <w:right w:val="none" w:sz="0" w:space="0" w:color="auto"/>
          </w:divBdr>
        </w:div>
        <w:div w:id="533347256">
          <w:marLeft w:val="640"/>
          <w:marRight w:val="0"/>
          <w:marTop w:val="0"/>
          <w:marBottom w:val="0"/>
          <w:divBdr>
            <w:top w:val="none" w:sz="0" w:space="0" w:color="auto"/>
            <w:left w:val="none" w:sz="0" w:space="0" w:color="auto"/>
            <w:bottom w:val="none" w:sz="0" w:space="0" w:color="auto"/>
            <w:right w:val="none" w:sz="0" w:space="0" w:color="auto"/>
          </w:divBdr>
        </w:div>
        <w:div w:id="590898898">
          <w:marLeft w:val="640"/>
          <w:marRight w:val="0"/>
          <w:marTop w:val="0"/>
          <w:marBottom w:val="0"/>
          <w:divBdr>
            <w:top w:val="none" w:sz="0" w:space="0" w:color="auto"/>
            <w:left w:val="none" w:sz="0" w:space="0" w:color="auto"/>
            <w:bottom w:val="none" w:sz="0" w:space="0" w:color="auto"/>
            <w:right w:val="none" w:sz="0" w:space="0" w:color="auto"/>
          </w:divBdr>
        </w:div>
        <w:div w:id="592593821">
          <w:marLeft w:val="640"/>
          <w:marRight w:val="0"/>
          <w:marTop w:val="0"/>
          <w:marBottom w:val="0"/>
          <w:divBdr>
            <w:top w:val="none" w:sz="0" w:space="0" w:color="auto"/>
            <w:left w:val="none" w:sz="0" w:space="0" w:color="auto"/>
            <w:bottom w:val="none" w:sz="0" w:space="0" w:color="auto"/>
            <w:right w:val="none" w:sz="0" w:space="0" w:color="auto"/>
          </w:divBdr>
        </w:div>
        <w:div w:id="639920453">
          <w:marLeft w:val="640"/>
          <w:marRight w:val="0"/>
          <w:marTop w:val="0"/>
          <w:marBottom w:val="0"/>
          <w:divBdr>
            <w:top w:val="none" w:sz="0" w:space="0" w:color="auto"/>
            <w:left w:val="none" w:sz="0" w:space="0" w:color="auto"/>
            <w:bottom w:val="none" w:sz="0" w:space="0" w:color="auto"/>
            <w:right w:val="none" w:sz="0" w:space="0" w:color="auto"/>
          </w:divBdr>
        </w:div>
        <w:div w:id="675572675">
          <w:marLeft w:val="640"/>
          <w:marRight w:val="0"/>
          <w:marTop w:val="0"/>
          <w:marBottom w:val="0"/>
          <w:divBdr>
            <w:top w:val="none" w:sz="0" w:space="0" w:color="auto"/>
            <w:left w:val="none" w:sz="0" w:space="0" w:color="auto"/>
            <w:bottom w:val="none" w:sz="0" w:space="0" w:color="auto"/>
            <w:right w:val="none" w:sz="0" w:space="0" w:color="auto"/>
          </w:divBdr>
        </w:div>
        <w:div w:id="686760270">
          <w:marLeft w:val="640"/>
          <w:marRight w:val="0"/>
          <w:marTop w:val="0"/>
          <w:marBottom w:val="0"/>
          <w:divBdr>
            <w:top w:val="none" w:sz="0" w:space="0" w:color="auto"/>
            <w:left w:val="none" w:sz="0" w:space="0" w:color="auto"/>
            <w:bottom w:val="none" w:sz="0" w:space="0" w:color="auto"/>
            <w:right w:val="none" w:sz="0" w:space="0" w:color="auto"/>
          </w:divBdr>
        </w:div>
        <w:div w:id="689643486">
          <w:marLeft w:val="640"/>
          <w:marRight w:val="0"/>
          <w:marTop w:val="0"/>
          <w:marBottom w:val="0"/>
          <w:divBdr>
            <w:top w:val="none" w:sz="0" w:space="0" w:color="auto"/>
            <w:left w:val="none" w:sz="0" w:space="0" w:color="auto"/>
            <w:bottom w:val="none" w:sz="0" w:space="0" w:color="auto"/>
            <w:right w:val="none" w:sz="0" w:space="0" w:color="auto"/>
          </w:divBdr>
        </w:div>
        <w:div w:id="740105520">
          <w:marLeft w:val="640"/>
          <w:marRight w:val="0"/>
          <w:marTop w:val="0"/>
          <w:marBottom w:val="0"/>
          <w:divBdr>
            <w:top w:val="none" w:sz="0" w:space="0" w:color="auto"/>
            <w:left w:val="none" w:sz="0" w:space="0" w:color="auto"/>
            <w:bottom w:val="none" w:sz="0" w:space="0" w:color="auto"/>
            <w:right w:val="none" w:sz="0" w:space="0" w:color="auto"/>
          </w:divBdr>
        </w:div>
        <w:div w:id="744183213">
          <w:marLeft w:val="640"/>
          <w:marRight w:val="0"/>
          <w:marTop w:val="0"/>
          <w:marBottom w:val="0"/>
          <w:divBdr>
            <w:top w:val="none" w:sz="0" w:space="0" w:color="auto"/>
            <w:left w:val="none" w:sz="0" w:space="0" w:color="auto"/>
            <w:bottom w:val="none" w:sz="0" w:space="0" w:color="auto"/>
            <w:right w:val="none" w:sz="0" w:space="0" w:color="auto"/>
          </w:divBdr>
        </w:div>
        <w:div w:id="762261327">
          <w:marLeft w:val="640"/>
          <w:marRight w:val="0"/>
          <w:marTop w:val="0"/>
          <w:marBottom w:val="0"/>
          <w:divBdr>
            <w:top w:val="none" w:sz="0" w:space="0" w:color="auto"/>
            <w:left w:val="none" w:sz="0" w:space="0" w:color="auto"/>
            <w:bottom w:val="none" w:sz="0" w:space="0" w:color="auto"/>
            <w:right w:val="none" w:sz="0" w:space="0" w:color="auto"/>
          </w:divBdr>
        </w:div>
        <w:div w:id="815418334">
          <w:marLeft w:val="640"/>
          <w:marRight w:val="0"/>
          <w:marTop w:val="0"/>
          <w:marBottom w:val="0"/>
          <w:divBdr>
            <w:top w:val="none" w:sz="0" w:space="0" w:color="auto"/>
            <w:left w:val="none" w:sz="0" w:space="0" w:color="auto"/>
            <w:bottom w:val="none" w:sz="0" w:space="0" w:color="auto"/>
            <w:right w:val="none" w:sz="0" w:space="0" w:color="auto"/>
          </w:divBdr>
        </w:div>
        <w:div w:id="878400797">
          <w:marLeft w:val="640"/>
          <w:marRight w:val="0"/>
          <w:marTop w:val="0"/>
          <w:marBottom w:val="0"/>
          <w:divBdr>
            <w:top w:val="none" w:sz="0" w:space="0" w:color="auto"/>
            <w:left w:val="none" w:sz="0" w:space="0" w:color="auto"/>
            <w:bottom w:val="none" w:sz="0" w:space="0" w:color="auto"/>
            <w:right w:val="none" w:sz="0" w:space="0" w:color="auto"/>
          </w:divBdr>
        </w:div>
        <w:div w:id="908612819">
          <w:marLeft w:val="640"/>
          <w:marRight w:val="0"/>
          <w:marTop w:val="0"/>
          <w:marBottom w:val="0"/>
          <w:divBdr>
            <w:top w:val="none" w:sz="0" w:space="0" w:color="auto"/>
            <w:left w:val="none" w:sz="0" w:space="0" w:color="auto"/>
            <w:bottom w:val="none" w:sz="0" w:space="0" w:color="auto"/>
            <w:right w:val="none" w:sz="0" w:space="0" w:color="auto"/>
          </w:divBdr>
        </w:div>
        <w:div w:id="937835677">
          <w:marLeft w:val="640"/>
          <w:marRight w:val="0"/>
          <w:marTop w:val="0"/>
          <w:marBottom w:val="0"/>
          <w:divBdr>
            <w:top w:val="none" w:sz="0" w:space="0" w:color="auto"/>
            <w:left w:val="none" w:sz="0" w:space="0" w:color="auto"/>
            <w:bottom w:val="none" w:sz="0" w:space="0" w:color="auto"/>
            <w:right w:val="none" w:sz="0" w:space="0" w:color="auto"/>
          </w:divBdr>
        </w:div>
        <w:div w:id="972322761">
          <w:marLeft w:val="640"/>
          <w:marRight w:val="0"/>
          <w:marTop w:val="0"/>
          <w:marBottom w:val="0"/>
          <w:divBdr>
            <w:top w:val="none" w:sz="0" w:space="0" w:color="auto"/>
            <w:left w:val="none" w:sz="0" w:space="0" w:color="auto"/>
            <w:bottom w:val="none" w:sz="0" w:space="0" w:color="auto"/>
            <w:right w:val="none" w:sz="0" w:space="0" w:color="auto"/>
          </w:divBdr>
        </w:div>
        <w:div w:id="987824318">
          <w:marLeft w:val="640"/>
          <w:marRight w:val="0"/>
          <w:marTop w:val="0"/>
          <w:marBottom w:val="0"/>
          <w:divBdr>
            <w:top w:val="none" w:sz="0" w:space="0" w:color="auto"/>
            <w:left w:val="none" w:sz="0" w:space="0" w:color="auto"/>
            <w:bottom w:val="none" w:sz="0" w:space="0" w:color="auto"/>
            <w:right w:val="none" w:sz="0" w:space="0" w:color="auto"/>
          </w:divBdr>
        </w:div>
        <w:div w:id="996229347">
          <w:marLeft w:val="640"/>
          <w:marRight w:val="0"/>
          <w:marTop w:val="0"/>
          <w:marBottom w:val="0"/>
          <w:divBdr>
            <w:top w:val="none" w:sz="0" w:space="0" w:color="auto"/>
            <w:left w:val="none" w:sz="0" w:space="0" w:color="auto"/>
            <w:bottom w:val="none" w:sz="0" w:space="0" w:color="auto"/>
            <w:right w:val="none" w:sz="0" w:space="0" w:color="auto"/>
          </w:divBdr>
        </w:div>
        <w:div w:id="1069231251">
          <w:marLeft w:val="640"/>
          <w:marRight w:val="0"/>
          <w:marTop w:val="0"/>
          <w:marBottom w:val="0"/>
          <w:divBdr>
            <w:top w:val="none" w:sz="0" w:space="0" w:color="auto"/>
            <w:left w:val="none" w:sz="0" w:space="0" w:color="auto"/>
            <w:bottom w:val="none" w:sz="0" w:space="0" w:color="auto"/>
            <w:right w:val="none" w:sz="0" w:space="0" w:color="auto"/>
          </w:divBdr>
        </w:div>
        <w:div w:id="1081559232">
          <w:marLeft w:val="640"/>
          <w:marRight w:val="0"/>
          <w:marTop w:val="0"/>
          <w:marBottom w:val="0"/>
          <w:divBdr>
            <w:top w:val="none" w:sz="0" w:space="0" w:color="auto"/>
            <w:left w:val="none" w:sz="0" w:space="0" w:color="auto"/>
            <w:bottom w:val="none" w:sz="0" w:space="0" w:color="auto"/>
            <w:right w:val="none" w:sz="0" w:space="0" w:color="auto"/>
          </w:divBdr>
        </w:div>
        <w:div w:id="1118796345">
          <w:marLeft w:val="640"/>
          <w:marRight w:val="0"/>
          <w:marTop w:val="0"/>
          <w:marBottom w:val="0"/>
          <w:divBdr>
            <w:top w:val="none" w:sz="0" w:space="0" w:color="auto"/>
            <w:left w:val="none" w:sz="0" w:space="0" w:color="auto"/>
            <w:bottom w:val="none" w:sz="0" w:space="0" w:color="auto"/>
            <w:right w:val="none" w:sz="0" w:space="0" w:color="auto"/>
          </w:divBdr>
        </w:div>
        <w:div w:id="1165045914">
          <w:marLeft w:val="640"/>
          <w:marRight w:val="0"/>
          <w:marTop w:val="0"/>
          <w:marBottom w:val="0"/>
          <w:divBdr>
            <w:top w:val="none" w:sz="0" w:space="0" w:color="auto"/>
            <w:left w:val="none" w:sz="0" w:space="0" w:color="auto"/>
            <w:bottom w:val="none" w:sz="0" w:space="0" w:color="auto"/>
            <w:right w:val="none" w:sz="0" w:space="0" w:color="auto"/>
          </w:divBdr>
        </w:div>
        <w:div w:id="1167328198">
          <w:marLeft w:val="640"/>
          <w:marRight w:val="0"/>
          <w:marTop w:val="0"/>
          <w:marBottom w:val="0"/>
          <w:divBdr>
            <w:top w:val="none" w:sz="0" w:space="0" w:color="auto"/>
            <w:left w:val="none" w:sz="0" w:space="0" w:color="auto"/>
            <w:bottom w:val="none" w:sz="0" w:space="0" w:color="auto"/>
            <w:right w:val="none" w:sz="0" w:space="0" w:color="auto"/>
          </w:divBdr>
        </w:div>
        <w:div w:id="1175268002">
          <w:marLeft w:val="640"/>
          <w:marRight w:val="0"/>
          <w:marTop w:val="0"/>
          <w:marBottom w:val="0"/>
          <w:divBdr>
            <w:top w:val="none" w:sz="0" w:space="0" w:color="auto"/>
            <w:left w:val="none" w:sz="0" w:space="0" w:color="auto"/>
            <w:bottom w:val="none" w:sz="0" w:space="0" w:color="auto"/>
            <w:right w:val="none" w:sz="0" w:space="0" w:color="auto"/>
          </w:divBdr>
        </w:div>
        <w:div w:id="1224633858">
          <w:marLeft w:val="640"/>
          <w:marRight w:val="0"/>
          <w:marTop w:val="0"/>
          <w:marBottom w:val="0"/>
          <w:divBdr>
            <w:top w:val="none" w:sz="0" w:space="0" w:color="auto"/>
            <w:left w:val="none" w:sz="0" w:space="0" w:color="auto"/>
            <w:bottom w:val="none" w:sz="0" w:space="0" w:color="auto"/>
            <w:right w:val="none" w:sz="0" w:space="0" w:color="auto"/>
          </w:divBdr>
        </w:div>
        <w:div w:id="1225484727">
          <w:marLeft w:val="640"/>
          <w:marRight w:val="0"/>
          <w:marTop w:val="0"/>
          <w:marBottom w:val="0"/>
          <w:divBdr>
            <w:top w:val="none" w:sz="0" w:space="0" w:color="auto"/>
            <w:left w:val="none" w:sz="0" w:space="0" w:color="auto"/>
            <w:bottom w:val="none" w:sz="0" w:space="0" w:color="auto"/>
            <w:right w:val="none" w:sz="0" w:space="0" w:color="auto"/>
          </w:divBdr>
        </w:div>
        <w:div w:id="1234924281">
          <w:marLeft w:val="640"/>
          <w:marRight w:val="0"/>
          <w:marTop w:val="0"/>
          <w:marBottom w:val="0"/>
          <w:divBdr>
            <w:top w:val="none" w:sz="0" w:space="0" w:color="auto"/>
            <w:left w:val="none" w:sz="0" w:space="0" w:color="auto"/>
            <w:bottom w:val="none" w:sz="0" w:space="0" w:color="auto"/>
            <w:right w:val="none" w:sz="0" w:space="0" w:color="auto"/>
          </w:divBdr>
        </w:div>
        <w:div w:id="1241404387">
          <w:marLeft w:val="640"/>
          <w:marRight w:val="0"/>
          <w:marTop w:val="0"/>
          <w:marBottom w:val="0"/>
          <w:divBdr>
            <w:top w:val="none" w:sz="0" w:space="0" w:color="auto"/>
            <w:left w:val="none" w:sz="0" w:space="0" w:color="auto"/>
            <w:bottom w:val="none" w:sz="0" w:space="0" w:color="auto"/>
            <w:right w:val="none" w:sz="0" w:space="0" w:color="auto"/>
          </w:divBdr>
        </w:div>
        <w:div w:id="1256016416">
          <w:marLeft w:val="640"/>
          <w:marRight w:val="0"/>
          <w:marTop w:val="0"/>
          <w:marBottom w:val="0"/>
          <w:divBdr>
            <w:top w:val="none" w:sz="0" w:space="0" w:color="auto"/>
            <w:left w:val="none" w:sz="0" w:space="0" w:color="auto"/>
            <w:bottom w:val="none" w:sz="0" w:space="0" w:color="auto"/>
            <w:right w:val="none" w:sz="0" w:space="0" w:color="auto"/>
          </w:divBdr>
        </w:div>
        <w:div w:id="1296526122">
          <w:marLeft w:val="640"/>
          <w:marRight w:val="0"/>
          <w:marTop w:val="0"/>
          <w:marBottom w:val="0"/>
          <w:divBdr>
            <w:top w:val="none" w:sz="0" w:space="0" w:color="auto"/>
            <w:left w:val="none" w:sz="0" w:space="0" w:color="auto"/>
            <w:bottom w:val="none" w:sz="0" w:space="0" w:color="auto"/>
            <w:right w:val="none" w:sz="0" w:space="0" w:color="auto"/>
          </w:divBdr>
        </w:div>
        <w:div w:id="1318846964">
          <w:marLeft w:val="640"/>
          <w:marRight w:val="0"/>
          <w:marTop w:val="0"/>
          <w:marBottom w:val="0"/>
          <w:divBdr>
            <w:top w:val="none" w:sz="0" w:space="0" w:color="auto"/>
            <w:left w:val="none" w:sz="0" w:space="0" w:color="auto"/>
            <w:bottom w:val="none" w:sz="0" w:space="0" w:color="auto"/>
            <w:right w:val="none" w:sz="0" w:space="0" w:color="auto"/>
          </w:divBdr>
        </w:div>
        <w:div w:id="1376539275">
          <w:marLeft w:val="640"/>
          <w:marRight w:val="0"/>
          <w:marTop w:val="0"/>
          <w:marBottom w:val="0"/>
          <w:divBdr>
            <w:top w:val="none" w:sz="0" w:space="0" w:color="auto"/>
            <w:left w:val="none" w:sz="0" w:space="0" w:color="auto"/>
            <w:bottom w:val="none" w:sz="0" w:space="0" w:color="auto"/>
            <w:right w:val="none" w:sz="0" w:space="0" w:color="auto"/>
          </w:divBdr>
        </w:div>
        <w:div w:id="1379284535">
          <w:marLeft w:val="640"/>
          <w:marRight w:val="0"/>
          <w:marTop w:val="0"/>
          <w:marBottom w:val="0"/>
          <w:divBdr>
            <w:top w:val="none" w:sz="0" w:space="0" w:color="auto"/>
            <w:left w:val="none" w:sz="0" w:space="0" w:color="auto"/>
            <w:bottom w:val="none" w:sz="0" w:space="0" w:color="auto"/>
            <w:right w:val="none" w:sz="0" w:space="0" w:color="auto"/>
          </w:divBdr>
        </w:div>
        <w:div w:id="1383092799">
          <w:marLeft w:val="640"/>
          <w:marRight w:val="0"/>
          <w:marTop w:val="0"/>
          <w:marBottom w:val="0"/>
          <w:divBdr>
            <w:top w:val="none" w:sz="0" w:space="0" w:color="auto"/>
            <w:left w:val="none" w:sz="0" w:space="0" w:color="auto"/>
            <w:bottom w:val="none" w:sz="0" w:space="0" w:color="auto"/>
            <w:right w:val="none" w:sz="0" w:space="0" w:color="auto"/>
          </w:divBdr>
        </w:div>
        <w:div w:id="1413968838">
          <w:marLeft w:val="640"/>
          <w:marRight w:val="0"/>
          <w:marTop w:val="0"/>
          <w:marBottom w:val="0"/>
          <w:divBdr>
            <w:top w:val="none" w:sz="0" w:space="0" w:color="auto"/>
            <w:left w:val="none" w:sz="0" w:space="0" w:color="auto"/>
            <w:bottom w:val="none" w:sz="0" w:space="0" w:color="auto"/>
            <w:right w:val="none" w:sz="0" w:space="0" w:color="auto"/>
          </w:divBdr>
        </w:div>
        <w:div w:id="1495217323">
          <w:marLeft w:val="640"/>
          <w:marRight w:val="0"/>
          <w:marTop w:val="0"/>
          <w:marBottom w:val="0"/>
          <w:divBdr>
            <w:top w:val="none" w:sz="0" w:space="0" w:color="auto"/>
            <w:left w:val="none" w:sz="0" w:space="0" w:color="auto"/>
            <w:bottom w:val="none" w:sz="0" w:space="0" w:color="auto"/>
            <w:right w:val="none" w:sz="0" w:space="0" w:color="auto"/>
          </w:divBdr>
        </w:div>
        <w:div w:id="1499882144">
          <w:marLeft w:val="640"/>
          <w:marRight w:val="0"/>
          <w:marTop w:val="0"/>
          <w:marBottom w:val="0"/>
          <w:divBdr>
            <w:top w:val="none" w:sz="0" w:space="0" w:color="auto"/>
            <w:left w:val="none" w:sz="0" w:space="0" w:color="auto"/>
            <w:bottom w:val="none" w:sz="0" w:space="0" w:color="auto"/>
            <w:right w:val="none" w:sz="0" w:space="0" w:color="auto"/>
          </w:divBdr>
        </w:div>
        <w:div w:id="1590309746">
          <w:marLeft w:val="640"/>
          <w:marRight w:val="0"/>
          <w:marTop w:val="0"/>
          <w:marBottom w:val="0"/>
          <w:divBdr>
            <w:top w:val="none" w:sz="0" w:space="0" w:color="auto"/>
            <w:left w:val="none" w:sz="0" w:space="0" w:color="auto"/>
            <w:bottom w:val="none" w:sz="0" w:space="0" w:color="auto"/>
            <w:right w:val="none" w:sz="0" w:space="0" w:color="auto"/>
          </w:divBdr>
        </w:div>
        <w:div w:id="1619487402">
          <w:marLeft w:val="640"/>
          <w:marRight w:val="0"/>
          <w:marTop w:val="0"/>
          <w:marBottom w:val="0"/>
          <w:divBdr>
            <w:top w:val="none" w:sz="0" w:space="0" w:color="auto"/>
            <w:left w:val="none" w:sz="0" w:space="0" w:color="auto"/>
            <w:bottom w:val="none" w:sz="0" w:space="0" w:color="auto"/>
            <w:right w:val="none" w:sz="0" w:space="0" w:color="auto"/>
          </w:divBdr>
        </w:div>
        <w:div w:id="1624384133">
          <w:marLeft w:val="640"/>
          <w:marRight w:val="0"/>
          <w:marTop w:val="0"/>
          <w:marBottom w:val="0"/>
          <w:divBdr>
            <w:top w:val="none" w:sz="0" w:space="0" w:color="auto"/>
            <w:left w:val="none" w:sz="0" w:space="0" w:color="auto"/>
            <w:bottom w:val="none" w:sz="0" w:space="0" w:color="auto"/>
            <w:right w:val="none" w:sz="0" w:space="0" w:color="auto"/>
          </w:divBdr>
        </w:div>
        <w:div w:id="1656836047">
          <w:marLeft w:val="640"/>
          <w:marRight w:val="0"/>
          <w:marTop w:val="0"/>
          <w:marBottom w:val="0"/>
          <w:divBdr>
            <w:top w:val="none" w:sz="0" w:space="0" w:color="auto"/>
            <w:left w:val="none" w:sz="0" w:space="0" w:color="auto"/>
            <w:bottom w:val="none" w:sz="0" w:space="0" w:color="auto"/>
            <w:right w:val="none" w:sz="0" w:space="0" w:color="auto"/>
          </w:divBdr>
        </w:div>
        <w:div w:id="1676573558">
          <w:marLeft w:val="640"/>
          <w:marRight w:val="0"/>
          <w:marTop w:val="0"/>
          <w:marBottom w:val="0"/>
          <w:divBdr>
            <w:top w:val="none" w:sz="0" w:space="0" w:color="auto"/>
            <w:left w:val="none" w:sz="0" w:space="0" w:color="auto"/>
            <w:bottom w:val="none" w:sz="0" w:space="0" w:color="auto"/>
            <w:right w:val="none" w:sz="0" w:space="0" w:color="auto"/>
          </w:divBdr>
        </w:div>
        <w:div w:id="1692954409">
          <w:marLeft w:val="640"/>
          <w:marRight w:val="0"/>
          <w:marTop w:val="0"/>
          <w:marBottom w:val="0"/>
          <w:divBdr>
            <w:top w:val="none" w:sz="0" w:space="0" w:color="auto"/>
            <w:left w:val="none" w:sz="0" w:space="0" w:color="auto"/>
            <w:bottom w:val="none" w:sz="0" w:space="0" w:color="auto"/>
            <w:right w:val="none" w:sz="0" w:space="0" w:color="auto"/>
          </w:divBdr>
        </w:div>
        <w:div w:id="1705399206">
          <w:marLeft w:val="640"/>
          <w:marRight w:val="0"/>
          <w:marTop w:val="0"/>
          <w:marBottom w:val="0"/>
          <w:divBdr>
            <w:top w:val="none" w:sz="0" w:space="0" w:color="auto"/>
            <w:left w:val="none" w:sz="0" w:space="0" w:color="auto"/>
            <w:bottom w:val="none" w:sz="0" w:space="0" w:color="auto"/>
            <w:right w:val="none" w:sz="0" w:space="0" w:color="auto"/>
          </w:divBdr>
        </w:div>
        <w:div w:id="1712997903">
          <w:marLeft w:val="640"/>
          <w:marRight w:val="0"/>
          <w:marTop w:val="0"/>
          <w:marBottom w:val="0"/>
          <w:divBdr>
            <w:top w:val="none" w:sz="0" w:space="0" w:color="auto"/>
            <w:left w:val="none" w:sz="0" w:space="0" w:color="auto"/>
            <w:bottom w:val="none" w:sz="0" w:space="0" w:color="auto"/>
            <w:right w:val="none" w:sz="0" w:space="0" w:color="auto"/>
          </w:divBdr>
        </w:div>
        <w:div w:id="1744570974">
          <w:marLeft w:val="640"/>
          <w:marRight w:val="0"/>
          <w:marTop w:val="0"/>
          <w:marBottom w:val="0"/>
          <w:divBdr>
            <w:top w:val="none" w:sz="0" w:space="0" w:color="auto"/>
            <w:left w:val="none" w:sz="0" w:space="0" w:color="auto"/>
            <w:bottom w:val="none" w:sz="0" w:space="0" w:color="auto"/>
            <w:right w:val="none" w:sz="0" w:space="0" w:color="auto"/>
          </w:divBdr>
        </w:div>
        <w:div w:id="1745910473">
          <w:marLeft w:val="640"/>
          <w:marRight w:val="0"/>
          <w:marTop w:val="0"/>
          <w:marBottom w:val="0"/>
          <w:divBdr>
            <w:top w:val="none" w:sz="0" w:space="0" w:color="auto"/>
            <w:left w:val="none" w:sz="0" w:space="0" w:color="auto"/>
            <w:bottom w:val="none" w:sz="0" w:space="0" w:color="auto"/>
            <w:right w:val="none" w:sz="0" w:space="0" w:color="auto"/>
          </w:divBdr>
        </w:div>
        <w:div w:id="1765757056">
          <w:marLeft w:val="640"/>
          <w:marRight w:val="0"/>
          <w:marTop w:val="0"/>
          <w:marBottom w:val="0"/>
          <w:divBdr>
            <w:top w:val="none" w:sz="0" w:space="0" w:color="auto"/>
            <w:left w:val="none" w:sz="0" w:space="0" w:color="auto"/>
            <w:bottom w:val="none" w:sz="0" w:space="0" w:color="auto"/>
            <w:right w:val="none" w:sz="0" w:space="0" w:color="auto"/>
          </w:divBdr>
        </w:div>
        <w:div w:id="1790204344">
          <w:marLeft w:val="640"/>
          <w:marRight w:val="0"/>
          <w:marTop w:val="0"/>
          <w:marBottom w:val="0"/>
          <w:divBdr>
            <w:top w:val="none" w:sz="0" w:space="0" w:color="auto"/>
            <w:left w:val="none" w:sz="0" w:space="0" w:color="auto"/>
            <w:bottom w:val="none" w:sz="0" w:space="0" w:color="auto"/>
            <w:right w:val="none" w:sz="0" w:space="0" w:color="auto"/>
          </w:divBdr>
        </w:div>
        <w:div w:id="1922257437">
          <w:marLeft w:val="640"/>
          <w:marRight w:val="0"/>
          <w:marTop w:val="0"/>
          <w:marBottom w:val="0"/>
          <w:divBdr>
            <w:top w:val="none" w:sz="0" w:space="0" w:color="auto"/>
            <w:left w:val="none" w:sz="0" w:space="0" w:color="auto"/>
            <w:bottom w:val="none" w:sz="0" w:space="0" w:color="auto"/>
            <w:right w:val="none" w:sz="0" w:space="0" w:color="auto"/>
          </w:divBdr>
        </w:div>
        <w:div w:id="1985347795">
          <w:marLeft w:val="640"/>
          <w:marRight w:val="0"/>
          <w:marTop w:val="0"/>
          <w:marBottom w:val="0"/>
          <w:divBdr>
            <w:top w:val="none" w:sz="0" w:space="0" w:color="auto"/>
            <w:left w:val="none" w:sz="0" w:space="0" w:color="auto"/>
            <w:bottom w:val="none" w:sz="0" w:space="0" w:color="auto"/>
            <w:right w:val="none" w:sz="0" w:space="0" w:color="auto"/>
          </w:divBdr>
        </w:div>
        <w:div w:id="2002658128">
          <w:marLeft w:val="640"/>
          <w:marRight w:val="0"/>
          <w:marTop w:val="0"/>
          <w:marBottom w:val="0"/>
          <w:divBdr>
            <w:top w:val="none" w:sz="0" w:space="0" w:color="auto"/>
            <w:left w:val="none" w:sz="0" w:space="0" w:color="auto"/>
            <w:bottom w:val="none" w:sz="0" w:space="0" w:color="auto"/>
            <w:right w:val="none" w:sz="0" w:space="0" w:color="auto"/>
          </w:divBdr>
        </w:div>
        <w:div w:id="2020502580">
          <w:marLeft w:val="640"/>
          <w:marRight w:val="0"/>
          <w:marTop w:val="0"/>
          <w:marBottom w:val="0"/>
          <w:divBdr>
            <w:top w:val="none" w:sz="0" w:space="0" w:color="auto"/>
            <w:left w:val="none" w:sz="0" w:space="0" w:color="auto"/>
            <w:bottom w:val="none" w:sz="0" w:space="0" w:color="auto"/>
            <w:right w:val="none" w:sz="0" w:space="0" w:color="auto"/>
          </w:divBdr>
        </w:div>
        <w:div w:id="2041199066">
          <w:marLeft w:val="640"/>
          <w:marRight w:val="0"/>
          <w:marTop w:val="0"/>
          <w:marBottom w:val="0"/>
          <w:divBdr>
            <w:top w:val="none" w:sz="0" w:space="0" w:color="auto"/>
            <w:left w:val="none" w:sz="0" w:space="0" w:color="auto"/>
            <w:bottom w:val="none" w:sz="0" w:space="0" w:color="auto"/>
            <w:right w:val="none" w:sz="0" w:space="0" w:color="auto"/>
          </w:divBdr>
        </w:div>
      </w:divsChild>
    </w:div>
    <w:div w:id="1880781067">
      <w:bodyDiv w:val="1"/>
      <w:marLeft w:val="0"/>
      <w:marRight w:val="0"/>
      <w:marTop w:val="0"/>
      <w:marBottom w:val="0"/>
      <w:divBdr>
        <w:top w:val="none" w:sz="0" w:space="0" w:color="auto"/>
        <w:left w:val="none" w:sz="0" w:space="0" w:color="auto"/>
        <w:bottom w:val="none" w:sz="0" w:space="0" w:color="auto"/>
        <w:right w:val="none" w:sz="0" w:space="0" w:color="auto"/>
      </w:divBdr>
    </w:div>
    <w:div w:id="1884054952">
      <w:bodyDiv w:val="1"/>
      <w:marLeft w:val="0"/>
      <w:marRight w:val="0"/>
      <w:marTop w:val="0"/>
      <w:marBottom w:val="0"/>
      <w:divBdr>
        <w:top w:val="none" w:sz="0" w:space="0" w:color="auto"/>
        <w:left w:val="none" w:sz="0" w:space="0" w:color="auto"/>
        <w:bottom w:val="none" w:sz="0" w:space="0" w:color="auto"/>
        <w:right w:val="none" w:sz="0" w:space="0" w:color="auto"/>
      </w:divBdr>
    </w:div>
    <w:div w:id="1886215421">
      <w:bodyDiv w:val="1"/>
      <w:marLeft w:val="0"/>
      <w:marRight w:val="0"/>
      <w:marTop w:val="0"/>
      <w:marBottom w:val="0"/>
      <w:divBdr>
        <w:top w:val="none" w:sz="0" w:space="0" w:color="auto"/>
        <w:left w:val="none" w:sz="0" w:space="0" w:color="auto"/>
        <w:bottom w:val="none" w:sz="0" w:space="0" w:color="auto"/>
        <w:right w:val="none" w:sz="0" w:space="0" w:color="auto"/>
      </w:divBdr>
    </w:div>
    <w:div w:id="1897622991">
      <w:bodyDiv w:val="1"/>
      <w:marLeft w:val="0"/>
      <w:marRight w:val="0"/>
      <w:marTop w:val="0"/>
      <w:marBottom w:val="0"/>
      <w:divBdr>
        <w:top w:val="none" w:sz="0" w:space="0" w:color="auto"/>
        <w:left w:val="none" w:sz="0" w:space="0" w:color="auto"/>
        <w:bottom w:val="none" w:sz="0" w:space="0" w:color="auto"/>
        <w:right w:val="none" w:sz="0" w:space="0" w:color="auto"/>
      </w:divBdr>
      <w:divsChild>
        <w:div w:id="23409894">
          <w:marLeft w:val="640"/>
          <w:marRight w:val="0"/>
          <w:marTop w:val="0"/>
          <w:marBottom w:val="0"/>
          <w:divBdr>
            <w:top w:val="none" w:sz="0" w:space="0" w:color="auto"/>
            <w:left w:val="none" w:sz="0" w:space="0" w:color="auto"/>
            <w:bottom w:val="none" w:sz="0" w:space="0" w:color="auto"/>
            <w:right w:val="none" w:sz="0" w:space="0" w:color="auto"/>
          </w:divBdr>
        </w:div>
        <w:div w:id="43256331">
          <w:marLeft w:val="640"/>
          <w:marRight w:val="0"/>
          <w:marTop w:val="0"/>
          <w:marBottom w:val="0"/>
          <w:divBdr>
            <w:top w:val="none" w:sz="0" w:space="0" w:color="auto"/>
            <w:left w:val="none" w:sz="0" w:space="0" w:color="auto"/>
            <w:bottom w:val="none" w:sz="0" w:space="0" w:color="auto"/>
            <w:right w:val="none" w:sz="0" w:space="0" w:color="auto"/>
          </w:divBdr>
        </w:div>
        <w:div w:id="119343207">
          <w:marLeft w:val="640"/>
          <w:marRight w:val="0"/>
          <w:marTop w:val="0"/>
          <w:marBottom w:val="0"/>
          <w:divBdr>
            <w:top w:val="none" w:sz="0" w:space="0" w:color="auto"/>
            <w:left w:val="none" w:sz="0" w:space="0" w:color="auto"/>
            <w:bottom w:val="none" w:sz="0" w:space="0" w:color="auto"/>
            <w:right w:val="none" w:sz="0" w:space="0" w:color="auto"/>
          </w:divBdr>
        </w:div>
        <w:div w:id="198980517">
          <w:marLeft w:val="640"/>
          <w:marRight w:val="0"/>
          <w:marTop w:val="0"/>
          <w:marBottom w:val="0"/>
          <w:divBdr>
            <w:top w:val="none" w:sz="0" w:space="0" w:color="auto"/>
            <w:left w:val="none" w:sz="0" w:space="0" w:color="auto"/>
            <w:bottom w:val="none" w:sz="0" w:space="0" w:color="auto"/>
            <w:right w:val="none" w:sz="0" w:space="0" w:color="auto"/>
          </w:divBdr>
        </w:div>
        <w:div w:id="280038234">
          <w:marLeft w:val="640"/>
          <w:marRight w:val="0"/>
          <w:marTop w:val="0"/>
          <w:marBottom w:val="0"/>
          <w:divBdr>
            <w:top w:val="none" w:sz="0" w:space="0" w:color="auto"/>
            <w:left w:val="none" w:sz="0" w:space="0" w:color="auto"/>
            <w:bottom w:val="none" w:sz="0" w:space="0" w:color="auto"/>
            <w:right w:val="none" w:sz="0" w:space="0" w:color="auto"/>
          </w:divBdr>
        </w:div>
        <w:div w:id="378632905">
          <w:marLeft w:val="640"/>
          <w:marRight w:val="0"/>
          <w:marTop w:val="0"/>
          <w:marBottom w:val="0"/>
          <w:divBdr>
            <w:top w:val="none" w:sz="0" w:space="0" w:color="auto"/>
            <w:left w:val="none" w:sz="0" w:space="0" w:color="auto"/>
            <w:bottom w:val="none" w:sz="0" w:space="0" w:color="auto"/>
            <w:right w:val="none" w:sz="0" w:space="0" w:color="auto"/>
          </w:divBdr>
        </w:div>
        <w:div w:id="396441913">
          <w:marLeft w:val="640"/>
          <w:marRight w:val="0"/>
          <w:marTop w:val="0"/>
          <w:marBottom w:val="0"/>
          <w:divBdr>
            <w:top w:val="none" w:sz="0" w:space="0" w:color="auto"/>
            <w:left w:val="none" w:sz="0" w:space="0" w:color="auto"/>
            <w:bottom w:val="none" w:sz="0" w:space="0" w:color="auto"/>
            <w:right w:val="none" w:sz="0" w:space="0" w:color="auto"/>
          </w:divBdr>
        </w:div>
        <w:div w:id="558246847">
          <w:marLeft w:val="640"/>
          <w:marRight w:val="0"/>
          <w:marTop w:val="0"/>
          <w:marBottom w:val="0"/>
          <w:divBdr>
            <w:top w:val="none" w:sz="0" w:space="0" w:color="auto"/>
            <w:left w:val="none" w:sz="0" w:space="0" w:color="auto"/>
            <w:bottom w:val="none" w:sz="0" w:space="0" w:color="auto"/>
            <w:right w:val="none" w:sz="0" w:space="0" w:color="auto"/>
          </w:divBdr>
        </w:div>
        <w:div w:id="768694050">
          <w:marLeft w:val="640"/>
          <w:marRight w:val="0"/>
          <w:marTop w:val="0"/>
          <w:marBottom w:val="0"/>
          <w:divBdr>
            <w:top w:val="none" w:sz="0" w:space="0" w:color="auto"/>
            <w:left w:val="none" w:sz="0" w:space="0" w:color="auto"/>
            <w:bottom w:val="none" w:sz="0" w:space="0" w:color="auto"/>
            <w:right w:val="none" w:sz="0" w:space="0" w:color="auto"/>
          </w:divBdr>
        </w:div>
        <w:div w:id="780221513">
          <w:marLeft w:val="640"/>
          <w:marRight w:val="0"/>
          <w:marTop w:val="0"/>
          <w:marBottom w:val="0"/>
          <w:divBdr>
            <w:top w:val="none" w:sz="0" w:space="0" w:color="auto"/>
            <w:left w:val="none" w:sz="0" w:space="0" w:color="auto"/>
            <w:bottom w:val="none" w:sz="0" w:space="0" w:color="auto"/>
            <w:right w:val="none" w:sz="0" w:space="0" w:color="auto"/>
          </w:divBdr>
        </w:div>
        <w:div w:id="888803775">
          <w:marLeft w:val="640"/>
          <w:marRight w:val="0"/>
          <w:marTop w:val="0"/>
          <w:marBottom w:val="0"/>
          <w:divBdr>
            <w:top w:val="none" w:sz="0" w:space="0" w:color="auto"/>
            <w:left w:val="none" w:sz="0" w:space="0" w:color="auto"/>
            <w:bottom w:val="none" w:sz="0" w:space="0" w:color="auto"/>
            <w:right w:val="none" w:sz="0" w:space="0" w:color="auto"/>
          </w:divBdr>
        </w:div>
        <w:div w:id="1098676095">
          <w:marLeft w:val="640"/>
          <w:marRight w:val="0"/>
          <w:marTop w:val="0"/>
          <w:marBottom w:val="0"/>
          <w:divBdr>
            <w:top w:val="none" w:sz="0" w:space="0" w:color="auto"/>
            <w:left w:val="none" w:sz="0" w:space="0" w:color="auto"/>
            <w:bottom w:val="none" w:sz="0" w:space="0" w:color="auto"/>
            <w:right w:val="none" w:sz="0" w:space="0" w:color="auto"/>
          </w:divBdr>
        </w:div>
        <w:div w:id="1183743464">
          <w:marLeft w:val="640"/>
          <w:marRight w:val="0"/>
          <w:marTop w:val="0"/>
          <w:marBottom w:val="0"/>
          <w:divBdr>
            <w:top w:val="none" w:sz="0" w:space="0" w:color="auto"/>
            <w:left w:val="none" w:sz="0" w:space="0" w:color="auto"/>
            <w:bottom w:val="none" w:sz="0" w:space="0" w:color="auto"/>
            <w:right w:val="none" w:sz="0" w:space="0" w:color="auto"/>
          </w:divBdr>
        </w:div>
        <w:div w:id="1226139084">
          <w:marLeft w:val="640"/>
          <w:marRight w:val="0"/>
          <w:marTop w:val="0"/>
          <w:marBottom w:val="0"/>
          <w:divBdr>
            <w:top w:val="none" w:sz="0" w:space="0" w:color="auto"/>
            <w:left w:val="none" w:sz="0" w:space="0" w:color="auto"/>
            <w:bottom w:val="none" w:sz="0" w:space="0" w:color="auto"/>
            <w:right w:val="none" w:sz="0" w:space="0" w:color="auto"/>
          </w:divBdr>
        </w:div>
        <w:div w:id="1262492021">
          <w:marLeft w:val="640"/>
          <w:marRight w:val="0"/>
          <w:marTop w:val="0"/>
          <w:marBottom w:val="0"/>
          <w:divBdr>
            <w:top w:val="none" w:sz="0" w:space="0" w:color="auto"/>
            <w:left w:val="none" w:sz="0" w:space="0" w:color="auto"/>
            <w:bottom w:val="none" w:sz="0" w:space="0" w:color="auto"/>
            <w:right w:val="none" w:sz="0" w:space="0" w:color="auto"/>
          </w:divBdr>
        </w:div>
        <w:div w:id="1262950402">
          <w:marLeft w:val="640"/>
          <w:marRight w:val="0"/>
          <w:marTop w:val="0"/>
          <w:marBottom w:val="0"/>
          <w:divBdr>
            <w:top w:val="none" w:sz="0" w:space="0" w:color="auto"/>
            <w:left w:val="none" w:sz="0" w:space="0" w:color="auto"/>
            <w:bottom w:val="none" w:sz="0" w:space="0" w:color="auto"/>
            <w:right w:val="none" w:sz="0" w:space="0" w:color="auto"/>
          </w:divBdr>
        </w:div>
        <w:div w:id="1284993278">
          <w:marLeft w:val="640"/>
          <w:marRight w:val="0"/>
          <w:marTop w:val="0"/>
          <w:marBottom w:val="0"/>
          <w:divBdr>
            <w:top w:val="none" w:sz="0" w:space="0" w:color="auto"/>
            <w:left w:val="none" w:sz="0" w:space="0" w:color="auto"/>
            <w:bottom w:val="none" w:sz="0" w:space="0" w:color="auto"/>
            <w:right w:val="none" w:sz="0" w:space="0" w:color="auto"/>
          </w:divBdr>
        </w:div>
        <w:div w:id="1317878669">
          <w:marLeft w:val="640"/>
          <w:marRight w:val="0"/>
          <w:marTop w:val="0"/>
          <w:marBottom w:val="0"/>
          <w:divBdr>
            <w:top w:val="none" w:sz="0" w:space="0" w:color="auto"/>
            <w:left w:val="none" w:sz="0" w:space="0" w:color="auto"/>
            <w:bottom w:val="none" w:sz="0" w:space="0" w:color="auto"/>
            <w:right w:val="none" w:sz="0" w:space="0" w:color="auto"/>
          </w:divBdr>
        </w:div>
        <w:div w:id="1334643769">
          <w:marLeft w:val="640"/>
          <w:marRight w:val="0"/>
          <w:marTop w:val="0"/>
          <w:marBottom w:val="0"/>
          <w:divBdr>
            <w:top w:val="none" w:sz="0" w:space="0" w:color="auto"/>
            <w:left w:val="none" w:sz="0" w:space="0" w:color="auto"/>
            <w:bottom w:val="none" w:sz="0" w:space="0" w:color="auto"/>
            <w:right w:val="none" w:sz="0" w:space="0" w:color="auto"/>
          </w:divBdr>
        </w:div>
        <w:div w:id="1347054700">
          <w:marLeft w:val="640"/>
          <w:marRight w:val="0"/>
          <w:marTop w:val="0"/>
          <w:marBottom w:val="0"/>
          <w:divBdr>
            <w:top w:val="none" w:sz="0" w:space="0" w:color="auto"/>
            <w:left w:val="none" w:sz="0" w:space="0" w:color="auto"/>
            <w:bottom w:val="none" w:sz="0" w:space="0" w:color="auto"/>
            <w:right w:val="none" w:sz="0" w:space="0" w:color="auto"/>
          </w:divBdr>
        </w:div>
        <w:div w:id="1396003527">
          <w:marLeft w:val="640"/>
          <w:marRight w:val="0"/>
          <w:marTop w:val="0"/>
          <w:marBottom w:val="0"/>
          <w:divBdr>
            <w:top w:val="none" w:sz="0" w:space="0" w:color="auto"/>
            <w:left w:val="none" w:sz="0" w:space="0" w:color="auto"/>
            <w:bottom w:val="none" w:sz="0" w:space="0" w:color="auto"/>
            <w:right w:val="none" w:sz="0" w:space="0" w:color="auto"/>
          </w:divBdr>
        </w:div>
        <w:div w:id="1448086425">
          <w:marLeft w:val="640"/>
          <w:marRight w:val="0"/>
          <w:marTop w:val="0"/>
          <w:marBottom w:val="0"/>
          <w:divBdr>
            <w:top w:val="none" w:sz="0" w:space="0" w:color="auto"/>
            <w:left w:val="none" w:sz="0" w:space="0" w:color="auto"/>
            <w:bottom w:val="none" w:sz="0" w:space="0" w:color="auto"/>
            <w:right w:val="none" w:sz="0" w:space="0" w:color="auto"/>
          </w:divBdr>
        </w:div>
        <w:div w:id="1470854061">
          <w:marLeft w:val="640"/>
          <w:marRight w:val="0"/>
          <w:marTop w:val="0"/>
          <w:marBottom w:val="0"/>
          <w:divBdr>
            <w:top w:val="none" w:sz="0" w:space="0" w:color="auto"/>
            <w:left w:val="none" w:sz="0" w:space="0" w:color="auto"/>
            <w:bottom w:val="none" w:sz="0" w:space="0" w:color="auto"/>
            <w:right w:val="none" w:sz="0" w:space="0" w:color="auto"/>
          </w:divBdr>
        </w:div>
        <w:div w:id="1513446597">
          <w:marLeft w:val="640"/>
          <w:marRight w:val="0"/>
          <w:marTop w:val="0"/>
          <w:marBottom w:val="0"/>
          <w:divBdr>
            <w:top w:val="none" w:sz="0" w:space="0" w:color="auto"/>
            <w:left w:val="none" w:sz="0" w:space="0" w:color="auto"/>
            <w:bottom w:val="none" w:sz="0" w:space="0" w:color="auto"/>
            <w:right w:val="none" w:sz="0" w:space="0" w:color="auto"/>
          </w:divBdr>
        </w:div>
        <w:div w:id="1580019979">
          <w:marLeft w:val="640"/>
          <w:marRight w:val="0"/>
          <w:marTop w:val="0"/>
          <w:marBottom w:val="0"/>
          <w:divBdr>
            <w:top w:val="none" w:sz="0" w:space="0" w:color="auto"/>
            <w:left w:val="none" w:sz="0" w:space="0" w:color="auto"/>
            <w:bottom w:val="none" w:sz="0" w:space="0" w:color="auto"/>
            <w:right w:val="none" w:sz="0" w:space="0" w:color="auto"/>
          </w:divBdr>
        </w:div>
        <w:div w:id="1589578985">
          <w:marLeft w:val="640"/>
          <w:marRight w:val="0"/>
          <w:marTop w:val="0"/>
          <w:marBottom w:val="0"/>
          <w:divBdr>
            <w:top w:val="none" w:sz="0" w:space="0" w:color="auto"/>
            <w:left w:val="none" w:sz="0" w:space="0" w:color="auto"/>
            <w:bottom w:val="none" w:sz="0" w:space="0" w:color="auto"/>
            <w:right w:val="none" w:sz="0" w:space="0" w:color="auto"/>
          </w:divBdr>
        </w:div>
        <w:div w:id="1666326074">
          <w:marLeft w:val="640"/>
          <w:marRight w:val="0"/>
          <w:marTop w:val="0"/>
          <w:marBottom w:val="0"/>
          <w:divBdr>
            <w:top w:val="none" w:sz="0" w:space="0" w:color="auto"/>
            <w:left w:val="none" w:sz="0" w:space="0" w:color="auto"/>
            <w:bottom w:val="none" w:sz="0" w:space="0" w:color="auto"/>
            <w:right w:val="none" w:sz="0" w:space="0" w:color="auto"/>
          </w:divBdr>
        </w:div>
        <w:div w:id="1673099571">
          <w:marLeft w:val="640"/>
          <w:marRight w:val="0"/>
          <w:marTop w:val="0"/>
          <w:marBottom w:val="0"/>
          <w:divBdr>
            <w:top w:val="none" w:sz="0" w:space="0" w:color="auto"/>
            <w:left w:val="none" w:sz="0" w:space="0" w:color="auto"/>
            <w:bottom w:val="none" w:sz="0" w:space="0" w:color="auto"/>
            <w:right w:val="none" w:sz="0" w:space="0" w:color="auto"/>
          </w:divBdr>
        </w:div>
        <w:div w:id="1697654553">
          <w:marLeft w:val="640"/>
          <w:marRight w:val="0"/>
          <w:marTop w:val="0"/>
          <w:marBottom w:val="0"/>
          <w:divBdr>
            <w:top w:val="none" w:sz="0" w:space="0" w:color="auto"/>
            <w:left w:val="none" w:sz="0" w:space="0" w:color="auto"/>
            <w:bottom w:val="none" w:sz="0" w:space="0" w:color="auto"/>
            <w:right w:val="none" w:sz="0" w:space="0" w:color="auto"/>
          </w:divBdr>
        </w:div>
        <w:div w:id="1829665979">
          <w:marLeft w:val="640"/>
          <w:marRight w:val="0"/>
          <w:marTop w:val="0"/>
          <w:marBottom w:val="0"/>
          <w:divBdr>
            <w:top w:val="none" w:sz="0" w:space="0" w:color="auto"/>
            <w:left w:val="none" w:sz="0" w:space="0" w:color="auto"/>
            <w:bottom w:val="none" w:sz="0" w:space="0" w:color="auto"/>
            <w:right w:val="none" w:sz="0" w:space="0" w:color="auto"/>
          </w:divBdr>
        </w:div>
        <w:div w:id="1853911237">
          <w:marLeft w:val="640"/>
          <w:marRight w:val="0"/>
          <w:marTop w:val="0"/>
          <w:marBottom w:val="0"/>
          <w:divBdr>
            <w:top w:val="none" w:sz="0" w:space="0" w:color="auto"/>
            <w:left w:val="none" w:sz="0" w:space="0" w:color="auto"/>
            <w:bottom w:val="none" w:sz="0" w:space="0" w:color="auto"/>
            <w:right w:val="none" w:sz="0" w:space="0" w:color="auto"/>
          </w:divBdr>
        </w:div>
        <w:div w:id="1874804292">
          <w:marLeft w:val="640"/>
          <w:marRight w:val="0"/>
          <w:marTop w:val="0"/>
          <w:marBottom w:val="0"/>
          <w:divBdr>
            <w:top w:val="none" w:sz="0" w:space="0" w:color="auto"/>
            <w:left w:val="none" w:sz="0" w:space="0" w:color="auto"/>
            <w:bottom w:val="none" w:sz="0" w:space="0" w:color="auto"/>
            <w:right w:val="none" w:sz="0" w:space="0" w:color="auto"/>
          </w:divBdr>
        </w:div>
        <w:div w:id="1907953680">
          <w:marLeft w:val="640"/>
          <w:marRight w:val="0"/>
          <w:marTop w:val="0"/>
          <w:marBottom w:val="0"/>
          <w:divBdr>
            <w:top w:val="none" w:sz="0" w:space="0" w:color="auto"/>
            <w:left w:val="none" w:sz="0" w:space="0" w:color="auto"/>
            <w:bottom w:val="none" w:sz="0" w:space="0" w:color="auto"/>
            <w:right w:val="none" w:sz="0" w:space="0" w:color="auto"/>
          </w:divBdr>
        </w:div>
        <w:div w:id="1966155370">
          <w:marLeft w:val="640"/>
          <w:marRight w:val="0"/>
          <w:marTop w:val="0"/>
          <w:marBottom w:val="0"/>
          <w:divBdr>
            <w:top w:val="none" w:sz="0" w:space="0" w:color="auto"/>
            <w:left w:val="none" w:sz="0" w:space="0" w:color="auto"/>
            <w:bottom w:val="none" w:sz="0" w:space="0" w:color="auto"/>
            <w:right w:val="none" w:sz="0" w:space="0" w:color="auto"/>
          </w:divBdr>
        </w:div>
        <w:div w:id="2144347692">
          <w:marLeft w:val="640"/>
          <w:marRight w:val="0"/>
          <w:marTop w:val="0"/>
          <w:marBottom w:val="0"/>
          <w:divBdr>
            <w:top w:val="none" w:sz="0" w:space="0" w:color="auto"/>
            <w:left w:val="none" w:sz="0" w:space="0" w:color="auto"/>
            <w:bottom w:val="none" w:sz="0" w:space="0" w:color="auto"/>
            <w:right w:val="none" w:sz="0" w:space="0" w:color="auto"/>
          </w:divBdr>
        </w:div>
      </w:divsChild>
    </w:div>
    <w:div w:id="1913928405">
      <w:bodyDiv w:val="1"/>
      <w:marLeft w:val="0"/>
      <w:marRight w:val="0"/>
      <w:marTop w:val="0"/>
      <w:marBottom w:val="0"/>
      <w:divBdr>
        <w:top w:val="none" w:sz="0" w:space="0" w:color="auto"/>
        <w:left w:val="none" w:sz="0" w:space="0" w:color="auto"/>
        <w:bottom w:val="none" w:sz="0" w:space="0" w:color="auto"/>
        <w:right w:val="none" w:sz="0" w:space="0" w:color="auto"/>
      </w:divBdr>
    </w:div>
    <w:div w:id="1921909271">
      <w:bodyDiv w:val="1"/>
      <w:marLeft w:val="0"/>
      <w:marRight w:val="0"/>
      <w:marTop w:val="0"/>
      <w:marBottom w:val="0"/>
      <w:divBdr>
        <w:top w:val="none" w:sz="0" w:space="0" w:color="auto"/>
        <w:left w:val="none" w:sz="0" w:space="0" w:color="auto"/>
        <w:bottom w:val="none" w:sz="0" w:space="0" w:color="auto"/>
        <w:right w:val="none" w:sz="0" w:space="0" w:color="auto"/>
      </w:divBdr>
      <w:divsChild>
        <w:div w:id="16545745">
          <w:marLeft w:val="640"/>
          <w:marRight w:val="0"/>
          <w:marTop w:val="0"/>
          <w:marBottom w:val="0"/>
          <w:divBdr>
            <w:top w:val="none" w:sz="0" w:space="0" w:color="auto"/>
            <w:left w:val="none" w:sz="0" w:space="0" w:color="auto"/>
            <w:bottom w:val="none" w:sz="0" w:space="0" w:color="auto"/>
            <w:right w:val="none" w:sz="0" w:space="0" w:color="auto"/>
          </w:divBdr>
        </w:div>
        <w:div w:id="35856776">
          <w:marLeft w:val="640"/>
          <w:marRight w:val="0"/>
          <w:marTop w:val="0"/>
          <w:marBottom w:val="0"/>
          <w:divBdr>
            <w:top w:val="none" w:sz="0" w:space="0" w:color="auto"/>
            <w:left w:val="none" w:sz="0" w:space="0" w:color="auto"/>
            <w:bottom w:val="none" w:sz="0" w:space="0" w:color="auto"/>
            <w:right w:val="none" w:sz="0" w:space="0" w:color="auto"/>
          </w:divBdr>
        </w:div>
        <w:div w:id="79910486">
          <w:marLeft w:val="640"/>
          <w:marRight w:val="0"/>
          <w:marTop w:val="0"/>
          <w:marBottom w:val="0"/>
          <w:divBdr>
            <w:top w:val="none" w:sz="0" w:space="0" w:color="auto"/>
            <w:left w:val="none" w:sz="0" w:space="0" w:color="auto"/>
            <w:bottom w:val="none" w:sz="0" w:space="0" w:color="auto"/>
            <w:right w:val="none" w:sz="0" w:space="0" w:color="auto"/>
          </w:divBdr>
        </w:div>
        <w:div w:id="81612569">
          <w:marLeft w:val="640"/>
          <w:marRight w:val="0"/>
          <w:marTop w:val="0"/>
          <w:marBottom w:val="0"/>
          <w:divBdr>
            <w:top w:val="none" w:sz="0" w:space="0" w:color="auto"/>
            <w:left w:val="none" w:sz="0" w:space="0" w:color="auto"/>
            <w:bottom w:val="none" w:sz="0" w:space="0" w:color="auto"/>
            <w:right w:val="none" w:sz="0" w:space="0" w:color="auto"/>
          </w:divBdr>
        </w:div>
        <w:div w:id="131363821">
          <w:marLeft w:val="640"/>
          <w:marRight w:val="0"/>
          <w:marTop w:val="0"/>
          <w:marBottom w:val="0"/>
          <w:divBdr>
            <w:top w:val="none" w:sz="0" w:space="0" w:color="auto"/>
            <w:left w:val="none" w:sz="0" w:space="0" w:color="auto"/>
            <w:bottom w:val="none" w:sz="0" w:space="0" w:color="auto"/>
            <w:right w:val="none" w:sz="0" w:space="0" w:color="auto"/>
          </w:divBdr>
        </w:div>
        <w:div w:id="204295225">
          <w:marLeft w:val="640"/>
          <w:marRight w:val="0"/>
          <w:marTop w:val="0"/>
          <w:marBottom w:val="0"/>
          <w:divBdr>
            <w:top w:val="none" w:sz="0" w:space="0" w:color="auto"/>
            <w:left w:val="none" w:sz="0" w:space="0" w:color="auto"/>
            <w:bottom w:val="none" w:sz="0" w:space="0" w:color="auto"/>
            <w:right w:val="none" w:sz="0" w:space="0" w:color="auto"/>
          </w:divBdr>
        </w:div>
        <w:div w:id="258878620">
          <w:marLeft w:val="640"/>
          <w:marRight w:val="0"/>
          <w:marTop w:val="0"/>
          <w:marBottom w:val="0"/>
          <w:divBdr>
            <w:top w:val="none" w:sz="0" w:space="0" w:color="auto"/>
            <w:left w:val="none" w:sz="0" w:space="0" w:color="auto"/>
            <w:bottom w:val="none" w:sz="0" w:space="0" w:color="auto"/>
            <w:right w:val="none" w:sz="0" w:space="0" w:color="auto"/>
          </w:divBdr>
        </w:div>
        <w:div w:id="275409113">
          <w:marLeft w:val="640"/>
          <w:marRight w:val="0"/>
          <w:marTop w:val="0"/>
          <w:marBottom w:val="0"/>
          <w:divBdr>
            <w:top w:val="none" w:sz="0" w:space="0" w:color="auto"/>
            <w:left w:val="none" w:sz="0" w:space="0" w:color="auto"/>
            <w:bottom w:val="none" w:sz="0" w:space="0" w:color="auto"/>
            <w:right w:val="none" w:sz="0" w:space="0" w:color="auto"/>
          </w:divBdr>
        </w:div>
        <w:div w:id="333462774">
          <w:marLeft w:val="640"/>
          <w:marRight w:val="0"/>
          <w:marTop w:val="0"/>
          <w:marBottom w:val="0"/>
          <w:divBdr>
            <w:top w:val="none" w:sz="0" w:space="0" w:color="auto"/>
            <w:left w:val="none" w:sz="0" w:space="0" w:color="auto"/>
            <w:bottom w:val="none" w:sz="0" w:space="0" w:color="auto"/>
            <w:right w:val="none" w:sz="0" w:space="0" w:color="auto"/>
          </w:divBdr>
        </w:div>
        <w:div w:id="370351355">
          <w:marLeft w:val="640"/>
          <w:marRight w:val="0"/>
          <w:marTop w:val="0"/>
          <w:marBottom w:val="0"/>
          <w:divBdr>
            <w:top w:val="none" w:sz="0" w:space="0" w:color="auto"/>
            <w:left w:val="none" w:sz="0" w:space="0" w:color="auto"/>
            <w:bottom w:val="none" w:sz="0" w:space="0" w:color="auto"/>
            <w:right w:val="none" w:sz="0" w:space="0" w:color="auto"/>
          </w:divBdr>
        </w:div>
        <w:div w:id="395712055">
          <w:marLeft w:val="640"/>
          <w:marRight w:val="0"/>
          <w:marTop w:val="0"/>
          <w:marBottom w:val="0"/>
          <w:divBdr>
            <w:top w:val="none" w:sz="0" w:space="0" w:color="auto"/>
            <w:left w:val="none" w:sz="0" w:space="0" w:color="auto"/>
            <w:bottom w:val="none" w:sz="0" w:space="0" w:color="auto"/>
            <w:right w:val="none" w:sz="0" w:space="0" w:color="auto"/>
          </w:divBdr>
        </w:div>
        <w:div w:id="404306719">
          <w:marLeft w:val="640"/>
          <w:marRight w:val="0"/>
          <w:marTop w:val="0"/>
          <w:marBottom w:val="0"/>
          <w:divBdr>
            <w:top w:val="none" w:sz="0" w:space="0" w:color="auto"/>
            <w:left w:val="none" w:sz="0" w:space="0" w:color="auto"/>
            <w:bottom w:val="none" w:sz="0" w:space="0" w:color="auto"/>
            <w:right w:val="none" w:sz="0" w:space="0" w:color="auto"/>
          </w:divBdr>
        </w:div>
        <w:div w:id="409737218">
          <w:marLeft w:val="640"/>
          <w:marRight w:val="0"/>
          <w:marTop w:val="0"/>
          <w:marBottom w:val="0"/>
          <w:divBdr>
            <w:top w:val="none" w:sz="0" w:space="0" w:color="auto"/>
            <w:left w:val="none" w:sz="0" w:space="0" w:color="auto"/>
            <w:bottom w:val="none" w:sz="0" w:space="0" w:color="auto"/>
            <w:right w:val="none" w:sz="0" w:space="0" w:color="auto"/>
          </w:divBdr>
        </w:div>
        <w:div w:id="523978135">
          <w:marLeft w:val="640"/>
          <w:marRight w:val="0"/>
          <w:marTop w:val="0"/>
          <w:marBottom w:val="0"/>
          <w:divBdr>
            <w:top w:val="none" w:sz="0" w:space="0" w:color="auto"/>
            <w:left w:val="none" w:sz="0" w:space="0" w:color="auto"/>
            <w:bottom w:val="none" w:sz="0" w:space="0" w:color="auto"/>
            <w:right w:val="none" w:sz="0" w:space="0" w:color="auto"/>
          </w:divBdr>
        </w:div>
        <w:div w:id="528958420">
          <w:marLeft w:val="640"/>
          <w:marRight w:val="0"/>
          <w:marTop w:val="0"/>
          <w:marBottom w:val="0"/>
          <w:divBdr>
            <w:top w:val="none" w:sz="0" w:space="0" w:color="auto"/>
            <w:left w:val="none" w:sz="0" w:space="0" w:color="auto"/>
            <w:bottom w:val="none" w:sz="0" w:space="0" w:color="auto"/>
            <w:right w:val="none" w:sz="0" w:space="0" w:color="auto"/>
          </w:divBdr>
        </w:div>
        <w:div w:id="602691633">
          <w:marLeft w:val="640"/>
          <w:marRight w:val="0"/>
          <w:marTop w:val="0"/>
          <w:marBottom w:val="0"/>
          <w:divBdr>
            <w:top w:val="none" w:sz="0" w:space="0" w:color="auto"/>
            <w:left w:val="none" w:sz="0" w:space="0" w:color="auto"/>
            <w:bottom w:val="none" w:sz="0" w:space="0" w:color="auto"/>
            <w:right w:val="none" w:sz="0" w:space="0" w:color="auto"/>
          </w:divBdr>
        </w:div>
        <w:div w:id="607085460">
          <w:marLeft w:val="640"/>
          <w:marRight w:val="0"/>
          <w:marTop w:val="0"/>
          <w:marBottom w:val="0"/>
          <w:divBdr>
            <w:top w:val="none" w:sz="0" w:space="0" w:color="auto"/>
            <w:left w:val="none" w:sz="0" w:space="0" w:color="auto"/>
            <w:bottom w:val="none" w:sz="0" w:space="0" w:color="auto"/>
            <w:right w:val="none" w:sz="0" w:space="0" w:color="auto"/>
          </w:divBdr>
        </w:div>
        <w:div w:id="632640220">
          <w:marLeft w:val="640"/>
          <w:marRight w:val="0"/>
          <w:marTop w:val="0"/>
          <w:marBottom w:val="0"/>
          <w:divBdr>
            <w:top w:val="none" w:sz="0" w:space="0" w:color="auto"/>
            <w:left w:val="none" w:sz="0" w:space="0" w:color="auto"/>
            <w:bottom w:val="none" w:sz="0" w:space="0" w:color="auto"/>
            <w:right w:val="none" w:sz="0" w:space="0" w:color="auto"/>
          </w:divBdr>
        </w:div>
        <w:div w:id="661587589">
          <w:marLeft w:val="640"/>
          <w:marRight w:val="0"/>
          <w:marTop w:val="0"/>
          <w:marBottom w:val="0"/>
          <w:divBdr>
            <w:top w:val="none" w:sz="0" w:space="0" w:color="auto"/>
            <w:left w:val="none" w:sz="0" w:space="0" w:color="auto"/>
            <w:bottom w:val="none" w:sz="0" w:space="0" w:color="auto"/>
            <w:right w:val="none" w:sz="0" w:space="0" w:color="auto"/>
          </w:divBdr>
        </w:div>
        <w:div w:id="666402149">
          <w:marLeft w:val="640"/>
          <w:marRight w:val="0"/>
          <w:marTop w:val="0"/>
          <w:marBottom w:val="0"/>
          <w:divBdr>
            <w:top w:val="none" w:sz="0" w:space="0" w:color="auto"/>
            <w:left w:val="none" w:sz="0" w:space="0" w:color="auto"/>
            <w:bottom w:val="none" w:sz="0" w:space="0" w:color="auto"/>
            <w:right w:val="none" w:sz="0" w:space="0" w:color="auto"/>
          </w:divBdr>
        </w:div>
        <w:div w:id="675111029">
          <w:marLeft w:val="640"/>
          <w:marRight w:val="0"/>
          <w:marTop w:val="0"/>
          <w:marBottom w:val="0"/>
          <w:divBdr>
            <w:top w:val="none" w:sz="0" w:space="0" w:color="auto"/>
            <w:left w:val="none" w:sz="0" w:space="0" w:color="auto"/>
            <w:bottom w:val="none" w:sz="0" w:space="0" w:color="auto"/>
            <w:right w:val="none" w:sz="0" w:space="0" w:color="auto"/>
          </w:divBdr>
        </w:div>
        <w:div w:id="738593560">
          <w:marLeft w:val="640"/>
          <w:marRight w:val="0"/>
          <w:marTop w:val="0"/>
          <w:marBottom w:val="0"/>
          <w:divBdr>
            <w:top w:val="none" w:sz="0" w:space="0" w:color="auto"/>
            <w:left w:val="none" w:sz="0" w:space="0" w:color="auto"/>
            <w:bottom w:val="none" w:sz="0" w:space="0" w:color="auto"/>
            <w:right w:val="none" w:sz="0" w:space="0" w:color="auto"/>
          </w:divBdr>
        </w:div>
        <w:div w:id="739444948">
          <w:marLeft w:val="640"/>
          <w:marRight w:val="0"/>
          <w:marTop w:val="0"/>
          <w:marBottom w:val="0"/>
          <w:divBdr>
            <w:top w:val="none" w:sz="0" w:space="0" w:color="auto"/>
            <w:left w:val="none" w:sz="0" w:space="0" w:color="auto"/>
            <w:bottom w:val="none" w:sz="0" w:space="0" w:color="auto"/>
            <w:right w:val="none" w:sz="0" w:space="0" w:color="auto"/>
          </w:divBdr>
        </w:div>
        <w:div w:id="750854154">
          <w:marLeft w:val="640"/>
          <w:marRight w:val="0"/>
          <w:marTop w:val="0"/>
          <w:marBottom w:val="0"/>
          <w:divBdr>
            <w:top w:val="none" w:sz="0" w:space="0" w:color="auto"/>
            <w:left w:val="none" w:sz="0" w:space="0" w:color="auto"/>
            <w:bottom w:val="none" w:sz="0" w:space="0" w:color="auto"/>
            <w:right w:val="none" w:sz="0" w:space="0" w:color="auto"/>
          </w:divBdr>
        </w:div>
        <w:div w:id="778139518">
          <w:marLeft w:val="640"/>
          <w:marRight w:val="0"/>
          <w:marTop w:val="0"/>
          <w:marBottom w:val="0"/>
          <w:divBdr>
            <w:top w:val="none" w:sz="0" w:space="0" w:color="auto"/>
            <w:left w:val="none" w:sz="0" w:space="0" w:color="auto"/>
            <w:bottom w:val="none" w:sz="0" w:space="0" w:color="auto"/>
            <w:right w:val="none" w:sz="0" w:space="0" w:color="auto"/>
          </w:divBdr>
        </w:div>
        <w:div w:id="862787177">
          <w:marLeft w:val="640"/>
          <w:marRight w:val="0"/>
          <w:marTop w:val="0"/>
          <w:marBottom w:val="0"/>
          <w:divBdr>
            <w:top w:val="none" w:sz="0" w:space="0" w:color="auto"/>
            <w:left w:val="none" w:sz="0" w:space="0" w:color="auto"/>
            <w:bottom w:val="none" w:sz="0" w:space="0" w:color="auto"/>
            <w:right w:val="none" w:sz="0" w:space="0" w:color="auto"/>
          </w:divBdr>
        </w:div>
        <w:div w:id="898783379">
          <w:marLeft w:val="640"/>
          <w:marRight w:val="0"/>
          <w:marTop w:val="0"/>
          <w:marBottom w:val="0"/>
          <w:divBdr>
            <w:top w:val="none" w:sz="0" w:space="0" w:color="auto"/>
            <w:left w:val="none" w:sz="0" w:space="0" w:color="auto"/>
            <w:bottom w:val="none" w:sz="0" w:space="0" w:color="auto"/>
            <w:right w:val="none" w:sz="0" w:space="0" w:color="auto"/>
          </w:divBdr>
        </w:div>
        <w:div w:id="914362727">
          <w:marLeft w:val="640"/>
          <w:marRight w:val="0"/>
          <w:marTop w:val="0"/>
          <w:marBottom w:val="0"/>
          <w:divBdr>
            <w:top w:val="none" w:sz="0" w:space="0" w:color="auto"/>
            <w:left w:val="none" w:sz="0" w:space="0" w:color="auto"/>
            <w:bottom w:val="none" w:sz="0" w:space="0" w:color="auto"/>
            <w:right w:val="none" w:sz="0" w:space="0" w:color="auto"/>
          </w:divBdr>
        </w:div>
        <w:div w:id="946935231">
          <w:marLeft w:val="640"/>
          <w:marRight w:val="0"/>
          <w:marTop w:val="0"/>
          <w:marBottom w:val="0"/>
          <w:divBdr>
            <w:top w:val="none" w:sz="0" w:space="0" w:color="auto"/>
            <w:left w:val="none" w:sz="0" w:space="0" w:color="auto"/>
            <w:bottom w:val="none" w:sz="0" w:space="0" w:color="auto"/>
            <w:right w:val="none" w:sz="0" w:space="0" w:color="auto"/>
          </w:divBdr>
        </w:div>
        <w:div w:id="963653367">
          <w:marLeft w:val="640"/>
          <w:marRight w:val="0"/>
          <w:marTop w:val="0"/>
          <w:marBottom w:val="0"/>
          <w:divBdr>
            <w:top w:val="none" w:sz="0" w:space="0" w:color="auto"/>
            <w:left w:val="none" w:sz="0" w:space="0" w:color="auto"/>
            <w:bottom w:val="none" w:sz="0" w:space="0" w:color="auto"/>
            <w:right w:val="none" w:sz="0" w:space="0" w:color="auto"/>
          </w:divBdr>
        </w:div>
        <w:div w:id="977345301">
          <w:marLeft w:val="640"/>
          <w:marRight w:val="0"/>
          <w:marTop w:val="0"/>
          <w:marBottom w:val="0"/>
          <w:divBdr>
            <w:top w:val="none" w:sz="0" w:space="0" w:color="auto"/>
            <w:left w:val="none" w:sz="0" w:space="0" w:color="auto"/>
            <w:bottom w:val="none" w:sz="0" w:space="0" w:color="auto"/>
            <w:right w:val="none" w:sz="0" w:space="0" w:color="auto"/>
          </w:divBdr>
        </w:div>
        <w:div w:id="1054694862">
          <w:marLeft w:val="640"/>
          <w:marRight w:val="0"/>
          <w:marTop w:val="0"/>
          <w:marBottom w:val="0"/>
          <w:divBdr>
            <w:top w:val="none" w:sz="0" w:space="0" w:color="auto"/>
            <w:left w:val="none" w:sz="0" w:space="0" w:color="auto"/>
            <w:bottom w:val="none" w:sz="0" w:space="0" w:color="auto"/>
            <w:right w:val="none" w:sz="0" w:space="0" w:color="auto"/>
          </w:divBdr>
        </w:div>
        <w:div w:id="1111167027">
          <w:marLeft w:val="640"/>
          <w:marRight w:val="0"/>
          <w:marTop w:val="0"/>
          <w:marBottom w:val="0"/>
          <w:divBdr>
            <w:top w:val="none" w:sz="0" w:space="0" w:color="auto"/>
            <w:left w:val="none" w:sz="0" w:space="0" w:color="auto"/>
            <w:bottom w:val="none" w:sz="0" w:space="0" w:color="auto"/>
            <w:right w:val="none" w:sz="0" w:space="0" w:color="auto"/>
          </w:divBdr>
        </w:div>
        <w:div w:id="1131244431">
          <w:marLeft w:val="640"/>
          <w:marRight w:val="0"/>
          <w:marTop w:val="0"/>
          <w:marBottom w:val="0"/>
          <w:divBdr>
            <w:top w:val="none" w:sz="0" w:space="0" w:color="auto"/>
            <w:left w:val="none" w:sz="0" w:space="0" w:color="auto"/>
            <w:bottom w:val="none" w:sz="0" w:space="0" w:color="auto"/>
            <w:right w:val="none" w:sz="0" w:space="0" w:color="auto"/>
          </w:divBdr>
        </w:div>
        <w:div w:id="1133524258">
          <w:marLeft w:val="640"/>
          <w:marRight w:val="0"/>
          <w:marTop w:val="0"/>
          <w:marBottom w:val="0"/>
          <w:divBdr>
            <w:top w:val="none" w:sz="0" w:space="0" w:color="auto"/>
            <w:left w:val="none" w:sz="0" w:space="0" w:color="auto"/>
            <w:bottom w:val="none" w:sz="0" w:space="0" w:color="auto"/>
            <w:right w:val="none" w:sz="0" w:space="0" w:color="auto"/>
          </w:divBdr>
        </w:div>
        <w:div w:id="1140926113">
          <w:marLeft w:val="640"/>
          <w:marRight w:val="0"/>
          <w:marTop w:val="0"/>
          <w:marBottom w:val="0"/>
          <w:divBdr>
            <w:top w:val="none" w:sz="0" w:space="0" w:color="auto"/>
            <w:left w:val="none" w:sz="0" w:space="0" w:color="auto"/>
            <w:bottom w:val="none" w:sz="0" w:space="0" w:color="auto"/>
            <w:right w:val="none" w:sz="0" w:space="0" w:color="auto"/>
          </w:divBdr>
        </w:div>
        <w:div w:id="1145583531">
          <w:marLeft w:val="640"/>
          <w:marRight w:val="0"/>
          <w:marTop w:val="0"/>
          <w:marBottom w:val="0"/>
          <w:divBdr>
            <w:top w:val="none" w:sz="0" w:space="0" w:color="auto"/>
            <w:left w:val="none" w:sz="0" w:space="0" w:color="auto"/>
            <w:bottom w:val="none" w:sz="0" w:space="0" w:color="auto"/>
            <w:right w:val="none" w:sz="0" w:space="0" w:color="auto"/>
          </w:divBdr>
        </w:div>
        <w:div w:id="1150830819">
          <w:marLeft w:val="640"/>
          <w:marRight w:val="0"/>
          <w:marTop w:val="0"/>
          <w:marBottom w:val="0"/>
          <w:divBdr>
            <w:top w:val="none" w:sz="0" w:space="0" w:color="auto"/>
            <w:left w:val="none" w:sz="0" w:space="0" w:color="auto"/>
            <w:bottom w:val="none" w:sz="0" w:space="0" w:color="auto"/>
            <w:right w:val="none" w:sz="0" w:space="0" w:color="auto"/>
          </w:divBdr>
        </w:div>
        <w:div w:id="1168710826">
          <w:marLeft w:val="640"/>
          <w:marRight w:val="0"/>
          <w:marTop w:val="0"/>
          <w:marBottom w:val="0"/>
          <w:divBdr>
            <w:top w:val="none" w:sz="0" w:space="0" w:color="auto"/>
            <w:left w:val="none" w:sz="0" w:space="0" w:color="auto"/>
            <w:bottom w:val="none" w:sz="0" w:space="0" w:color="auto"/>
            <w:right w:val="none" w:sz="0" w:space="0" w:color="auto"/>
          </w:divBdr>
        </w:div>
        <w:div w:id="1195774419">
          <w:marLeft w:val="640"/>
          <w:marRight w:val="0"/>
          <w:marTop w:val="0"/>
          <w:marBottom w:val="0"/>
          <w:divBdr>
            <w:top w:val="none" w:sz="0" w:space="0" w:color="auto"/>
            <w:left w:val="none" w:sz="0" w:space="0" w:color="auto"/>
            <w:bottom w:val="none" w:sz="0" w:space="0" w:color="auto"/>
            <w:right w:val="none" w:sz="0" w:space="0" w:color="auto"/>
          </w:divBdr>
        </w:div>
        <w:div w:id="1222979879">
          <w:marLeft w:val="640"/>
          <w:marRight w:val="0"/>
          <w:marTop w:val="0"/>
          <w:marBottom w:val="0"/>
          <w:divBdr>
            <w:top w:val="none" w:sz="0" w:space="0" w:color="auto"/>
            <w:left w:val="none" w:sz="0" w:space="0" w:color="auto"/>
            <w:bottom w:val="none" w:sz="0" w:space="0" w:color="auto"/>
            <w:right w:val="none" w:sz="0" w:space="0" w:color="auto"/>
          </w:divBdr>
        </w:div>
        <w:div w:id="1235049388">
          <w:marLeft w:val="640"/>
          <w:marRight w:val="0"/>
          <w:marTop w:val="0"/>
          <w:marBottom w:val="0"/>
          <w:divBdr>
            <w:top w:val="none" w:sz="0" w:space="0" w:color="auto"/>
            <w:left w:val="none" w:sz="0" w:space="0" w:color="auto"/>
            <w:bottom w:val="none" w:sz="0" w:space="0" w:color="auto"/>
            <w:right w:val="none" w:sz="0" w:space="0" w:color="auto"/>
          </w:divBdr>
        </w:div>
        <w:div w:id="1240405757">
          <w:marLeft w:val="640"/>
          <w:marRight w:val="0"/>
          <w:marTop w:val="0"/>
          <w:marBottom w:val="0"/>
          <w:divBdr>
            <w:top w:val="none" w:sz="0" w:space="0" w:color="auto"/>
            <w:left w:val="none" w:sz="0" w:space="0" w:color="auto"/>
            <w:bottom w:val="none" w:sz="0" w:space="0" w:color="auto"/>
            <w:right w:val="none" w:sz="0" w:space="0" w:color="auto"/>
          </w:divBdr>
        </w:div>
        <w:div w:id="1253709815">
          <w:marLeft w:val="640"/>
          <w:marRight w:val="0"/>
          <w:marTop w:val="0"/>
          <w:marBottom w:val="0"/>
          <w:divBdr>
            <w:top w:val="none" w:sz="0" w:space="0" w:color="auto"/>
            <w:left w:val="none" w:sz="0" w:space="0" w:color="auto"/>
            <w:bottom w:val="none" w:sz="0" w:space="0" w:color="auto"/>
            <w:right w:val="none" w:sz="0" w:space="0" w:color="auto"/>
          </w:divBdr>
        </w:div>
        <w:div w:id="1264219615">
          <w:marLeft w:val="640"/>
          <w:marRight w:val="0"/>
          <w:marTop w:val="0"/>
          <w:marBottom w:val="0"/>
          <w:divBdr>
            <w:top w:val="none" w:sz="0" w:space="0" w:color="auto"/>
            <w:left w:val="none" w:sz="0" w:space="0" w:color="auto"/>
            <w:bottom w:val="none" w:sz="0" w:space="0" w:color="auto"/>
            <w:right w:val="none" w:sz="0" w:space="0" w:color="auto"/>
          </w:divBdr>
        </w:div>
        <w:div w:id="1351680142">
          <w:marLeft w:val="640"/>
          <w:marRight w:val="0"/>
          <w:marTop w:val="0"/>
          <w:marBottom w:val="0"/>
          <w:divBdr>
            <w:top w:val="none" w:sz="0" w:space="0" w:color="auto"/>
            <w:left w:val="none" w:sz="0" w:space="0" w:color="auto"/>
            <w:bottom w:val="none" w:sz="0" w:space="0" w:color="auto"/>
            <w:right w:val="none" w:sz="0" w:space="0" w:color="auto"/>
          </w:divBdr>
        </w:div>
        <w:div w:id="1365864662">
          <w:marLeft w:val="640"/>
          <w:marRight w:val="0"/>
          <w:marTop w:val="0"/>
          <w:marBottom w:val="0"/>
          <w:divBdr>
            <w:top w:val="none" w:sz="0" w:space="0" w:color="auto"/>
            <w:left w:val="none" w:sz="0" w:space="0" w:color="auto"/>
            <w:bottom w:val="none" w:sz="0" w:space="0" w:color="auto"/>
            <w:right w:val="none" w:sz="0" w:space="0" w:color="auto"/>
          </w:divBdr>
        </w:div>
        <w:div w:id="1380084450">
          <w:marLeft w:val="640"/>
          <w:marRight w:val="0"/>
          <w:marTop w:val="0"/>
          <w:marBottom w:val="0"/>
          <w:divBdr>
            <w:top w:val="none" w:sz="0" w:space="0" w:color="auto"/>
            <w:left w:val="none" w:sz="0" w:space="0" w:color="auto"/>
            <w:bottom w:val="none" w:sz="0" w:space="0" w:color="auto"/>
            <w:right w:val="none" w:sz="0" w:space="0" w:color="auto"/>
          </w:divBdr>
        </w:div>
        <w:div w:id="1391146721">
          <w:marLeft w:val="640"/>
          <w:marRight w:val="0"/>
          <w:marTop w:val="0"/>
          <w:marBottom w:val="0"/>
          <w:divBdr>
            <w:top w:val="none" w:sz="0" w:space="0" w:color="auto"/>
            <w:left w:val="none" w:sz="0" w:space="0" w:color="auto"/>
            <w:bottom w:val="none" w:sz="0" w:space="0" w:color="auto"/>
            <w:right w:val="none" w:sz="0" w:space="0" w:color="auto"/>
          </w:divBdr>
        </w:div>
        <w:div w:id="1398632324">
          <w:marLeft w:val="640"/>
          <w:marRight w:val="0"/>
          <w:marTop w:val="0"/>
          <w:marBottom w:val="0"/>
          <w:divBdr>
            <w:top w:val="none" w:sz="0" w:space="0" w:color="auto"/>
            <w:left w:val="none" w:sz="0" w:space="0" w:color="auto"/>
            <w:bottom w:val="none" w:sz="0" w:space="0" w:color="auto"/>
            <w:right w:val="none" w:sz="0" w:space="0" w:color="auto"/>
          </w:divBdr>
        </w:div>
        <w:div w:id="1403673138">
          <w:marLeft w:val="640"/>
          <w:marRight w:val="0"/>
          <w:marTop w:val="0"/>
          <w:marBottom w:val="0"/>
          <w:divBdr>
            <w:top w:val="none" w:sz="0" w:space="0" w:color="auto"/>
            <w:left w:val="none" w:sz="0" w:space="0" w:color="auto"/>
            <w:bottom w:val="none" w:sz="0" w:space="0" w:color="auto"/>
            <w:right w:val="none" w:sz="0" w:space="0" w:color="auto"/>
          </w:divBdr>
        </w:div>
        <w:div w:id="1444374516">
          <w:marLeft w:val="640"/>
          <w:marRight w:val="0"/>
          <w:marTop w:val="0"/>
          <w:marBottom w:val="0"/>
          <w:divBdr>
            <w:top w:val="none" w:sz="0" w:space="0" w:color="auto"/>
            <w:left w:val="none" w:sz="0" w:space="0" w:color="auto"/>
            <w:bottom w:val="none" w:sz="0" w:space="0" w:color="auto"/>
            <w:right w:val="none" w:sz="0" w:space="0" w:color="auto"/>
          </w:divBdr>
        </w:div>
        <w:div w:id="1448542402">
          <w:marLeft w:val="640"/>
          <w:marRight w:val="0"/>
          <w:marTop w:val="0"/>
          <w:marBottom w:val="0"/>
          <w:divBdr>
            <w:top w:val="none" w:sz="0" w:space="0" w:color="auto"/>
            <w:left w:val="none" w:sz="0" w:space="0" w:color="auto"/>
            <w:bottom w:val="none" w:sz="0" w:space="0" w:color="auto"/>
            <w:right w:val="none" w:sz="0" w:space="0" w:color="auto"/>
          </w:divBdr>
        </w:div>
        <w:div w:id="1451313395">
          <w:marLeft w:val="640"/>
          <w:marRight w:val="0"/>
          <w:marTop w:val="0"/>
          <w:marBottom w:val="0"/>
          <w:divBdr>
            <w:top w:val="none" w:sz="0" w:space="0" w:color="auto"/>
            <w:left w:val="none" w:sz="0" w:space="0" w:color="auto"/>
            <w:bottom w:val="none" w:sz="0" w:space="0" w:color="auto"/>
            <w:right w:val="none" w:sz="0" w:space="0" w:color="auto"/>
          </w:divBdr>
        </w:div>
        <w:div w:id="1483884832">
          <w:marLeft w:val="640"/>
          <w:marRight w:val="0"/>
          <w:marTop w:val="0"/>
          <w:marBottom w:val="0"/>
          <w:divBdr>
            <w:top w:val="none" w:sz="0" w:space="0" w:color="auto"/>
            <w:left w:val="none" w:sz="0" w:space="0" w:color="auto"/>
            <w:bottom w:val="none" w:sz="0" w:space="0" w:color="auto"/>
            <w:right w:val="none" w:sz="0" w:space="0" w:color="auto"/>
          </w:divBdr>
        </w:div>
        <w:div w:id="1490053498">
          <w:marLeft w:val="640"/>
          <w:marRight w:val="0"/>
          <w:marTop w:val="0"/>
          <w:marBottom w:val="0"/>
          <w:divBdr>
            <w:top w:val="none" w:sz="0" w:space="0" w:color="auto"/>
            <w:left w:val="none" w:sz="0" w:space="0" w:color="auto"/>
            <w:bottom w:val="none" w:sz="0" w:space="0" w:color="auto"/>
            <w:right w:val="none" w:sz="0" w:space="0" w:color="auto"/>
          </w:divBdr>
        </w:div>
        <w:div w:id="1506048527">
          <w:marLeft w:val="640"/>
          <w:marRight w:val="0"/>
          <w:marTop w:val="0"/>
          <w:marBottom w:val="0"/>
          <w:divBdr>
            <w:top w:val="none" w:sz="0" w:space="0" w:color="auto"/>
            <w:left w:val="none" w:sz="0" w:space="0" w:color="auto"/>
            <w:bottom w:val="none" w:sz="0" w:space="0" w:color="auto"/>
            <w:right w:val="none" w:sz="0" w:space="0" w:color="auto"/>
          </w:divBdr>
        </w:div>
        <w:div w:id="1528711859">
          <w:marLeft w:val="640"/>
          <w:marRight w:val="0"/>
          <w:marTop w:val="0"/>
          <w:marBottom w:val="0"/>
          <w:divBdr>
            <w:top w:val="none" w:sz="0" w:space="0" w:color="auto"/>
            <w:left w:val="none" w:sz="0" w:space="0" w:color="auto"/>
            <w:bottom w:val="none" w:sz="0" w:space="0" w:color="auto"/>
            <w:right w:val="none" w:sz="0" w:space="0" w:color="auto"/>
          </w:divBdr>
        </w:div>
        <w:div w:id="1600868598">
          <w:marLeft w:val="640"/>
          <w:marRight w:val="0"/>
          <w:marTop w:val="0"/>
          <w:marBottom w:val="0"/>
          <w:divBdr>
            <w:top w:val="none" w:sz="0" w:space="0" w:color="auto"/>
            <w:left w:val="none" w:sz="0" w:space="0" w:color="auto"/>
            <w:bottom w:val="none" w:sz="0" w:space="0" w:color="auto"/>
            <w:right w:val="none" w:sz="0" w:space="0" w:color="auto"/>
          </w:divBdr>
        </w:div>
        <w:div w:id="1613898519">
          <w:marLeft w:val="640"/>
          <w:marRight w:val="0"/>
          <w:marTop w:val="0"/>
          <w:marBottom w:val="0"/>
          <w:divBdr>
            <w:top w:val="none" w:sz="0" w:space="0" w:color="auto"/>
            <w:left w:val="none" w:sz="0" w:space="0" w:color="auto"/>
            <w:bottom w:val="none" w:sz="0" w:space="0" w:color="auto"/>
            <w:right w:val="none" w:sz="0" w:space="0" w:color="auto"/>
          </w:divBdr>
        </w:div>
        <w:div w:id="1684210566">
          <w:marLeft w:val="640"/>
          <w:marRight w:val="0"/>
          <w:marTop w:val="0"/>
          <w:marBottom w:val="0"/>
          <w:divBdr>
            <w:top w:val="none" w:sz="0" w:space="0" w:color="auto"/>
            <w:left w:val="none" w:sz="0" w:space="0" w:color="auto"/>
            <w:bottom w:val="none" w:sz="0" w:space="0" w:color="auto"/>
            <w:right w:val="none" w:sz="0" w:space="0" w:color="auto"/>
          </w:divBdr>
        </w:div>
        <w:div w:id="1693534519">
          <w:marLeft w:val="640"/>
          <w:marRight w:val="0"/>
          <w:marTop w:val="0"/>
          <w:marBottom w:val="0"/>
          <w:divBdr>
            <w:top w:val="none" w:sz="0" w:space="0" w:color="auto"/>
            <w:left w:val="none" w:sz="0" w:space="0" w:color="auto"/>
            <w:bottom w:val="none" w:sz="0" w:space="0" w:color="auto"/>
            <w:right w:val="none" w:sz="0" w:space="0" w:color="auto"/>
          </w:divBdr>
        </w:div>
        <w:div w:id="1721515563">
          <w:marLeft w:val="640"/>
          <w:marRight w:val="0"/>
          <w:marTop w:val="0"/>
          <w:marBottom w:val="0"/>
          <w:divBdr>
            <w:top w:val="none" w:sz="0" w:space="0" w:color="auto"/>
            <w:left w:val="none" w:sz="0" w:space="0" w:color="auto"/>
            <w:bottom w:val="none" w:sz="0" w:space="0" w:color="auto"/>
            <w:right w:val="none" w:sz="0" w:space="0" w:color="auto"/>
          </w:divBdr>
        </w:div>
        <w:div w:id="1725135566">
          <w:marLeft w:val="640"/>
          <w:marRight w:val="0"/>
          <w:marTop w:val="0"/>
          <w:marBottom w:val="0"/>
          <w:divBdr>
            <w:top w:val="none" w:sz="0" w:space="0" w:color="auto"/>
            <w:left w:val="none" w:sz="0" w:space="0" w:color="auto"/>
            <w:bottom w:val="none" w:sz="0" w:space="0" w:color="auto"/>
            <w:right w:val="none" w:sz="0" w:space="0" w:color="auto"/>
          </w:divBdr>
        </w:div>
        <w:div w:id="1748922167">
          <w:marLeft w:val="640"/>
          <w:marRight w:val="0"/>
          <w:marTop w:val="0"/>
          <w:marBottom w:val="0"/>
          <w:divBdr>
            <w:top w:val="none" w:sz="0" w:space="0" w:color="auto"/>
            <w:left w:val="none" w:sz="0" w:space="0" w:color="auto"/>
            <w:bottom w:val="none" w:sz="0" w:space="0" w:color="auto"/>
            <w:right w:val="none" w:sz="0" w:space="0" w:color="auto"/>
          </w:divBdr>
        </w:div>
        <w:div w:id="1758162911">
          <w:marLeft w:val="640"/>
          <w:marRight w:val="0"/>
          <w:marTop w:val="0"/>
          <w:marBottom w:val="0"/>
          <w:divBdr>
            <w:top w:val="none" w:sz="0" w:space="0" w:color="auto"/>
            <w:left w:val="none" w:sz="0" w:space="0" w:color="auto"/>
            <w:bottom w:val="none" w:sz="0" w:space="0" w:color="auto"/>
            <w:right w:val="none" w:sz="0" w:space="0" w:color="auto"/>
          </w:divBdr>
        </w:div>
        <w:div w:id="1802456678">
          <w:marLeft w:val="640"/>
          <w:marRight w:val="0"/>
          <w:marTop w:val="0"/>
          <w:marBottom w:val="0"/>
          <w:divBdr>
            <w:top w:val="none" w:sz="0" w:space="0" w:color="auto"/>
            <w:left w:val="none" w:sz="0" w:space="0" w:color="auto"/>
            <w:bottom w:val="none" w:sz="0" w:space="0" w:color="auto"/>
            <w:right w:val="none" w:sz="0" w:space="0" w:color="auto"/>
          </w:divBdr>
        </w:div>
        <w:div w:id="1856307427">
          <w:marLeft w:val="640"/>
          <w:marRight w:val="0"/>
          <w:marTop w:val="0"/>
          <w:marBottom w:val="0"/>
          <w:divBdr>
            <w:top w:val="none" w:sz="0" w:space="0" w:color="auto"/>
            <w:left w:val="none" w:sz="0" w:space="0" w:color="auto"/>
            <w:bottom w:val="none" w:sz="0" w:space="0" w:color="auto"/>
            <w:right w:val="none" w:sz="0" w:space="0" w:color="auto"/>
          </w:divBdr>
        </w:div>
        <w:div w:id="1889103617">
          <w:marLeft w:val="640"/>
          <w:marRight w:val="0"/>
          <w:marTop w:val="0"/>
          <w:marBottom w:val="0"/>
          <w:divBdr>
            <w:top w:val="none" w:sz="0" w:space="0" w:color="auto"/>
            <w:left w:val="none" w:sz="0" w:space="0" w:color="auto"/>
            <w:bottom w:val="none" w:sz="0" w:space="0" w:color="auto"/>
            <w:right w:val="none" w:sz="0" w:space="0" w:color="auto"/>
          </w:divBdr>
        </w:div>
        <w:div w:id="1942059450">
          <w:marLeft w:val="640"/>
          <w:marRight w:val="0"/>
          <w:marTop w:val="0"/>
          <w:marBottom w:val="0"/>
          <w:divBdr>
            <w:top w:val="none" w:sz="0" w:space="0" w:color="auto"/>
            <w:left w:val="none" w:sz="0" w:space="0" w:color="auto"/>
            <w:bottom w:val="none" w:sz="0" w:space="0" w:color="auto"/>
            <w:right w:val="none" w:sz="0" w:space="0" w:color="auto"/>
          </w:divBdr>
        </w:div>
        <w:div w:id="1968776605">
          <w:marLeft w:val="640"/>
          <w:marRight w:val="0"/>
          <w:marTop w:val="0"/>
          <w:marBottom w:val="0"/>
          <w:divBdr>
            <w:top w:val="none" w:sz="0" w:space="0" w:color="auto"/>
            <w:left w:val="none" w:sz="0" w:space="0" w:color="auto"/>
            <w:bottom w:val="none" w:sz="0" w:space="0" w:color="auto"/>
            <w:right w:val="none" w:sz="0" w:space="0" w:color="auto"/>
          </w:divBdr>
        </w:div>
        <w:div w:id="2004964396">
          <w:marLeft w:val="640"/>
          <w:marRight w:val="0"/>
          <w:marTop w:val="0"/>
          <w:marBottom w:val="0"/>
          <w:divBdr>
            <w:top w:val="none" w:sz="0" w:space="0" w:color="auto"/>
            <w:left w:val="none" w:sz="0" w:space="0" w:color="auto"/>
            <w:bottom w:val="none" w:sz="0" w:space="0" w:color="auto"/>
            <w:right w:val="none" w:sz="0" w:space="0" w:color="auto"/>
          </w:divBdr>
        </w:div>
        <w:div w:id="2088072453">
          <w:marLeft w:val="640"/>
          <w:marRight w:val="0"/>
          <w:marTop w:val="0"/>
          <w:marBottom w:val="0"/>
          <w:divBdr>
            <w:top w:val="none" w:sz="0" w:space="0" w:color="auto"/>
            <w:left w:val="none" w:sz="0" w:space="0" w:color="auto"/>
            <w:bottom w:val="none" w:sz="0" w:space="0" w:color="auto"/>
            <w:right w:val="none" w:sz="0" w:space="0" w:color="auto"/>
          </w:divBdr>
        </w:div>
        <w:div w:id="2130316023">
          <w:marLeft w:val="640"/>
          <w:marRight w:val="0"/>
          <w:marTop w:val="0"/>
          <w:marBottom w:val="0"/>
          <w:divBdr>
            <w:top w:val="none" w:sz="0" w:space="0" w:color="auto"/>
            <w:left w:val="none" w:sz="0" w:space="0" w:color="auto"/>
            <w:bottom w:val="none" w:sz="0" w:space="0" w:color="auto"/>
            <w:right w:val="none" w:sz="0" w:space="0" w:color="auto"/>
          </w:divBdr>
        </w:div>
      </w:divsChild>
    </w:div>
    <w:div w:id="1927372871">
      <w:bodyDiv w:val="1"/>
      <w:marLeft w:val="0"/>
      <w:marRight w:val="0"/>
      <w:marTop w:val="0"/>
      <w:marBottom w:val="0"/>
      <w:divBdr>
        <w:top w:val="none" w:sz="0" w:space="0" w:color="auto"/>
        <w:left w:val="none" w:sz="0" w:space="0" w:color="auto"/>
        <w:bottom w:val="none" w:sz="0" w:space="0" w:color="auto"/>
        <w:right w:val="none" w:sz="0" w:space="0" w:color="auto"/>
      </w:divBdr>
    </w:div>
    <w:div w:id="1927688045">
      <w:bodyDiv w:val="1"/>
      <w:marLeft w:val="0"/>
      <w:marRight w:val="0"/>
      <w:marTop w:val="0"/>
      <w:marBottom w:val="0"/>
      <w:divBdr>
        <w:top w:val="none" w:sz="0" w:space="0" w:color="auto"/>
        <w:left w:val="none" w:sz="0" w:space="0" w:color="auto"/>
        <w:bottom w:val="none" w:sz="0" w:space="0" w:color="auto"/>
        <w:right w:val="none" w:sz="0" w:space="0" w:color="auto"/>
      </w:divBdr>
    </w:div>
    <w:div w:id="1937711936">
      <w:bodyDiv w:val="1"/>
      <w:marLeft w:val="0"/>
      <w:marRight w:val="0"/>
      <w:marTop w:val="0"/>
      <w:marBottom w:val="0"/>
      <w:divBdr>
        <w:top w:val="none" w:sz="0" w:space="0" w:color="auto"/>
        <w:left w:val="none" w:sz="0" w:space="0" w:color="auto"/>
        <w:bottom w:val="none" w:sz="0" w:space="0" w:color="auto"/>
        <w:right w:val="none" w:sz="0" w:space="0" w:color="auto"/>
      </w:divBdr>
      <w:divsChild>
        <w:div w:id="41174501">
          <w:marLeft w:val="640"/>
          <w:marRight w:val="0"/>
          <w:marTop w:val="0"/>
          <w:marBottom w:val="0"/>
          <w:divBdr>
            <w:top w:val="none" w:sz="0" w:space="0" w:color="auto"/>
            <w:left w:val="none" w:sz="0" w:space="0" w:color="auto"/>
            <w:bottom w:val="none" w:sz="0" w:space="0" w:color="auto"/>
            <w:right w:val="none" w:sz="0" w:space="0" w:color="auto"/>
          </w:divBdr>
        </w:div>
        <w:div w:id="72170152">
          <w:marLeft w:val="640"/>
          <w:marRight w:val="0"/>
          <w:marTop w:val="0"/>
          <w:marBottom w:val="0"/>
          <w:divBdr>
            <w:top w:val="none" w:sz="0" w:space="0" w:color="auto"/>
            <w:left w:val="none" w:sz="0" w:space="0" w:color="auto"/>
            <w:bottom w:val="none" w:sz="0" w:space="0" w:color="auto"/>
            <w:right w:val="none" w:sz="0" w:space="0" w:color="auto"/>
          </w:divBdr>
        </w:div>
        <w:div w:id="75639249">
          <w:marLeft w:val="640"/>
          <w:marRight w:val="0"/>
          <w:marTop w:val="0"/>
          <w:marBottom w:val="0"/>
          <w:divBdr>
            <w:top w:val="none" w:sz="0" w:space="0" w:color="auto"/>
            <w:left w:val="none" w:sz="0" w:space="0" w:color="auto"/>
            <w:bottom w:val="none" w:sz="0" w:space="0" w:color="auto"/>
            <w:right w:val="none" w:sz="0" w:space="0" w:color="auto"/>
          </w:divBdr>
        </w:div>
        <w:div w:id="130944104">
          <w:marLeft w:val="640"/>
          <w:marRight w:val="0"/>
          <w:marTop w:val="0"/>
          <w:marBottom w:val="0"/>
          <w:divBdr>
            <w:top w:val="none" w:sz="0" w:space="0" w:color="auto"/>
            <w:left w:val="none" w:sz="0" w:space="0" w:color="auto"/>
            <w:bottom w:val="none" w:sz="0" w:space="0" w:color="auto"/>
            <w:right w:val="none" w:sz="0" w:space="0" w:color="auto"/>
          </w:divBdr>
        </w:div>
        <w:div w:id="171722469">
          <w:marLeft w:val="640"/>
          <w:marRight w:val="0"/>
          <w:marTop w:val="0"/>
          <w:marBottom w:val="0"/>
          <w:divBdr>
            <w:top w:val="none" w:sz="0" w:space="0" w:color="auto"/>
            <w:left w:val="none" w:sz="0" w:space="0" w:color="auto"/>
            <w:bottom w:val="none" w:sz="0" w:space="0" w:color="auto"/>
            <w:right w:val="none" w:sz="0" w:space="0" w:color="auto"/>
          </w:divBdr>
        </w:div>
        <w:div w:id="197932655">
          <w:marLeft w:val="640"/>
          <w:marRight w:val="0"/>
          <w:marTop w:val="0"/>
          <w:marBottom w:val="0"/>
          <w:divBdr>
            <w:top w:val="none" w:sz="0" w:space="0" w:color="auto"/>
            <w:left w:val="none" w:sz="0" w:space="0" w:color="auto"/>
            <w:bottom w:val="none" w:sz="0" w:space="0" w:color="auto"/>
            <w:right w:val="none" w:sz="0" w:space="0" w:color="auto"/>
          </w:divBdr>
        </w:div>
        <w:div w:id="299893736">
          <w:marLeft w:val="640"/>
          <w:marRight w:val="0"/>
          <w:marTop w:val="0"/>
          <w:marBottom w:val="0"/>
          <w:divBdr>
            <w:top w:val="none" w:sz="0" w:space="0" w:color="auto"/>
            <w:left w:val="none" w:sz="0" w:space="0" w:color="auto"/>
            <w:bottom w:val="none" w:sz="0" w:space="0" w:color="auto"/>
            <w:right w:val="none" w:sz="0" w:space="0" w:color="auto"/>
          </w:divBdr>
        </w:div>
        <w:div w:id="442770196">
          <w:marLeft w:val="640"/>
          <w:marRight w:val="0"/>
          <w:marTop w:val="0"/>
          <w:marBottom w:val="0"/>
          <w:divBdr>
            <w:top w:val="none" w:sz="0" w:space="0" w:color="auto"/>
            <w:left w:val="none" w:sz="0" w:space="0" w:color="auto"/>
            <w:bottom w:val="none" w:sz="0" w:space="0" w:color="auto"/>
            <w:right w:val="none" w:sz="0" w:space="0" w:color="auto"/>
          </w:divBdr>
        </w:div>
        <w:div w:id="540630185">
          <w:marLeft w:val="640"/>
          <w:marRight w:val="0"/>
          <w:marTop w:val="0"/>
          <w:marBottom w:val="0"/>
          <w:divBdr>
            <w:top w:val="none" w:sz="0" w:space="0" w:color="auto"/>
            <w:left w:val="none" w:sz="0" w:space="0" w:color="auto"/>
            <w:bottom w:val="none" w:sz="0" w:space="0" w:color="auto"/>
            <w:right w:val="none" w:sz="0" w:space="0" w:color="auto"/>
          </w:divBdr>
        </w:div>
        <w:div w:id="542789005">
          <w:marLeft w:val="640"/>
          <w:marRight w:val="0"/>
          <w:marTop w:val="0"/>
          <w:marBottom w:val="0"/>
          <w:divBdr>
            <w:top w:val="none" w:sz="0" w:space="0" w:color="auto"/>
            <w:left w:val="none" w:sz="0" w:space="0" w:color="auto"/>
            <w:bottom w:val="none" w:sz="0" w:space="0" w:color="auto"/>
            <w:right w:val="none" w:sz="0" w:space="0" w:color="auto"/>
          </w:divBdr>
        </w:div>
        <w:div w:id="833300081">
          <w:marLeft w:val="640"/>
          <w:marRight w:val="0"/>
          <w:marTop w:val="0"/>
          <w:marBottom w:val="0"/>
          <w:divBdr>
            <w:top w:val="none" w:sz="0" w:space="0" w:color="auto"/>
            <w:left w:val="none" w:sz="0" w:space="0" w:color="auto"/>
            <w:bottom w:val="none" w:sz="0" w:space="0" w:color="auto"/>
            <w:right w:val="none" w:sz="0" w:space="0" w:color="auto"/>
          </w:divBdr>
        </w:div>
        <w:div w:id="887961549">
          <w:marLeft w:val="640"/>
          <w:marRight w:val="0"/>
          <w:marTop w:val="0"/>
          <w:marBottom w:val="0"/>
          <w:divBdr>
            <w:top w:val="none" w:sz="0" w:space="0" w:color="auto"/>
            <w:left w:val="none" w:sz="0" w:space="0" w:color="auto"/>
            <w:bottom w:val="none" w:sz="0" w:space="0" w:color="auto"/>
            <w:right w:val="none" w:sz="0" w:space="0" w:color="auto"/>
          </w:divBdr>
        </w:div>
        <w:div w:id="918321300">
          <w:marLeft w:val="640"/>
          <w:marRight w:val="0"/>
          <w:marTop w:val="0"/>
          <w:marBottom w:val="0"/>
          <w:divBdr>
            <w:top w:val="none" w:sz="0" w:space="0" w:color="auto"/>
            <w:left w:val="none" w:sz="0" w:space="0" w:color="auto"/>
            <w:bottom w:val="none" w:sz="0" w:space="0" w:color="auto"/>
            <w:right w:val="none" w:sz="0" w:space="0" w:color="auto"/>
          </w:divBdr>
        </w:div>
        <w:div w:id="965431095">
          <w:marLeft w:val="640"/>
          <w:marRight w:val="0"/>
          <w:marTop w:val="0"/>
          <w:marBottom w:val="0"/>
          <w:divBdr>
            <w:top w:val="none" w:sz="0" w:space="0" w:color="auto"/>
            <w:left w:val="none" w:sz="0" w:space="0" w:color="auto"/>
            <w:bottom w:val="none" w:sz="0" w:space="0" w:color="auto"/>
            <w:right w:val="none" w:sz="0" w:space="0" w:color="auto"/>
          </w:divBdr>
        </w:div>
        <w:div w:id="986205187">
          <w:marLeft w:val="640"/>
          <w:marRight w:val="0"/>
          <w:marTop w:val="0"/>
          <w:marBottom w:val="0"/>
          <w:divBdr>
            <w:top w:val="none" w:sz="0" w:space="0" w:color="auto"/>
            <w:left w:val="none" w:sz="0" w:space="0" w:color="auto"/>
            <w:bottom w:val="none" w:sz="0" w:space="0" w:color="auto"/>
            <w:right w:val="none" w:sz="0" w:space="0" w:color="auto"/>
          </w:divBdr>
        </w:div>
        <w:div w:id="1017390395">
          <w:marLeft w:val="640"/>
          <w:marRight w:val="0"/>
          <w:marTop w:val="0"/>
          <w:marBottom w:val="0"/>
          <w:divBdr>
            <w:top w:val="none" w:sz="0" w:space="0" w:color="auto"/>
            <w:left w:val="none" w:sz="0" w:space="0" w:color="auto"/>
            <w:bottom w:val="none" w:sz="0" w:space="0" w:color="auto"/>
            <w:right w:val="none" w:sz="0" w:space="0" w:color="auto"/>
          </w:divBdr>
        </w:div>
        <w:div w:id="1023089846">
          <w:marLeft w:val="640"/>
          <w:marRight w:val="0"/>
          <w:marTop w:val="0"/>
          <w:marBottom w:val="0"/>
          <w:divBdr>
            <w:top w:val="none" w:sz="0" w:space="0" w:color="auto"/>
            <w:left w:val="none" w:sz="0" w:space="0" w:color="auto"/>
            <w:bottom w:val="none" w:sz="0" w:space="0" w:color="auto"/>
            <w:right w:val="none" w:sz="0" w:space="0" w:color="auto"/>
          </w:divBdr>
        </w:div>
        <w:div w:id="1033770649">
          <w:marLeft w:val="640"/>
          <w:marRight w:val="0"/>
          <w:marTop w:val="0"/>
          <w:marBottom w:val="0"/>
          <w:divBdr>
            <w:top w:val="none" w:sz="0" w:space="0" w:color="auto"/>
            <w:left w:val="none" w:sz="0" w:space="0" w:color="auto"/>
            <w:bottom w:val="none" w:sz="0" w:space="0" w:color="auto"/>
            <w:right w:val="none" w:sz="0" w:space="0" w:color="auto"/>
          </w:divBdr>
        </w:div>
        <w:div w:id="1145245303">
          <w:marLeft w:val="640"/>
          <w:marRight w:val="0"/>
          <w:marTop w:val="0"/>
          <w:marBottom w:val="0"/>
          <w:divBdr>
            <w:top w:val="none" w:sz="0" w:space="0" w:color="auto"/>
            <w:left w:val="none" w:sz="0" w:space="0" w:color="auto"/>
            <w:bottom w:val="none" w:sz="0" w:space="0" w:color="auto"/>
            <w:right w:val="none" w:sz="0" w:space="0" w:color="auto"/>
          </w:divBdr>
        </w:div>
        <w:div w:id="1291129874">
          <w:marLeft w:val="640"/>
          <w:marRight w:val="0"/>
          <w:marTop w:val="0"/>
          <w:marBottom w:val="0"/>
          <w:divBdr>
            <w:top w:val="none" w:sz="0" w:space="0" w:color="auto"/>
            <w:left w:val="none" w:sz="0" w:space="0" w:color="auto"/>
            <w:bottom w:val="none" w:sz="0" w:space="0" w:color="auto"/>
            <w:right w:val="none" w:sz="0" w:space="0" w:color="auto"/>
          </w:divBdr>
        </w:div>
        <w:div w:id="1338340824">
          <w:marLeft w:val="640"/>
          <w:marRight w:val="0"/>
          <w:marTop w:val="0"/>
          <w:marBottom w:val="0"/>
          <w:divBdr>
            <w:top w:val="none" w:sz="0" w:space="0" w:color="auto"/>
            <w:left w:val="none" w:sz="0" w:space="0" w:color="auto"/>
            <w:bottom w:val="none" w:sz="0" w:space="0" w:color="auto"/>
            <w:right w:val="none" w:sz="0" w:space="0" w:color="auto"/>
          </w:divBdr>
        </w:div>
        <w:div w:id="1393961026">
          <w:marLeft w:val="640"/>
          <w:marRight w:val="0"/>
          <w:marTop w:val="0"/>
          <w:marBottom w:val="0"/>
          <w:divBdr>
            <w:top w:val="none" w:sz="0" w:space="0" w:color="auto"/>
            <w:left w:val="none" w:sz="0" w:space="0" w:color="auto"/>
            <w:bottom w:val="none" w:sz="0" w:space="0" w:color="auto"/>
            <w:right w:val="none" w:sz="0" w:space="0" w:color="auto"/>
          </w:divBdr>
        </w:div>
        <w:div w:id="1397237941">
          <w:marLeft w:val="640"/>
          <w:marRight w:val="0"/>
          <w:marTop w:val="0"/>
          <w:marBottom w:val="0"/>
          <w:divBdr>
            <w:top w:val="none" w:sz="0" w:space="0" w:color="auto"/>
            <w:left w:val="none" w:sz="0" w:space="0" w:color="auto"/>
            <w:bottom w:val="none" w:sz="0" w:space="0" w:color="auto"/>
            <w:right w:val="none" w:sz="0" w:space="0" w:color="auto"/>
          </w:divBdr>
        </w:div>
        <w:div w:id="1411148465">
          <w:marLeft w:val="640"/>
          <w:marRight w:val="0"/>
          <w:marTop w:val="0"/>
          <w:marBottom w:val="0"/>
          <w:divBdr>
            <w:top w:val="none" w:sz="0" w:space="0" w:color="auto"/>
            <w:left w:val="none" w:sz="0" w:space="0" w:color="auto"/>
            <w:bottom w:val="none" w:sz="0" w:space="0" w:color="auto"/>
            <w:right w:val="none" w:sz="0" w:space="0" w:color="auto"/>
          </w:divBdr>
        </w:div>
        <w:div w:id="1483233346">
          <w:marLeft w:val="640"/>
          <w:marRight w:val="0"/>
          <w:marTop w:val="0"/>
          <w:marBottom w:val="0"/>
          <w:divBdr>
            <w:top w:val="none" w:sz="0" w:space="0" w:color="auto"/>
            <w:left w:val="none" w:sz="0" w:space="0" w:color="auto"/>
            <w:bottom w:val="none" w:sz="0" w:space="0" w:color="auto"/>
            <w:right w:val="none" w:sz="0" w:space="0" w:color="auto"/>
          </w:divBdr>
        </w:div>
        <w:div w:id="1547065755">
          <w:marLeft w:val="640"/>
          <w:marRight w:val="0"/>
          <w:marTop w:val="0"/>
          <w:marBottom w:val="0"/>
          <w:divBdr>
            <w:top w:val="none" w:sz="0" w:space="0" w:color="auto"/>
            <w:left w:val="none" w:sz="0" w:space="0" w:color="auto"/>
            <w:bottom w:val="none" w:sz="0" w:space="0" w:color="auto"/>
            <w:right w:val="none" w:sz="0" w:space="0" w:color="auto"/>
          </w:divBdr>
        </w:div>
        <w:div w:id="1587306894">
          <w:marLeft w:val="640"/>
          <w:marRight w:val="0"/>
          <w:marTop w:val="0"/>
          <w:marBottom w:val="0"/>
          <w:divBdr>
            <w:top w:val="none" w:sz="0" w:space="0" w:color="auto"/>
            <w:left w:val="none" w:sz="0" w:space="0" w:color="auto"/>
            <w:bottom w:val="none" w:sz="0" w:space="0" w:color="auto"/>
            <w:right w:val="none" w:sz="0" w:space="0" w:color="auto"/>
          </w:divBdr>
        </w:div>
        <w:div w:id="1618948087">
          <w:marLeft w:val="640"/>
          <w:marRight w:val="0"/>
          <w:marTop w:val="0"/>
          <w:marBottom w:val="0"/>
          <w:divBdr>
            <w:top w:val="none" w:sz="0" w:space="0" w:color="auto"/>
            <w:left w:val="none" w:sz="0" w:space="0" w:color="auto"/>
            <w:bottom w:val="none" w:sz="0" w:space="0" w:color="auto"/>
            <w:right w:val="none" w:sz="0" w:space="0" w:color="auto"/>
          </w:divBdr>
        </w:div>
        <w:div w:id="1644963141">
          <w:marLeft w:val="640"/>
          <w:marRight w:val="0"/>
          <w:marTop w:val="0"/>
          <w:marBottom w:val="0"/>
          <w:divBdr>
            <w:top w:val="none" w:sz="0" w:space="0" w:color="auto"/>
            <w:left w:val="none" w:sz="0" w:space="0" w:color="auto"/>
            <w:bottom w:val="none" w:sz="0" w:space="0" w:color="auto"/>
            <w:right w:val="none" w:sz="0" w:space="0" w:color="auto"/>
          </w:divBdr>
        </w:div>
        <w:div w:id="1774783126">
          <w:marLeft w:val="640"/>
          <w:marRight w:val="0"/>
          <w:marTop w:val="0"/>
          <w:marBottom w:val="0"/>
          <w:divBdr>
            <w:top w:val="none" w:sz="0" w:space="0" w:color="auto"/>
            <w:left w:val="none" w:sz="0" w:space="0" w:color="auto"/>
            <w:bottom w:val="none" w:sz="0" w:space="0" w:color="auto"/>
            <w:right w:val="none" w:sz="0" w:space="0" w:color="auto"/>
          </w:divBdr>
        </w:div>
        <w:div w:id="1778285085">
          <w:marLeft w:val="640"/>
          <w:marRight w:val="0"/>
          <w:marTop w:val="0"/>
          <w:marBottom w:val="0"/>
          <w:divBdr>
            <w:top w:val="none" w:sz="0" w:space="0" w:color="auto"/>
            <w:left w:val="none" w:sz="0" w:space="0" w:color="auto"/>
            <w:bottom w:val="none" w:sz="0" w:space="0" w:color="auto"/>
            <w:right w:val="none" w:sz="0" w:space="0" w:color="auto"/>
          </w:divBdr>
        </w:div>
        <w:div w:id="1891963872">
          <w:marLeft w:val="640"/>
          <w:marRight w:val="0"/>
          <w:marTop w:val="0"/>
          <w:marBottom w:val="0"/>
          <w:divBdr>
            <w:top w:val="none" w:sz="0" w:space="0" w:color="auto"/>
            <w:left w:val="none" w:sz="0" w:space="0" w:color="auto"/>
            <w:bottom w:val="none" w:sz="0" w:space="0" w:color="auto"/>
            <w:right w:val="none" w:sz="0" w:space="0" w:color="auto"/>
          </w:divBdr>
        </w:div>
        <w:div w:id="1975911838">
          <w:marLeft w:val="640"/>
          <w:marRight w:val="0"/>
          <w:marTop w:val="0"/>
          <w:marBottom w:val="0"/>
          <w:divBdr>
            <w:top w:val="none" w:sz="0" w:space="0" w:color="auto"/>
            <w:left w:val="none" w:sz="0" w:space="0" w:color="auto"/>
            <w:bottom w:val="none" w:sz="0" w:space="0" w:color="auto"/>
            <w:right w:val="none" w:sz="0" w:space="0" w:color="auto"/>
          </w:divBdr>
        </w:div>
        <w:div w:id="1976138709">
          <w:marLeft w:val="640"/>
          <w:marRight w:val="0"/>
          <w:marTop w:val="0"/>
          <w:marBottom w:val="0"/>
          <w:divBdr>
            <w:top w:val="none" w:sz="0" w:space="0" w:color="auto"/>
            <w:left w:val="none" w:sz="0" w:space="0" w:color="auto"/>
            <w:bottom w:val="none" w:sz="0" w:space="0" w:color="auto"/>
            <w:right w:val="none" w:sz="0" w:space="0" w:color="auto"/>
          </w:divBdr>
        </w:div>
        <w:div w:id="2008823224">
          <w:marLeft w:val="640"/>
          <w:marRight w:val="0"/>
          <w:marTop w:val="0"/>
          <w:marBottom w:val="0"/>
          <w:divBdr>
            <w:top w:val="none" w:sz="0" w:space="0" w:color="auto"/>
            <w:left w:val="none" w:sz="0" w:space="0" w:color="auto"/>
            <w:bottom w:val="none" w:sz="0" w:space="0" w:color="auto"/>
            <w:right w:val="none" w:sz="0" w:space="0" w:color="auto"/>
          </w:divBdr>
        </w:div>
        <w:div w:id="2048290644">
          <w:marLeft w:val="640"/>
          <w:marRight w:val="0"/>
          <w:marTop w:val="0"/>
          <w:marBottom w:val="0"/>
          <w:divBdr>
            <w:top w:val="none" w:sz="0" w:space="0" w:color="auto"/>
            <w:left w:val="none" w:sz="0" w:space="0" w:color="auto"/>
            <w:bottom w:val="none" w:sz="0" w:space="0" w:color="auto"/>
            <w:right w:val="none" w:sz="0" w:space="0" w:color="auto"/>
          </w:divBdr>
        </w:div>
        <w:div w:id="2048412206">
          <w:marLeft w:val="640"/>
          <w:marRight w:val="0"/>
          <w:marTop w:val="0"/>
          <w:marBottom w:val="0"/>
          <w:divBdr>
            <w:top w:val="none" w:sz="0" w:space="0" w:color="auto"/>
            <w:left w:val="none" w:sz="0" w:space="0" w:color="auto"/>
            <w:bottom w:val="none" w:sz="0" w:space="0" w:color="auto"/>
            <w:right w:val="none" w:sz="0" w:space="0" w:color="auto"/>
          </w:divBdr>
        </w:div>
        <w:div w:id="2050252757">
          <w:marLeft w:val="640"/>
          <w:marRight w:val="0"/>
          <w:marTop w:val="0"/>
          <w:marBottom w:val="0"/>
          <w:divBdr>
            <w:top w:val="none" w:sz="0" w:space="0" w:color="auto"/>
            <w:left w:val="none" w:sz="0" w:space="0" w:color="auto"/>
            <w:bottom w:val="none" w:sz="0" w:space="0" w:color="auto"/>
            <w:right w:val="none" w:sz="0" w:space="0" w:color="auto"/>
          </w:divBdr>
        </w:div>
        <w:div w:id="2101413748">
          <w:marLeft w:val="640"/>
          <w:marRight w:val="0"/>
          <w:marTop w:val="0"/>
          <w:marBottom w:val="0"/>
          <w:divBdr>
            <w:top w:val="none" w:sz="0" w:space="0" w:color="auto"/>
            <w:left w:val="none" w:sz="0" w:space="0" w:color="auto"/>
            <w:bottom w:val="none" w:sz="0" w:space="0" w:color="auto"/>
            <w:right w:val="none" w:sz="0" w:space="0" w:color="auto"/>
          </w:divBdr>
        </w:div>
        <w:div w:id="2134057819">
          <w:marLeft w:val="640"/>
          <w:marRight w:val="0"/>
          <w:marTop w:val="0"/>
          <w:marBottom w:val="0"/>
          <w:divBdr>
            <w:top w:val="none" w:sz="0" w:space="0" w:color="auto"/>
            <w:left w:val="none" w:sz="0" w:space="0" w:color="auto"/>
            <w:bottom w:val="none" w:sz="0" w:space="0" w:color="auto"/>
            <w:right w:val="none" w:sz="0" w:space="0" w:color="auto"/>
          </w:divBdr>
        </w:div>
      </w:divsChild>
    </w:div>
    <w:div w:id="1938978359">
      <w:bodyDiv w:val="1"/>
      <w:marLeft w:val="0"/>
      <w:marRight w:val="0"/>
      <w:marTop w:val="0"/>
      <w:marBottom w:val="0"/>
      <w:divBdr>
        <w:top w:val="none" w:sz="0" w:space="0" w:color="auto"/>
        <w:left w:val="none" w:sz="0" w:space="0" w:color="auto"/>
        <w:bottom w:val="none" w:sz="0" w:space="0" w:color="auto"/>
        <w:right w:val="none" w:sz="0" w:space="0" w:color="auto"/>
      </w:divBdr>
    </w:div>
    <w:div w:id="1939288933">
      <w:bodyDiv w:val="1"/>
      <w:marLeft w:val="0"/>
      <w:marRight w:val="0"/>
      <w:marTop w:val="0"/>
      <w:marBottom w:val="0"/>
      <w:divBdr>
        <w:top w:val="none" w:sz="0" w:space="0" w:color="auto"/>
        <w:left w:val="none" w:sz="0" w:space="0" w:color="auto"/>
        <w:bottom w:val="none" w:sz="0" w:space="0" w:color="auto"/>
        <w:right w:val="none" w:sz="0" w:space="0" w:color="auto"/>
      </w:divBdr>
    </w:div>
    <w:div w:id="1939370036">
      <w:bodyDiv w:val="1"/>
      <w:marLeft w:val="0"/>
      <w:marRight w:val="0"/>
      <w:marTop w:val="0"/>
      <w:marBottom w:val="0"/>
      <w:divBdr>
        <w:top w:val="none" w:sz="0" w:space="0" w:color="auto"/>
        <w:left w:val="none" w:sz="0" w:space="0" w:color="auto"/>
        <w:bottom w:val="none" w:sz="0" w:space="0" w:color="auto"/>
        <w:right w:val="none" w:sz="0" w:space="0" w:color="auto"/>
      </w:divBdr>
    </w:div>
    <w:div w:id="1950043038">
      <w:bodyDiv w:val="1"/>
      <w:marLeft w:val="0"/>
      <w:marRight w:val="0"/>
      <w:marTop w:val="0"/>
      <w:marBottom w:val="0"/>
      <w:divBdr>
        <w:top w:val="none" w:sz="0" w:space="0" w:color="auto"/>
        <w:left w:val="none" w:sz="0" w:space="0" w:color="auto"/>
        <w:bottom w:val="none" w:sz="0" w:space="0" w:color="auto"/>
        <w:right w:val="none" w:sz="0" w:space="0" w:color="auto"/>
      </w:divBdr>
      <w:divsChild>
        <w:div w:id="79840173">
          <w:marLeft w:val="640"/>
          <w:marRight w:val="0"/>
          <w:marTop w:val="0"/>
          <w:marBottom w:val="0"/>
          <w:divBdr>
            <w:top w:val="none" w:sz="0" w:space="0" w:color="auto"/>
            <w:left w:val="none" w:sz="0" w:space="0" w:color="auto"/>
            <w:bottom w:val="none" w:sz="0" w:space="0" w:color="auto"/>
            <w:right w:val="none" w:sz="0" w:space="0" w:color="auto"/>
          </w:divBdr>
        </w:div>
        <w:div w:id="84888037">
          <w:marLeft w:val="640"/>
          <w:marRight w:val="0"/>
          <w:marTop w:val="0"/>
          <w:marBottom w:val="0"/>
          <w:divBdr>
            <w:top w:val="none" w:sz="0" w:space="0" w:color="auto"/>
            <w:left w:val="none" w:sz="0" w:space="0" w:color="auto"/>
            <w:bottom w:val="none" w:sz="0" w:space="0" w:color="auto"/>
            <w:right w:val="none" w:sz="0" w:space="0" w:color="auto"/>
          </w:divBdr>
        </w:div>
        <w:div w:id="88157329">
          <w:marLeft w:val="640"/>
          <w:marRight w:val="0"/>
          <w:marTop w:val="0"/>
          <w:marBottom w:val="0"/>
          <w:divBdr>
            <w:top w:val="none" w:sz="0" w:space="0" w:color="auto"/>
            <w:left w:val="none" w:sz="0" w:space="0" w:color="auto"/>
            <w:bottom w:val="none" w:sz="0" w:space="0" w:color="auto"/>
            <w:right w:val="none" w:sz="0" w:space="0" w:color="auto"/>
          </w:divBdr>
        </w:div>
        <w:div w:id="213203621">
          <w:marLeft w:val="640"/>
          <w:marRight w:val="0"/>
          <w:marTop w:val="0"/>
          <w:marBottom w:val="0"/>
          <w:divBdr>
            <w:top w:val="none" w:sz="0" w:space="0" w:color="auto"/>
            <w:left w:val="none" w:sz="0" w:space="0" w:color="auto"/>
            <w:bottom w:val="none" w:sz="0" w:space="0" w:color="auto"/>
            <w:right w:val="none" w:sz="0" w:space="0" w:color="auto"/>
          </w:divBdr>
        </w:div>
        <w:div w:id="249239245">
          <w:marLeft w:val="640"/>
          <w:marRight w:val="0"/>
          <w:marTop w:val="0"/>
          <w:marBottom w:val="0"/>
          <w:divBdr>
            <w:top w:val="none" w:sz="0" w:space="0" w:color="auto"/>
            <w:left w:val="none" w:sz="0" w:space="0" w:color="auto"/>
            <w:bottom w:val="none" w:sz="0" w:space="0" w:color="auto"/>
            <w:right w:val="none" w:sz="0" w:space="0" w:color="auto"/>
          </w:divBdr>
        </w:div>
        <w:div w:id="261885174">
          <w:marLeft w:val="640"/>
          <w:marRight w:val="0"/>
          <w:marTop w:val="0"/>
          <w:marBottom w:val="0"/>
          <w:divBdr>
            <w:top w:val="none" w:sz="0" w:space="0" w:color="auto"/>
            <w:left w:val="none" w:sz="0" w:space="0" w:color="auto"/>
            <w:bottom w:val="none" w:sz="0" w:space="0" w:color="auto"/>
            <w:right w:val="none" w:sz="0" w:space="0" w:color="auto"/>
          </w:divBdr>
        </w:div>
        <w:div w:id="326634072">
          <w:marLeft w:val="640"/>
          <w:marRight w:val="0"/>
          <w:marTop w:val="0"/>
          <w:marBottom w:val="0"/>
          <w:divBdr>
            <w:top w:val="none" w:sz="0" w:space="0" w:color="auto"/>
            <w:left w:val="none" w:sz="0" w:space="0" w:color="auto"/>
            <w:bottom w:val="none" w:sz="0" w:space="0" w:color="auto"/>
            <w:right w:val="none" w:sz="0" w:space="0" w:color="auto"/>
          </w:divBdr>
        </w:div>
        <w:div w:id="456484427">
          <w:marLeft w:val="640"/>
          <w:marRight w:val="0"/>
          <w:marTop w:val="0"/>
          <w:marBottom w:val="0"/>
          <w:divBdr>
            <w:top w:val="none" w:sz="0" w:space="0" w:color="auto"/>
            <w:left w:val="none" w:sz="0" w:space="0" w:color="auto"/>
            <w:bottom w:val="none" w:sz="0" w:space="0" w:color="auto"/>
            <w:right w:val="none" w:sz="0" w:space="0" w:color="auto"/>
          </w:divBdr>
        </w:div>
        <w:div w:id="492454993">
          <w:marLeft w:val="640"/>
          <w:marRight w:val="0"/>
          <w:marTop w:val="0"/>
          <w:marBottom w:val="0"/>
          <w:divBdr>
            <w:top w:val="none" w:sz="0" w:space="0" w:color="auto"/>
            <w:left w:val="none" w:sz="0" w:space="0" w:color="auto"/>
            <w:bottom w:val="none" w:sz="0" w:space="0" w:color="auto"/>
            <w:right w:val="none" w:sz="0" w:space="0" w:color="auto"/>
          </w:divBdr>
        </w:div>
        <w:div w:id="549465368">
          <w:marLeft w:val="640"/>
          <w:marRight w:val="0"/>
          <w:marTop w:val="0"/>
          <w:marBottom w:val="0"/>
          <w:divBdr>
            <w:top w:val="none" w:sz="0" w:space="0" w:color="auto"/>
            <w:left w:val="none" w:sz="0" w:space="0" w:color="auto"/>
            <w:bottom w:val="none" w:sz="0" w:space="0" w:color="auto"/>
            <w:right w:val="none" w:sz="0" w:space="0" w:color="auto"/>
          </w:divBdr>
        </w:div>
        <w:div w:id="629627399">
          <w:marLeft w:val="640"/>
          <w:marRight w:val="0"/>
          <w:marTop w:val="0"/>
          <w:marBottom w:val="0"/>
          <w:divBdr>
            <w:top w:val="none" w:sz="0" w:space="0" w:color="auto"/>
            <w:left w:val="none" w:sz="0" w:space="0" w:color="auto"/>
            <w:bottom w:val="none" w:sz="0" w:space="0" w:color="auto"/>
            <w:right w:val="none" w:sz="0" w:space="0" w:color="auto"/>
          </w:divBdr>
        </w:div>
        <w:div w:id="639379606">
          <w:marLeft w:val="640"/>
          <w:marRight w:val="0"/>
          <w:marTop w:val="0"/>
          <w:marBottom w:val="0"/>
          <w:divBdr>
            <w:top w:val="none" w:sz="0" w:space="0" w:color="auto"/>
            <w:left w:val="none" w:sz="0" w:space="0" w:color="auto"/>
            <w:bottom w:val="none" w:sz="0" w:space="0" w:color="auto"/>
            <w:right w:val="none" w:sz="0" w:space="0" w:color="auto"/>
          </w:divBdr>
        </w:div>
        <w:div w:id="640811521">
          <w:marLeft w:val="640"/>
          <w:marRight w:val="0"/>
          <w:marTop w:val="0"/>
          <w:marBottom w:val="0"/>
          <w:divBdr>
            <w:top w:val="none" w:sz="0" w:space="0" w:color="auto"/>
            <w:left w:val="none" w:sz="0" w:space="0" w:color="auto"/>
            <w:bottom w:val="none" w:sz="0" w:space="0" w:color="auto"/>
            <w:right w:val="none" w:sz="0" w:space="0" w:color="auto"/>
          </w:divBdr>
        </w:div>
        <w:div w:id="782386521">
          <w:marLeft w:val="640"/>
          <w:marRight w:val="0"/>
          <w:marTop w:val="0"/>
          <w:marBottom w:val="0"/>
          <w:divBdr>
            <w:top w:val="none" w:sz="0" w:space="0" w:color="auto"/>
            <w:left w:val="none" w:sz="0" w:space="0" w:color="auto"/>
            <w:bottom w:val="none" w:sz="0" w:space="0" w:color="auto"/>
            <w:right w:val="none" w:sz="0" w:space="0" w:color="auto"/>
          </w:divBdr>
        </w:div>
        <w:div w:id="830487763">
          <w:marLeft w:val="640"/>
          <w:marRight w:val="0"/>
          <w:marTop w:val="0"/>
          <w:marBottom w:val="0"/>
          <w:divBdr>
            <w:top w:val="none" w:sz="0" w:space="0" w:color="auto"/>
            <w:left w:val="none" w:sz="0" w:space="0" w:color="auto"/>
            <w:bottom w:val="none" w:sz="0" w:space="0" w:color="auto"/>
            <w:right w:val="none" w:sz="0" w:space="0" w:color="auto"/>
          </w:divBdr>
        </w:div>
        <w:div w:id="869881188">
          <w:marLeft w:val="640"/>
          <w:marRight w:val="0"/>
          <w:marTop w:val="0"/>
          <w:marBottom w:val="0"/>
          <w:divBdr>
            <w:top w:val="none" w:sz="0" w:space="0" w:color="auto"/>
            <w:left w:val="none" w:sz="0" w:space="0" w:color="auto"/>
            <w:bottom w:val="none" w:sz="0" w:space="0" w:color="auto"/>
            <w:right w:val="none" w:sz="0" w:space="0" w:color="auto"/>
          </w:divBdr>
        </w:div>
        <w:div w:id="874780118">
          <w:marLeft w:val="640"/>
          <w:marRight w:val="0"/>
          <w:marTop w:val="0"/>
          <w:marBottom w:val="0"/>
          <w:divBdr>
            <w:top w:val="none" w:sz="0" w:space="0" w:color="auto"/>
            <w:left w:val="none" w:sz="0" w:space="0" w:color="auto"/>
            <w:bottom w:val="none" w:sz="0" w:space="0" w:color="auto"/>
            <w:right w:val="none" w:sz="0" w:space="0" w:color="auto"/>
          </w:divBdr>
        </w:div>
        <w:div w:id="892545571">
          <w:marLeft w:val="640"/>
          <w:marRight w:val="0"/>
          <w:marTop w:val="0"/>
          <w:marBottom w:val="0"/>
          <w:divBdr>
            <w:top w:val="none" w:sz="0" w:space="0" w:color="auto"/>
            <w:left w:val="none" w:sz="0" w:space="0" w:color="auto"/>
            <w:bottom w:val="none" w:sz="0" w:space="0" w:color="auto"/>
            <w:right w:val="none" w:sz="0" w:space="0" w:color="auto"/>
          </w:divBdr>
        </w:div>
        <w:div w:id="1065495727">
          <w:marLeft w:val="640"/>
          <w:marRight w:val="0"/>
          <w:marTop w:val="0"/>
          <w:marBottom w:val="0"/>
          <w:divBdr>
            <w:top w:val="none" w:sz="0" w:space="0" w:color="auto"/>
            <w:left w:val="none" w:sz="0" w:space="0" w:color="auto"/>
            <w:bottom w:val="none" w:sz="0" w:space="0" w:color="auto"/>
            <w:right w:val="none" w:sz="0" w:space="0" w:color="auto"/>
          </w:divBdr>
        </w:div>
        <w:div w:id="1164707872">
          <w:marLeft w:val="640"/>
          <w:marRight w:val="0"/>
          <w:marTop w:val="0"/>
          <w:marBottom w:val="0"/>
          <w:divBdr>
            <w:top w:val="none" w:sz="0" w:space="0" w:color="auto"/>
            <w:left w:val="none" w:sz="0" w:space="0" w:color="auto"/>
            <w:bottom w:val="none" w:sz="0" w:space="0" w:color="auto"/>
            <w:right w:val="none" w:sz="0" w:space="0" w:color="auto"/>
          </w:divBdr>
        </w:div>
        <w:div w:id="1175267551">
          <w:marLeft w:val="640"/>
          <w:marRight w:val="0"/>
          <w:marTop w:val="0"/>
          <w:marBottom w:val="0"/>
          <w:divBdr>
            <w:top w:val="none" w:sz="0" w:space="0" w:color="auto"/>
            <w:left w:val="none" w:sz="0" w:space="0" w:color="auto"/>
            <w:bottom w:val="none" w:sz="0" w:space="0" w:color="auto"/>
            <w:right w:val="none" w:sz="0" w:space="0" w:color="auto"/>
          </w:divBdr>
        </w:div>
        <w:div w:id="1195730028">
          <w:marLeft w:val="640"/>
          <w:marRight w:val="0"/>
          <w:marTop w:val="0"/>
          <w:marBottom w:val="0"/>
          <w:divBdr>
            <w:top w:val="none" w:sz="0" w:space="0" w:color="auto"/>
            <w:left w:val="none" w:sz="0" w:space="0" w:color="auto"/>
            <w:bottom w:val="none" w:sz="0" w:space="0" w:color="auto"/>
            <w:right w:val="none" w:sz="0" w:space="0" w:color="auto"/>
          </w:divBdr>
        </w:div>
        <w:div w:id="1201358964">
          <w:marLeft w:val="640"/>
          <w:marRight w:val="0"/>
          <w:marTop w:val="0"/>
          <w:marBottom w:val="0"/>
          <w:divBdr>
            <w:top w:val="none" w:sz="0" w:space="0" w:color="auto"/>
            <w:left w:val="none" w:sz="0" w:space="0" w:color="auto"/>
            <w:bottom w:val="none" w:sz="0" w:space="0" w:color="auto"/>
            <w:right w:val="none" w:sz="0" w:space="0" w:color="auto"/>
          </w:divBdr>
        </w:div>
        <w:div w:id="1233925815">
          <w:marLeft w:val="640"/>
          <w:marRight w:val="0"/>
          <w:marTop w:val="0"/>
          <w:marBottom w:val="0"/>
          <w:divBdr>
            <w:top w:val="none" w:sz="0" w:space="0" w:color="auto"/>
            <w:left w:val="none" w:sz="0" w:space="0" w:color="auto"/>
            <w:bottom w:val="none" w:sz="0" w:space="0" w:color="auto"/>
            <w:right w:val="none" w:sz="0" w:space="0" w:color="auto"/>
          </w:divBdr>
        </w:div>
        <w:div w:id="1371606265">
          <w:marLeft w:val="640"/>
          <w:marRight w:val="0"/>
          <w:marTop w:val="0"/>
          <w:marBottom w:val="0"/>
          <w:divBdr>
            <w:top w:val="none" w:sz="0" w:space="0" w:color="auto"/>
            <w:left w:val="none" w:sz="0" w:space="0" w:color="auto"/>
            <w:bottom w:val="none" w:sz="0" w:space="0" w:color="auto"/>
            <w:right w:val="none" w:sz="0" w:space="0" w:color="auto"/>
          </w:divBdr>
        </w:div>
        <w:div w:id="1378893476">
          <w:marLeft w:val="640"/>
          <w:marRight w:val="0"/>
          <w:marTop w:val="0"/>
          <w:marBottom w:val="0"/>
          <w:divBdr>
            <w:top w:val="none" w:sz="0" w:space="0" w:color="auto"/>
            <w:left w:val="none" w:sz="0" w:space="0" w:color="auto"/>
            <w:bottom w:val="none" w:sz="0" w:space="0" w:color="auto"/>
            <w:right w:val="none" w:sz="0" w:space="0" w:color="auto"/>
          </w:divBdr>
        </w:div>
        <w:div w:id="1417480167">
          <w:marLeft w:val="640"/>
          <w:marRight w:val="0"/>
          <w:marTop w:val="0"/>
          <w:marBottom w:val="0"/>
          <w:divBdr>
            <w:top w:val="none" w:sz="0" w:space="0" w:color="auto"/>
            <w:left w:val="none" w:sz="0" w:space="0" w:color="auto"/>
            <w:bottom w:val="none" w:sz="0" w:space="0" w:color="auto"/>
            <w:right w:val="none" w:sz="0" w:space="0" w:color="auto"/>
          </w:divBdr>
        </w:div>
        <w:div w:id="1563560578">
          <w:marLeft w:val="640"/>
          <w:marRight w:val="0"/>
          <w:marTop w:val="0"/>
          <w:marBottom w:val="0"/>
          <w:divBdr>
            <w:top w:val="none" w:sz="0" w:space="0" w:color="auto"/>
            <w:left w:val="none" w:sz="0" w:space="0" w:color="auto"/>
            <w:bottom w:val="none" w:sz="0" w:space="0" w:color="auto"/>
            <w:right w:val="none" w:sz="0" w:space="0" w:color="auto"/>
          </w:divBdr>
        </w:div>
        <w:div w:id="1593856481">
          <w:marLeft w:val="640"/>
          <w:marRight w:val="0"/>
          <w:marTop w:val="0"/>
          <w:marBottom w:val="0"/>
          <w:divBdr>
            <w:top w:val="none" w:sz="0" w:space="0" w:color="auto"/>
            <w:left w:val="none" w:sz="0" w:space="0" w:color="auto"/>
            <w:bottom w:val="none" w:sz="0" w:space="0" w:color="auto"/>
            <w:right w:val="none" w:sz="0" w:space="0" w:color="auto"/>
          </w:divBdr>
        </w:div>
        <w:div w:id="1660844175">
          <w:marLeft w:val="640"/>
          <w:marRight w:val="0"/>
          <w:marTop w:val="0"/>
          <w:marBottom w:val="0"/>
          <w:divBdr>
            <w:top w:val="none" w:sz="0" w:space="0" w:color="auto"/>
            <w:left w:val="none" w:sz="0" w:space="0" w:color="auto"/>
            <w:bottom w:val="none" w:sz="0" w:space="0" w:color="auto"/>
            <w:right w:val="none" w:sz="0" w:space="0" w:color="auto"/>
          </w:divBdr>
        </w:div>
        <w:div w:id="1755471759">
          <w:marLeft w:val="640"/>
          <w:marRight w:val="0"/>
          <w:marTop w:val="0"/>
          <w:marBottom w:val="0"/>
          <w:divBdr>
            <w:top w:val="none" w:sz="0" w:space="0" w:color="auto"/>
            <w:left w:val="none" w:sz="0" w:space="0" w:color="auto"/>
            <w:bottom w:val="none" w:sz="0" w:space="0" w:color="auto"/>
            <w:right w:val="none" w:sz="0" w:space="0" w:color="auto"/>
          </w:divBdr>
        </w:div>
        <w:div w:id="1819149572">
          <w:marLeft w:val="640"/>
          <w:marRight w:val="0"/>
          <w:marTop w:val="0"/>
          <w:marBottom w:val="0"/>
          <w:divBdr>
            <w:top w:val="none" w:sz="0" w:space="0" w:color="auto"/>
            <w:left w:val="none" w:sz="0" w:space="0" w:color="auto"/>
            <w:bottom w:val="none" w:sz="0" w:space="0" w:color="auto"/>
            <w:right w:val="none" w:sz="0" w:space="0" w:color="auto"/>
          </w:divBdr>
        </w:div>
        <w:div w:id="1927181014">
          <w:marLeft w:val="640"/>
          <w:marRight w:val="0"/>
          <w:marTop w:val="0"/>
          <w:marBottom w:val="0"/>
          <w:divBdr>
            <w:top w:val="none" w:sz="0" w:space="0" w:color="auto"/>
            <w:left w:val="none" w:sz="0" w:space="0" w:color="auto"/>
            <w:bottom w:val="none" w:sz="0" w:space="0" w:color="auto"/>
            <w:right w:val="none" w:sz="0" w:space="0" w:color="auto"/>
          </w:divBdr>
        </w:div>
        <w:div w:id="2006396742">
          <w:marLeft w:val="640"/>
          <w:marRight w:val="0"/>
          <w:marTop w:val="0"/>
          <w:marBottom w:val="0"/>
          <w:divBdr>
            <w:top w:val="none" w:sz="0" w:space="0" w:color="auto"/>
            <w:left w:val="none" w:sz="0" w:space="0" w:color="auto"/>
            <w:bottom w:val="none" w:sz="0" w:space="0" w:color="auto"/>
            <w:right w:val="none" w:sz="0" w:space="0" w:color="auto"/>
          </w:divBdr>
        </w:div>
        <w:div w:id="2065594314">
          <w:marLeft w:val="640"/>
          <w:marRight w:val="0"/>
          <w:marTop w:val="0"/>
          <w:marBottom w:val="0"/>
          <w:divBdr>
            <w:top w:val="none" w:sz="0" w:space="0" w:color="auto"/>
            <w:left w:val="none" w:sz="0" w:space="0" w:color="auto"/>
            <w:bottom w:val="none" w:sz="0" w:space="0" w:color="auto"/>
            <w:right w:val="none" w:sz="0" w:space="0" w:color="auto"/>
          </w:divBdr>
        </w:div>
        <w:div w:id="2106800277">
          <w:marLeft w:val="640"/>
          <w:marRight w:val="0"/>
          <w:marTop w:val="0"/>
          <w:marBottom w:val="0"/>
          <w:divBdr>
            <w:top w:val="none" w:sz="0" w:space="0" w:color="auto"/>
            <w:left w:val="none" w:sz="0" w:space="0" w:color="auto"/>
            <w:bottom w:val="none" w:sz="0" w:space="0" w:color="auto"/>
            <w:right w:val="none" w:sz="0" w:space="0" w:color="auto"/>
          </w:divBdr>
        </w:div>
        <w:div w:id="2114085207">
          <w:marLeft w:val="640"/>
          <w:marRight w:val="0"/>
          <w:marTop w:val="0"/>
          <w:marBottom w:val="0"/>
          <w:divBdr>
            <w:top w:val="none" w:sz="0" w:space="0" w:color="auto"/>
            <w:left w:val="none" w:sz="0" w:space="0" w:color="auto"/>
            <w:bottom w:val="none" w:sz="0" w:space="0" w:color="auto"/>
            <w:right w:val="none" w:sz="0" w:space="0" w:color="auto"/>
          </w:divBdr>
        </w:div>
      </w:divsChild>
    </w:div>
    <w:div w:id="1957444297">
      <w:bodyDiv w:val="1"/>
      <w:marLeft w:val="0"/>
      <w:marRight w:val="0"/>
      <w:marTop w:val="0"/>
      <w:marBottom w:val="0"/>
      <w:divBdr>
        <w:top w:val="none" w:sz="0" w:space="0" w:color="auto"/>
        <w:left w:val="none" w:sz="0" w:space="0" w:color="auto"/>
        <w:bottom w:val="none" w:sz="0" w:space="0" w:color="auto"/>
        <w:right w:val="none" w:sz="0" w:space="0" w:color="auto"/>
      </w:divBdr>
      <w:divsChild>
        <w:div w:id="59140905">
          <w:marLeft w:val="640"/>
          <w:marRight w:val="0"/>
          <w:marTop w:val="0"/>
          <w:marBottom w:val="0"/>
          <w:divBdr>
            <w:top w:val="none" w:sz="0" w:space="0" w:color="auto"/>
            <w:left w:val="none" w:sz="0" w:space="0" w:color="auto"/>
            <w:bottom w:val="none" w:sz="0" w:space="0" w:color="auto"/>
            <w:right w:val="none" w:sz="0" w:space="0" w:color="auto"/>
          </w:divBdr>
        </w:div>
        <w:div w:id="105471705">
          <w:marLeft w:val="640"/>
          <w:marRight w:val="0"/>
          <w:marTop w:val="0"/>
          <w:marBottom w:val="0"/>
          <w:divBdr>
            <w:top w:val="none" w:sz="0" w:space="0" w:color="auto"/>
            <w:left w:val="none" w:sz="0" w:space="0" w:color="auto"/>
            <w:bottom w:val="none" w:sz="0" w:space="0" w:color="auto"/>
            <w:right w:val="none" w:sz="0" w:space="0" w:color="auto"/>
          </w:divBdr>
        </w:div>
        <w:div w:id="124977155">
          <w:marLeft w:val="640"/>
          <w:marRight w:val="0"/>
          <w:marTop w:val="0"/>
          <w:marBottom w:val="0"/>
          <w:divBdr>
            <w:top w:val="none" w:sz="0" w:space="0" w:color="auto"/>
            <w:left w:val="none" w:sz="0" w:space="0" w:color="auto"/>
            <w:bottom w:val="none" w:sz="0" w:space="0" w:color="auto"/>
            <w:right w:val="none" w:sz="0" w:space="0" w:color="auto"/>
          </w:divBdr>
        </w:div>
        <w:div w:id="140313537">
          <w:marLeft w:val="640"/>
          <w:marRight w:val="0"/>
          <w:marTop w:val="0"/>
          <w:marBottom w:val="0"/>
          <w:divBdr>
            <w:top w:val="none" w:sz="0" w:space="0" w:color="auto"/>
            <w:left w:val="none" w:sz="0" w:space="0" w:color="auto"/>
            <w:bottom w:val="none" w:sz="0" w:space="0" w:color="auto"/>
            <w:right w:val="none" w:sz="0" w:space="0" w:color="auto"/>
          </w:divBdr>
        </w:div>
        <w:div w:id="227542528">
          <w:marLeft w:val="640"/>
          <w:marRight w:val="0"/>
          <w:marTop w:val="0"/>
          <w:marBottom w:val="0"/>
          <w:divBdr>
            <w:top w:val="none" w:sz="0" w:space="0" w:color="auto"/>
            <w:left w:val="none" w:sz="0" w:space="0" w:color="auto"/>
            <w:bottom w:val="none" w:sz="0" w:space="0" w:color="auto"/>
            <w:right w:val="none" w:sz="0" w:space="0" w:color="auto"/>
          </w:divBdr>
        </w:div>
        <w:div w:id="234509448">
          <w:marLeft w:val="640"/>
          <w:marRight w:val="0"/>
          <w:marTop w:val="0"/>
          <w:marBottom w:val="0"/>
          <w:divBdr>
            <w:top w:val="none" w:sz="0" w:space="0" w:color="auto"/>
            <w:left w:val="none" w:sz="0" w:space="0" w:color="auto"/>
            <w:bottom w:val="none" w:sz="0" w:space="0" w:color="auto"/>
            <w:right w:val="none" w:sz="0" w:space="0" w:color="auto"/>
          </w:divBdr>
        </w:div>
        <w:div w:id="307829584">
          <w:marLeft w:val="640"/>
          <w:marRight w:val="0"/>
          <w:marTop w:val="0"/>
          <w:marBottom w:val="0"/>
          <w:divBdr>
            <w:top w:val="none" w:sz="0" w:space="0" w:color="auto"/>
            <w:left w:val="none" w:sz="0" w:space="0" w:color="auto"/>
            <w:bottom w:val="none" w:sz="0" w:space="0" w:color="auto"/>
            <w:right w:val="none" w:sz="0" w:space="0" w:color="auto"/>
          </w:divBdr>
        </w:div>
        <w:div w:id="493105662">
          <w:marLeft w:val="640"/>
          <w:marRight w:val="0"/>
          <w:marTop w:val="0"/>
          <w:marBottom w:val="0"/>
          <w:divBdr>
            <w:top w:val="none" w:sz="0" w:space="0" w:color="auto"/>
            <w:left w:val="none" w:sz="0" w:space="0" w:color="auto"/>
            <w:bottom w:val="none" w:sz="0" w:space="0" w:color="auto"/>
            <w:right w:val="none" w:sz="0" w:space="0" w:color="auto"/>
          </w:divBdr>
        </w:div>
        <w:div w:id="505748886">
          <w:marLeft w:val="640"/>
          <w:marRight w:val="0"/>
          <w:marTop w:val="0"/>
          <w:marBottom w:val="0"/>
          <w:divBdr>
            <w:top w:val="none" w:sz="0" w:space="0" w:color="auto"/>
            <w:left w:val="none" w:sz="0" w:space="0" w:color="auto"/>
            <w:bottom w:val="none" w:sz="0" w:space="0" w:color="auto"/>
            <w:right w:val="none" w:sz="0" w:space="0" w:color="auto"/>
          </w:divBdr>
        </w:div>
        <w:div w:id="524682015">
          <w:marLeft w:val="640"/>
          <w:marRight w:val="0"/>
          <w:marTop w:val="0"/>
          <w:marBottom w:val="0"/>
          <w:divBdr>
            <w:top w:val="none" w:sz="0" w:space="0" w:color="auto"/>
            <w:left w:val="none" w:sz="0" w:space="0" w:color="auto"/>
            <w:bottom w:val="none" w:sz="0" w:space="0" w:color="auto"/>
            <w:right w:val="none" w:sz="0" w:space="0" w:color="auto"/>
          </w:divBdr>
        </w:div>
        <w:div w:id="619579095">
          <w:marLeft w:val="640"/>
          <w:marRight w:val="0"/>
          <w:marTop w:val="0"/>
          <w:marBottom w:val="0"/>
          <w:divBdr>
            <w:top w:val="none" w:sz="0" w:space="0" w:color="auto"/>
            <w:left w:val="none" w:sz="0" w:space="0" w:color="auto"/>
            <w:bottom w:val="none" w:sz="0" w:space="0" w:color="auto"/>
            <w:right w:val="none" w:sz="0" w:space="0" w:color="auto"/>
          </w:divBdr>
        </w:div>
        <w:div w:id="638194902">
          <w:marLeft w:val="640"/>
          <w:marRight w:val="0"/>
          <w:marTop w:val="0"/>
          <w:marBottom w:val="0"/>
          <w:divBdr>
            <w:top w:val="none" w:sz="0" w:space="0" w:color="auto"/>
            <w:left w:val="none" w:sz="0" w:space="0" w:color="auto"/>
            <w:bottom w:val="none" w:sz="0" w:space="0" w:color="auto"/>
            <w:right w:val="none" w:sz="0" w:space="0" w:color="auto"/>
          </w:divBdr>
        </w:div>
        <w:div w:id="644553816">
          <w:marLeft w:val="640"/>
          <w:marRight w:val="0"/>
          <w:marTop w:val="0"/>
          <w:marBottom w:val="0"/>
          <w:divBdr>
            <w:top w:val="none" w:sz="0" w:space="0" w:color="auto"/>
            <w:left w:val="none" w:sz="0" w:space="0" w:color="auto"/>
            <w:bottom w:val="none" w:sz="0" w:space="0" w:color="auto"/>
            <w:right w:val="none" w:sz="0" w:space="0" w:color="auto"/>
          </w:divBdr>
        </w:div>
        <w:div w:id="710614210">
          <w:marLeft w:val="640"/>
          <w:marRight w:val="0"/>
          <w:marTop w:val="0"/>
          <w:marBottom w:val="0"/>
          <w:divBdr>
            <w:top w:val="none" w:sz="0" w:space="0" w:color="auto"/>
            <w:left w:val="none" w:sz="0" w:space="0" w:color="auto"/>
            <w:bottom w:val="none" w:sz="0" w:space="0" w:color="auto"/>
            <w:right w:val="none" w:sz="0" w:space="0" w:color="auto"/>
          </w:divBdr>
        </w:div>
        <w:div w:id="751510367">
          <w:marLeft w:val="640"/>
          <w:marRight w:val="0"/>
          <w:marTop w:val="0"/>
          <w:marBottom w:val="0"/>
          <w:divBdr>
            <w:top w:val="none" w:sz="0" w:space="0" w:color="auto"/>
            <w:left w:val="none" w:sz="0" w:space="0" w:color="auto"/>
            <w:bottom w:val="none" w:sz="0" w:space="0" w:color="auto"/>
            <w:right w:val="none" w:sz="0" w:space="0" w:color="auto"/>
          </w:divBdr>
        </w:div>
        <w:div w:id="1059669604">
          <w:marLeft w:val="640"/>
          <w:marRight w:val="0"/>
          <w:marTop w:val="0"/>
          <w:marBottom w:val="0"/>
          <w:divBdr>
            <w:top w:val="none" w:sz="0" w:space="0" w:color="auto"/>
            <w:left w:val="none" w:sz="0" w:space="0" w:color="auto"/>
            <w:bottom w:val="none" w:sz="0" w:space="0" w:color="auto"/>
            <w:right w:val="none" w:sz="0" w:space="0" w:color="auto"/>
          </w:divBdr>
        </w:div>
        <w:div w:id="1144270913">
          <w:marLeft w:val="640"/>
          <w:marRight w:val="0"/>
          <w:marTop w:val="0"/>
          <w:marBottom w:val="0"/>
          <w:divBdr>
            <w:top w:val="none" w:sz="0" w:space="0" w:color="auto"/>
            <w:left w:val="none" w:sz="0" w:space="0" w:color="auto"/>
            <w:bottom w:val="none" w:sz="0" w:space="0" w:color="auto"/>
            <w:right w:val="none" w:sz="0" w:space="0" w:color="auto"/>
          </w:divBdr>
        </w:div>
        <w:div w:id="1170486978">
          <w:marLeft w:val="640"/>
          <w:marRight w:val="0"/>
          <w:marTop w:val="0"/>
          <w:marBottom w:val="0"/>
          <w:divBdr>
            <w:top w:val="none" w:sz="0" w:space="0" w:color="auto"/>
            <w:left w:val="none" w:sz="0" w:space="0" w:color="auto"/>
            <w:bottom w:val="none" w:sz="0" w:space="0" w:color="auto"/>
            <w:right w:val="none" w:sz="0" w:space="0" w:color="auto"/>
          </w:divBdr>
        </w:div>
        <w:div w:id="1174495194">
          <w:marLeft w:val="640"/>
          <w:marRight w:val="0"/>
          <w:marTop w:val="0"/>
          <w:marBottom w:val="0"/>
          <w:divBdr>
            <w:top w:val="none" w:sz="0" w:space="0" w:color="auto"/>
            <w:left w:val="none" w:sz="0" w:space="0" w:color="auto"/>
            <w:bottom w:val="none" w:sz="0" w:space="0" w:color="auto"/>
            <w:right w:val="none" w:sz="0" w:space="0" w:color="auto"/>
          </w:divBdr>
        </w:div>
        <w:div w:id="1188983762">
          <w:marLeft w:val="640"/>
          <w:marRight w:val="0"/>
          <w:marTop w:val="0"/>
          <w:marBottom w:val="0"/>
          <w:divBdr>
            <w:top w:val="none" w:sz="0" w:space="0" w:color="auto"/>
            <w:left w:val="none" w:sz="0" w:space="0" w:color="auto"/>
            <w:bottom w:val="none" w:sz="0" w:space="0" w:color="auto"/>
            <w:right w:val="none" w:sz="0" w:space="0" w:color="auto"/>
          </w:divBdr>
        </w:div>
        <w:div w:id="1334407958">
          <w:marLeft w:val="640"/>
          <w:marRight w:val="0"/>
          <w:marTop w:val="0"/>
          <w:marBottom w:val="0"/>
          <w:divBdr>
            <w:top w:val="none" w:sz="0" w:space="0" w:color="auto"/>
            <w:left w:val="none" w:sz="0" w:space="0" w:color="auto"/>
            <w:bottom w:val="none" w:sz="0" w:space="0" w:color="auto"/>
            <w:right w:val="none" w:sz="0" w:space="0" w:color="auto"/>
          </w:divBdr>
        </w:div>
        <w:div w:id="1344815655">
          <w:marLeft w:val="640"/>
          <w:marRight w:val="0"/>
          <w:marTop w:val="0"/>
          <w:marBottom w:val="0"/>
          <w:divBdr>
            <w:top w:val="none" w:sz="0" w:space="0" w:color="auto"/>
            <w:left w:val="none" w:sz="0" w:space="0" w:color="auto"/>
            <w:bottom w:val="none" w:sz="0" w:space="0" w:color="auto"/>
            <w:right w:val="none" w:sz="0" w:space="0" w:color="auto"/>
          </w:divBdr>
        </w:div>
        <w:div w:id="1399862312">
          <w:marLeft w:val="640"/>
          <w:marRight w:val="0"/>
          <w:marTop w:val="0"/>
          <w:marBottom w:val="0"/>
          <w:divBdr>
            <w:top w:val="none" w:sz="0" w:space="0" w:color="auto"/>
            <w:left w:val="none" w:sz="0" w:space="0" w:color="auto"/>
            <w:bottom w:val="none" w:sz="0" w:space="0" w:color="auto"/>
            <w:right w:val="none" w:sz="0" w:space="0" w:color="auto"/>
          </w:divBdr>
        </w:div>
        <w:div w:id="1446536738">
          <w:marLeft w:val="640"/>
          <w:marRight w:val="0"/>
          <w:marTop w:val="0"/>
          <w:marBottom w:val="0"/>
          <w:divBdr>
            <w:top w:val="none" w:sz="0" w:space="0" w:color="auto"/>
            <w:left w:val="none" w:sz="0" w:space="0" w:color="auto"/>
            <w:bottom w:val="none" w:sz="0" w:space="0" w:color="auto"/>
            <w:right w:val="none" w:sz="0" w:space="0" w:color="auto"/>
          </w:divBdr>
        </w:div>
        <w:div w:id="1487623227">
          <w:marLeft w:val="640"/>
          <w:marRight w:val="0"/>
          <w:marTop w:val="0"/>
          <w:marBottom w:val="0"/>
          <w:divBdr>
            <w:top w:val="none" w:sz="0" w:space="0" w:color="auto"/>
            <w:left w:val="none" w:sz="0" w:space="0" w:color="auto"/>
            <w:bottom w:val="none" w:sz="0" w:space="0" w:color="auto"/>
            <w:right w:val="none" w:sz="0" w:space="0" w:color="auto"/>
          </w:divBdr>
        </w:div>
        <w:div w:id="1556625445">
          <w:marLeft w:val="640"/>
          <w:marRight w:val="0"/>
          <w:marTop w:val="0"/>
          <w:marBottom w:val="0"/>
          <w:divBdr>
            <w:top w:val="none" w:sz="0" w:space="0" w:color="auto"/>
            <w:left w:val="none" w:sz="0" w:space="0" w:color="auto"/>
            <w:bottom w:val="none" w:sz="0" w:space="0" w:color="auto"/>
            <w:right w:val="none" w:sz="0" w:space="0" w:color="auto"/>
          </w:divBdr>
        </w:div>
        <w:div w:id="1604336200">
          <w:marLeft w:val="640"/>
          <w:marRight w:val="0"/>
          <w:marTop w:val="0"/>
          <w:marBottom w:val="0"/>
          <w:divBdr>
            <w:top w:val="none" w:sz="0" w:space="0" w:color="auto"/>
            <w:left w:val="none" w:sz="0" w:space="0" w:color="auto"/>
            <w:bottom w:val="none" w:sz="0" w:space="0" w:color="auto"/>
            <w:right w:val="none" w:sz="0" w:space="0" w:color="auto"/>
          </w:divBdr>
        </w:div>
        <w:div w:id="1665543953">
          <w:marLeft w:val="640"/>
          <w:marRight w:val="0"/>
          <w:marTop w:val="0"/>
          <w:marBottom w:val="0"/>
          <w:divBdr>
            <w:top w:val="none" w:sz="0" w:space="0" w:color="auto"/>
            <w:left w:val="none" w:sz="0" w:space="0" w:color="auto"/>
            <w:bottom w:val="none" w:sz="0" w:space="0" w:color="auto"/>
            <w:right w:val="none" w:sz="0" w:space="0" w:color="auto"/>
          </w:divBdr>
        </w:div>
        <w:div w:id="1734111589">
          <w:marLeft w:val="640"/>
          <w:marRight w:val="0"/>
          <w:marTop w:val="0"/>
          <w:marBottom w:val="0"/>
          <w:divBdr>
            <w:top w:val="none" w:sz="0" w:space="0" w:color="auto"/>
            <w:left w:val="none" w:sz="0" w:space="0" w:color="auto"/>
            <w:bottom w:val="none" w:sz="0" w:space="0" w:color="auto"/>
            <w:right w:val="none" w:sz="0" w:space="0" w:color="auto"/>
          </w:divBdr>
        </w:div>
        <w:div w:id="1743329146">
          <w:marLeft w:val="640"/>
          <w:marRight w:val="0"/>
          <w:marTop w:val="0"/>
          <w:marBottom w:val="0"/>
          <w:divBdr>
            <w:top w:val="none" w:sz="0" w:space="0" w:color="auto"/>
            <w:left w:val="none" w:sz="0" w:space="0" w:color="auto"/>
            <w:bottom w:val="none" w:sz="0" w:space="0" w:color="auto"/>
            <w:right w:val="none" w:sz="0" w:space="0" w:color="auto"/>
          </w:divBdr>
        </w:div>
        <w:div w:id="1752197948">
          <w:marLeft w:val="640"/>
          <w:marRight w:val="0"/>
          <w:marTop w:val="0"/>
          <w:marBottom w:val="0"/>
          <w:divBdr>
            <w:top w:val="none" w:sz="0" w:space="0" w:color="auto"/>
            <w:left w:val="none" w:sz="0" w:space="0" w:color="auto"/>
            <w:bottom w:val="none" w:sz="0" w:space="0" w:color="auto"/>
            <w:right w:val="none" w:sz="0" w:space="0" w:color="auto"/>
          </w:divBdr>
        </w:div>
        <w:div w:id="1770270202">
          <w:marLeft w:val="640"/>
          <w:marRight w:val="0"/>
          <w:marTop w:val="0"/>
          <w:marBottom w:val="0"/>
          <w:divBdr>
            <w:top w:val="none" w:sz="0" w:space="0" w:color="auto"/>
            <w:left w:val="none" w:sz="0" w:space="0" w:color="auto"/>
            <w:bottom w:val="none" w:sz="0" w:space="0" w:color="auto"/>
            <w:right w:val="none" w:sz="0" w:space="0" w:color="auto"/>
          </w:divBdr>
        </w:div>
        <w:div w:id="1783066675">
          <w:marLeft w:val="640"/>
          <w:marRight w:val="0"/>
          <w:marTop w:val="0"/>
          <w:marBottom w:val="0"/>
          <w:divBdr>
            <w:top w:val="none" w:sz="0" w:space="0" w:color="auto"/>
            <w:left w:val="none" w:sz="0" w:space="0" w:color="auto"/>
            <w:bottom w:val="none" w:sz="0" w:space="0" w:color="auto"/>
            <w:right w:val="none" w:sz="0" w:space="0" w:color="auto"/>
          </w:divBdr>
        </w:div>
        <w:div w:id="1793136029">
          <w:marLeft w:val="640"/>
          <w:marRight w:val="0"/>
          <w:marTop w:val="0"/>
          <w:marBottom w:val="0"/>
          <w:divBdr>
            <w:top w:val="none" w:sz="0" w:space="0" w:color="auto"/>
            <w:left w:val="none" w:sz="0" w:space="0" w:color="auto"/>
            <w:bottom w:val="none" w:sz="0" w:space="0" w:color="auto"/>
            <w:right w:val="none" w:sz="0" w:space="0" w:color="auto"/>
          </w:divBdr>
        </w:div>
        <w:div w:id="1811706020">
          <w:marLeft w:val="640"/>
          <w:marRight w:val="0"/>
          <w:marTop w:val="0"/>
          <w:marBottom w:val="0"/>
          <w:divBdr>
            <w:top w:val="none" w:sz="0" w:space="0" w:color="auto"/>
            <w:left w:val="none" w:sz="0" w:space="0" w:color="auto"/>
            <w:bottom w:val="none" w:sz="0" w:space="0" w:color="auto"/>
            <w:right w:val="none" w:sz="0" w:space="0" w:color="auto"/>
          </w:divBdr>
        </w:div>
        <w:div w:id="1828395103">
          <w:marLeft w:val="640"/>
          <w:marRight w:val="0"/>
          <w:marTop w:val="0"/>
          <w:marBottom w:val="0"/>
          <w:divBdr>
            <w:top w:val="none" w:sz="0" w:space="0" w:color="auto"/>
            <w:left w:val="none" w:sz="0" w:space="0" w:color="auto"/>
            <w:bottom w:val="none" w:sz="0" w:space="0" w:color="auto"/>
            <w:right w:val="none" w:sz="0" w:space="0" w:color="auto"/>
          </w:divBdr>
        </w:div>
        <w:div w:id="1846700336">
          <w:marLeft w:val="640"/>
          <w:marRight w:val="0"/>
          <w:marTop w:val="0"/>
          <w:marBottom w:val="0"/>
          <w:divBdr>
            <w:top w:val="none" w:sz="0" w:space="0" w:color="auto"/>
            <w:left w:val="none" w:sz="0" w:space="0" w:color="auto"/>
            <w:bottom w:val="none" w:sz="0" w:space="0" w:color="auto"/>
            <w:right w:val="none" w:sz="0" w:space="0" w:color="auto"/>
          </w:divBdr>
        </w:div>
        <w:div w:id="1848790968">
          <w:marLeft w:val="640"/>
          <w:marRight w:val="0"/>
          <w:marTop w:val="0"/>
          <w:marBottom w:val="0"/>
          <w:divBdr>
            <w:top w:val="none" w:sz="0" w:space="0" w:color="auto"/>
            <w:left w:val="none" w:sz="0" w:space="0" w:color="auto"/>
            <w:bottom w:val="none" w:sz="0" w:space="0" w:color="auto"/>
            <w:right w:val="none" w:sz="0" w:space="0" w:color="auto"/>
          </w:divBdr>
        </w:div>
        <w:div w:id="1901208600">
          <w:marLeft w:val="640"/>
          <w:marRight w:val="0"/>
          <w:marTop w:val="0"/>
          <w:marBottom w:val="0"/>
          <w:divBdr>
            <w:top w:val="none" w:sz="0" w:space="0" w:color="auto"/>
            <w:left w:val="none" w:sz="0" w:space="0" w:color="auto"/>
            <w:bottom w:val="none" w:sz="0" w:space="0" w:color="auto"/>
            <w:right w:val="none" w:sz="0" w:space="0" w:color="auto"/>
          </w:divBdr>
        </w:div>
        <w:div w:id="1978485252">
          <w:marLeft w:val="640"/>
          <w:marRight w:val="0"/>
          <w:marTop w:val="0"/>
          <w:marBottom w:val="0"/>
          <w:divBdr>
            <w:top w:val="none" w:sz="0" w:space="0" w:color="auto"/>
            <w:left w:val="none" w:sz="0" w:space="0" w:color="auto"/>
            <w:bottom w:val="none" w:sz="0" w:space="0" w:color="auto"/>
            <w:right w:val="none" w:sz="0" w:space="0" w:color="auto"/>
          </w:divBdr>
        </w:div>
        <w:div w:id="1979649822">
          <w:marLeft w:val="640"/>
          <w:marRight w:val="0"/>
          <w:marTop w:val="0"/>
          <w:marBottom w:val="0"/>
          <w:divBdr>
            <w:top w:val="none" w:sz="0" w:space="0" w:color="auto"/>
            <w:left w:val="none" w:sz="0" w:space="0" w:color="auto"/>
            <w:bottom w:val="none" w:sz="0" w:space="0" w:color="auto"/>
            <w:right w:val="none" w:sz="0" w:space="0" w:color="auto"/>
          </w:divBdr>
        </w:div>
        <w:div w:id="2007317963">
          <w:marLeft w:val="640"/>
          <w:marRight w:val="0"/>
          <w:marTop w:val="0"/>
          <w:marBottom w:val="0"/>
          <w:divBdr>
            <w:top w:val="none" w:sz="0" w:space="0" w:color="auto"/>
            <w:left w:val="none" w:sz="0" w:space="0" w:color="auto"/>
            <w:bottom w:val="none" w:sz="0" w:space="0" w:color="auto"/>
            <w:right w:val="none" w:sz="0" w:space="0" w:color="auto"/>
          </w:divBdr>
        </w:div>
        <w:div w:id="2033264387">
          <w:marLeft w:val="640"/>
          <w:marRight w:val="0"/>
          <w:marTop w:val="0"/>
          <w:marBottom w:val="0"/>
          <w:divBdr>
            <w:top w:val="none" w:sz="0" w:space="0" w:color="auto"/>
            <w:left w:val="none" w:sz="0" w:space="0" w:color="auto"/>
            <w:bottom w:val="none" w:sz="0" w:space="0" w:color="auto"/>
            <w:right w:val="none" w:sz="0" w:space="0" w:color="auto"/>
          </w:divBdr>
        </w:div>
        <w:div w:id="2070373693">
          <w:marLeft w:val="640"/>
          <w:marRight w:val="0"/>
          <w:marTop w:val="0"/>
          <w:marBottom w:val="0"/>
          <w:divBdr>
            <w:top w:val="none" w:sz="0" w:space="0" w:color="auto"/>
            <w:left w:val="none" w:sz="0" w:space="0" w:color="auto"/>
            <w:bottom w:val="none" w:sz="0" w:space="0" w:color="auto"/>
            <w:right w:val="none" w:sz="0" w:space="0" w:color="auto"/>
          </w:divBdr>
        </w:div>
      </w:divsChild>
    </w:div>
    <w:div w:id="1958291713">
      <w:bodyDiv w:val="1"/>
      <w:marLeft w:val="0"/>
      <w:marRight w:val="0"/>
      <w:marTop w:val="0"/>
      <w:marBottom w:val="0"/>
      <w:divBdr>
        <w:top w:val="none" w:sz="0" w:space="0" w:color="auto"/>
        <w:left w:val="none" w:sz="0" w:space="0" w:color="auto"/>
        <w:bottom w:val="none" w:sz="0" w:space="0" w:color="auto"/>
        <w:right w:val="none" w:sz="0" w:space="0" w:color="auto"/>
      </w:divBdr>
    </w:div>
    <w:div w:id="1962110901">
      <w:bodyDiv w:val="1"/>
      <w:marLeft w:val="0"/>
      <w:marRight w:val="0"/>
      <w:marTop w:val="0"/>
      <w:marBottom w:val="0"/>
      <w:divBdr>
        <w:top w:val="none" w:sz="0" w:space="0" w:color="auto"/>
        <w:left w:val="none" w:sz="0" w:space="0" w:color="auto"/>
        <w:bottom w:val="none" w:sz="0" w:space="0" w:color="auto"/>
        <w:right w:val="none" w:sz="0" w:space="0" w:color="auto"/>
      </w:divBdr>
    </w:div>
    <w:div w:id="1964000991">
      <w:bodyDiv w:val="1"/>
      <w:marLeft w:val="0"/>
      <w:marRight w:val="0"/>
      <w:marTop w:val="0"/>
      <w:marBottom w:val="0"/>
      <w:divBdr>
        <w:top w:val="none" w:sz="0" w:space="0" w:color="auto"/>
        <w:left w:val="none" w:sz="0" w:space="0" w:color="auto"/>
        <w:bottom w:val="none" w:sz="0" w:space="0" w:color="auto"/>
        <w:right w:val="none" w:sz="0" w:space="0" w:color="auto"/>
      </w:divBdr>
    </w:div>
    <w:div w:id="1965496667">
      <w:bodyDiv w:val="1"/>
      <w:marLeft w:val="0"/>
      <w:marRight w:val="0"/>
      <w:marTop w:val="0"/>
      <w:marBottom w:val="0"/>
      <w:divBdr>
        <w:top w:val="none" w:sz="0" w:space="0" w:color="auto"/>
        <w:left w:val="none" w:sz="0" w:space="0" w:color="auto"/>
        <w:bottom w:val="none" w:sz="0" w:space="0" w:color="auto"/>
        <w:right w:val="none" w:sz="0" w:space="0" w:color="auto"/>
      </w:divBdr>
    </w:div>
    <w:div w:id="1972244211">
      <w:bodyDiv w:val="1"/>
      <w:marLeft w:val="0"/>
      <w:marRight w:val="0"/>
      <w:marTop w:val="0"/>
      <w:marBottom w:val="0"/>
      <w:divBdr>
        <w:top w:val="none" w:sz="0" w:space="0" w:color="auto"/>
        <w:left w:val="none" w:sz="0" w:space="0" w:color="auto"/>
        <w:bottom w:val="none" w:sz="0" w:space="0" w:color="auto"/>
        <w:right w:val="none" w:sz="0" w:space="0" w:color="auto"/>
      </w:divBdr>
    </w:div>
    <w:div w:id="1976985834">
      <w:bodyDiv w:val="1"/>
      <w:marLeft w:val="0"/>
      <w:marRight w:val="0"/>
      <w:marTop w:val="0"/>
      <w:marBottom w:val="0"/>
      <w:divBdr>
        <w:top w:val="none" w:sz="0" w:space="0" w:color="auto"/>
        <w:left w:val="none" w:sz="0" w:space="0" w:color="auto"/>
        <w:bottom w:val="none" w:sz="0" w:space="0" w:color="auto"/>
        <w:right w:val="none" w:sz="0" w:space="0" w:color="auto"/>
      </w:divBdr>
      <w:divsChild>
        <w:div w:id="78984884">
          <w:marLeft w:val="640"/>
          <w:marRight w:val="0"/>
          <w:marTop w:val="0"/>
          <w:marBottom w:val="0"/>
          <w:divBdr>
            <w:top w:val="none" w:sz="0" w:space="0" w:color="auto"/>
            <w:left w:val="none" w:sz="0" w:space="0" w:color="auto"/>
            <w:bottom w:val="none" w:sz="0" w:space="0" w:color="auto"/>
            <w:right w:val="none" w:sz="0" w:space="0" w:color="auto"/>
          </w:divBdr>
        </w:div>
        <w:div w:id="81608515">
          <w:marLeft w:val="640"/>
          <w:marRight w:val="0"/>
          <w:marTop w:val="0"/>
          <w:marBottom w:val="0"/>
          <w:divBdr>
            <w:top w:val="none" w:sz="0" w:space="0" w:color="auto"/>
            <w:left w:val="none" w:sz="0" w:space="0" w:color="auto"/>
            <w:bottom w:val="none" w:sz="0" w:space="0" w:color="auto"/>
            <w:right w:val="none" w:sz="0" w:space="0" w:color="auto"/>
          </w:divBdr>
        </w:div>
        <w:div w:id="98574249">
          <w:marLeft w:val="640"/>
          <w:marRight w:val="0"/>
          <w:marTop w:val="0"/>
          <w:marBottom w:val="0"/>
          <w:divBdr>
            <w:top w:val="none" w:sz="0" w:space="0" w:color="auto"/>
            <w:left w:val="none" w:sz="0" w:space="0" w:color="auto"/>
            <w:bottom w:val="none" w:sz="0" w:space="0" w:color="auto"/>
            <w:right w:val="none" w:sz="0" w:space="0" w:color="auto"/>
          </w:divBdr>
        </w:div>
        <w:div w:id="127086965">
          <w:marLeft w:val="640"/>
          <w:marRight w:val="0"/>
          <w:marTop w:val="0"/>
          <w:marBottom w:val="0"/>
          <w:divBdr>
            <w:top w:val="none" w:sz="0" w:space="0" w:color="auto"/>
            <w:left w:val="none" w:sz="0" w:space="0" w:color="auto"/>
            <w:bottom w:val="none" w:sz="0" w:space="0" w:color="auto"/>
            <w:right w:val="none" w:sz="0" w:space="0" w:color="auto"/>
          </w:divBdr>
        </w:div>
        <w:div w:id="189610503">
          <w:marLeft w:val="640"/>
          <w:marRight w:val="0"/>
          <w:marTop w:val="0"/>
          <w:marBottom w:val="0"/>
          <w:divBdr>
            <w:top w:val="none" w:sz="0" w:space="0" w:color="auto"/>
            <w:left w:val="none" w:sz="0" w:space="0" w:color="auto"/>
            <w:bottom w:val="none" w:sz="0" w:space="0" w:color="auto"/>
            <w:right w:val="none" w:sz="0" w:space="0" w:color="auto"/>
          </w:divBdr>
        </w:div>
        <w:div w:id="212817190">
          <w:marLeft w:val="640"/>
          <w:marRight w:val="0"/>
          <w:marTop w:val="0"/>
          <w:marBottom w:val="0"/>
          <w:divBdr>
            <w:top w:val="none" w:sz="0" w:space="0" w:color="auto"/>
            <w:left w:val="none" w:sz="0" w:space="0" w:color="auto"/>
            <w:bottom w:val="none" w:sz="0" w:space="0" w:color="auto"/>
            <w:right w:val="none" w:sz="0" w:space="0" w:color="auto"/>
          </w:divBdr>
        </w:div>
        <w:div w:id="224878801">
          <w:marLeft w:val="640"/>
          <w:marRight w:val="0"/>
          <w:marTop w:val="0"/>
          <w:marBottom w:val="0"/>
          <w:divBdr>
            <w:top w:val="none" w:sz="0" w:space="0" w:color="auto"/>
            <w:left w:val="none" w:sz="0" w:space="0" w:color="auto"/>
            <w:bottom w:val="none" w:sz="0" w:space="0" w:color="auto"/>
            <w:right w:val="none" w:sz="0" w:space="0" w:color="auto"/>
          </w:divBdr>
        </w:div>
        <w:div w:id="280311166">
          <w:marLeft w:val="640"/>
          <w:marRight w:val="0"/>
          <w:marTop w:val="0"/>
          <w:marBottom w:val="0"/>
          <w:divBdr>
            <w:top w:val="none" w:sz="0" w:space="0" w:color="auto"/>
            <w:left w:val="none" w:sz="0" w:space="0" w:color="auto"/>
            <w:bottom w:val="none" w:sz="0" w:space="0" w:color="auto"/>
            <w:right w:val="none" w:sz="0" w:space="0" w:color="auto"/>
          </w:divBdr>
        </w:div>
        <w:div w:id="334646269">
          <w:marLeft w:val="640"/>
          <w:marRight w:val="0"/>
          <w:marTop w:val="0"/>
          <w:marBottom w:val="0"/>
          <w:divBdr>
            <w:top w:val="none" w:sz="0" w:space="0" w:color="auto"/>
            <w:left w:val="none" w:sz="0" w:space="0" w:color="auto"/>
            <w:bottom w:val="none" w:sz="0" w:space="0" w:color="auto"/>
            <w:right w:val="none" w:sz="0" w:space="0" w:color="auto"/>
          </w:divBdr>
        </w:div>
        <w:div w:id="780805502">
          <w:marLeft w:val="640"/>
          <w:marRight w:val="0"/>
          <w:marTop w:val="0"/>
          <w:marBottom w:val="0"/>
          <w:divBdr>
            <w:top w:val="none" w:sz="0" w:space="0" w:color="auto"/>
            <w:left w:val="none" w:sz="0" w:space="0" w:color="auto"/>
            <w:bottom w:val="none" w:sz="0" w:space="0" w:color="auto"/>
            <w:right w:val="none" w:sz="0" w:space="0" w:color="auto"/>
          </w:divBdr>
        </w:div>
        <w:div w:id="965547940">
          <w:marLeft w:val="640"/>
          <w:marRight w:val="0"/>
          <w:marTop w:val="0"/>
          <w:marBottom w:val="0"/>
          <w:divBdr>
            <w:top w:val="none" w:sz="0" w:space="0" w:color="auto"/>
            <w:left w:val="none" w:sz="0" w:space="0" w:color="auto"/>
            <w:bottom w:val="none" w:sz="0" w:space="0" w:color="auto"/>
            <w:right w:val="none" w:sz="0" w:space="0" w:color="auto"/>
          </w:divBdr>
        </w:div>
        <w:div w:id="995033203">
          <w:marLeft w:val="640"/>
          <w:marRight w:val="0"/>
          <w:marTop w:val="0"/>
          <w:marBottom w:val="0"/>
          <w:divBdr>
            <w:top w:val="none" w:sz="0" w:space="0" w:color="auto"/>
            <w:left w:val="none" w:sz="0" w:space="0" w:color="auto"/>
            <w:bottom w:val="none" w:sz="0" w:space="0" w:color="auto"/>
            <w:right w:val="none" w:sz="0" w:space="0" w:color="auto"/>
          </w:divBdr>
        </w:div>
        <w:div w:id="1042630368">
          <w:marLeft w:val="640"/>
          <w:marRight w:val="0"/>
          <w:marTop w:val="0"/>
          <w:marBottom w:val="0"/>
          <w:divBdr>
            <w:top w:val="none" w:sz="0" w:space="0" w:color="auto"/>
            <w:left w:val="none" w:sz="0" w:space="0" w:color="auto"/>
            <w:bottom w:val="none" w:sz="0" w:space="0" w:color="auto"/>
            <w:right w:val="none" w:sz="0" w:space="0" w:color="auto"/>
          </w:divBdr>
        </w:div>
        <w:div w:id="1049645405">
          <w:marLeft w:val="640"/>
          <w:marRight w:val="0"/>
          <w:marTop w:val="0"/>
          <w:marBottom w:val="0"/>
          <w:divBdr>
            <w:top w:val="none" w:sz="0" w:space="0" w:color="auto"/>
            <w:left w:val="none" w:sz="0" w:space="0" w:color="auto"/>
            <w:bottom w:val="none" w:sz="0" w:space="0" w:color="auto"/>
            <w:right w:val="none" w:sz="0" w:space="0" w:color="auto"/>
          </w:divBdr>
        </w:div>
        <w:div w:id="1067410953">
          <w:marLeft w:val="640"/>
          <w:marRight w:val="0"/>
          <w:marTop w:val="0"/>
          <w:marBottom w:val="0"/>
          <w:divBdr>
            <w:top w:val="none" w:sz="0" w:space="0" w:color="auto"/>
            <w:left w:val="none" w:sz="0" w:space="0" w:color="auto"/>
            <w:bottom w:val="none" w:sz="0" w:space="0" w:color="auto"/>
            <w:right w:val="none" w:sz="0" w:space="0" w:color="auto"/>
          </w:divBdr>
        </w:div>
        <w:div w:id="1111556896">
          <w:marLeft w:val="640"/>
          <w:marRight w:val="0"/>
          <w:marTop w:val="0"/>
          <w:marBottom w:val="0"/>
          <w:divBdr>
            <w:top w:val="none" w:sz="0" w:space="0" w:color="auto"/>
            <w:left w:val="none" w:sz="0" w:space="0" w:color="auto"/>
            <w:bottom w:val="none" w:sz="0" w:space="0" w:color="auto"/>
            <w:right w:val="none" w:sz="0" w:space="0" w:color="auto"/>
          </w:divBdr>
        </w:div>
        <w:div w:id="1175653853">
          <w:marLeft w:val="640"/>
          <w:marRight w:val="0"/>
          <w:marTop w:val="0"/>
          <w:marBottom w:val="0"/>
          <w:divBdr>
            <w:top w:val="none" w:sz="0" w:space="0" w:color="auto"/>
            <w:left w:val="none" w:sz="0" w:space="0" w:color="auto"/>
            <w:bottom w:val="none" w:sz="0" w:space="0" w:color="auto"/>
            <w:right w:val="none" w:sz="0" w:space="0" w:color="auto"/>
          </w:divBdr>
        </w:div>
        <w:div w:id="1238394964">
          <w:marLeft w:val="640"/>
          <w:marRight w:val="0"/>
          <w:marTop w:val="0"/>
          <w:marBottom w:val="0"/>
          <w:divBdr>
            <w:top w:val="none" w:sz="0" w:space="0" w:color="auto"/>
            <w:left w:val="none" w:sz="0" w:space="0" w:color="auto"/>
            <w:bottom w:val="none" w:sz="0" w:space="0" w:color="auto"/>
            <w:right w:val="none" w:sz="0" w:space="0" w:color="auto"/>
          </w:divBdr>
        </w:div>
        <w:div w:id="1361662880">
          <w:marLeft w:val="640"/>
          <w:marRight w:val="0"/>
          <w:marTop w:val="0"/>
          <w:marBottom w:val="0"/>
          <w:divBdr>
            <w:top w:val="none" w:sz="0" w:space="0" w:color="auto"/>
            <w:left w:val="none" w:sz="0" w:space="0" w:color="auto"/>
            <w:bottom w:val="none" w:sz="0" w:space="0" w:color="auto"/>
            <w:right w:val="none" w:sz="0" w:space="0" w:color="auto"/>
          </w:divBdr>
        </w:div>
        <w:div w:id="1365863344">
          <w:marLeft w:val="640"/>
          <w:marRight w:val="0"/>
          <w:marTop w:val="0"/>
          <w:marBottom w:val="0"/>
          <w:divBdr>
            <w:top w:val="none" w:sz="0" w:space="0" w:color="auto"/>
            <w:left w:val="none" w:sz="0" w:space="0" w:color="auto"/>
            <w:bottom w:val="none" w:sz="0" w:space="0" w:color="auto"/>
            <w:right w:val="none" w:sz="0" w:space="0" w:color="auto"/>
          </w:divBdr>
        </w:div>
        <w:div w:id="1473525963">
          <w:marLeft w:val="640"/>
          <w:marRight w:val="0"/>
          <w:marTop w:val="0"/>
          <w:marBottom w:val="0"/>
          <w:divBdr>
            <w:top w:val="none" w:sz="0" w:space="0" w:color="auto"/>
            <w:left w:val="none" w:sz="0" w:space="0" w:color="auto"/>
            <w:bottom w:val="none" w:sz="0" w:space="0" w:color="auto"/>
            <w:right w:val="none" w:sz="0" w:space="0" w:color="auto"/>
          </w:divBdr>
        </w:div>
        <w:div w:id="1541169888">
          <w:marLeft w:val="640"/>
          <w:marRight w:val="0"/>
          <w:marTop w:val="0"/>
          <w:marBottom w:val="0"/>
          <w:divBdr>
            <w:top w:val="none" w:sz="0" w:space="0" w:color="auto"/>
            <w:left w:val="none" w:sz="0" w:space="0" w:color="auto"/>
            <w:bottom w:val="none" w:sz="0" w:space="0" w:color="auto"/>
            <w:right w:val="none" w:sz="0" w:space="0" w:color="auto"/>
          </w:divBdr>
        </w:div>
        <w:div w:id="1602759163">
          <w:marLeft w:val="640"/>
          <w:marRight w:val="0"/>
          <w:marTop w:val="0"/>
          <w:marBottom w:val="0"/>
          <w:divBdr>
            <w:top w:val="none" w:sz="0" w:space="0" w:color="auto"/>
            <w:left w:val="none" w:sz="0" w:space="0" w:color="auto"/>
            <w:bottom w:val="none" w:sz="0" w:space="0" w:color="auto"/>
            <w:right w:val="none" w:sz="0" w:space="0" w:color="auto"/>
          </w:divBdr>
        </w:div>
        <w:div w:id="1614097990">
          <w:marLeft w:val="640"/>
          <w:marRight w:val="0"/>
          <w:marTop w:val="0"/>
          <w:marBottom w:val="0"/>
          <w:divBdr>
            <w:top w:val="none" w:sz="0" w:space="0" w:color="auto"/>
            <w:left w:val="none" w:sz="0" w:space="0" w:color="auto"/>
            <w:bottom w:val="none" w:sz="0" w:space="0" w:color="auto"/>
            <w:right w:val="none" w:sz="0" w:space="0" w:color="auto"/>
          </w:divBdr>
        </w:div>
        <w:div w:id="1788234003">
          <w:marLeft w:val="640"/>
          <w:marRight w:val="0"/>
          <w:marTop w:val="0"/>
          <w:marBottom w:val="0"/>
          <w:divBdr>
            <w:top w:val="none" w:sz="0" w:space="0" w:color="auto"/>
            <w:left w:val="none" w:sz="0" w:space="0" w:color="auto"/>
            <w:bottom w:val="none" w:sz="0" w:space="0" w:color="auto"/>
            <w:right w:val="none" w:sz="0" w:space="0" w:color="auto"/>
          </w:divBdr>
        </w:div>
        <w:div w:id="1810245102">
          <w:marLeft w:val="640"/>
          <w:marRight w:val="0"/>
          <w:marTop w:val="0"/>
          <w:marBottom w:val="0"/>
          <w:divBdr>
            <w:top w:val="none" w:sz="0" w:space="0" w:color="auto"/>
            <w:left w:val="none" w:sz="0" w:space="0" w:color="auto"/>
            <w:bottom w:val="none" w:sz="0" w:space="0" w:color="auto"/>
            <w:right w:val="none" w:sz="0" w:space="0" w:color="auto"/>
          </w:divBdr>
        </w:div>
        <w:div w:id="1858229462">
          <w:marLeft w:val="640"/>
          <w:marRight w:val="0"/>
          <w:marTop w:val="0"/>
          <w:marBottom w:val="0"/>
          <w:divBdr>
            <w:top w:val="none" w:sz="0" w:space="0" w:color="auto"/>
            <w:left w:val="none" w:sz="0" w:space="0" w:color="auto"/>
            <w:bottom w:val="none" w:sz="0" w:space="0" w:color="auto"/>
            <w:right w:val="none" w:sz="0" w:space="0" w:color="auto"/>
          </w:divBdr>
        </w:div>
        <w:div w:id="1976838574">
          <w:marLeft w:val="640"/>
          <w:marRight w:val="0"/>
          <w:marTop w:val="0"/>
          <w:marBottom w:val="0"/>
          <w:divBdr>
            <w:top w:val="none" w:sz="0" w:space="0" w:color="auto"/>
            <w:left w:val="none" w:sz="0" w:space="0" w:color="auto"/>
            <w:bottom w:val="none" w:sz="0" w:space="0" w:color="auto"/>
            <w:right w:val="none" w:sz="0" w:space="0" w:color="auto"/>
          </w:divBdr>
        </w:div>
        <w:div w:id="2084987284">
          <w:marLeft w:val="640"/>
          <w:marRight w:val="0"/>
          <w:marTop w:val="0"/>
          <w:marBottom w:val="0"/>
          <w:divBdr>
            <w:top w:val="none" w:sz="0" w:space="0" w:color="auto"/>
            <w:left w:val="none" w:sz="0" w:space="0" w:color="auto"/>
            <w:bottom w:val="none" w:sz="0" w:space="0" w:color="auto"/>
            <w:right w:val="none" w:sz="0" w:space="0" w:color="auto"/>
          </w:divBdr>
        </w:div>
      </w:divsChild>
    </w:div>
    <w:div w:id="1984384011">
      <w:bodyDiv w:val="1"/>
      <w:marLeft w:val="0"/>
      <w:marRight w:val="0"/>
      <w:marTop w:val="0"/>
      <w:marBottom w:val="0"/>
      <w:divBdr>
        <w:top w:val="none" w:sz="0" w:space="0" w:color="auto"/>
        <w:left w:val="none" w:sz="0" w:space="0" w:color="auto"/>
        <w:bottom w:val="none" w:sz="0" w:space="0" w:color="auto"/>
        <w:right w:val="none" w:sz="0" w:space="0" w:color="auto"/>
      </w:divBdr>
      <w:divsChild>
        <w:div w:id="25254240">
          <w:marLeft w:val="640"/>
          <w:marRight w:val="0"/>
          <w:marTop w:val="0"/>
          <w:marBottom w:val="0"/>
          <w:divBdr>
            <w:top w:val="none" w:sz="0" w:space="0" w:color="auto"/>
            <w:left w:val="none" w:sz="0" w:space="0" w:color="auto"/>
            <w:bottom w:val="none" w:sz="0" w:space="0" w:color="auto"/>
            <w:right w:val="none" w:sz="0" w:space="0" w:color="auto"/>
          </w:divBdr>
        </w:div>
        <w:div w:id="39063223">
          <w:marLeft w:val="640"/>
          <w:marRight w:val="0"/>
          <w:marTop w:val="0"/>
          <w:marBottom w:val="0"/>
          <w:divBdr>
            <w:top w:val="none" w:sz="0" w:space="0" w:color="auto"/>
            <w:left w:val="none" w:sz="0" w:space="0" w:color="auto"/>
            <w:bottom w:val="none" w:sz="0" w:space="0" w:color="auto"/>
            <w:right w:val="none" w:sz="0" w:space="0" w:color="auto"/>
          </w:divBdr>
        </w:div>
        <w:div w:id="93870463">
          <w:marLeft w:val="640"/>
          <w:marRight w:val="0"/>
          <w:marTop w:val="0"/>
          <w:marBottom w:val="0"/>
          <w:divBdr>
            <w:top w:val="none" w:sz="0" w:space="0" w:color="auto"/>
            <w:left w:val="none" w:sz="0" w:space="0" w:color="auto"/>
            <w:bottom w:val="none" w:sz="0" w:space="0" w:color="auto"/>
            <w:right w:val="none" w:sz="0" w:space="0" w:color="auto"/>
          </w:divBdr>
        </w:div>
        <w:div w:id="152726128">
          <w:marLeft w:val="640"/>
          <w:marRight w:val="0"/>
          <w:marTop w:val="0"/>
          <w:marBottom w:val="0"/>
          <w:divBdr>
            <w:top w:val="none" w:sz="0" w:space="0" w:color="auto"/>
            <w:left w:val="none" w:sz="0" w:space="0" w:color="auto"/>
            <w:bottom w:val="none" w:sz="0" w:space="0" w:color="auto"/>
            <w:right w:val="none" w:sz="0" w:space="0" w:color="auto"/>
          </w:divBdr>
        </w:div>
        <w:div w:id="190727093">
          <w:marLeft w:val="640"/>
          <w:marRight w:val="0"/>
          <w:marTop w:val="0"/>
          <w:marBottom w:val="0"/>
          <w:divBdr>
            <w:top w:val="none" w:sz="0" w:space="0" w:color="auto"/>
            <w:left w:val="none" w:sz="0" w:space="0" w:color="auto"/>
            <w:bottom w:val="none" w:sz="0" w:space="0" w:color="auto"/>
            <w:right w:val="none" w:sz="0" w:space="0" w:color="auto"/>
          </w:divBdr>
        </w:div>
        <w:div w:id="242763540">
          <w:marLeft w:val="640"/>
          <w:marRight w:val="0"/>
          <w:marTop w:val="0"/>
          <w:marBottom w:val="0"/>
          <w:divBdr>
            <w:top w:val="none" w:sz="0" w:space="0" w:color="auto"/>
            <w:left w:val="none" w:sz="0" w:space="0" w:color="auto"/>
            <w:bottom w:val="none" w:sz="0" w:space="0" w:color="auto"/>
            <w:right w:val="none" w:sz="0" w:space="0" w:color="auto"/>
          </w:divBdr>
        </w:div>
        <w:div w:id="276106668">
          <w:marLeft w:val="640"/>
          <w:marRight w:val="0"/>
          <w:marTop w:val="0"/>
          <w:marBottom w:val="0"/>
          <w:divBdr>
            <w:top w:val="none" w:sz="0" w:space="0" w:color="auto"/>
            <w:left w:val="none" w:sz="0" w:space="0" w:color="auto"/>
            <w:bottom w:val="none" w:sz="0" w:space="0" w:color="auto"/>
            <w:right w:val="none" w:sz="0" w:space="0" w:color="auto"/>
          </w:divBdr>
        </w:div>
        <w:div w:id="281421517">
          <w:marLeft w:val="640"/>
          <w:marRight w:val="0"/>
          <w:marTop w:val="0"/>
          <w:marBottom w:val="0"/>
          <w:divBdr>
            <w:top w:val="none" w:sz="0" w:space="0" w:color="auto"/>
            <w:left w:val="none" w:sz="0" w:space="0" w:color="auto"/>
            <w:bottom w:val="none" w:sz="0" w:space="0" w:color="auto"/>
            <w:right w:val="none" w:sz="0" w:space="0" w:color="auto"/>
          </w:divBdr>
        </w:div>
        <w:div w:id="360326285">
          <w:marLeft w:val="640"/>
          <w:marRight w:val="0"/>
          <w:marTop w:val="0"/>
          <w:marBottom w:val="0"/>
          <w:divBdr>
            <w:top w:val="none" w:sz="0" w:space="0" w:color="auto"/>
            <w:left w:val="none" w:sz="0" w:space="0" w:color="auto"/>
            <w:bottom w:val="none" w:sz="0" w:space="0" w:color="auto"/>
            <w:right w:val="none" w:sz="0" w:space="0" w:color="auto"/>
          </w:divBdr>
        </w:div>
        <w:div w:id="381054162">
          <w:marLeft w:val="640"/>
          <w:marRight w:val="0"/>
          <w:marTop w:val="0"/>
          <w:marBottom w:val="0"/>
          <w:divBdr>
            <w:top w:val="none" w:sz="0" w:space="0" w:color="auto"/>
            <w:left w:val="none" w:sz="0" w:space="0" w:color="auto"/>
            <w:bottom w:val="none" w:sz="0" w:space="0" w:color="auto"/>
            <w:right w:val="none" w:sz="0" w:space="0" w:color="auto"/>
          </w:divBdr>
        </w:div>
        <w:div w:id="439953738">
          <w:marLeft w:val="640"/>
          <w:marRight w:val="0"/>
          <w:marTop w:val="0"/>
          <w:marBottom w:val="0"/>
          <w:divBdr>
            <w:top w:val="none" w:sz="0" w:space="0" w:color="auto"/>
            <w:left w:val="none" w:sz="0" w:space="0" w:color="auto"/>
            <w:bottom w:val="none" w:sz="0" w:space="0" w:color="auto"/>
            <w:right w:val="none" w:sz="0" w:space="0" w:color="auto"/>
          </w:divBdr>
        </w:div>
        <w:div w:id="451366843">
          <w:marLeft w:val="640"/>
          <w:marRight w:val="0"/>
          <w:marTop w:val="0"/>
          <w:marBottom w:val="0"/>
          <w:divBdr>
            <w:top w:val="none" w:sz="0" w:space="0" w:color="auto"/>
            <w:left w:val="none" w:sz="0" w:space="0" w:color="auto"/>
            <w:bottom w:val="none" w:sz="0" w:space="0" w:color="auto"/>
            <w:right w:val="none" w:sz="0" w:space="0" w:color="auto"/>
          </w:divBdr>
        </w:div>
        <w:div w:id="467478347">
          <w:marLeft w:val="640"/>
          <w:marRight w:val="0"/>
          <w:marTop w:val="0"/>
          <w:marBottom w:val="0"/>
          <w:divBdr>
            <w:top w:val="none" w:sz="0" w:space="0" w:color="auto"/>
            <w:left w:val="none" w:sz="0" w:space="0" w:color="auto"/>
            <w:bottom w:val="none" w:sz="0" w:space="0" w:color="auto"/>
            <w:right w:val="none" w:sz="0" w:space="0" w:color="auto"/>
          </w:divBdr>
        </w:div>
        <w:div w:id="537086363">
          <w:marLeft w:val="640"/>
          <w:marRight w:val="0"/>
          <w:marTop w:val="0"/>
          <w:marBottom w:val="0"/>
          <w:divBdr>
            <w:top w:val="none" w:sz="0" w:space="0" w:color="auto"/>
            <w:left w:val="none" w:sz="0" w:space="0" w:color="auto"/>
            <w:bottom w:val="none" w:sz="0" w:space="0" w:color="auto"/>
            <w:right w:val="none" w:sz="0" w:space="0" w:color="auto"/>
          </w:divBdr>
        </w:div>
        <w:div w:id="636182207">
          <w:marLeft w:val="640"/>
          <w:marRight w:val="0"/>
          <w:marTop w:val="0"/>
          <w:marBottom w:val="0"/>
          <w:divBdr>
            <w:top w:val="none" w:sz="0" w:space="0" w:color="auto"/>
            <w:left w:val="none" w:sz="0" w:space="0" w:color="auto"/>
            <w:bottom w:val="none" w:sz="0" w:space="0" w:color="auto"/>
            <w:right w:val="none" w:sz="0" w:space="0" w:color="auto"/>
          </w:divBdr>
        </w:div>
        <w:div w:id="784932592">
          <w:marLeft w:val="640"/>
          <w:marRight w:val="0"/>
          <w:marTop w:val="0"/>
          <w:marBottom w:val="0"/>
          <w:divBdr>
            <w:top w:val="none" w:sz="0" w:space="0" w:color="auto"/>
            <w:left w:val="none" w:sz="0" w:space="0" w:color="auto"/>
            <w:bottom w:val="none" w:sz="0" w:space="0" w:color="auto"/>
            <w:right w:val="none" w:sz="0" w:space="0" w:color="auto"/>
          </w:divBdr>
        </w:div>
        <w:div w:id="811216175">
          <w:marLeft w:val="640"/>
          <w:marRight w:val="0"/>
          <w:marTop w:val="0"/>
          <w:marBottom w:val="0"/>
          <w:divBdr>
            <w:top w:val="none" w:sz="0" w:space="0" w:color="auto"/>
            <w:left w:val="none" w:sz="0" w:space="0" w:color="auto"/>
            <w:bottom w:val="none" w:sz="0" w:space="0" w:color="auto"/>
            <w:right w:val="none" w:sz="0" w:space="0" w:color="auto"/>
          </w:divBdr>
        </w:div>
        <w:div w:id="1034840580">
          <w:marLeft w:val="640"/>
          <w:marRight w:val="0"/>
          <w:marTop w:val="0"/>
          <w:marBottom w:val="0"/>
          <w:divBdr>
            <w:top w:val="none" w:sz="0" w:space="0" w:color="auto"/>
            <w:left w:val="none" w:sz="0" w:space="0" w:color="auto"/>
            <w:bottom w:val="none" w:sz="0" w:space="0" w:color="auto"/>
            <w:right w:val="none" w:sz="0" w:space="0" w:color="auto"/>
          </w:divBdr>
        </w:div>
        <w:div w:id="1065107547">
          <w:marLeft w:val="640"/>
          <w:marRight w:val="0"/>
          <w:marTop w:val="0"/>
          <w:marBottom w:val="0"/>
          <w:divBdr>
            <w:top w:val="none" w:sz="0" w:space="0" w:color="auto"/>
            <w:left w:val="none" w:sz="0" w:space="0" w:color="auto"/>
            <w:bottom w:val="none" w:sz="0" w:space="0" w:color="auto"/>
            <w:right w:val="none" w:sz="0" w:space="0" w:color="auto"/>
          </w:divBdr>
        </w:div>
        <w:div w:id="1237007644">
          <w:marLeft w:val="640"/>
          <w:marRight w:val="0"/>
          <w:marTop w:val="0"/>
          <w:marBottom w:val="0"/>
          <w:divBdr>
            <w:top w:val="none" w:sz="0" w:space="0" w:color="auto"/>
            <w:left w:val="none" w:sz="0" w:space="0" w:color="auto"/>
            <w:bottom w:val="none" w:sz="0" w:space="0" w:color="auto"/>
            <w:right w:val="none" w:sz="0" w:space="0" w:color="auto"/>
          </w:divBdr>
        </w:div>
        <w:div w:id="1258059631">
          <w:marLeft w:val="640"/>
          <w:marRight w:val="0"/>
          <w:marTop w:val="0"/>
          <w:marBottom w:val="0"/>
          <w:divBdr>
            <w:top w:val="none" w:sz="0" w:space="0" w:color="auto"/>
            <w:left w:val="none" w:sz="0" w:space="0" w:color="auto"/>
            <w:bottom w:val="none" w:sz="0" w:space="0" w:color="auto"/>
            <w:right w:val="none" w:sz="0" w:space="0" w:color="auto"/>
          </w:divBdr>
        </w:div>
        <w:div w:id="1286694904">
          <w:marLeft w:val="640"/>
          <w:marRight w:val="0"/>
          <w:marTop w:val="0"/>
          <w:marBottom w:val="0"/>
          <w:divBdr>
            <w:top w:val="none" w:sz="0" w:space="0" w:color="auto"/>
            <w:left w:val="none" w:sz="0" w:space="0" w:color="auto"/>
            <w:bottom w:val="none" w:sz="0" w:space="0" w:color="auto"/>
            <w:right w:val="none" w:sz="0" w:space="0" w:color="auto"/>
          </w:divBdr>
        </w:div>
        <w:div w:id="1310785825">
          <w:marLeft w:val="640"/>
          <w:marRight w:val="0"/>
          <w:marTop w:val="0"/>
          <w:marBottom w:val="0"/>
          <w:divBdr>
            <w:top w:val="none" w:sz="0" w:space="0" w:color="auto"/>
            <w:left w:val="none" w:sz="0" w:space="0" w:color="auto"/>
            <w:bottom w:val="none" w:sz="0" w:space="0" w:color="auto"/>
            <w:right w:val="none" w:sz="0" w:space="0" w:color="auto"/>
          </w:divBdr>
        </w:div>
        <w:div w:id="1334528232">
          <w:marLeft w:val="640"/>
          <w:marRight w:val="0"/>
          <w:marTop w:val="0"/>
          <w:marBottom w:val="0"/>
          <w:divBdr>
            <w:top w:val="none" w:sz="0" w:space="0" w:color="auto"/>
            <w:left w:val="none" w:sz="0" w:space="0" w:color="auto"/>
            <w:bottom w:val="none" w:sz="0" w:space="0" w:color="auto"/>
            <w:right w:val="none" w:sz="0" w:space="0" w:color="auto"/>
          </w:divBdr>
        </w:div>
        <w:div w:id="1375151213">
          <w:marLeft w:val="640"/>
          <w:marRight w:val="0"/>
          <w:marTop w:val="0"/>
          <w:marBottom w:val="0"/>
          <w:divBdr>
            <w:top w:val="none" w:sz="0" w:space="0" w:color="auto"/>
            <w:left w:val="none" w:sz="0" w:space="0" w:color="auto"/>
            <w:bottom w:val="none" w:sz="0" w:space="0" w:color="auto"/>
            <w:right w:val="none" w:sz="0" w:space="0" w:color="auto"/>
          </w:divBdr>
        </w:div>
        <w:div w:id="1382095666">
          <w:marLeft w:val="640"/>
          <w:marRight w:val="0"/>
          <w:marTop w:val="0"/>
          <w:marBottom w:val="0"/>
          <w:divBdr>
            <w:top w:val="none" w:sz="0" w:space="0" w:color="auto"/>
            <w:left w:val="none" w:sz="0" w:space="0" w:color="auto"/>
            <w:bottom w:val="none" w:sz="0" w:space="0" w:color="auto"/>
            <w:right w:val="none" w:sz="0" w:space="0" w:color="auto"/>
          </w:divBdr>
        </w:div>
        <w:div w:id="1393580520">
          <w:marLeft w:val="640"/>
          <w:marRight w:val="0"/>
          <w:marTop w:val="0"/>
          <w:marBottom w:val="0"/>
          <w:divBdr>
            <w:top w:val="none" w:sz="0" w:space="0" w:color="auto"/>
            <w:left w:val="none" w:sz="0" w:space="0" w:color="auto"/>
            <w:bottom w:val="none" w:sz="0" w:space="0" w:color="auto"/>
            <w:right w:val="none" w:sz="0" w:space="0" w:color="auto"/>
          </w:divBdr>
        </w:div>
        <w:div w:id="1522278500">
          <w:marLeft w:val="640"/>
          <w:marRight w:val="0"/>
          <w:marTop w:val="0"/>
          <w:marBottom w:val="0"/>
          <w:divBdr>
            <w:top w:val="none" w:sz="0" w:space="0" w:color="auto"/>
            <w:left w:val="none" w:sz="0" w:space="0" w:color="auto"/>
            <w:bottom w:val="none" w:sz="0" w:space="0" w:color="auto"/>
            <w:right w:val="none" w:sz="0" w:space="0" w:color="auto"/>
          </w:divBdr>
        </w:div>
        <w:div w:id="1567378966">
          <w:marLeft w:val="640"/>
          <w:marRight w:val="0"/>
          <w:marTop w:val="0"/>
          <w:marBottom w:val="0"/>
          <w:divBdr>
            <w:top w:val="none" w:sz="0" w:space="0" w:color="auto"/>
            <w:left w:val="none" w:sz="0" w:space="0" w:color="auto"/>
            <w:bottom w:val="none" w:sz="0" w:space="0" w:color="auto"/>
            <w:right w:val="none" w:sz="0" w:space="0" w:color="auto"/>
          </w:divBdr>
        </w:div>
        <w:div w:id="1607351627">
          <w:marLeft w:val="640"/>
          <w:marRight w:val="0"/>
          <w:marTop w:val="0"/>
          <w:marBottom w:val="0"/>
          <w:divBdr>
            <w:top w:val="none" w:sz="0" w:space="0" w:color="auto"/>
            <w:left w:val="none" w:sz="0" w:space="0" w:color="auto"/>
            <w:bottom w:val="none" w:sz="0" w:space="0" w:color="auto"/>
            <w:right w:val="none" w:sz="0" w:space="0" w:color="auto"/>
          </w:divBdr>
        </w:div>
        <w:div w:id="1670015904">
          <w:marLeft w:val="640"/>
          <w:marRight w:val="0"/>
          <w:marTop w:val="0"/>
          <w:marBottom w:val="0"/>
          <w:divBdr>
            <w:top w:val="none" w:sz="0" w:space="0" w:color="auto"/>
            <w:left w:val="none" w:sz="0" w:space="0" w:color="auto"/>
            <w:bottom w:val="none" w:sz="0" w:space="0" w:color="auto"/>
            <w:right w:val="none" w:sz="0" w:space="0" w:color="auto"/>
          </w:divBdr>
        </w:div>
        <w:div w:id="1699086984">
          <w:marLeft w:val="640"/>
          <w:marRight w:val="0"/>
          <w:marTop w:val="0"/>
          <w:marBottom w:val="0"/>
          <w:divBdr>
            <w:top w:val="none" w:sz="0" w:space="0" w:color="auto"/>
            <w:left w:val="none" w:sz="0" w:space="0" w:color="auto"/>
            <w:bottom w:val="none" w:sz="0" w:space="0" w:color="auto"/>
            <w:right w:val="none" w:sz="0" w:space="0" w:color="auto"/>
          </w:divBdr>
        </w:div>
        <w:div w:id="1699889592">
          <w:marLeft w:val="640"/>
          <w:marRight w:val="0"/>
          <w:marTop w:val="0"/>
          <w:marBottom w:val="0"/>
          <w:divBdr>
            <w:top w:val="none" w:sz="0" w:space="0" w:color="auto"/>
            <w:left w:val="none" w:sz="0" w:space="0" w:color="auto"/>
            <w:bottom w:val="none" w:sz="0" w:space="0" w:color="auto"/>
            <w:right w:val="none" w:sz="0" w:space="0" w:color="auto"/>
          </w:divBdr>
        </w:div>
        <w:div w:id="1776250674">
          <w:marLeft w:val="640"/>
          <w:marRight w:val="0"/>
          <w:marTop w:val="0"/>
          <w:marBottom w:val="0"/>
          <w:divBdr>
            <w:top w:val="none" w:sz="0" w:space="0" w:color="auto"/>
            <w:left w:val="none" w:sz="0" w:space="0" w:color="auto"/>
            <w:bottom w:val="none" w:sz="0" w:space="0" w:color="auto"/>
            <w:right w:val="none" w:sz="0" w:space="0" w:color="auto"/>
          </w:divBdr>
        </w:div>
        <w:div w:id="1832988108">
          <w:marLeft w:val="640"/>
          <w:marRight w:val="0"/>
          <w:marTop w:val="0"/>
          <w:marBottom w:val="0"/>
          <w:divBdr>
            <w:top w:val="none" w:sz="0" w:space="0" w:color="auto"/>
            <w:left w:val="none" w:sz="0" w:space="0" w:color="auto"/>
            <w:bottom w:val="none" w:sz="0" w:space="0" w:color="auto"/>
            <w:right w:val="none" w:sz="0" w:space="0" w:color="auto"/>
          </w:divBdr>
        </w:div>
        <w:div w:id="1859806425">
          <w:marLeft w:val="640"/>
          <w:marRight w:val="0"/>
          <w:marTop w:val="0"/>
          <w:marBottom w:val="0"/>
          <w:divBdr>
            <w:top w:val="none" w:sz="0" w:space="0" w:color="auto"/>
            <w:left w:val="none" w:sz="0" w:space="0" w:color="auto"/>
            <w:bottom w:val="none" w:sz="0" w:space="0" w:color="auto"/>
            <w:right w:val="none" w:sz="0" w:space="0" w:color="auto"/>
          </w:divBdr>
        </w:div>
        <w:div w:id="1883856973">
          <w:marLeft w:val="640"/>
          <w:marRight w:val="0"/>
          <w:marTop w:val="0"/>
          <w:marBottom w:val="0"/>
          <w:divBdr>
            <w:top w:val="none" w:sz="0" w:space="0" w:color="auto"/>
            <w:left w:val="none" w:sz="0" w:space="0" w:color="auto"/>
            <w:bottom w:val="none" w:sz="0" w:space="0" w:color="auto"/>
            <w:right w:val="none" w:sz="0" w:space="0" w:color="auto"/>
          </w:divBdr>
        </w:div>
        <w:div w:id="1907717743">
          <w:marLeft w:val="640"/>
          <w:marRight w:val="0"/>
          <w:marTop w:val="0"/>
          <w:marBottom w:val="0"/>
          <w:divBdr>
            <w:top w:val="none" w:sz="0" w:space="0" w:color="auto"/>
            <w:left w:val="none" w:sz="0" w:space="0" w:color="auto"/>
            <w:bottom w:val="none" w:sz="0" w:space="0" w:color="auto"/>
            <w:right w:val="none" w:sz="0" w:space="0" w:color="auto"/>
          </w:divBdr>
        </w:div>
        <w:div w:id="1944608154">
          <w:marLeft w:val="640"/>
          <w:marRight w:val="0"/>
          <w:marTop w:val="0"/>
          <w:marBottom w:val="0"/>
          <w:divBdr>
            <w:top w:val="none" w:sz="0" w:space="0" w:color="auto"/>
            <w:left w:val="none" w:sz="0" w:space="0" w:color="auto"/>
            <w:bottom w:val="none" w:sz="0" w:space="0" w:color="auto"/>
            <w:right w:val="none" w:sz="0" w:space="0" w:color="auto"/>
          </w:divBdr>
        </w:div>
        <w:div w:id="1989049734">
          <w:marLeft w:val="640"/>
          <w:marRight w:val="0"/>
          <w:marTop w:val="0"/>
          <w:marBottom w:val="0"/>
          <w:divBdr>
            <w:top w:val="none" w:sz="0" w:space="0" w:color="auto"/>
            <w:left w:val="none" w:sz="0" w:space="0" w:color="auto"/>
            <w:bottom w:val="none" w:sz="0" w:space="0" w:color="auto"/>
            <w:right w:val="none" w:sz="0" w:space="0" w:color="auto"/>
          </w:divBdr>
        </w:div>
        <w:div w:id="2057468410">
          <w:marLeft w:val="640"/>
          <w:marRight w:val="0"/>
          <w:marTop w:val="0"/>
          <w:marBottom w:val="0"/>
          <w:divBdr>
            <w:top w:val="none" w:sz="0" w:space="0" w:color="auto"/>
            <w:left w:val="none" w:sz="0" w:space="0" w:color="auto"/>
            <w:bottom w:val="none" w:sz="0" w:space="0" w:color="auto"/>
            <w:right w:val="none" w:sz="0" w:space="0" w:color="auto"/>
          </w:divBdr>
        </w:div>
        <w:div w:id="2080323978">
          <w:marLeft w:val="640"/>
          <w:marRight w:val="0"/>
          <w:marTop w:val="0"/>
          <w:marBottom w:val="0"/>
          <w:divBdr>
            <w:top w:val="none" w:sz="0" w:space="0" w:color="auto"/>
            <w:left w:val="none" w:sz="0" w:space="0" w:color="auto"/>
            <w:bottom w:val="none" w:sz="0" w:space="0" w:color="auto"/>
            <w:right w:val="none" w:sz="0" w:space="0" w:color="auto"/>
          </w:divBdr>
        </w:div>
        <w:div w:id="2122914870">
          <w:marLeft w:val="640"/>
          <w:marRight w:val="0"/>
          <w:marTop w:val="0"/>
          <w:marBottom w:val="0"/>
          <w:divBdr>
            <w:top w:val="none" w:sz="0" w:space="0" w:color="auto"/>
            <w:left w:val="none" w:sz="0" w:space="0" w:color="auto"/>
            <w:bottom w:val="none" w:sz="0" w:space="0" w:color="auto"/>
            <w:right w:val="none" w:sz="0" w:space="0" w:color="auto"/>
          </w:divBdr>
        </w:div>
        <w:div w:id="2124304373">
          <w:marLeft w:val="640"/>
          <w:marRight w:val="0"/>
          <w:marTop w:val="0"/>
          <w:marBottom w:val="0"/>
          <w:divBdr>
            <w:top w:val="none" w:sz="0" w:space="0" w:color="auto"/>
            <w:left w:val="none" w:sz="0" w:space="0" w:color="auto"/>
            <w:bottom w:val="none" w:sz="0" w:space="0" w:color="auto"/>
            <w:right w:val="none" w:sz="0" w:space="0" w:color="auto"/>
          </w:divBdr>
        </w:div>
      </w:divsChild>
    </w:div>
    <w:div w:id="1984432783">
      <w:bodyDiv w:val="1"/>
      <w:marLeft w:val="0"/>
      <w:marRight w:val="0"/>
      <w:marTop w:val="0"/>
      <w:marBottom w:val="0"/>
      <w:divBdr>
        <w:top w:val="none" w:sz="0" w:space="0" w:color="auto"/>
        <w:left w:val="none" w:sz="0" w:space="0" w:color="auto"/>
        <w:bottom w:val="none" w:sz="0" w:space="0" w:color="auto"/>
        <w:right w:val="none" w:sz="0" w:space="0" w:color="auto"/>
      </w:divBdr>
    </w:div>
    <w:div w:id="1997219175">
      <w:bodyDiv w:val="1"/>
      <w:marLeft w:val="0"/>
      <w:marRight w:val="0"/>
      <w:marTop w:val="0"/>
      <w:marBottom w:val="0"/>
      <w:divBdr>
        <w:top w:val="none" w:sz="0" w:space="0" w:color="auto"/>
        <w:left w:val="none" w:sz="0" w:space="0" w:color="auto"/>
        <w:bottom w:val="none" w:sz="0" w:space="0" w:color="auto"/>
        <w:right w:val="none" w:sz="0" w:space="0" w:color="auto"/>
      </w:divBdr>
      <w:divsChild>
        <w:div w:id="32704197">
          <w:marLeft w:val="640"/>
          <w:marRight w:val="0"/>
          <w:marTop w:val="0"/>
          <w:marBottom w:val="0"/>
          <w:divBdr>
            <w:top w:val="none" w:sz="0" w:space="0" w:color="auto"/>
            <w:left w:val="none" w:sz="0" w:space="0" w:color="auto"/>
            <w:bottom w:val="none" w:sz="0" w:space="0" w:color="auto"/>
            <w:right w:val="none" w:sz="0" w:space="0" w:color="auto"/>
          </w:divBdr>
        </w:div>
        <w:div w:id="73825991">
          <w:marLeft w:val="640"/>
          <w:marRight w:val="0"/>
          <w:marTop w:val="0"/>
          <w:marBottom w:val="0"/>
          <w:divBdr>
            <w:top w:val="none" w:sz="0" w:space="0" w:color="auto"/>
            <w:left w:val="none" w:sz="0" w:space="0" w:color="auto"/>
            <w:bottom w:val="none" w:sz="0" w:space="0" w:color="auto"/>
            <w:right w:val="none" w:sz="0" w:space="0" w:color="auto"/>
          </w:divBdr>
        </w:div>
        <w:div w:id="84543049">
          <w:marLeft w:val="640"/>
          <w:marRight w:val="0"/>
          <w:marTop w:val="0"/>
          <w:marBottom w:val="0"/>
          <w:divBdr>
            <w:top w:val="none" w:sz="0" w:space="0" w:color="auto"/>
            <w:left w:val="none" w:sz="0" w:space="0" w:color="auto"/>
            <w:bottom w:val="none" w:sz="0" w:space="0" w:color="auto"/>
            <w:right w:val="none" w:sz="0" w:space="0" w:color="auto"/>
          </w:divBdr>
        </w:div>
        <w:div w:id="168566803">
          <w:marLeft w:val="640"/>
          <w:marRight w:val="0"/>
          <w:marTop w:val="0"/>
          <w:marBottom w:val="0"/>
          <w:divBdr>
            <w:top w:val="none" w:sz="0" w:space="0" w:color="auto"/>
            <w:left w:val="none" w:sz="0" w:space="0" w:color="auto"/>
            <w:bottom w:val="none" w:sz="0" w:space="0" w:color="auto"/>
            <w:right w:val="none" w:sz="0" w:space="0" w:color="auto"/>
          </w:divBdr>
        </w:div>
        <w:div w:id="180900343">
          <w:marLeft w:val="640"/>
          <w:marRight w:val="0"/>
          <w:marTop w:val="0"/>
          <w:marBottom w:val="0"/>
          <w:divBdr>
            <w:top w:val="none" w:sz="0" w:space="0" w:color="auto"/>
            <w:left w:val="none" w:sz="0" w:space="0" w:color="auto"/>
            <w:bottom w:val="none" w:sz="0" w:space="0" w:color="auto"/>
            <w:right w:val="none" w:sz="0" w:space="0" w:color="auto"/>
          </w:divBdr>
        </w:div>
        <w:div w:id="243802611">
          <w:marLeft w:val="640"/>
          <w:marRight w:val="0"/>
          <w:marTop w:val="0"/>
          <w:marBottom w:val="0"/>
          <w:divBdr>
            <w:top w:val="none" w:sz="0" w:space="0" w:color="auto"/>
            <w:left w:val="none" w:sz="0" w:space="0" w:color="auto"/>
            <w:bottom w:val="none" w:sz="0" w:space="0" w:color="auto"/>
            <w:right w:val="none" w:sz="0" w:space="0" w:color="auto"/>
          </w:divBdr>
        </w:div>
        <w:div w:id="275331978">
          <w:marLeft w:val="640"/>
          <w:marRight w:val="0"/>
          <w:marTop w:val="0"/>
          <w:marBottom w:val="0"/>
          <w:divBdr>
            <w:top w:val="none" w:sz="0" w:space="0" w:color="auto"/>
            <w:left w:val="none" w:sz="0" w:space="0" w:color="auto"/>
            <w:bottom w:val="none" w:sz="0" w:space="0" w:color="auto"/>
            <w:right w:val="none" w:sz="0" w:space="0" w:color="auto"/>
          </w:divBdr>
        </w:div>
        <w:div w:id="298074759">
          <w:marLeft w:val="640"/>
          <w:marRight w:val="0"/>
          <w:marTop w:val="0"/>
          <w:marBottom w:val="0"/>
          <w:divBdr>
            <w:top w:val="none" w:sz="0" w:space="0" w:color="auto"/>
            <w:left w:val="none" w:sz="0" w:space="0" w:color="auto"/>
            <w:bottom w:val="none" w:sz="0" w:space="0" w:color="auto"/>
            <w:right w:val="none" w:sz="0" w:space="0" w:color="auto"/>
          </w:divBdr>
        </w:div>
        <w:div w:id="301470866">
          <w:marLeft w:val="640"/>
          <w:marRight w:val="0"/>
          <w:marTop w:val="0"/>
          <w:marBottom w:val="0"/>
          <w:divBdr>
            <w:top w:val="none" w:sz="0" w:space="0" w:color="auto"/>
            <w:left w:val="none" w:sz="0" w:space="0" w:color="auto"/>
            <w:bottom w:val="none" w:sz="0" w:space="0" w:color="auto"/>
            <w:right w:val="none" w:sz="0" w:space="0" w:color="auto"/>
          </w:divBdr>
        </w:div>
        <w:div w:id="353113019">
          <w:marLeft w:val="640"/>
          <w:marRight w:val="0"/>
          <w:marTop w:val="0"/>
          <w:marBottom w:val="0"/>
          <w:divBdr>
            <w:top w:val="none" w:sz="0" w:space="0" w:color="auto"/>
            <w:left w:val="none" w:sz="0" w:space="0" w:color="auto"/>
            <w:bottom w:val="none" w:sz="0" w:space="0" w:color="auto"/>
            <w:right w:val="none" w:sz="0" w:space="0" w:color="auto"/>
          </w:divBdr>
        </w:div>
        <w:div w:id="389963800">
          <w:marLeft w:val="640"/>
          <w:marRight w:val="0"/>
          <w:marTop w:val="0"/>
          <w:marBottom w:val="0"/>
          <w:divBdr>
            <w:top w:val="none" w:sz="0" w:space="0" w:color="auto"/>
            <w:left w:val="none" w:sz="0" w:space="0" w:color="auto"/>
            <w:bottom w:val="none" w:sz="0" w:space="0" w:color="auto"/>
            <w:right w:val="none" w:sz="0" w:space="0" w:color="auto"/>
          </w:divBdr>
        </w:div>
        <w:div w:id="402530080">
          <w:marLeft w:val="640"/>
          <w:marRight w:val="0"/>
          <w:marTop w:val="0"/>
          <w:marBottom w:val="0"/>
          <w:divBdr>
            <w:top w:val="none" w:sz="0" w:space="0" w:color="auto"/>
            <w:left w:val="none" w:sz="0" w:space="0" w:color="auto"/>
            <w:bottom w:val="none" w:sz="0" w:space="0" w:color="auto"/>
            <w:right w:val="none" w:sz="0" w:space="0" w:color="auto"/>
          </w:divBdr>
        </w:div>
        <w:div w:id="494078755">
          <w:marLeft w:val="640"/>
          <w:marRight w:val="0"/>
          <w:marTop w:val="0"/>
          <w:marBottom w:val="0"/>
          <w:divBdr>
            <w:top w:val="none" w:sz="0" w:space="0" w:color="auto"/>
            <w:left w:val="none" w:sz="0" w:space="0" w:color="auto"/>
            <w:bottom w:val="none" w:sz="0" w:space="0" w:color="auto"/>
            <w:right w:val="none" w:sz="0" w:space="0" w:color="auto"/>
          </w:divBdr>
        </w:div>
        <w:div w:id="512690409">
          <w:marLeft w:val="640"/>
          <w:marRight w:val="0"/>
          <w:marTop w:val="0"/>
          <w:marBottom w:val="0"/>
          <w:divBdr>
            <w:top w:val="none" w:sz="0" w:space="0" w:color="auto"/>
            <w:left w:val="none" w:sz="0" w:space="0" w:color="auto"/>
            <w:bottom w:val="none" w:sz="0" w:space="0" w:color="auto"/>
            <w:right w:val="none" w:sz="0" w:space="0" w:color="auto"/>
          </w:divBdr>
        </w:div>
        <w:div w:id="661810081">
          <w:marLeft w:val="640"/>
          <w:marRight w:val="0"/>
          <w:marTop w:val="0"/>
          <w:marBottom w:val="0"/>
          <w:divBdr>
            <w:top w:val="none" w:sz="0" w:space="0" w:color="auto"/>
            <w:left w:val="none" w:sz="0" w:space="0" w:color="auto"/>
            <w:bottom w:val="none" w:sz="0" w:space="0" w:color="auto"/>
            <w:right w:val="none" w:sz="0" w:space="0" w:color="auto"/>
          </w:divBdr>
        </w:div>
        <w:div w:id="716902815">
          <w:marLeft w:val="640"/>
          <w:marRight w:val="0"/>
          <w:marTop w:val="0"/>
          <w:marBottom w:val="0"/>
          <w:divBdr>
            <w:top w:val="none" w:sz="0" w:space="0" w:color="auto"/>
            <w:left w:val="none" w:sz="0" w:space="0" w:color="auto"/>
            <w:bottom w:val="none" w:sz="0" w:space="0" w:color="auto"/>
            <w:right w:val="none" w:sz="0" w:space="0" w:color="auto"/>
          </w:divBdr>
        </w:div>
        <w:div w:id="740061542">
          <w:marLeft w:val="640"/>
          <w:marRight w:val="0"/>
          <w:marTop w:val="0"/>
          <w:marBottom w:val="0"/>
          <w:divBdr>
            <w:top w:val="none" w:sz="0" w:space="0" w:color="auto"/>
            <w:left w:val="none" w:sz="0" w:space="0" w:color="auto"/>
            <w:bottom w:val="none" w:sz="0" w:space="0" w:color="auto"/>
            <w:right w:val="none" w:sz="0" w:space="0" w:color="auto"/>
          </w:divBdr>
        </w:div>
        <w:div w:id="772945781">
          <w:marLeft w:val="640"/>
          <w:marRight w:val="0"/>
          <w:marTop w:val="0"/>
          <w:marBottom w:val="0"/>
          <w:divBdr>
            <w:top w:val="none" w:sz="0" w:space="0" w:color="auto"/>
            <w:left w:val="none" w:sz="0" w:space="0" w:color="auto"/>
            <w:bottom w:val="none" w:sz="0" w:space="0" w:color="auto"/>
            <w:right w:val="none" w:sz="0" w:space="0" w:color="auto"/>
          </w:divBdr>
        </w:div>
        <w:div w:id="782304979">
          <w:marLeft w:val="640"/>
          <w:marRight w:val="0"/>
          <w:marTop w:val="0"/>
          <w:marBottom w:val="0"/>
          <w:divBdr>
            <w:top w:val="none" w:sz="0" w:space="0" w:color="auto"/>
            <w:left w:val="none" w:sz="0" w:space="0" w:color="auto"/>
            <w:bottom w:val="none" w:sz="0" w:space="0" w:color="auto"/>
            <w:right w:val="none" w:sz="0" w:space="0" w:color="auto"/>
          </w:divBdr>
        </w:div>
        <w:div w:id="843473467">
          <w:marLeft w:val="640"/>
          <w:marRight w:val="0"/>
          <w:marTop w:val="0"/>
          <w:marBottom w:val="0"/>
          <w:divBdr>
            <w:top w:val="none" w:sz="0" w:space="0" w:color="auto"/>
            <w:left w:val="none" w:sz="0" w:space="0" w:color="auto"/>
            <w:bottom w:val="none" w:sz="0" w:space="0" w:color="auto"/>
            <w:right w:val="none" w:sz="0" w:space="0" w:color="auto"/>
          </w:divBdr>
        </w:div>
        <w:div w:id="934706007">
          <w:marLeft w:val="640"/>
          <w:marRight w:val="0"/>
          <w:marTop w:val="0"/>
          <w:marBottom w:val="0"/>
          <w:divBdr>
            <w:top w:val="none" w:sz="0" w:space="0" w:color="auto"/>
            <w:left w:val="none" w:sz="0" w:space="0" w:color="auto"/>
            <w:bottom w:val="none" w:sz="0" w:space="0" w:color="auto"/>
            <w:right w:val="none" w:sz="0" w:space="0" w:color="auto"/>
          </w:divBdr>
        </w:div>
        <w:div w:id="1085372893">
          <w:marLeft w:val="640"/>
          <w:marRight w:val="0"/>
          <w:marTop w:val="0"/>
          <w:marBottom w:val="0"/>
          <w:divBdr>
            <w:top w:val="none" w:sz="0" w:space="0" w:color="auto"/>
            <w:left w:val="none" w:sz="0" w:space="0" w:color="auto"/>
            <w:bottom w:val="none" w:sz="0" w:space="0" w:color="auto"/>
            <w:right w:val="none" w:sz="0" w:space="0" w:color="auto"/>
          </w:divBdr>
        </w:div>
        <w:div w:id="1151751492">
          <w:marLeft w:val="640"/>
          <w:marRight w:val="0"/>
          <w:marTop w:val="0"/>
          <w:marBottom w:val="0"/>
          <w:divBdr>
            <w:top w:val="none" w:sz="0" w:space="0" w:color="auto"/>
            <w:left w:val="none" w:sz="0" w:space="0" w:color="auto"/>
            <w:bottom w:val="none" w:sz="0" w:space="0" w:color="auto"/>
            <w:right w:val="none" w:sz="0" w:space="0" w:color="auto"/>
          </w:divBdr>
        </w:div>
        <w:div w:id="1155491351">
          <w:marLeft w:val="640"/>
          <w:marRight w:val="0"/>
          <w:marTop w:val="0"/>
          <w:marBottom w:val="0"/>
          <w:divBdr>
            <w:top w:val="none" w:sz="0" w:space="0" w:color="auto"/>
            <w:left w:val="none" w:sz="0" w:space="0" w:color="auto"/>
            <w:bottom w:val="none" w:sz="0" w:space="0" w:color="auto"/>
            <w:right w:val="none" w:sz="0" w:space="0" w:color="auto"/>
          </w:divBdr>
        </w:div>
        <w:div w:id="1167555418">
          <w:marLeft w:val="640"/>
          <w:marRight w:val="0"/>
          <w:marTop w:val="0"/>
          <w:marBottom w:val="0"/>
          <w:divBdr>
            <w:top w:val="none" w:sz="0" w:space="0" w:color="auto"/>
            <w:left w:val="none" w:sz="0" w:space="0" w:color="auto"/>
            <w:bottom w:val="none" w:sz="0" w:space="0" w:color="auto"/>
            <w:right w:val="none" w:sz="0" w:space="0" w:color="auto"/>
          </w:divBdr>
        </w:div>
        <w:div w:id="1197505902">
          <w:marLeft w:val="640"/>
          <w:marRight w:val="0"/>
          <w:marTop w:val="0"/>
          <w:marBottom w:val="0"/>
          <w:divBdr>
            <w:top w:val="none" w:sz="0" w:space="0" w:color="auto"/>
            <w:left w:val="none" w:sz="0" w:space="0" w:color="auto"/>
            <w:bottom w:val="none" w:sz="0" w:space="0" w:color="auto"/>
            <w:right w:val="none" w:sz="0" w:space="0" w:color="auto"/>
          </w:divBdr>
        </w:div>
        <w:div w:id="1283077002">
          <w:marLeft w:val="640"/>
          <w:marRight w:val="0"/>
          <w:marTop w:val="0"/>
          <w:marBottom w:val="0"/>
          <w:divBdr>
            <w:top w:val="none" w:sz="0" w:space="0" w:color="auto"/>
            <w:left w:val="none" w:sz="0" w:space="0" w:color="auto"/>
            <w:bottom w:val="none" w:sz="0" w:space="0" w:color="auto"/>
            <w:right w:val="none" w:sz="0" w:space="0" w:color="auto"/>
          </w:divBdr>
        </w:div>
        <w:div w:id="1474954327">
          <w:marLeft w:val="640"/>
          <w:marRight w:val="0"/>
          <w:marTop w:val="0"/>
          <w:marBottom w:val="0"/>
          <w:divBdr>
            <w:top w:val="none" w:sz="0" w:space="0" w:color="auto"/>
            <w:left w:val="none" w:sz="0" w:space="0" w:color="auto"/>
            <w:bottom w:val="none" w:sz="0" w:space="0" w:color="auto"/>
            <w:right w:val="none" w:sz="0" w:space="0" w:color="auto"/>
          </w:divBdr>
        </w:div>
        <w:div w:id="1489059475">
          <w:marLeft w:val="640"/>
          <w:marRight w:val="0"/>
          <w:marTop w:val="0"/>
          <w:marBottom w:val="0"/>
          <w:divBdr>
            <w:top w:val="none" w:sz="0" w:space="0" w:color="auto"/>
            <w:left w:val="none" w:sz="0" w:space="0" w:color="auto"/>
            <w:bottom w:val="none" w:sz="0" w:space="0" w:color="auto"/>
            <w:right w:val="none" w:sz="0" w:space="0" w:color="auto"/>
          </w:divBdr>
        </w:div>
        <w:div w:id="1577090549">
          <w:marLeft w:val="640"/>
          <w:marRight w:val="0"/>
          <w:marTop w:val="0"/>
          <w:marBottom w:val="0"/>
          <w:divBdr>
            <w:top w:val="none" w:sz="0" w:space="0" w:color="auto"/>
            <w:left w:val="none" w:sz="0" w:space="0" w:color="auto"/>
            <w:bottom w:val="none" w:sz="0" w:space="0" w:color="auto"/>
            <w:right w:val="none" w:sz="0" w:space="0" w:color="auto"/>
          </w:divBdr>
        </w:div>
        <w:div w:id="1673755520">
          <w:marLeft w:val="640"/>
          <w:marRight w:val="0"/>
          <w:marTop w:val="0"/>
          <w:marBottom w:val="0"/>
          <w:divBdr>
            <w:top w:val="none" w:sz="0" w:space="0" w:color="auto"/>
            <w:left w:val="none" w:sz="0" w:space="0" w:color="auto"/>
            <w:bottom w:val="none" w:sz="0" w:space="0" w:color="auto"/>
            <w:right w:val="none" w:sz="0" w:space="0" w:color="auto"/>
          </w:divBdr>
        </w:div>
        <w:div w:id="1682393717">
          <w:marLeft w:val="640"/>
          <w:marRight w:val="0"/>
          <w:marTop w:val="0"/>
          <w:marBottom w:val="0"/>
          <w:divBdr>
            <w:top w:val="none" w:sz="0" w:space="0" w:color="auto"/>
            <w:left w:val="none" w:sz="0" w:space="0" w:color="auto"/>
            <w:bottom w:val="none" w:sz="0" w:space="0" w:color="auto"/>
            <w:right w:val="none" w:sz="0" w:space="0" w:color="auto"/>
          </w:divBdr>
        </w:div>
        <w:div w:id="2038265046">
          <w:marLeft w:val="640"/>
          <w:marRight w:val="0"/>
          <w:marTop w:val="0"/>
          <w:marBottom w:val="0"/>
          <w:divBdr>
            <w:top w:val="none" w:sz="0" w:space="0" w:color="auto"/>
            <w:left w:val="none" w:sz="0" w:space="0" w:color="auto"/>
            <w:bottom w:val="none" w:sz="0" w:space="0" w:color="auto"/>
            <w:right w:val="none" w:sz="0" w:space="0" w:color="auto"/>
          </w:divBdr>
        </w:div>
      </w:divsChild>
    </w:div>
    <w:div w:id="1998612783">
      <w:bodyDiv w:val="1"/>
      <w:marLeft w:val="0"/>
      <w:marRight w:val="0"/>
      <w:marTop w:val="0"/>
      <w:marBottom w:val="0"/>
      <w:divBdr>
        <w:top w:val="none" w:sz="0" w:space="0" w:color="auto"/>
        <w:left w:val="none" w:sz="0" w:space="0" w:color="auto"/>
        <w:bottom w:val="none" w:sz="0" w:space="0" w:color="auto"/>
        <w:right w:val="none" w:sz="0" w:space="0" w:color="auto"/>
      </w:divBdr>
      <w:divsChild>
        <w:div w:id="89131738">
          <w:marLeft w:val="640"/>
          <w:marRight w:val="0"/>
          <w:marTop w:val="0"/>
          <w:marBottom w:val="0"/>
          <w:divBdr>
            <w:top w:val="none" w:sz="0" w:space="0" w:color="auto"/>
            <w:left w:val="none" w:sz="0" w:space="0" w:color="auto"/>
            <w:bottom w:val="none" w:sz="0" w:space="0" w:color="auto"/>
            <w:right w:val="none" w:sz="0" w:space="0" w:color="auto"/>
          </w:divBdr>
        </w:div>
        <w:div w:id="224030116">
          <w:marLeft w:val="640"/>
          <w:marRight w:val="0"/>
          <w:marTop w:val="0"/>
          <w:marBottom w:val="0"/>
          <w:divBdr>
            <w:top w:val="none" w:sz="0" w:space="0" w:color="auto"/>
            <w:left w:val="none" w:sz="0" w:space="0" w:color="auto"/>
            <w:bottom w:val="none" w:sz="0" w:space="0" w:color="auto"/>
            <w:right w:val="none" w:sz="0" w:space="0" w:color="auto"/>
          </w:divBdr>
        </w:div>
        <w:div w:id="253785918">
          <w:marLeft w:val="640"/>
          <w:marRight w:val="0"/>
          <w:marTop w:val="0"/>
          <w:marBottom w:val="0"/>
          <w:divBdr>
            <w:top w:val="none" w:sz="0" w:space="0" w:color="auto"/>
            <w:left w:val="none" w:sz="0" w:space="0" w:color="auto"/>
            <w:bottom w:val="none" w:sz="0" w:space="0" w:color="auto"/>
            <w:right w:val="none" w:sz="0" w:space="0" w:color="auto"/>
          </w:divBdr>
        </w:div>
        <w:div w:id="264583056">
          <w:marLeft w:val="640"/>
          <w:marRight w:val="0"/>
          <w:marTop w:val="0"/>
          <w:marBottom w:val="0"/>
          <w:divBdr>
            <w:top w:val="none" w:sz="0" w:space="0" w:color="auto"/>
            <w:left w:val="none" w:sz="0" w:space="0" w:color="auto"/>
            <w:bottom w:val="none" w:sz="0" w:space="0" w:color="auto"/>
            <w:right w:val="none" w:sz="0" w:space="0" w:color="auto"/>
          </w:divBdr>
        </w:div>
        <w:div w:id="395932336">
          <w:marLeft w:val="640"/>
          <w:marRight w:val="0"/>
          <w:marTop w:val="0"/>
          <w:marBottom w:val="0"/>
          <w:divBdr>
            <w:top w:val="none" w:sz="0" w:space="0" w:color="auto"/>
            <w:left w:val="none" w:sz="0" w:space="0" w:color="auto"/>
            <w:bottom w:val="none" w:sz="0" w:space="0" w:color="auto"/>
            <w:right w:val="none" w:sz="0" w:space="0" w:color="auto"/>
          </w:divBdr>
        </w:div>
        <w:div w:id="426581281">
          <w:marLeft w:val="640"/>
          <w:marRight w:val="0"/>
          <w:marTop w:val="0"/>
          <w:marBottom w:val="0"/>
          <w:divBdr>
            <w:top w:val="none" w:sz="0" w:space="0" w:color="auto"/>
            <w:left w:val="none" w:sz="0" w:space="0" w:color="auto"/>
            <w:bottom w:val="none" w:sz="0" w:space="0" w:color="auto"/>
            <w:right w:val="none" w:sz="0" w:space="0" w:color="auto"/>
          </w:divBdr>
        </w:div>
        <w:div w:id="437800244">
          <w:marLeft w:val="640"/>
          <w:marRight w:val="0"/>
          <w:marTop w:val="0"/>
          <w:marBottom w:val="0"/>
          <w:divBdr>
            <w:top w:val="none" w:sz="0" w:space="0" w:color="auto"/>
            <w:left w:val="none" w:sz="0" w:space="0" w:color="auto"/>
            <w:bottom w:val="none" w:sz="0" w:space="0" w:color="auto"/>
            <w:right w:val="none" w:sz="0" w:space="0" w:color="auto"/>
          </w:divBdr>
        </w:div>
        <w:div w:id="440345580">
          <w:marLeft w:val="640"/>
          <w:marRight w:val="0"/>
          <w:marTop w:val="0"/>
          <w:marBottom w:val="0"/>
          <w:divBdr>
            <w:top w:val="none" w:sz="0" w:space="0" w:color="auto"/>
            <w:left w:val="none" w:sz="0" w:space="0" w:color="auto"/>
            <w:bottom w:val="none" w:sz="0" w:space="0" w:color="auto"/>
            <w:right w:val="none" w:sz="0" w:space="0" w:color="auto"/>
          </w:divBdr>
        </w:div>
        <w:div w:id="609748564">
          <w:marLeft w:val="640"/>
          <w:marRight w:val="0"/>
          <w:marTop w:val="0"/>
          <w:marBottom w:val="0"/>
          <w:divBdr>
            <w:top w:val="none" w:sz="0" w:space="0" w:color="auto"/>
            <w:left w:val="none" w:sz="0" w:space="0" w:color="auto"/>
            <w:bottom w:val="none" w:sz="0" w:space="0" w:color="auto"/>
            <w:right w:val="none" w:sz="0" w:space="0" w:color="auto"/>
          </w:divBdr>
        </w:div>
        <w:div w:id="638146883">
          <w:marLeft w:val="640"/>
          <w:marRight w:val="0"/>
          <w:marTop w:val="0"/>
          <w:marBottom w:val="0"/>
          <w:divBdr>
            <w:top w:val="none" w:sz="0" w:space="0" w:color="auto"/>
            <w:left w:val="none" w:sz="0" w:space="0" w:color="auto"/>
            <w:bottom w:val="none" w:sz="0" w:space="0" w:color="auto"/>
            <w:right w:val="none" w:sz="0" w:space="0" w:color="auto"/>
          </w:divBdr>
        </w:div>
        <w:div w:id="641663369">
          <w:marLeft w:val="640"/>
          <w:marRight w:val="0"/>
          <w:marTop w:val="0"/>
          <w:marBottom w:val="0"/>
          <w:divBdr>
            <w:top w:val="none" w:sz="0" w:space="0" w:color="auto"/>
            <w:left w:val="none" w:sz="0" w:space="0" w:color="auto"/>
            <w:bottom w:val="none" w:sz="0" w:space="0" w:color="auto"/>
            <w:right w:val="none" w:sz="0" w:space="0" w:color="auto"/>
          </w:divBdr>
        </w:div>
        <w:div w:id="709767504">
          <w:marLeft w:val="640"/>
          <w:marRight w:val="0"/>
          <w:marTop w:val="0"/>
          <w:marBottom w:val="0"/>
          <w:divBdr>
            <w:top w:val="none" w:sz="0" w:space="0" w:color="auto"/>
            <w:left w:val="none" w:sz="0" w:space="0" w:color="auto"/>
            <w:bottom w:val="none" w:sz="0" w:space="0" w:color="auto"/>
            <w:right w:val="none" w:sz="0" w:space="0" w:color="auto"/>
          </w:divBdr>
        </w:div>
        <w:div w:id="769277066">
          <w:marLeft w:val="640"/>
          <w:marRight w:val="0"/>
          <w:marTop w:val="0"/>
          <w:marBottom w:val="0"/>
          <w:divBdr>
            <w:top w:val="none" w:sz="0" w:space="0" w:color="auto"/>
            <w:left w:val="none" w:sz="0" w:space="0" w:color="auto"/>
            <w:bottom w:val="none" w:sz="0" w:space="0" w:color="auto"/>
            <w:right w:val="none" w:sz="0" w:space="0" w:color="auto"/>
          </w:divBdr>
        </w:div>
        <w:div w:id="843327366">
          <w:marLeft w:val="640"/>
          <w:marRight w:val="0"/>
          <w:marTop w:val="0"/>
          <w:marBottom w:val="0"/>
          <w:divBdr>
            <w:top w:val="none" w:sz="0" w:space="0" w:color="auto"/>
            <w:left w:val="none" w:sz="0" w:space="0" w:color="auto"/>
            <w:bottom w:val="none" w:sz="0" w:space="0" w:color="auto"/>
            <w:right w:val="none" w:sz="0" w:space="0" w:color="auto"/>
          </w:divBdr>
        </w:div>
        <w:div w:id="988485872">
          <w:marLeft w:val="640"/>
          <w:marRight w:val="0"/>
          <w:marTop w:val="0"/>
          <w:marBottom w:val="0"/>
          <w:divBdr>
            <w:top w:val="none" w:sz="0" w:space="0" w:color="auto"/>
            <w:left w:val="none" w:sz="0" w:space="0" w:color="auto"/>
            <w:bottom w:val="none" w:sz="0" w:space="0" w:color="auto"/>
            <w:right w:val="none" w:sz="0" w:space="0" w:color="auto"/>
          </w:divBdr>
        </w:div>
        <w:div w:id="1093166633">
          <w:marLeft w:val="640"/>
          <w:marRight w:val="0"/>
          <w:marTop w:val="0"/>
          <w:marBottom w:val="0"/>
          <w:divBdr>
            <w:top w:val="none" w:sz="0" w:space="0" w:color="auto"/>
            <w:left w:val="none" w:sz="0" w:space="0" w:color="auto"/>
            <w:bottom w:val="none" w:sz="0" w:space="0" w:color="auto"/>
            <w:right w:val="none" w:sz="0" w:space="0" w:color="auto"/>
          </w:divBdr>
        </w:div>
        <w:div w:id="1137575060">
          <w:marLeft w:val="640"/>
          <w:marRight w:val="0"/>
          <w:marTop w:val="0"/>
          <w:marBottom w:val="0"/>
          <w:divBdr>
            <w:top w:val="none" w:sz="0" w:space="0" w:color="auto"/>
            <w:left w:val="none" w:sz="0" w:space="0" w:color="auto"/>
            <w:bottom w:val="none" w:sz="0" w:space="0" w:color="auto"/>
            <w:right w:val="none" w:sz="0" w:space="0" w:color="auto"/>
          </w:divBdr>
        </w:div>
        <w:div w:id="1173182937">
          <w:marLeft w:val="640"/>
          <w:marRight w:val="0"/>
          <w:marTop w:val="0"/>
          <w:marBottom w:val="0"/>
          <w:divBdr>
            <w:top w:val="none" w:sz="0" w:space="0" w:color="auto"/>
            <w:left w:val="none" w:sz="0" w:space="0" w:color="auto"/>
            <w:bottom w:val="none" w:sz="0" w:space="0" w:color="auto"/>
            <w:right w:val="none" w:sz="0" w:space="0" w:color="auto"/>
          </w:divBdr>
        </w:div>
        <w:div w:id="1282374992">
          <w:marLeft w:val="640"/>
          <w:marRight w:val="0"/>
          <w:marTop w:val="0"/>
          <w:marBottom w:val="0"/>
          <w:divBdr>
            <w:top w:val="none" w:sz="0" w:space="0" w:color="auto"/>
            <w:left w:val="none" w:sz="0" w:space="0" w:color="auto"/>
            <w:bottom w:val="none" w:sz="0" w:space="0" w:color="auto"/>
            <w:right w:val="none" w:sz="0" w:space="0" w:color="auto"/>
          </w:divBdr>
        </w:div>
        <w:div w:id="1355964077">
          <w:marLeft w:val="640"/>
          <w:marRight w:val="0"/>
          <w:marTop w:val="0"/>
          <w:marBottom w:val="0"/>
          <w:divBdr>
            <w:top w:val="none" w:sz="0" w:space="0" w:color="auto"/>
            <w:left w:val="none" w:sz="0" w:space="0" w:color="auto"/>
            <w:bottom w:val="none" w:sz="0" w:space="0" w:color="auto"/>
            <w:right w:val="none" w:sz="0" w:space="0" w:color="auto"/>
          </w:divBdr>
        </w:div>
        <w:div w:id="1456604492">
          <w:marLeft w:val="640"/>
          <w:marRight w:val="0"/>
          <w:marTop w:val="0"/>
          <w:marBottom w:val="0"/>
          <w:divBdr>
            <w:top w:val="none" w:sz="0" w:space="0" w:color="auto"/>
            <w:left w:val="none" w:sz="0" w:space="0" w:color="auto"/>
            <w:bottom w:val="none" w:sz="0" w:space="0" w:color="auto"/>
            <w:right w:val="none" w:sz="0" w:space="0" w:color="auto"/>
          </w:divBdr>
        </w:div>
        <w:div w:id="1458527454">
          <w:marLeft w:val="640"/>
          <w:marRight w:val="0"/>
          <w:marTop w:val="0"/>
          <w:marBottom w:val="0"/>
          <w:divBdr>
            <w:top w:val="none" w:sz="0" w:space="0" w:color="auto"/>
            <w:left w:val="none" w:sz="0" w:space="0" w:color="auto"/>
            <w:bottom w:val="none" w:sz="0" w:space="0" w:color="auto"/>
            <w:right w:val="none" w:sz="0" w:space="0" w:color="auto"/>
          </w:divBdr>
        </w:div>
        <w:div w:id="1577471956">
          <w:marLeft w:val="640"/>
          <w:marRight w:val="0"/>
          <w:marTop w:val="0"/>
          <w:marBottom w:val="0"/>
          <w:divBdr>
            <w:top w:val="none" w:sz="0" w:space="0" w:color="auto"/>
            <w:left w:val="none" w:sz="0" w:space="0" w:color="auto"/>
            <w:bottom w:val="none" w:sz="0" w:space="0" w:color="auto"/>
            <w:right w:val="none" w:sz="0" w:space="0" w:color="auto"/>
          </w:divBdr>
        </w:div>
        <w:div w:id="1589195330">
          <w:marLeft w:val="640"/>
          <w:marRight w:val="0"/>
          <w:marTop w:val="0"/>
          <w:marBottom w:val="0"/>
          <w:divBdr>
            <w:top w:val="none" w:sz="0" w:space="0" w:color="auto"/>
            <w:left w:val="none" w:sz="0" w:space="0" w:color="auto"/>
            <w:bottom w:val="none" w:sz="0" w:space="0" w:color="auto"/>
            <w:right w:val="none" w:sz="0" w:space="0" w:color="auto"/>
          </w:divBdr>
        </w:div>
        <w:div w:id="1647541963">
          <w:marLeft w:val="640"/>
          <w:marRight w:val="0"/>
          <w:marTop w:val="0"/>
          <w:marBottom w:val="0"/>
          <w:divBdr>
            <w:top w:val="none" w:sz="0" w:space="0" w:color="auto"/>
            <w:left w:val="none" w:sz="0" w:space="0" w:color="auto"/>
            <w:bottom w:val="none" w:sz="0" w:space="0" w:color="auto"/>
            <w:right w:val="none" w:sz="0" w:space="0" w:color="auto"/>
          </w:divBdr>
        </w:div>
        <w:div w:id="1652830060">
          <w:marLeft w:val="640"/>
          <w:marRight w:val="0"/>
          <w:marTop w:val="0"/>
          <w:marBottom w:val="0"/>
          <w:divBdr>
            <w:top w:val="none" w:sz="0" w:space="0" w:color="auto"/>
            <w:left w:val="none" w:sz="0" w:space="0" w:color="auto"/>
            <w:bottom w:val="none" w:sz="0" w:space="0" w:color="auto"/>
            <w:right w:val="none" w:sz="0" w:space="0" w:color="auto"/>
          </w:divBdr>
        </w:div>
        <w:div w:id="1758208488">
          <w:marLeft w:val="640"/>
          <w:marRight w:val="0"/>
          <w:marTop w:val="0"/>
          <w:marBottom w:val="0"/>
          <w:divBdr>
            <w:top w:val="none" w:sz="0" w:space="0" w:color="auto"/>
            <w:left w:val="none" w:sz="0" w:space="0" w:color="auto"/>
            <w:bottom w:val="none" w:sz="0" w:space="0" w:color="auto"/>
            <w:right w:val="none" w:sz="0" w:space="0" w:color="auto"/>
          </w:divBdr>
        </w:div>
        <w:div w:id="1761825845">
          <w:marLeft w:val="640"/>
          <w:marRight w:val="0"/>
          <w:marTop w:val="0"/>
          <w:marBottom w:val="0"/>
          <w:divBdr>
            <w:top w:val="none" w:sz="0" w:space="0" w:color="auto"/>
            <w:left w:val="none" w:sz="0" w:space="0" w:color="auto"/>
            <w:bottom w:val="none" w:sz="0" w:space="0" w:color="auto"/>
            <w:right w:val="none" w:sz="0" w:space="0" w:color="auto"/>
          </w:divBdr>
        </w:div>
        <w:div w:id="1900702951">
          <w:marLeft w:val="640"/>
          <w:marRight w:val="0"/>
          <w:marTop w:val="0"/>
          <w:marBottom w:val="0"/>
          <w:divBdr>
            <w:top w:val="none" w:sz="0" w:space="0" w:color="auto"/>
            <w:left w:val="none" w:sz="0" w:space="0" w:color="auto"/>
            <w:bottom w:val="none" w:sz="0" w:space="0" w:color="auto"/>
            <w:right w:val="none" w:sz="0" w:space="0" w:color="auto"/>
          </w:divBdr>
        </w:div>
        <w:div w:id="1987977089">
          <w:marLeft w:val="640"/>
          <w:marRight w:val="0"/>
          <w:marTop w:val="0"/>
          <w:marBottom w:val="0"/>
          <w:divBdr>
            <w:top w:val="none" w:sz="0" w:space="0" w:color="auto"/>
            <w:left w:val="none" w:sz="0" w:space="0" w:color="auto"/>
            <w:bottom w:val="none" w:sz="0" w:space="0" w:color="auto"/>
            <w:right w:val="none" w:sz="0" w:space="0" w:color="auto"/>
          </w:divBdr>
        </w:div>
        <w:div w:id="1988171148">
          <w:marLeft w:val="640"/>
          <w:marRight w:val="0"/>
          <w:marTop w:val="0"/>
          <w:marBottom w:val="0"/>
          <w:divBdr>
            <w:top w:val="none" w:sz="0" w:space="0" w:color="auto"/>
            <w:left w:val="none" w:sz="0" w:space="0" w:color="auto"/>
            <w:bottom w:val="none" w:sz="0" w:space="0" w:color="auto"/>
            <w:right w:val="none" w:sz="0" w:space="0" w:color="auto"/>
          </w:divBdr>
        </w:div>
      </w:divsChild>
    </w:div>
    <w:div w:id="2001155803">
      <w:bodyDiv w:val="1"/>
      <w:marLeft w:val="0"/>
      <w:marRight w:val="0"/>
      <w:marTop w:val="0"/>
      <w:marBottom w:val="0"/>
      <w:divBdr>
        <w:top w:val="none" w:sz="0" w:space="0" w:color="auto"/>
        <w:left w:val="none" w:sz="0" w:space="0" w:color="auto"/>
        <w:bottom w:val="none" w:sz="0" w:space="0" w:color="auto"/>
        <w:right w:val="none" w:sz="0" w:space="0" w:color="auto"/>
      </w:divBdr>
    </w:div>
    <w:div w:id="2002079430">
      <w:bodyDiv w:val="1"/>
      <w:marLeft w:val="0"/>
      <w:marRight w:val="0"/>
      <w:marTop w:val="0"/>
      <w:marBottom w:val="0"/>
      <w:divBdr>
        <w:top w:val="none" w:sz="0" w:space="0" w:color="auto"/>
        <w:left w:val="none" w:sz="0" w:space="0" w:color="auto"/>
        <w:bottom w:val="none" w:sz="0" w:space="0" w:color="auto"/>
        <w:right w:val="none" w:sz="0" w:space="0" w:color="auto"/>
      </w:divBdr>
    </w:div>
    <w:div w:id="2005817153">
      <w:bodyDiv w:val="1"/>
      <w:marLeft w:val="0"/>
      <w:marRight w:val="0"/>
      <w:marTop w:val="0"/>
      <w:marBottom w:val="0"/>
      <w:divBdr>
        <w:top w:val="none" w:sz="0" w:space="0" w:color="auto"/>
        <w:left w:val="none" w:sz="0" w:space="0" w:color="auto"/>
        <w:bottom w:val="none" w:sz="0" w:space="0" w:color="auto"/>
        <w:right w:val="none" w:sz="0" w:space="0" w:color="auto"/>
      </w:divBdr>
    </w:div>
    <w:div w:id="2020041945">
      <w:bodyDiv w:val="1"/>
      <w:marLeft w:val="0"/>
      <w:marRight w:val="0"/>
      <w:marTop w:val="0"/>
      <w:marBottom w:val="0"/>
      <w:divBdr>
        <w:top w:val="none" w:sz="0" w:space="0" w:color="auto"/>
        <w:left w:val="none" w:sz="0" w:space="0" w:color="auto"/>
        <w:bottom w:val="none" w:sz="0" w:space="0" w:color="auto"/>
        <w:right w:val="none" w:sz="0" w:space="0" w:color="auto"/>
      </w:divBdr>
    </w:div>
    <w:div w:id="2022271972">
      <w:bodyDiv w:val="1"/>
      <w:marLeft w:val="0"/>
      <w:marRight w:val="0"/>
      <w:marTop w:val="0"/>
      <w:marBottom w:val="0"/>
      <w:divBdr>
        <w:top w:val="none" w:sz="0" w:space="0" w:color="auto"/>
        <w:left w:val="none" w:sz="0" w:space="0" w:color="auto"/>
        <w:bottom w:val="none" w:sz="0" w:space="0" w:color="auto"/>
        <w:right w:val="none" w:sz="0" w:space="0" w:color="auto"/>
      </w:divBdr>
    </w:div>
    <w:div w:id="2033069139">
      <w:bodyDiv w:val="1"/>
      <w:marLeft w:val="0"/>
      <w:marRight w:val="0"/>
      <w:marTop w:val="0"/>
      <w:marBottom w:val="0"/>
      <w:divBdr>
        <w:top w:val="none" w:sz="0" w:space="0" w:color="auto"/>
        <w:left w:val="none" w:sz="0" w:space="0" w:color="auto"/>
        <w:bottom w:val="none" w:sz="0" w:space="0" w:color="auto"/>
        <w:right w:val="none" w:sz="0" w:space="0" w:color="auto"/>
      </w:divBdr>
      <w:divsChild>
        <w:div w:id="8526063">
          <w:marLeft w:val="640"/>
          <w:marRight w:val="0"/>
          <w:marTop w:val="0"/>
          <w:marBottom w:val="0"/>
          <w:divBdr>
            <w:top w:val="none" w:sz="0" w:space="0" w:color="auto"/>
            <w:left w:val="none" w:sz="0" w:space="0" w:color="auto"/>
            <w:bottom w:val="none" w:sz="0" w:space="0" w:color="auto"/>
            <w:right w:val="none" w:sz="0" w:space="0" w:color="auto"/>
          </w:divBdr>
        </w:div>
        <w:div w:id="87384066">
          <w:marLeft w:val="640"/>
          <w:marRight w:val="0"/>
          <w:marTop w:val="0"/>
          <w:marBottom w:val="0"/>
          <w:divBdr>
            <w:top w:val="none" w:sz="0" w:space="0" w:color="auto"/>
            <w:left w:val="none" w:sz="0" w:space="0" w:color="auto"/>
            <w:bottom w:val="none" w:sz="0" w:space="0" w:color="auto"/>
            <w:right w:val="none" w:sz="0" w:space="0" w:color="auto"/>
          </w:divBdr>
        </w:div>
        <w:div w:id="224414651">
          <w:marLeft w:val="640"/>
          <w:marRight w:val="0"/>
          <w:marTop w:val="0"/>
          <w:marBottom w:val="0"/>
          <w:divBdr>
            <w:top w:val="none" w:sz="0" w:space="0" w:color="auto"/>
            <w:left w:val="none" w:sz="0" w:space="0" w:color="auto"/>
            <w:bottom w:val="none" w:sz="0" w:space="0" w:color="auto"/>
            <w:right w:val="none" w:sz="0" w:space="0" w:color="auto"/>
          </w:divBdr>
        </w:div>
        <w:div w:id="268245906">
          <w:marLeft w:val="640"/>
          <w:marRight w:val="0"/>
          <w:marTop w:val="0"/>
          <w:marBottom w:val="0"/>
          <w:divBdr>
            <w:top w:val="none" w:sz="0" w:space="0" w:color="auto"/>
            <w:left w:val="none" w:sz="0" w:space="0" w:color="auto"/>
            <w:bottom w:val="none" w:sz="0" w:space="0" w:color="auto"/>
            <w:right w:val="none" w:sz="0" w:space="0" w:color="auto"/>
          </w:divBdr>
        </w:div>
        <w:div w:id="326786517">
          <w:marLeft w:val="640"/>
          <w:marRight w:val="0"/>
          <w:marTop w:val="0"/>
          <w:marBottom w:val="0"/>
          <w:divBdr>
            <w:top w:val="none" w:sz="0" w:space="0" w:color="auto"/>
            <w:left w:val="none" w:sz="0" w:space="0" w:color="auto"/>
            <w:bottom w:val="none" w:sz="0" w:space="0" w:color="auto"/>
            <w:right w:val="none" w:sz="0" w:space="0" w:color="auto"/>
          </w:divBdr>
        </w:div>
        <w:div w:id="426972246">
          <w:marLeft w:val="640"/>
          <w:marRight w:val="0"/>
          <w:marTop w:val="0"/>
          <w:marBottom w:val="0"/>
          <w:divBdr>
            <w:top w:val="none" w:sz="0" w:space="0" w:color="auto"/>
            <w:left w:val="none" w:sz="0" w:space="0" w:color="auto"/>
            <w:bottom w:val="none" w:sz="0" w:space="0" w:color="auto"/>
            <w:right w:val="none" w:sz="0" w:space="0" w:color="auto"/>
          </w:divBdr>
        </w:div>
        <w:div w:id="478763273">
          <w:marLeft w:val="640"/>
          <w:marRight w:val="0"/>
          <w:marTop w:val="0"/>
          <w:marBottom w:val="0"/>
          <w:divBdr>
            <w:top w:val="none" w:sz="0" w:space="0" w:color="auto"/>
            <w:left w:val="none" w:sz="0" w:space="0" w:color="auto"/>
            <w:bottom w:val="none" w:sz="0" w:space="0" w:color="auto"/>
            <w:right w:val="none" w:sz="0" w:space="0" w:color="auto"/>
          </w:divBdr>
        </w:div>
        <w:div w:id="563224495">
          <w:marLeft w:val="640"/>
          <w:marRight w:val="0"/>
          <w:marTop w:val="0"/>
          <w:marBottom w:val="0"/>
          <w:divBdr>
            <w:top w:val="none" w:sz="0" w:space="0" w:color="auto"/>
            <w:left w:val="none" w:sz="0" w:space="0" w:color="auto"/>
            <w:bottom w:val="none" w:sz="0" w:space="0" w:color="auto"/>
            <w:right w:val="none" w:sz="0" w:space="0" w:color="auto"/>
          </w:divBdr>
        </w:div>
        <w:div w:id="632903661">
          <w:marLeft w:val="640"/>
          <w:marRight w:val="0"/>
          <w:marTop w:val="0"/>
          <w:marBottom w:val="0"/>
          <w:divBdr>
            <w:top w:val="none" w:sz="0" w:space="0" w:color="auto"/>
            <w:left w:val="none" w:sz="0" w:space="0" w:color="auto"/>
            <w:bottom w:val="none" w:sz="0" w:space="0" w:color="auto"/>
            <w:right w:val="none" w:sz="0" w:space="0" w:color="auto"/>
          </w:divBdr>
        </w:div>
        <w:div w:id="672535418">
          <w:marLeft w:val="640"/>
          <w:marRight w:val="0"/>
          <w:marTop w:val="0"/>
          <w:marBottom w:val="0"/>
          <w:divBdr>
            <w:top w:val="none" w:sz="0" w:space="0" w:color="auto"/>
            <w:left w:val="none" w:sz="0" w:space="0" w:color="auto"/>
            <w:bottom w:val="none" w:sz="0" w:space="0" w:color="auto"/>
            <w:right w:val="none" w:sz="0" w:space="0" w:color="auto"/>
          </w:divBdr>
        </w:div>
        <w:div w:id="921917155">
          <w:marLeft w:val="640"/>
          <w:marRight w:val="0"/>
          <w:marTop w:val="0"/>
          <w:marBottom w:val="0"/>
          <w:divBdr>
            <w:top w:val="none" w:sz="0" w:space="0" w:color="auto"/>
            <w:left w:val="none" w:sz="0" w:space="0" w:color="auto"/>
            <w:bottom w:val="none" w:sz="0" w:space="0" w:color="auto"/>
            <w:right w:val="none" w:sz="0" w:space="0" w:color="auto"/>
          </w:divBdr>
        </w:div>
        <w:div w:id="930770772">
          <w:marLeft w:val="640"/>
          <w:marRight w:val="0"/>
          <w:marTop w:val="0"/>
          <w:marBottom w:val="0"/>
          <w:divBdr>
            <w:top w:val="none" w:sz="0" w:space="0" w:color="auto"/>
            <w:left w:val="none" w:sz="0" w:space="0" w:color="auto"/>
            <w:bottom w:val="none" w:sz="0" w:space="0" w:color="auto"/>
            <w:right w:val="none" w:sz="0" w:space="0" w:color="auto"/>
          </w:divBdr>
        </w:div>
        <w:div w:id="953942436">
          <w:marLeft w:val="640"/>
          <w:marRight w:val="0"/>
          <w:marTop w:val="0"/>
          <w:marBottom w:val="0"/>
          <w:divBdr>
            <w:top w:val="none" w:sz="0" w:space="0" w:color="auto"/>
            <w:left w:val="none" w:sz="0" w:space="0" w:color="auto"/>
            <w:bottom w:val="none" w:sz="0" w:space="0" w:color="auto"/>
            <w:right w:val="none" w:sz="0" w:space="0" w:color="auto"/>
          </w:divBdr>
        </w:div>
        <w:div w:id="1067189094">
          <w:marLeft w:val="640"/>
          <w:marRight w:val="0"/>
          <w:marTop w:val="0"/>
          <w:marBottom w:val="0"/>
          <w:divBdr>
            <w:top w:val="none" w:sz="0" w:space="0" w:color="auto"/>
            <w:left w:val="none" w:sz="0" w:space="0" w:color="auto"/>
            <w:bottom w:val="none" w:sz="0" w:space="0" w:color="auto"/>
            <w:right w:val="none" w:sz="0" w:space="0" w:color="auto"/>
          </w:divBdr>
        </w:div>
        <w:div w:id="1209761508">
          <w:marLeft w:val="640"/>
          <w:marRight w:val="0"/>
          <w:marTop w:val="0"/>
          <w:marBottom w:val="0"/>
          <w:divBdr>
            <w:top w:val="none" w:sz="0" w:space="0" w:color="auto"/>
            <w:left w:val="none" w:sz="0" w:space="0" w:color="auto"/>
            <w:bottom w:val="none" w:sz="0" w:space="0" w:color="auto"/>
            <w:right w:val="none" w:sz="0" w:space="0" w:color="auto"/>
          </w:divBdr>
        </w:div>
        <w:div w:id="1211961889">
          <w:marLeft w:val="640"/>
          <w:marRight w:val="0"/>
          <w:marTop w:val="0"/>
          <w:marBottom w:val="0"/>
          <w:divBdr>
            <w:top w:val="none" w:sz="0" w:space="0" w:color="auto"/>
            <w:left w:val="none" w:sz="0" w:space="0" w:color="auto"/>
            <w:bottom w:val="none" w:sz="0" w:space="0" w:color="auto"/>
            <w:right w:val="none" w:sz="0" w:space="0" w:color="auto"/>
          </w:divBdr>
        </w:div>
        <w:div w:id="1317417851">
          <w:marLeft w:val="640"/>
          <w:marRight w:val="0"/>
          <w:marTop w:val="0"/>
          <w:marBottom w:val="0"/>
          <w:divBdr>
            <w:top w:val="none" w:sz="0" w:space="0" w:color="auto"/>
            <w:left w:val="none" w:sz="0" w:space="0" w:color="auto"/>
            <w:bottom w:val="none" w:sz="0" w:space="0" w:color="auto"/>
            <w:right w:val="none" w:sz="0" w:space="0" w:color="auto"/>
          </w:divBdr>
        </w:div>
        <w:div w:id="1331634817">
          <w:marLeft w:val="640"/>
          <w:marRight w:val="0"/>
          <w:marTop w:val="0"/>
          <w:marBottom w:val="0"/>
          <w:divBdr>
            <w:top w:val="none" w:sz="0" w:space="0" w:color="auto"/>
            <w:left w:val="none" w:sz="0" w:space="0" w:color="auto"/>
            <w:bottom w:val="none" w:sz="0" w:space="0" w:color="auto"/>
            <w:right w:val="none" w:sz="0" w:space="0" w:color="auto"/>
          </w:divBdr>
        </w:div>
        <w:div w:id="1354041059">
          <w:marLeft w:val="640"/>
          <w:marRight w:val="0"/>
          <w:marTop w:val="0"/>
          <w:marBottom w:val="0"/>
          <w:divBdr>
            <w:top w:val="none" w:sz="0" w:space="0" w:color="auto"/>
            <w:left w:val="none" w:sz="0" w:space="0" w:color="auto"/>
            <w:bottom w:val="none" w:sz="0" w:space="0" w:color="auto"/>
            <w:right w:val="none" w:sz="0" w:space="0" w:color="auto"/>
          </w:divBdr>
        </w:div>
        <w:div w:id="1389572309">
          <w:marLeft w:val="640"/>
          <w:marRight w:val="0"/>
          <w:marTop w:val="0"/>
          <w:marBottom w:val="0"/>
          <w:divBdr>
            <w:top w:val="none" w:sz="0" w:space="0" w:color="auto"/>
            <w:left w:val="none" w:sz="0" w:space="0" w:color="auto"/>
            <w:bottom w:val="none" w:sz="0" w:space="0" w:color="auto"/>
            <w:right w:val="none" w:sz="0" w:space="0" w:color="auto"/>
          </w:divBdr>
        </w:div>
        <w:div w:id="1557813657">
          <w:marLeft w:val="640"/>
          <w:marRight w:val="0"/>
          <w:marTop w:val="0"/>
          <w:marBottom w:val="0"/>
          <w:divBdr>
            <w:top w:val="none" w:sz="0" w:space="0" w:color="auto"/>
            <w:left w:val="none" w:sz="0" w:space="0" w:color="auto"/>
            <w:bottom w:val="none" w:sz="0" w:space="0" w:color="auto"/>
            <w:right w:val="none" w:sz="0" w:space="0" w:color="auto"/>
          </w:divBdr>
        </w:div>
        <w:div w:id="1607153832">
          <w:marLeft w:val="640"/>
          <w:marRight w:val="0"/>
          <w:marTop w:val="0"/>
          <w:marBottom w:val="0"/>
          <w:divBdr>
            <w:top w:val="none" w:sz="0" w:space="0" w:color="auto"/>
            <w:left w:val="none" w:sz="0" w:space="0" w:color="auto"/>
            <w:bottom w:val="none" w:sz="0" w:space="0" w:color="auto"/>
            <w:right w:val="none" w:sz="0" w:space="0" w:color="auto"/>
          </w:divBdr>
        </w:div>
        <w:div w:id="1626813155">
          <w:marLeft w:val="640"/>
          <w:marRight w:val="0"/>
          <w:marTop w:val="0"/>
          <w:marBottom w:val="0"/>
          <w:divBdr>
            <w:top w:val="none" w:sz="0" w:space="0" w:color="auto"/>
            <w:left w:val="none" w:sz="0" w:space="0" w:color="auto"/>
            <w:bottom w:val="none" w:sz="0" w:space="0" w:color="auto"/>
            <w:right w:val="none" w:sz="0" w:space="0" w:color="auto"/>
          </w:divBdr>
        </w:div>
        <w:div w:id="1628125334">
          <w:marLeft w:val="640"/>
          <w:marRight w:val="0"/>
          <w:marTop w:val="0"/>
          <w:marBottom w:val="0"/>
          <w:divBdr>
            <w:top w:val="none" w:sz="0" w:space="0" w:color="auto"/>
            <w:left w:val="none" w:sz="0" w:space="0" w:color="auto"/>
            <w:bottom w:val="none" w:sz="0" w:space="0" w:color="auto"/>
            <w:right w:val="none" w:sz="0" w:space="0" w:color="auto"/>
          </w:divBdr>
        </w:div>
        <w:div w:id="1725333278">
          <w:marLeft w:val="640"/>
          <w:marRight w:val="0"/>
          <w:marTop w:val="0"/>
          <w:marBottom w:val="0"/>
          <w:divBdr>
            <w:top w:val="none" w:sz="0" w:space="0" w:color="auto"/>
            <w:left w:val="none" w:sz="0" w:space="0" w:color="auto"/>
            <w:bottom w:val="none" w:sz="0" w:space="0" w:color="auto"/>
            <w:right w:val="none" w:sz="0" w:space="0" w:color="auto"/>
          </w:divBdr>
        </w:div>
        <w:div w:id="1777360799">
          <w:marLeft w:val="640"/>
          <w:marRight w:val="0"/>
          <w:marTop w:val="0"/>
          <w:marBottom w:val="0"/>
          <w:divBdr>
            <w:top w:val="none" w:sz="0" w:space="0" w:color="auto"/>
            <w:left w:val="none" w:sz="0" w:space="0" w:color="auto"/>
            <w:bottom w:val="none" w:sz="0" w:space="0" w:color="auto"/>
            <w:right w:val="none" w:sz="0" w:space="0" w:color="auto"/>
          </w:divBdr>
        </w:div>
        <w:div w:id="1800538602">
          <w:marLeft w:val="640"/>
          <w:marRight w:val="0"/>
          <w:marTop w:val="0"/>
          <w:marBottom w:val="0"/>
          <w:divBdr>
            <w:top w:val="none" w:sz="0" w:space="0" w:color="auto"/>
            <w:left w:val="none" w:sz="0" w:space="0" w:color="auto"/>
            <w:bottom w:val="none" w:sz="0" w:space="0" w:color="auto"/>
            <w:right w:val="none" w:sz="0" w:space="0" w:color="auto"/>
          </w:divBdr>
        </w:div>
        <w:div w:id="1875001008">
          <w:marLeft w:val="640"/>
          <w:marRight w:val="0"/>
          <w:marTop w:val="0"/>
          <w:marBottom w:val="0"/>
          <w:divBdr>
            <w:top w:val="none" w:sz="0" w:space="0" w:color="auto"/>
            <w:left w:val="none" w:sz="0" w:space="0" w:color="auto"/>
            <w:bottom w:val="none" w:sz="0" w:space="0" w:color="auto"/>
            <w:right w:val="none" w:sz="0" w:space="0" w:color="auto"/>
          </w:divBdr>
        </w:div>
        <w:div w:id="2023898084">
          <w:marLeft w:val="640"/>
          <w:marRight w:val="0"/>
          <w:marTop w:val="0"/>
          <w:marBottom w:val="0"/>
          <w:divBdr>
            <w:top w:val="none" w:sz="0" w:space="0" w:color="auto"/>
            <w:left w:val="none" w:sz="0" w:space="0" w:color="auto"/>
            <w:bottom w:val="none" w:sz="0" w:space="0" w:color="auto"/>
            <w:right w:val="none" w:sz="0" w:space="0" w:color="auto"/>
          </w:divBdr>
        </w:div>
        <w:div w:id="2039089263">
          <w:marLeft w:val="640"/>
          <w:marRight w:val="0"/>
          <w:marTop w:val="0"/>
          <w:marBottom w:val="0"/>
          <w:divBdr>
            <w:top w:val="none" w:sz="0" w:space="0" w:color="auto"/>
            <w:left w:val="none" w:sz="0" w:space="0" w:color="auto"/>
            <w:bottom w:val="none" w:sz="0" w:space="0" w:color="auto"/>
            <w:right w:val="none" w:sz="0" w:space="0" w:color="auto"/>
          </w:divBdr>
        </w:div>
      </w:divsChild>
    </w:div>
    <w:div w:id="2037609364">
      <w:bodyDiv w:val="1"/>
      <w:marLeft w:val="0"/>
      <w:marRight w:val="0"/>
      <w:marTop w:val="0"/>
      <w:marBottom w:val="0"/>
      <w:divBdr>
        <w:top w:val="none" w:sz="0" w:space="0" w:color="auto"/>
        <w:left w:val="none" w:sz="0" w:space="0" w:color="auto"/>
        <w:bottom w:val="none" w:sz="0" w:space="0" w:color="auto"/>
        <w:right w:val="none" w:sz="0" w:space="0" w:color="auto"/>
      </w:divBdr>
    </w:div>
    <w:div w:id="2045014508">
      <w:bodyDiv w:val="1"/>
      <w:marLeft w:val="0"/>
      <w:marRight w:val="0"/>
      <w:marTop w:val="0"/>
      <w:marBottom w:val="0"/>
      <w:divBdr>
        <w:top w:val="none" w:sz="0" w:space="0" w:color="auto"/>
        <w:left w:val="none" w:sz="0" w:space="0" w:color="auto"/>
        <w:bottom w:val="none" w:sz="0" w:space="0" w:color="auto"/>
        <w:right w:val="none" w:sz="0" w:space="0" w:color="auto"/>
      </w:divBdr>
      <w:divsChild>
        <w:div w:id="3217458">
          <w:marLeft w:val="480"/>
          <w:marRight w:val="0"/>
          <w:marTop w:val="0"/>
          <w:marBottom w:val="0"/>
          <w:divBdr>
            <w:top w:val="none" w:sz="0" w:space="0" w:color="auto"/>
            <w:left w:val="none" w:sz="0" w:space="0" w:color="auto"/>
            <w:bottom w:val="none" w:sz="0" w:space="0" w:color="auto"/>
            <w:right w:val="none" w:sz="0" w:space="0" w:color="auto"/>
          </w:divBdr>
        </w:div>
        <w:div w:id="31808345">
          <w:marLeft w:val="480"/>
          <w:marRight w:val="0"/>
          <w:marTop w:val="0"/>
          <w:marBottom w:val="0"/>
          <w:divBdr>
            <w:top w:val="none" w:sz="0" w:space="0" w:color="auto"/>
            <w:left w:val="none" w:sz="0" w:space="0" w:color="auto"/>
            <w:bottom w:val="none" w:sz="0" w:space="0" w:color="auto"/>
            <w:right w:val="none" w:sz="0" w:space="0" w:color="auto"/>
          </w:divBdr>
        </w:div>
        <w:div w:id="55906757">
          <w:marLeft w:val="480"/>
          <w:marRight w:val="0"/>
          <w:marTop w:val="0"/>
          <w:marBottom w:val="0"/>
          <w:divBdr>
            <w:top w:val="none" w:sz="0" w:space="0" w:color="auto"/>
            <w:left w:val="none" w:sz="0" w:space="0" w:color="auto"/>
            <w:bottom w:val="none" w:sz="0" w:space="0" w:color="auto"/>
            <w:right w:val="none" w:sz="0" w:space="0" w:color="auto"/>
          </w:divBdr>
        </w:div>
        <w:div w:id="60058746">
          <w:marLeft w:val="480"/>
          <w:marRight w:val="0"/>
          <w:marTop w:val="0"/>
          <w:marBottom w:val="0"/>
          <w:divBdr>
            <w:top w:val="none" w:sz="0" w:space="0" w:color="auto"/>
            <w:left w:val="none" w:sz="0" w:space="0" w:color="auto"/>
            <w:bottom w:val="none" w:sz="0" w:space="0" w:color="auto"/>
            <w:right w:val="none" w:sz="0" w:space="0" w:color="auto"/>
          </w:divBdr>
        </w:div>
        <w:div w:id="70664318">
          <w:marLeft w:val="480"/>
          <w:marRight w:val="0"/>
          <w:marTop w:val="0"/>
          <w:marBottom w:val="0"/>
          <w:divBdr>
            <w:top w:val="none" w:sz="0" w:space="0" w:color="auto"/>
            <w:left w:val="none" w:sz="0" w:space="0" w:color="auto"/>
            <w:bottom w:val="none" w:sz="0" w:space="0" w:color="auto"/>
            <w:right w:val="none" w:sz="0" w:space="0" w:color="auto"/>
          </w:divBdr>
        </w:div>
        <w:div w:id="85001023">
          <w:marLeft w:val="480"/>
          <w:marRight w:val="0"/>
          <w:marTop w:val="0"/>
          <w:marBottom w:val="0"/>
          <w:divBdr>
            <w:top w:val="none" w:sz="0" w:space="0" w:color="auto"/>
            <w:left w:val="none" w:sz="0" w:space="0" w:color="auto"/>
            <w:bottom w:val="none" w:sz="0" w:space="0" w:color="auto"/>
            <w:right w:val="none" w:sz="0" w:space="0" w:color="auto"/>
          </w:divBdr>
        </w:div>
        <w:div w:id="113407054">
          <w:marLeft w:val="480"/>
          <w:marRight w:val="0"/>
          <w:marTop w:val="0"/>
          <w:marBottom w:val="0"/>
          <w:divBdr>
            <w:top w:val="none" w:sz="0" w:space="0" w:color="auto"/>
            <w:left w:val="none" w:sz="0" w:space="0" w:color="auto"/>
            <w:bottom w:val="none" w:sz="0" w:space="0" w:color="auto"/>
            <w:right w:val="none" w:sz="0" w:space="0" w:color="auto"/>
          </w:divBdr>
        </w:div>
        <w:div w:id="135730606">
          <w:marLeft w:val="480"/>
          <w:marRight w:val="0"/>
          <w:marTop w:val="0"/>
          <w:marBottom w:val="0"/>
          <w:divBdr>
            <w:top w:val="none" w:sz="0" w:space="0" w:color="auto"/>
            <w:left w:val="none" w:sz="0" w:space="0" w:color="auto"/>
            <w:bottom w:val="none" w:sz="0" w:space="0" w:color="auto"/>
            <w:right w:val="none" w:sz="0" w:space="0" w:color="auto"/>
          </w:divBdr>
        </w:div>
        <w:div w:id="137116732">
          <w:marLeft w:val="480"/>
          <w:marRight w:val="0"/>
          <w:marTop w:val="0"/>
          <w:marBottom w:val="0"/>
          <w:divBdr>
            <w:top w:val="none" w:sz="0" w:space="0" w:color="auto"/>
            <w:left w:val="none" w:sz="0" w:space="0" w:color="auto"/>
            <w:bottom w:val="none" w:sz="0" w:space="0" w:color="auto"/>
            <w:right w:val="none" w:sz="0" w:space="0" w:color="auto"/>
          </w:divBdr>
        </w:div>
        <w:div w:id="162354348">
          <w:marLeft w:val="480"/>
          <w:marRight w:val="0"/>
          <w:marTop w:val="0"/>
          <w:marBottom w:val="0"/>
          <w:divBdr>
            <w:top w:val="none" w:sz="0" w:space="0" w:color="auto"/>
            <w:left w:val="none" w:sz="0" w:space="0" w:color="auto"/>
            <w:bottom w:val="none" w:sz="0" w:space="0" w:color="auto"/>
            <w:right w:val="none" w:sz="0" w:space="0" w:color="auto"/>
          </w:divBdr>
        </w:div>
        <w:div w:id="165442444">
          <w:marLeft w:val="480"/>
          <w:marRight w:val="0"/>
          <w:marTop w:val="0"/>
          <w:marBottom w:val="0"/>
          <w:divBdr>
            <w:top w:val="none" w:sz="0" w:space="0" w:color="auto"/>
            <w:left w:val="none" w:sz="0" w:space="0" w:color="auto"/>
            <w:bottom w:val="none" w:sz="0" w:space="0" w:color="auto"/>
            <w:right w:val="none" w:sz="0" w:space="0" w:color="auto"/>
          </w:divBdr>
        </w:div>
        <w:div w:id="213590178">
          <w:marLeft w:val="480"/>
          <w:marRight w:val="0"/>
          <w:marTop w:val="0"/>
          <w:marBottom w:val="0"/>
          <w:divBdr>
            <w:top w:val="none" w:sz="0" w:space="0" w:color="auto"/>
            <w:left w:val="none" w:sz="0" w:space="0" w:color="auto"/>
            <w:bottom w:val="none" w:sz="0" w:space="0" w:color="auto"/>
            <w:right w:val="none" w:sz="0" w:space="0" w:color="auto"/>
          </w:divBdr>
        </w:div>
        <w:div w:id="220791586">
          <w:marLeft w:val="480"/>
          <w:marRight w:val="0"/>
          <w:marTop w:val="0"/>
          <w:marBottom w:val="0"/>
          <w:divBdr>
            <w:top w:val="none" w:sz="0" w:space="0" w:color="auto"/>
            <w:left w:val="none" w:sz="0" w:space="0" w:color="auto"/>
            <w:bottom w:val="none" w:sz="0" w:space="0" w:color="auto"/>
            <w:right w:val="none" w:sz="0" w:space="0" w:color="auto"/>
          </w:divBdr>
        </w:div>
        <w:div w:id="307587035">
          <w:marLeft w:val="480"/>
          <w:marRight w:val="0"/>
          <w:marTop w:val="0"/>
          <w:marBottom w:val="0"/>
          <w:divBdr>
            <w:top w:val="none" w:sz="0" w:space="0" w:color="auto"/>
            <w:left w:val="none" w:sz="0" w:space="0" w:color="auto"/>
            <w:bottom w:val="none" w:sz="0" w:space="0" w:color="auto"/>
            <w:right w:val="none" w:sz="0" w:space="0" w:color="auto"/>
          </w:divBdr>
        </w:div>
        <w:div w:id="334579339">
          <w:marLeft w:val="480"/>
          <w:marRight w:val="0"/>
          <w:marTop w:val="0"/>
          <w:marBottom w:val="0"/>
          <w:divBdr>
            <w:top w:val="none" w:sz="0" w:space="0" w:color="auto"/>
            <w:left w:val="none" w:sz="0" w:space="0" w:color="auto"/>
            <w:bottom w:val="none" w:sz="0" w:space="0" w:color="auto"/>
            <w:right w:val="none" w:sz="0" w:space="0" w:color="auto"/>
          </w:divBdr>
        </w:div>
        <w:div w:id="341398592">
          <w:marLeft w:val="480"/>
          <w:marRight w:val="0"/>
          <w:marTop w:val="0"/>
          <w:marBottom w:val="0"/>
          <w:divBdr>
            <w:top w:val="none" w:sz="0" w:space="0" w:color="auto"/>
            <w:left w:val="none" w:sz="0" w:space="0" w:color="auto"/>
            <w:bottom w:val="none" w:sz="0" w:space="0" w:color="auto"/>
            <w:right w:val="none" w:sz="0" w:space="0" w:color="auto"/>
          </w:divBdr>
        </w:div>
        <w:div w:id="363942214">
          <w:marLeft w:val="480"/>
          <w:marRight w:val="0"/>
          <w:marTop w:val="0"/>
          <w:marBottom w:val="0"/>
          <w:divBdr>
            <w:top w:val="none" w:sz="0" w:space="0" w:color="auto"/>
            <w:left w:val="none" w:sz="0" w:space="0" w:color="auto"/>
            <w:bottom w:val="none" w:sz="0" w:space="0" w:color="auto"/>
            <w:right w:val="none" w:sz="0" w:space="0" w:color="auto"/>
          </w:divBdr>
        </w:div>
        <w:div w:id="408575398">
          <w:marLeft w:val="480"/>
          <w:marRight w:val="0"/>
          <w:marTop w:val="0"/>
          <w:marBottom w:val="0"/>
          <w:divBdr>
            <w:top w:val="none" w:sz="0" w:space="0" w:color="auto"/>
            <w:left w:val="none" w:sz="0" w:space="0" w:color="auto"/>
            <w:bottom w:val="none" w:sz="0" w:space="0" w:color="auto"/>
            <w:right w:val="none" w:sz="0" w:space="0" w:color="auto"/>
          </w:divBdr>
        </w:div>
        <w:div w:id="437795322">
          <w:marLeft w:val="480"/>
          <w:marRight w:val="0"/>
          <w:marTop w:val="0"/>
          <w:marBottom w:val="0"/>
          <w:divBdr>
            <w:top w:val="none" w:sz="0" w:space="0" w:color="auto"/>
            <w:left w:val="none" w:sz="0" w:space="0" w:color="auto"/>
            <w:bottom w:val="none" w:sz="0" w:space="0" w:color="auto"/>
            <w:right w:val="none" w:sz="0" w:space="0" w:color="auto"/>
          </w:divBdr>
        </w:div>
        <w:div w:id="510873999">
          <w:marLeft w:val="480"/>
          <w:marRight w:val="0"/>
          <w:marTop w:val="0"/>
          <w:marBottom w:val="0"/>
          <w:divBdr>
            <w:top w:val="none" w:sz="0" w:space="0" w:color="auto"/>
            <w:left w:val="none" w:sz="0" w:space="0" w:color="auto"/>
            <w:bottom w:val="none" w:sz="0" w:space="0" w:color="auto"/>
            <w:right w:val="none" w:sz="0" w:space="0" w:color="auto"/>
          </w:divBdr>
        </w:div>
        <w:div w:id="544873951">
          <w:marLeft w:val="480"/>
          <w:marRight w:val="0"/>
          <w:marTop w:val="0"/>
          <w:marBottom w:val="0"/>
          <w:divBdr>
            <w:top w:val="none" w:sz="0" w:space="0" w:color="auto"/>
            <w:left w:val="none" w:sz="0" w:space="0" w:color="auto"/>
            <w:bottom w:val="none" w:sz="0" w:space="0" w:color="auto"/>
            <w:right w:val="none" w:sz="0" w:space="0" w:color="auto"/>
          </w:divBdr>
        </w:div>
        <w:div w:id="615917177">
          <w:marLeft w:val="480"/>
          <w:marRight w:val="0"/>
          <w:marTop w:val="0"/>
          <w:marBottom w:val="0"/>
          <w:divBdr>
            <w:top w:val="none" w:sz="0" w:space="0" w:color="auto"/>
            <w:left w:val="none" w:sz="0" w:space="0" w:color="auto"/>
            <w:bottom w:val="none" w:sz="0" w:space="0" w:color="auto"/>
            <w:right w:val="none" w:sz="0" w:space="0" w:color="auto"/>
          </w:divBdr>
        </w:div>
        <w:div w:id="624628733">
          <w:marLeft w:val="480"/>
          <w:marRight w:val="0"/>
          <w:marTop w:val="0"/>
          <w:marBottom w:val="0"/>
          <w:divBdr>
            <w:top w:val="none" w:sz="0" w:space="0" w:color="auto"/>
            <w:left w:val="none" w:sz="0" w:space="0" w:color="auto"/>
            <w:bottom w:val="none" w:sz="0" w:space="0" w:color="auto"/>
            <w:right w:val="none" w:sz="0" w:space="0" w:color="auto"/>
          </w:divBdr>
        </w:div>
        <w:div w:id="630208885">
          <w:marLeft w:val="480"/>
          <w:marRight w:val="0"/>
          <w:marTop w:val="0"/>
          <w:marBottom w:val="0"/>
          <w:divBdr>
            <w:top w:val="none" w:sz="0" w:space="0" w:color="auto"/>
            <w:left w:val="none" w:sz="0" w:space="0" w:color="auto"/>
            <w:bottom w:val="none" w:sz="0" w:space="0" w:color="auto"/>
            <w:right w:val="none" w:sz="0" w:space="0" w:color="auto"/>
          </w:divBdr>
        </w:div>
        <w:div w:id="650133211">
          <w:marLeft w:val="480"/>
          <w:marRight w:val="0"/>
          <w:marTop w:val="0"/>
          <w:marBottom w:val="0"/>
          <w:divBdr>
            <w:top w:val="none" w:sz="0" w:space="0" w:color="auto"/>
            <w:left w:val="none" w:sz="0" w:space="0" w:color="auto"/>
            <w:bottom w:val="none" w:sz="0" w:space="0" w:color="auto"/>
            <w:right w:val="none" w:sz="0" w:space="0" w:color="auto"/>
          </w:divBdr>
        </w:div>
        <w:div w:id="652759013">
          <w:marLeft w:val="480"/>
          <w:marRight w:val="0"/>
          <w:marTop w:val="0"/>
          <w:marBottom w:val="0"/>
          <w:divBdr>
            <w:top w:val="none" w:sz="0" w:space="0" w:color="auto"/>
            <w:left w:val="none" w:sz="0" w:space="0" w:color="auto"/>
            <w:bottom w:val="none" w:sz="0" w:space="0" w:color="auto"/>
            <w:right w:val="none" w:sz="0" w:space="0" w:color="auto"/>
          </w:divBdr>
        </w:div>
        <w:div w:id="804082241">
          <w:marLeft w:val="480"/>
          <w:marRight w:val="0"/>
          <w:marTop w:val="0"/>
          <w:marBottom w:val="0"/>
          <w:divBdr>
            <w:top w:val="none" w:sz="0" w:space="0" w:color="auto"/>
            <w:left w:val="none" w:sz="0" w:space="0" w:color="auto"/>
            <w:bottom w:val="none" w:sz="0" w:space="0" w:color="auto"/>
            <w:right w:val="none" w:sz="0" w:space="0" w:color="auto"/>
          </w:divBdr>
        </w:div>
        <w:div w:id="837036284">
          <w:marLeft w:val="480"/>
          <w:marRight w:val="0"/>
          <w:marTop w:val="0"/>
          <w:marBottom w:val="0"/>
          <w:divBdr>
            <w:top w:val="none" w:sz="0" w:space="0" w:color="auto"/>
            <w:left w:val="none" w:sz="0" w:space="0" w:color="auto"/>
            <w:bottom w:val="none" w:sz="0" w:space="0" w:color="auto"/>
            <w:right w:val="none" w:sz="0" w:space="0" w:color="auto"/>
          </w:divBdr>
        </w:div>
        <w:div w:id="848367790">
          <w:marLeft w:val="480"/>
          <w:marRight w:val="0"/>
          <w:marTop w:val="0"/>
          <w:marBottom w:val="0"/>
          <w:divBdr>
            <w:top w:val="none" w:sz="0" w:space="0" w:color="auto"/>
            <w:left w:val="none" w:sz="0" w:space="0" w:color="auto"/>
            <w:bottom w:val="none" w:sz="0" w:space="0" w:color="auto"/>
            <w:right w:val="none" w:sz="0" w:space="0" w:color="auto"/>
          </w:divBdr>
        </w:div>
        <w:div w:id="854807894">
          <w:marLeft w:val="480"/>
          <w:marRight w:val="0"/>
          <w:marTop w:val="0"/>
          <w:marBottom w:val="0"/>
          <w:divBdr>
            <w:top w:val="none" w:sz="0" w:space="0" w:color="auto"/>
            <w:left w:val="none" w:sz="0" w:space="0" w:color="auto"/>
            <w:bottom w:val="none" w:sz="0" w:space="0" w:color="auto"/>
            <w:right w:val="none" w:sz="0" w:space="0" w:color="auto"/>
          </w:divBdr>
        </w:div>
        <w:div w:id="865365457">
          <w:marLeft w:val="480"/>
          <w:marRight w:val="0"/>
          <w:marTop w:val="0"/>
          <w:marBottom w:val="0"/>
          <w:divBdr>
            <w:top w:val="none" w:sz="0" w:space="0" w:color="auto"/>
            <w:left w:val="none" w:sz="0" w:space="0" w:color="auto"/>
            <w:bottom w:val="none" w:sz="0" w:space="0" w:color="auto"/>
            <w:right w:val="none" w:sz="0" w:space="0" w:color="auto"/>
          </w:divBdr>
        </w:div>
        <w:div w:id="931009270">
          <w:marLeft w:val="480"/>
          <w:marRight w:val="0"/>
          <w:marTop w:val="0"/>
          <w:marBottom w:val="0"/>
          <w:divBdr>
            <w:top w:val="none" w:sz="0" w:space="0" w:color="auto"/>
            <w:left w:val="none" w:sz="0" w:space="0" w:color="auto"/>
            <w:bottom w:val="none" w:sz="0" w:space="0" w:color="auto"/>
            <w:right w:val="none" w:sz="0" w:space="0" w:color="auto"/>
          </w:divBdr>
        </w:div>
        <w:div w:id="953638378">
          <w:marLeft w:val="480"/>
          <w:marRight w:val="0"/>
          <w:marTop w:val="0"/>
          <w:marBottom w:val="0"/>
          <w:divBdr>
            <w:top w:val="none" w:sz="0" w:space="0" w:color="auto"/>
            <w:left w:val="none" w:sz="0" w:space="0" w:color="auto"/>
            <w:bottom w:val="none" w:sz="0" w:space="0" w:color="auto"/>
            <w:right w:val="none" w:sz="0" w:space="0" w:color="auto"/>
          </w:divBdr>
        </w:div>
        <w:div w:id="1011178082">
          <w:marLeft w:val="480"/>
          <w:marRight w:val="0"/>
          <w:marTop w:val="0"/>
          <w:marBottom w:val="0"/>
          <w:divBdr>
            <w:top w:val="none" w:sz="0" w:space="0" w:color="auto"/>
            <w:left w:val="none" w:sz="0" w:space="0" w:color="auto"/>
            <w:bottom w:val="none" w:sz="0" w:space="0" w:color="auto"/>
            <w:right w:val="none" w:sz="0" w:space="0" w:color="auto"/>
          </w:divBdr>
        </w:div>
        <w:div w:id="1147043825">
          <w:marLeft w:val="480"/>
          <w:marRight w:val="0"/>
          <w:marTop w:val="0"/>
          <w:marBottom w:val="0"/>
          <w:divBdr>
            <w:top w:val="none" w:sz="0" w:space="0" w:color="auto"/>
            <w:left w:val="none" w:sz="0" w:space="0" w:color="auto"/>
            <w:bottom w:val="none" w:sz="0" w:space="0" w:color="auto"/>
            <w:right w:val="none" w:sz="0" w:space="0" w:color="auto"/>
          </w:divBdr>
        </w:div>
        <w:div w:id="1198279254">
          <w:marLeft w:val="480"/>
          <w:marRight w:val="0"/>
          <w:marTop w:val="0"/>
          <w:marBottom w:val="0"/>
          <w:divBdr>
            <w:top w:val="none" w:sz="0" w:space="0" w:color="auto"/>
            <w:left w:val="none" w:sz="0" w:space="0" w:color="auto"/>
            <w:bottom w:val="none" w:sz="0" w:space="0" w:color="auto"/>
            <w:right w:val="none" w:sz="0" w:space="0" w:color="auto"/>
          </w:divBdr>
        </w:div>
        <w:div w:id="1246451000">
          <w:marLeft w:val="480"/>
          <w:marRight w:val="0"/>
          <w:marTop w:val="0"/>
          <w:marBottom w:val="0"/>
          <w:divBdr>
            <w:top w:val="none" w:sz="0" w:space="0" w:color="auto"/>
            <w:left w:val="none" w:sz="0" w:space="0" w:color="auto"/>
            <w:bottom w:val="none" w:sz="0" w:space="0" w:color="auto"/>
            <w:right w:val="none" w:sz="0" w:space="0" w:color="auto"/>
          </w:divBdr>
        </w:div>
        <w:div w:id="1301351268">
          <w:marLeft w:val="480"/>
          <w:marRight w:val="0"/>
          <w:marTop w:val="0"/>
          <w:marBottom w:val="0"/>
          <w:divBdr>
            <w:top w:val="none" w:sz="0" w:space="0" w:color="auto"/>
            <w:left w:val="none" w:sz="0" w:space="0" w:color="auto"/>
            <w:bottom w:val="none" w:sz="0" w:space="0" w:color="auto"/>
            <w:right w:val="none" w:sz="0" w:space="0" w:color="auto"/>
          </w:divBdr>
        </w:div>
        <w:div w:id="1309483344">
          <w:marLeft w:val="480"/>
          <w:marRight w:val="0"/>
          <w:marTop w:val="0"/>
          <w:marBottom w:val="0"/>
          <w:divBdr>
            <w:top w:val="none" w:sz="0" w:space="0" w:color="auto"/>
            <w:left w:val="none" w:sz="0" w:space="0" w:color="auto"/>
            <w:bottom w:val="none" w:sz="0" w:space="0" w:color="auto"/>
            <w:right w:val="none" w:sz="0" w:space="0" w:color="auto"/>
          </w:divBdr>
        </w:div>
        <w:div w:id="1319114720">
          <w:marLeft w:val="480"/>
          <w:marRight w:val="0"/>
          <w:marTop w:val="0"/>
          <w:marBottom w:val="0"/>
          <w:divBdr>
            <w:top w:val="none" w:sz="0" w:space="0" w:color="auto"/>
            <w:left w:val="none" w:sz="0" w:space="0" w:color="auto"/>
            <w:bottom w:val="none" w:sz="0" w:space="0" w:color="auto"/>
            <w:right w:val="none" w:sz="0" w:space="0" w:color="auto"/>
          </w:divBdr>
        </w:div>
        <w:div w:id="1319530159">
          <w:marLeft w:val="480"/>
          <w:marRight w:val="0"/>
          <w:marTop w:val="0"/>
          <w:marBottom w:val="0"/>
          <w:divBdr>
            <w:top w:val="none" w:sz="0" w:space="0" w:color="auto"/>
            <w:left w:val="none" w:sz="0" w:space="0" w:color="auto"/>
            <w:bottom w:val="none" w:sz="0" w:space="0" w:color="auto"/>
            <w:right w:val="none" w:sz="0" w:space="0" w:color="auto"/>
          </w:divBdr>
        </w:div>
        <w:div w:id="1339697604">
          <w:marLeft w:val="480"/>
          <w:marRight w:val="0"/>
          <w:marTop w:val="0"/>
          <w:marBottom w:val="0"/>
          <w:divBdr>
            <w:top w:val="none" w:sz="0" w:space="0" w:color="auto"/>
            <w:left w:val="none" w:sz="0" w:space="0" w:color="auto"/>
            <w:bottom w:val="none" w:sz="0" w:space="0" w:color="auto"/>
            <w:right w:val="none" w:sz="0" w:space="0" w:color="auto"/>
          </w:divBdr>
        </w:div>
        <w:div w:id="1343049334">
          <w:marLeft w:val="480"/>
          <w:marRight w:val="0"/>
          <w:marTop w:val="0"/>
          <w:marBottom w:val="0"/>
          <w:divBdr>
            <w:top w:val="none" w:sz="0" w:space="0" w:color="auto"/>
            <w:left w:val="none" w:sz="0" w:space="0" w:color="auto"/>
            <w:bottom w:val="none" w:sz="0" w:space="0" w:color="auto"/>
            <w:right w:val="none" w:sz="0" w:space="0" w:color="auto"/>
          </w:divBdr>
        </w:div>
        <w:div w:id="1399405044">
          <w:marLeft w:val="480"/>
          <w:marRight w:val="0"/>
          <w:marTop w:val="0"/>
          <w:marBottom w:val="0"/>
          <w:divBdr>
            <w:top w:val="none" w:sz="0" w:space="0" w:color="auto"/>
            <w:left w:val="none" w:sz="0" w:space="0" w:color="auto"/>
            <w:bottom w:val="none" w:sz="0" w:space="0" w:color="auto"/>
            <w:right w:val="none" w:sz="0" w:space="0" w:color="auto"/>
          </w:divBdr>
        </w:div>
        <w:div w:id="1415972003">
          <w:marLeft w:val="480"/>
          <w:marRight w:val="0"/>
          <w:marTop w:val="0"/>
          <w:marBottom w:val="0"/>
          <w:divBdr>
            <w:top w:val="none" w:sz="0" w:space="0" w:color="auto"/>
            <w:left w:val="none" w:sz="0" w:space="0" w:color="auto"/>
            <w:bottom w:val="none" w:sz="0" w:space="0" w:color="auto"/>
            <w:right w:val="none" w:sz="0" w:space="0" w:color="auto"/>
          </w:divBdr>
        </w:div>
        <w:div w:id="1442994889">
          <w:marLeft w:val="480"/>
          <w:marRight w:val="0"/>
          <w:marTop w:val="0"/>
          <w:marBottom w:val="0"/>
          <w:divBdr>
            <w:top w:val="none" w:sz="0" w:space="0" w:color="auto"/>
            <w:left w:val="none" w:sz="0" w:space="0" w:color="auto"/>
            <w:bottom w:val="none" w:sz="0" w:space="0" w:color="auto"/>
            <w:right w:val="none" w:sz="0" w:space="0" w:color="auto"/>
          </w:divBdr>
        </w:div>
        <w:div w:id="1472289603">
          <w:marLeft w:val="480"/>
          <w:marRight w:val="0"/>
          <w:marTop w:val="0"/>
          <w:marBottom w:val="0"/>
          <w:divBdr>
            <w:top w:val="none" w:sz="0" w:space="0" w:color="auto"/>
            <w:left w:val="none" w:sz="0" w:space="0" w:color="auto"/>
            <w:bottom w:val="none" w:sz="0" w:space="0" w:color="auto"/>
            <w:right w:val="none" w:sz="0" w:space="0" w:color="auto"/>
          </w:divBdr>
        </w:div>
        <w:div w:id="1490825589">
          <w:marLeft w:val="480"/>
          <w:marRight w:val="0"/>
          <w:marTop w:val="0"/>
          <w:marBottom w:val="0"/>
          <w:divBdr>
            <w:top w:val="none" w:sz="0" w:space="0" w:color="auto"/>
            <w:left w:val="none" w:sz="0" w:space="0" w:color="auto"/>
            <w:bottom w:val="none" w:sz="0" w:space="0" w:color="auto"/>
            <w:right w:val="none" w:sz="0" w:space="0" w:color="auto"/>
          </w:divBdr>
        </w:div>
        <w:div w:id="1599219198">
          <w:marLeft w:val="480"/>
          <w:marRight w:val="0"/>
          <w:marTop w:val="0"/>
          <w:marBottom w:val="0"/>
          <w:divBdr>
            <w:top w:val="none" w:sz="0" w:space="0" w:color="auto"/>
            <w:left w:val="none" w:sz="0" w:space="0" w:color="auto"/>
            <w:bottom w:val="none" w:sz="0" w:space="0" w:color="auto"/>
            <w:right w:val="none" w:sz="0" w:space="0" w:color="auto"/>
          </w:divBdr>
        </w:div>
        <w:div w:id="1601062471">
          <w:marLeft w:val="480"/>
          <w:marRight w:val="0"/>
          <w:marTop w:val="0"/>
          <w:marBottom w:val="0"/>
          <w:divBdr>
            <w:top w:val="none" w:sz="0" w:space="0" w:color="auto"/>
            <w:left w:val="none" w:sz="0" w:space="0" w:color="auto"/>
            <w:bottom w:val="none" w:sz="0" w:space="0" w:color="auto"/>
            <w:right w:val="none" w:sz="0" w:space="0" w:color="auto"/>
          </w:divBdr>
        </w:div>
        <w:div w:id="1646005417">
          <w:marLeft w:val="480"/>
          <w:marRight w:val="0"/>
          <w:marTop w:val="0"/>
          <w:marBottom w:val="0"/>
          <w:divBdr>
            <w:top w:val="none" w:sz="0" w:space="0" w:color="auto"/>
            <w:left w:val="none" w:sz="0" w:space="0" w:color="auto"/>
            <w:bottom w:val="none" w:sz="0" w:space="0" w:color="auto"/>
            <w:right w:val="none" w:sz="0" w:space="0" w:color="auto"/>
          </w:divBdr>
        </w:div>
        <w:div w:id="1657223830">
          <w:marLeft w:val="480"/>
          <w:marRight w:val="0"/>
          <w:marTop w:val="0"/>
          <w:marBottom w:val="0"/>
          <w:divBdr>
            <w:top w:val="none" w:sz="0" w:space="0" w:color="auto"/>
            <w:left w:val="none" w:sz="0" w:space="0" w:color="auto"/>
            <w:bottom w:val="none" w:sz="0" w:space="0" w:color="auto"/>
            <w:right w:val="none" w:sz="0" w:space="0" w:color="auto"/>
          </w:divBdr>
        </w:div>
        <w:div w:id="1685664124">
          <w:marLeft w:val="480"/>
          <w:marRight w:val="0"/>
          <w:marTop w:val="0"/>
          <w:marBottom w:val="0"/>
          <w:divBdr>
            <w:top w:val="none" w:sz="0" w:space="0" w:color="auto"/>
            <w:left w:val="none" w:sz="0" w:space="0" w:color="auto"/>
            <w:bottom w:val="none" w:sz="0" w:space="0" w:color="auto"/>
            <w:right w:val="none" w:sz="0" w:space="0" w:color="auto"/>
          </w:divBdr>
        </w:div>
        <w:div w:id="1721510325">
          <w:marLeft w:val="480"/>
          <w:marRight w:val="0"/>
          <w:marTop w:val="0"/>
          <w:marBottom w:val="0"/>
          <w:divBdr>
            <w:top w:val="none" w:sz="0" w:space="0" w:color="auto"/>
            <w:left w:val="none" w:sz="0" w:space="0" w:color="auto"/>
            <w:bottom w:val="none" w:sz="0" w:space="0" w:color="auto"/>
            <w:right w:val="none" w:sz="0" w:space="0" w:color="auto"/>
          </w:divBdr>
        </w:div>
        <w:div w:id="1736928488">
          <w:marLeft w:val="480"/>
          <w:marRight w:val="0"/>
          <w:marTop w:val="0"/>
          <w:marBottom w:val="0"/>
          <w:divBdr>
            <w:top w:val="none" w:sz="0" w:space="0" w:color="auto"/>
            <w:left w:val="none" w:sz="0" w:space="0" w:color="auto"/>
            <w:bottom w:val="none" w:sz="0" w:space="0" w:color="auto"/>
            <w:right w:val="none" w:sz="0" w:space="0" w:color="auto"/>
          </w:divBdr>
        </w:div>
        <w:div w:id="1747914189">
          <w:marLeft w:val="480"/>
          <w:marRight w:val="0"/>
          <w:marTop w:val="0"/>
          <w:marBottom w:val="0"/>
          <w:divBdr>
            <w:top w:val="none" w:sz="0" w:space="0" w:color="auto"/>
            <w:left w:val="none" w:sz="0" w:space="0" w:color="auto"/>
            <w:bottom w:val="none" w:sz="0" w:space="0" w:color="auto"/>
            <w:right w:val="none" w:sz="0" w:space="0" w:color="auto"/>
          </w:divBdr>
        </w:div>
        <w:div w:id="1751152249">
          <w:marLeft w:val="480"/>
          <w:marRight w:val="0"/>
          <w:marTop w:val="0"/>
          <w:marBottom w:val="0"/>
          <w:divBdr>
            <w:top w:val="none" w:sz="0" w:space="0" w:color="auto"/>
            <w:left w:val="none" w:sz="0" w:space="0" w:color="auto"/>
            <w:bottom w:val="none" w:sz="0" w:space="0" w:color="auto"/>
            <w:right w:val="none" w:sz="0" w:space="0" w:color="auto"/>
          </w:divBdr>
        </w:div>
        <w:div w:id="1763213044">
          <w:marLeft w:val="480"/>
          <w:marRight w:val="0"/>
          <w:marTop w:val="0"/>
          <w:marBottom w:val="0"/>
          <w:divBdr>
            <w:top w:val="none" w:sz="0" w:space="0" w:color="auto"/>
            <w:left w:val="none" w:sz="0" w:space="0" w:color="auto"/>
            <w:bottom w:val="none" w:sz="0" w:space="0" w:color="auto"/>
            <w:right w:val="none" w:sz="0" w:space="0" w:color="auto"/>
          </w:divBdr>
        </w:div>
        <w:div w:id="1766725389">
          <w:marLeft w:val="480"/>
          <w:marRight w:val="0"/>
          <w:marTop w:val="0"/>
          <w:marBottom w:val="0"/>
          <w:divBdr>
            <w:top w:val="none" w:sz="0" w:space="0" w:color="auto"/>
            <w:left w:val="none" w:sz="0" w:space="0" w:color="auto"/>
            <w:bottom w:val="none" w:sz="0" w:space="0" w:color="auto"/>
            <w:right w:val="none" w:sz="0" w:space="0" w:color="auto"/>
          </w:divBdr>
        </w:div>
        <w:div w:id="1806925803">
          <w:marLeft w:val="480"/>
          <w:marRight w:val="0"/>
          <w:marTop w:val="0"/>
          <w:marBottom w:val="0"/>
          <w:divBdr>
            <w:top w:val="none" w:sz="0" w:space="0" w:color="auto"/>
            <w:left w:val="none" w:sz="0" w:space="0" w:color="auto"/>
            <w:bottom w:val="none" w:sz="0" w:space="0" w:color="auto"/>
            <w:right w:val="none" w:sz="0" w:space="0" w:color="auto"/>
          </w:divBdr>
        </w:div>
        <w:div w:id="1809742863">
          <w:marLeft w:val="480"/>
          <w:marRight w:val="0"/>
          <w:marTop w:val="0"/>
          <w:marBottom w:val="0"/>
          <w:divBdr>
            <w:top w:val="none" w:sz="0" w:space="0" w:color="auto"/>
            <w:left w:val="none" w:sz="0" w:space="0" w:color="auto"/>
            <w:bottom w:val="none" w:sz="0" w:space="0" w:color="auto"/>
            <w:right w:val="none" w:sz="0" w:space="0" w:color="auto"/>
          </w:divBdr>
        </w:div>
        <w:div w:id="1815678933">
          <w:marLeft w:val="480"/>
          <w:marRight w:val="0"/>
          <w:marTop w:val="0"/>
          <w:marBottom w:val="0"/>
          <w:divBdr>
            <w:top w:val="none" w:sz="0" w:space="0" w:color="auto"/>
            <w:left w:val="none" w:sz="0" w:space="0" w:color="auto"/>
            <w:bottom w:val="none" w:sz="0" w:space="0" w:color="auto"/>
            <w:right w:val="none" w:sz="0" w:space="0" w:color="auto"/>
          </w:divBdr>
        </w:div>
        <w:div w:id="1860046068">
          <w:marLeft w:val="480"/>
          <w:marRight w:val="0"/>
          <w:marTop w:val="0"/>
          <w:marBottom w:val="0"/>
          <w:divBdr>
            <w:top w:val="none" w:sz="0" w:space="0" w:color="auto"/>
            <w:left w:val="none" w:sz="0" w:space="0" w:color="auto"/>
            <w:bottom w:val="none" w:sz="0" w:space="0" w:color="auto"/>
            <w:right w:val="none" w:sz="0" w:space="0" w:color="auto"/>
          </w:divBdr>
        </w:div>
        <w:div w:id="1868912395">
          <w:marLeft w:val="480"/>
          <w:marRight w:val="0"/>
          <w:marTop w:val="0"/>
          <w:marBottom w:val="0"/>
          <w:divBdr>
            <w:top w:val="none" w:sz="0" w:space="0" w:color="auto"/>
            <w:left w:val="none" w:sz="0" w:space="0" w:color="auto"/>
            <w:bottom w:val="none" w:sz="0" w:space="0" w:color="auto"/>
            <w:right w:val="none" w:sz="0" w:space="0" w:color="auto"/>
          </w:divBdr>
        </w:div>
        <w:div w:id="1895652579">
          <w:marLeft w:val="480"/>
          <w:marRight w:val="0"/>
          <w:marTop w:val="0"/>
          <w:marBottom w:val="0"/>
          <w:divBdr>
            <w:top w:val="none" w:sz="0" w:space="0" w:color="auto"/>
            <w:left w:val="none" w:sz="0" w:space="0" w:color="auto"/>
            <w:bottom w:val="none" w:sz="0" w:space="0" w:color="auto"/>
            <w:right w:val="none" w:sz="0" w:space="0" w:color="auto"/>
          </w:divBdr>
        </w:div>
        <w:div w:id="1938367497">
          <w:marLeft w:val="480"/>
          <w:marRight w:val="0"/>
          <w:marTop w:val="0"/>
          <w:marBottom w:val="0"/>
          <w:divBdr>
            <w:top w:val="none" w:sz="0" w:space="0" w:color="auto"/>
            <w:left w:val="none" w:sz="0" w:space="0" w:color="auto"/>
            <w:bottom w:val="none" w:sz="0" w:space="0" w:color="auto"/>
            <w:right w:val="none" w:sz="0" w:space="0" w:color="auto"/>
          </w:divBdr>
        </w:div>
        <w:div w:id="1939674810">
          <w:marLeft w:val="480"/>
          <w:marRight w:val="0"/>
          <w:marTop w:val="0"/>
          <w:marBottom w:val="0"/>
          <w:divBdr>
            <w:top w:val="none" w:sz="0" w:space="0" w:color="auto"/>
            <w:left w:val="none" w:sz="0" w:space="0" w:color="auto"/>
            <w:bottom w:val="none" w:sz="0" w:space="0" w:color="auto"/>
            <w:right w:val="none" w:sz="0" w:space="0" w:color="auto"/>
          </w:divBdr>
        </w:div>
        <w:div w:id="2010060462">
          <w:marLeft w:val="480"/>
          <w:marRight w:val="0"/>
          <w:marTop w:val="0"/>
          <w:marBottom w:val="0"/>
          <w:divBdr>
            <w:top w:val="none" w:sz="0" w:space="0" w:color="auto"/>
            <w:left w:val="none" w:sz="0" w:space="0" w:color="auto"/>
            <w:bottom w:val="none" w:sz="0" w:space="0" w:color="auto"/>
            <w:right w:val="none" w:sz="0" w:space="0" w:color="auto"/>
          </w:divBdr>
        </w:div>
        <w:div w:id="2028631502">
          <w:marLeft w:val="480"/>
          <w:marRight w:val="0"/>
          <w:marTop w:val="0"/>
          <w:marBottom w:val="0"/>
          <w:divBdr>
            <w:top w:val="none" w:sz="0" w:space="0" w:color="auto"/>
            <w:left w:val="none" w:sz="0" w:space="0" w:color="auto"/>
            <w:bottom w:val="none" w:sz="0" w:space="0" w:color="auto"/>
            <w:right w:val="none" w:sz="0" w:space="0" w:color="auto"/>
          </w:divBdr>
        </w:div>
        <w:div w:id="2059695907">
          <w:marLeft w:val="480"/>
          <w:marRight w:val="0"/>
          <w:marTop w:val="0"/>
          <w:marBottom w:val="0"/>
          <w:divBdr>
            <w:top w:val="none" w:sz="0" w:space="0" w:color="auto"/>
            <w:left w:val="none" w:sz="0" w:space="0" w:color="auto"/>
            <w:bottom w:val="none" w:sz="0" w:space="0" w:color="auto"/>
            <w:right w:val="none" w:sz="0" w:space="0" w:color="auto"/>
          </w:divBdr>
        </w:div>
        <w:div w:id="2090153591">
          <w:marLeft w:val="480"/>
          <w:marRight w:val="0"/>
          <w:marTop w:val="0"/>
          <w:marBottom w:val="0"/>
          <w:divBdr>
            <w:top w:val="none" w:sz="0" w:space="0" w:color="auto"/>
            <w:left w:val="none" w:sz="0" w:space="0" w:color="auto"/>
            <w:bottom w:val="none" w:sz="0" w:space="0" w:color="auto"/>
            <w:right w:val="none" w:sz="0" w:space="0" w:color="auto"/>
          </w:divBdr>
        </w:div>
        <w:div w:id="2106993476">
          <w:marLeft w:val="480"/>
          <w:marRight w:val="0"/>
          <w:marTop w:val="0"/>
          <w:marBottom w:val="0"/>
          <w:divBdr>
            <w:top w:val="none" w:sz="0" w:space="0" w:color="auto"/>
            <w:left w:val="none" w:sz="0" w:space="0" w:color="auto"/>
            <w:bottom w:val="none" w:sz="0" w:space="0" w:color="auto"/>
            <w:right w:val="none" w:sz="0" w:space="0" w:color="auto"/>
          </w:divBdr>
        </w:div>
        <w:div w:id="2107142417">
          <w:marLeft w:val="480"/>
          <w:marRight w:val="0"/>
          <w:marTop w:val="0"/>
          <w:marBottom w:val="0"/>
          <w:divBdr>
            <w:top w:val="none" w:sz="0" w:space="0" w:color="auto"/>
            <w:left w:val="none" w:sz="0" w:space="0" w:color="auto"/>
            <w:bottom w:val="none" w:sz="0" w:space="0" w:color="auto"/>
            <w:right w:val="none" w:sz="0" w:space="0" w:color="auto"/>
          </w:divBdr>
        </w:div>
        <w:div w:id="2107728735">
          <w:marLeft w:val="480"/>
          <w:marRight w:val="0"/>
          <w:marTop w:val="0"/>
          <w:marBottom w:val="0"/>
          <w:divBdr>
            <w:top w:val="none" w:sz="0" w:space="0" w:color="auto"/>
            <w:left w:val="none" w:sz="0" w:space="0" w:color="auto"/>
            <w:bottom w:val="none" w:sz="0" w:space="0" w:color="auto"/>
            <w:right w:val="none" w:sz="0" w:space="0" w:color="auto"/>
          </w:divBdr>
        </w:div>
        <w:div w:id="2119131452">
          <w:marLeft w:val="480"/>
          <w:marRight w:val="0"/>
          <w:marTop w:val="0"/>
          <w:marBottom w:val="0"/>
          <w:divBdr>
            <w:top w:val="none" w:sz="0" w:space="0" w:color="auto"/>
            <w:left w:val="none" w:sz="0" w:space="0" w:color="auto"/>
            <w:bottom w:val="none" w:sz="0" w:space="0" w:color="auto"/>
            <w:right w:val="none" w:sz="0" w:space="0" w:color="auto"/>
          </w:divBdr>
        </w:div>
      </w:divsChild>
    </w:div>
    <w:div w:id="2045054233">
      <w:bodyDiv w:val="1"/>
      <w:marLeft w:val="0"/>
      <w:marRight w:val="0"/>
      <w:marTop w:val="0"/>
      <w:marBottom w:val="0"/>
      <w:divBdr>
        <w:top w:val="none" w:sz="0" w:space="0" w:color="auto"/>
        <w:left w:val="none" w:sz="0" w:space="0" w:color="auto"/>
        <w:bottom w:val="none" w:sz="0" w:space="0" w:color="auto"/>
        <w:right w:val="none" w:sz="0" w:space="0" w:color="auto"/>
      </w:divBdr>
    </w:div>
    <w:div w:id="2046901771">
      <w:bodyDiv w:val="1"/>
      <w:marLeft w:val="0"/>
      <w:marRight w:val="0"/>
      <w:marTop w:val="0"/>
      <w:marBottom w:val="0"/>
      <w:divBdr>
        <w:top w:val="none" w:sz="0" w:space="0" w:color="auto"/>
        <w:left w:val="none" w:sz="0" w:space="0" w:color="auto"/>
        <w:bottom w:val="none" w:sz="0" w:space="0" w:color="auto"/>
        <w:right w:val="none" w:sz="0" w:space="0" w:color="auto"/>
      </w:divBdr>
      <w:divsChild>
        <w:div w:id="87042784">
          <w:marLeft w:val="640"/>
          <w:marRight w:val="0"/>
          <w:marTop w:val="0"/>
          <w:marBottom w:val="0"/>
          <w:divBdr>
            <w:top w:val="none" w:sz="0" w:space="0" w:color="auto"/>
            <w:left w:val="none" w:sz="0" w:space="0" w:color="auto"/>
            <w:bottom w:val="none" w:sz="0" w:space="0" w:color="auto"/>
            <w:right w:val="none" w:sz="0" w:space="0" w:color="auto"/>
          </w:divBdr>
        </w:div>
        <w:div w:id="108356845">
          <w:marLeft w:val="640"/>
          <w:marRight w:val="0"/>
          <w:marTop w:val="0"/>
          <w:marBottom w:val="0"/>
          <w:divBdr>
            <w:top w:val="none" w:sz="0" w:space="0" w:color="auto"/>
            <w:left w:val="none" w:sz="0" w:space="0" w:color="auto"/>
            <w:bottom w:val="none" w:sz="0" w:space="0" w:color="auto"/>
            <w:right w:val="none" w:sz="0" w:space="0" w:color="auto"/>
          </w:divBdr>
        </w:div>
        <w:div w:id="111099743">
          <w:marLeft w:val="640"/>
          <w:marRight w:val="0"/>
          <w:marTop w:val="0"/>
          <w:marBottom w:val="0"/>
          <w:divBdr>
            <w:top w:val="none" w:sz="0" w:space="0" w:color="auto"/>
            <w:left w:val="none" w:sz="0" w:space="0" w:color="auto"/>
            <w:bottom w:val="none" w:sz="0" w:space="0" w:color="auto"/>
            <w:right w:val="none" w:sz="0" w:space="0" w:color="auto"/>
          </w:divBdr>
        </w:div>
        <w:div w:id="152526254">
          <w:marLeft w:val="640"/>
          <w:marRight w:val="0"/>
          <w:marTop w:val="0"/>
          <w:marBottom w:val="0"/>
          <w:divBdr>
            <w:top w:val="none" w:sz="0" w:space="0" w:color="auto"/>
            <w:left w:val="none" w:sz="0" w:space="0" w:color="auto"/>
            <w:bottom w:val="none" w:sz="0" w:space="0" w:color="auto"/>
            <w:right w:val="none" w:sz="0" w:space="0" w:color="auto"/>
          </w:divBdr>
        </w:div>
        <w:div w:id="155726595">
          <w:marLeft w:val="640"/>
          <w:marRight w:val="0"/>
          <w:marTop w:val="0"/>
          <w:marBottom w:val="0"/>
          <w:divBdr>
            <w:top w:val="none" w:sz="0" w:space="0" w:color="auto"/>
            <w:left w:val="none" w:sz="0" w:space="0" w:color="auto"/>
            <w:bottom w:val="none" w:sz="0" w:space="0" w:color="auto"/>
            <w:right w:val="none" w:sz="0" w:space="0" w:color="auto"/>
          </w:divBdr>
        </w:div>
        <w:div w:id="181170323">
          <w:marLeft w:val="640"/>
          <w:marRight w:val="0"/>
          <w:marTop w:val="0"/>
          <w:marBottom w:val="0"/>
          <w:divBdr>
            <w:top w:val="none" w:sz="0" w:space="0" w:color="auto"/>
            <w:left w:val="none" w:sz="0" w:space="0" w:color="auto"/>
            <w:bottom w:val="none" w:sz="0" w:space="0" w:color="auto"/>
            <w:right w:val="none" w:sz="0" w:space="0" w:color="auto"/>
          </w:divBdr>
        </w:div>
        <w:div w:id="182666960">
          <w:marLeft w:val="640"/>
          <w:marRight w:val="0"/>
          <w:marTop w:val="0"/>
          <w:marBottom w:val="0"/>
          <w:divBdr>
            <w:top w:val="none" w:sz="0" w:space="0" w:color="auto"/>
            <w:left w:val="none" w:sz="0" w:space="0" w:color="auto"/>
            <w:bottom w:val="none" w:sz="0" w:space="0" w:color="auto"/>
            <w:right w:val="none" w:sz="0" w:space="0" w:color="auto"/>
          </w:divBdr>
        </w:div>
        <w:div w:id="184830745">
          <w:marLeft w:val="640"/>
          <w:marRight w:val="0"/>
          <w:marTop w:val="0"/>
          <w:marBottom w:val="0"/>
          <w:divBdr>
            <w:top w:val="none" w:sz="0" w:space="0" w:color="auto"/>
            <w:left w:val="none" w:sz="0" w:space="0" w:color="auto"/>
            <w:bottom w:val="none" w:sz="0" w:space="0" w:color="auto"/>
            <w:right w:val="none" w:sz="0" w:space="0" w:color="auto"/>
          </w:divBdr>
        </w:div>
        <w:div w:id="203254754">
          <w:marLeft w:val="640"/>
          <w:marRight w:val="0"/>
          <w:marTop w:val="0"/>
          <w:marBottom w:val="0"/>
          <w:divBdr>
            <w:top w:val="none" w:sz="0" w:space="0" w:color="auto"/>
            <w:left w:val="none" w:sz="0" w:space="0" w:color="auto"/>
            <w:bottom w:val="none" w:sz="0" w:space="0" w:color="auto"/>
            <w:right w:val="none" w:sz="0" w:space="0" w:color="auto"/>
          </w:divBdr>
        </w:div>
        <w:div w:id="285502357">
          <w:marLeft w:val="640"/>
          <w:marRight w:val="0"/>
          <w:marTop w:val="0"/>
          <w:marBottom w:val="0"/>
          <w:divBdr>
            <w:top w:val="none" w:sz="0" w:space="0" w:color="auto"/>
            <w:left w:val="none" w:sz="0" w:space="0" w:color="auto"/>
            <w:bottom w:val="none" w:sz="0" w:space="0" w:color="auto"/>
            <w:right w:val="none" w:sz="0" w:space="0" w:color="auto"/>
          </w:divBdr>
        </w:div>
        <w:div w:id="288557972">
          <w:marLeft w:val="640"/>
          <w:marRight w:val="0"/>
          <w:marTop w:val="0"/>
          <w:marBottom w:val="0"/>
          <w:divBdr>
            <w:top w:val="none" w:sz="0" w:space="0" w:color="auto"/>
            <w:left w:val="none" w:sz="0" w:space="0" w:color="auto"/>
            <w:bottom w:val="none" w:sz="0" w:space="0" w:color="auto"/>
            <w:right w:val="none" w:sz="0" w:space="0" w:color="auto"/>
          </w:divBdr>
        </w:div>
        <w:div w:id="310915301">
          <w:marLeft w:val="640"/>
          <w:marRight w:val="0"/>
          <w:marTop w:val="0"/>
          <w:marBottom w:val="0"/>
          <w:divBdr>
            <w:top w:val="none" w:sz="0" w:space="0" w:color="auto"/>
            <w:left w:val="none" w:sz="0" w:space="0" w:color="auto"/>
            <w:bottom w:val="none" w:sz="0" w:space="0" w:color="auto"/>
            <w:right w:val="none" w:sz="0" w:space="0" w:color="auto"/>
          </w:divBdr>
        </w:div>
        <w:div w:id="316999858">
          <w:marLeft w:val="640"/>
          <w:marRight w:val="0"/>
          <w:marTop w:val="0"/>
          <w:marBottom w:val="0"/>
          <w:divBdr>
            <w:top w:val="none" w:sz="0" w:space="0" w:color="auto"/>
            <w:left w:val="none" w:sz="0" w:space="0" w:color="auto"/>
            <w:bottom w:val="none" w:sz="0" w:space="0" w:color="auto"/>
            <w:right w:val="none" w:sz="0" w:space="0" w:color="auto"/>
          </w:divBdr>
        </w:div>
        <w:div w:id="339897401">
          <w:marLeft w:val="640"/>
          <w:marRight w:val="0"/>
          <w:marTop w:val="0"/>
          <w:marBottom w:val="0"/>
          <w:divBdr>
            <w:top w:val="none" w:sz="0" w:space="0" w:color="auto"/>
            <w:left w:val="none" w:sz="0" w:space="0" w:color="auto"/>
            <w:bottom w:val="none" w:sz="0" w:space="0" w:color="auto"/>
            <w:right w:val="none" w:sz="0" w:space="0" w:color="auto"/>
          </w:divBdr>
        </w:div>
        <w:div w:id="345861535">
          <w:marLeft w:val="640"/>
          <w:marRight w:val="0"/>
          <w:marTop w:val="0"/>
          <w:marBottom w:val="0"/>
          <w:divBdr>
            <w:top w:val="none" w:sz="0" w:space="0" w:color="auto"/>
            <w:left w:val="none" w:sz="0" w:space="0" w:color="auto"/>
            <w:bottom w:val="none" w:sz="0" w:space="0" w:color="auto"/>
            <w:right w:val="none" w:sz="0" w:space="0" w:color="auto"/>
          </w:divBdr>
        </w:div>
        <w:div w:id="352730629">
          <w:marLeft w:val="640"/>
          <w:marRight w:val="0"/>
          <w:marTop w:val="0"/>
          <w:marBottom w:val="0"/>
          <w:divBdr>
            <w:top w:val="none" w:sz="0" w:space="0" w:color="auto"/>
            <w:left w:val="none" w:sz="0" w:space="0" w:color="auto"/>
            <w:bottom w:val="none" w:sz="0" w:space="0" w:color="auto"/>
            <w:right w:val="none" w:sz="0" w:space="0" w:color="auto"/>
          </w:divBdr>
        </w:div>
        <w:div w:id="429740645">
          <w:marLeft w:val="640"/>
          <w:marRight w:val="0"/>
          <w:marTop w:val="0"/>
          <w:marBottom w:val="0"/>
          <w:divBdr>
            <w:top w:val="none" w:sz="0" w:space="0" w:color="auto"/>
            <w:left w:val="none" w:sz="0" w:space="0" w:color="auto"/>
            <w:bottom w:val="none" w:sz="0" w:space="0" w:color="auto"/>
            <w:right w:val="none" w:sz="0" w:space="0" w:color="auto"/>
          </w:divBdr>
        </w:div>
        <w:div w:id="438452036">
          <w:marLeft w:val="640"/>
          <w:marRight w:val="0"/>
          <w:marTop w:val="0"/>
          <w:marBottom w:val="0"/>
          <w:divBdr>
            <w:top w:val="none" w:sz="0" w:space="0" w:color="auto"/>
            <w:left w:val="none" w:sz="0" w:space="0" w:color="auto"/>
            <w:bottom w:val="none" w:sz="0" w:space="0" w:color="auto"/>
            <w:right w:val="none" w:sz="0" w:space="0" w:color="auto"/>
          </w:divBdr>
        </w:div>
        <w:div w:id="455681560">
          <w:marLeft w:val="640"/>
          <w:marRight w:val="0"/>
          <w:marTop w:val="0"/>
          <w:marBottom w:val="0"/>
          <w:divBdr>
            <w:top w:val="none" w:sz="0" w:space="0" w:color="auto"/>
            <w:left w:val="none" w:sz="0" w:space="0" w:color="auto"/>
            <w:bottom w:val="none" w:sz="0" w:space="0" w:color="auto"/>
            <w:right w:val="none" w:sz="0" w:space="0" w:color="auto"/>
          </w:divBdr>
        </w:div>
        <w:div w:id="461777781">
          <w:marLeft w:val="640"/>
          <w:marRight w:val="0"/>
          <w:marTop w:val="0"/>
          <w:marBottom w:val="0"/>
          <w:divBdr>
            <w:top w:val="none" w:sz="0" w:space="0" w:color="auto"/>
            <w:left w:val="none" w:sz="0" w:space="0" w:color="auto"/>
            <w:bottom w:val="none" w:sz="0" w:space="0" w:color="auto"/>
            <w:right w:val="none" w:sz="0" w:space="0" w:color="auto"/>
          </w:divBdr>
        </w:div>
        <w:div w:id="525565415">
          <w:marLeft w:val="640"/>
          <w:marRight w:val="0"/>
          <w:marTop w:val="0"/>
          <w:marBottom w:val="0"/>
          <w:divBdr>
            <w:top w:val="none" w:sz="0" w:space="0" w:color="auto"/>
            <w:left w:val="none" w:sz="0" w:space="0" w:color="auto"/>
            <w:bottom w:val="none" w:sz="0" w:space="0" w:color="auto"/>
            <w:right w:val="none" w:sz="0" w:space="0" w:color="auto"/>
          </w:divBdr>
        </w:div>
        <w:div w:id="576864350">
          <w:marLeft w:val="640"/>
          <w:marRight w:val="0"/>
          <w:marTop w:val="0"/>
          <w:marBottom w:val="0"/>
          <w:divBdr>
            <w:top w:val="none" w:sz="0" w:space="0" w:color="auto"/>
            <w:left w:val="none" w:sz="0" w:space="0" w:color="auto"/>
            <w:bottom w:val="none" w:sz="0" w:space="0" w:color="auto"/>
            <w:right w:val="none" w:sz="0" w:space="0" w:color="auto"/>
          </w:divBdr>
        </w:div>
        <w:div w:id="587882548">
          <w:marLeft w:val="640"/>
          <w:marRight w:val="0"/>
          <w:marTop w:val="0"/>
          <w:marBottom w:val="0"/>
          <w:divBdr>
            <w:top w:val="none" w:sz="0" w:space="0" w:color="auto"/>
            <w:left w:val="none" w:sz="0" w:space="0" w:color="auto"/>
            <w:bottom w:val="none" w:sz="0" w:space="0" w:color="auto"/>
            <w:right w:val="none" w:sz="0" w:space="0" w:color="auto"/>
          </w:divBdr>
        </w:div>
        <w:div w:id="588391470">
          <w:marLeft w:val="640"/>
          <w:marRight w:val="0"/>
          <w:marTop w:val="0"/>
          <w:marBottom w:val="0"/>
          <w:divBdr>
            <w:top w:val="none" w:sz="0" w:space="0" w:color="auto"/>
            <w:left w:val="none" w:sz="0" w:space="0" w:color="auto"/>
            <w:bottom w:val="none" w:sz="0" w:space="0" w:color="auto"/>
            <w:right w:val="none" w:sz="0" w:space="0" w:color="auto"/>
          </w:divBdr>
        </w:div>
        <w:div w:id="603001317">
          <w:marLeft w:val="640"/>
          <w:marRight w:val="0"/>
          <w:marTop w:val="0"/>
          <w:marBottom w:val="0"/>
          <w:divBdr>
            <w:top w:val="none" w:sz="0" w:space="0" w:color="auto"/>
            <w:left w:val="none" w:sz="0" w:space="0" w:color="auto"/>
            <w:bottom w:val="none" w:sz="0" w:space="0" w:color="auto"/>
            <w:right w:val="none" w:sz="0" w:space="0" w:color="auto"/>
          </w:divBdr>
        </w:div>
        <w:div w:id="629020767">
          <w:marLeft w:val="640"/>
          <w:marRight w:val="0"/>
          <w:marTop w:val="0"/>
          <w:marBottom w:val="0"/>
          <w:divBdr>
            <w:top w:val="none" w:sz="0" w:space="0" w:color="auto"/>
            <w:left w:val="none" w:sz="0" w:space="0" w:color="auto"/>
            <w:bottom w:val="none" w:sz="0" w:space="0" w:color="auto"/>
            <w:right w:val="none" w:sz="0" w:space="0" w:color="auto"/>
          </w:divBdr>
        </w:div>
        <w:div w:id="696659489">
          <w:marLeft w:val="640"/>
          <w:marRight w:val="0"/>
          <w:marTop w:val="0"/>
          <w:marBottom w:val="0"/>
          <w:divBdr>
            <w:top w:val="none" w:sz="0" w:space="0" w:color="auto"/>
            <w:left w:val="none" w:sz="0" w:space="0" w:color="auto"/>
            <w:bottom w:val="none" w:sz="0" w:space="0" w:color="auto"/>
            <w:right w:val="none" w:sz="0" w:space="0" w:color="auto"/>
          </w:divBdr>
        </w:div>
        <w:div w:id="778794738">
          <w:marLeft w:val="640"/>
          <w:marRight w:val="0"/>
          <w:marTop w:val="0"/>
          <w:marBottom w:val="0"/>
          <w:divBdr>
            <w:top w:val="none" w:sz="0" w:space="0" w:color="auto"/>
            <w:left w:val="none" w:sz="0" w:space="0" w:color="auto"/>
            <w:bottom w:val="none" w:sz="0" w:space="0" w:color="auto"/>
            <w:right w:val="none" w:sz="0" w:space="0" w:color="auto"/>
          </w:divBdr>
        </w:div>
        <w:div w:id="803081861">
          <w:marLeft w:val="640"/>
          <w:marRight w:val="0"/>
          <w:marTop w:val="0"/>
          <w:marBottom w:val="0"/>
          <w:divBdr>
            <w:top w:val="none" w:sz="0" w:space="0" w:color="auto"/>
            <w:left w:val="none" w:sz="0" w:space="0" w:color="auto"/>
            <w:bottom w:val="none" w:sz="0" w:space="0" w:color="auto"/>
            <w:right w:val="none" w:sz="0" w:space="0" w:color="auto"/>
          </w:divBdr>
        </w:div>
        <w:div w:id="837430421">
          <w:marLeft w:val="640"/>
          <w:marRight w:val="0"/>
          <w:marTop w:val="0"/>
          <w:marBottom w:val="0"/>
          <w:divBdr>
            <w:top w:val="none" w:sz="0" w:space="0" w:color="auto"/>
            <w:left w:val="none" w:sz="0" w:space="0" w:color="auto"/>
            <w:bottom w:val="none" w:sz="0" w:space="0" w:color="auto"/>
            <w:right w:val="none" w:sz="0" w:space="0" w:color="auto"/>
          </w:divBdr>
        </w:div>
        <w:div w:id="884372818">
          <w:marLeft w:val="640"/>
          <w:marRight w:val="0"/>
          <w:marTop w:val="0"/>
          <w:marBottom w:val="0"/>
          <w:divBdr>
            <w:top w:val="none" w:sz="0" w:space="0" w:color="auto"/>
            <w:left w:val="none" w:sz="0" w:space="0" w:color="auto"/>
            <w:bottom w:val="none" w:sz="0" w:space="0" w:color="auto"/>
            <w:right w:val="none" w:sz="0" w:space="0" w:color="auto"/>
          </w:divBdr>
        </w:div>
        <w:div w:id="926966296">
          <w:marLeft w:val="640"/>
          <w:marRight w:val="0"/>
          <w:marTop w:val="0"/>
          <w:marBottom w:val="0"/>
          <w:divBdr>
            <w:top w:val="none" w:sz="0" w:space="0" w:color="auto"/>
            <w:left w:val="none" w:sz="0" w:space="0" w:color="auto"/>
            <w:bottom w:val="none" w:sz="0" w:space="0" w:color="auto"/>
            <w:right w:val="none" w:sz="0" w:space="0" w:color="auto"/>
          </w:divBdr>
        </w:div>
        <w:div w:id="979962095">
          <w:marLeft w:val="640"/>
          <w:marRight w:val="0"/>
          <w:marTop w:val="0"/>
          <w:marBottom w:val="0"/>
          <w:divBdr>
            <w:top w:val="none" w:sz="0" w:space="0" w:color="auto"/>
            <w:left w:val="none" w:sz="0" w:space="0" w:color="auto"/>
            <w:bottom w:val="none" w:sz="0" w:space="0" w:color="auto"/>
            <w:right w:val="none" w:sz="0" w:space="0" w:color="auto"/>
          </w:divBdr>
        </w:div>
        <w:div w:id="1086611257">
          <w:marLeft w:val="640"/>
          <w:marRight w:val="0"/>
          <w:marTop w:val="0"/>
          <w:marBottom w:val="0"/>
          <w:divBdr>
            <w:top w:val="none" w:sz="0" w:space="0" w:color="auto"/>
            <w:left w:val="none" w:sz="0" w:space="0" w:color="auto"/>
            <w:bottom w:val="none" w:sz="0" w:space="0" w:color="auto"/>
            <w:right w:val="none" w:sz="0" w:space="0" w:color="auto"/>
          </w:divBdr>
        </w:div>
        <w:div w:id="1087313725">
          <w:marLeft w:val="640"/>
          <w:marRight w:val="0"/>
          <w:marTop w:val="0"/>
          <w:marBottom w:val="0"/>
          <w:divBdr>
            <w:top w:val="none" w:sz="0" w:space="0" w:color="auto"/>
            <w:left w:val="none" w:sz="0" w:space="0" w:color="auto"/>
            <w:bottom w:val="none" w:sz="0" w:space="0" w:color="auto"/>
            <w:right w:val="none" w:sz="0" w:space="0" w:color="auto"/>
          </w:divBdr>
        </w:div>
        <w:div w:id="1138182705">
          <w:marLeft w:val="640"/>
          <w:marRight w:val="0"/>
          <w:marTop w:val="0"/>
          <w:marBottom w:val="0"/>
          <w:divBdr>
            <w:top w:val="none" w:sz="0" w:space="0" w:color="auto"/>
            <w:left w:val="none" w:sz="0" w:space="0" w:color="auto"/>
            <w:bottom w:val="none" w:sz="0" w:space="0" w:color="auto"/>
            <w:right w:val="none" w:sz="0" w:space="0" w:color="auto"/>
          </w:divBdr>
        </w:div>
        <w:div w:id="1181121058">
          <w:marLeft w:val="640"/>
          <w:marRight w:val="0"/>
          <w:marTop w:val="0"/>
          <w:marBottom w:val="0"/>
          <w:divBdr>
            <w:top w:val="none" w:sz="0" w:space="0" w:color="auto"/>
            <w:left w:val="none" w:sz="0" w:space="0" w:color="auto"/>
            <w:bottom w:val="none" w:sz="0" w:space="0" w:color="auto"/>
            <w:right w:val="none" w:sz="0" w:space="0" w:color="auto"/>
          </w:divBdr>
        </w:div>
        <w:div w:id="1189877287">
          <w:marLeft w:val="640"/>
          <w:marRight w:val="0"/>
          <w:marTop w:val="0"/>
          <w:marBottom w:val="0"/>
          <w:divBdr>
            <w:top w:val="none" w:sz="0" w:space="0" w:color="auto"/>
            <w:left w:val="none" w:sz="0" w:space="0" w:color="auto"/>
            <w:bottom w:val="none" w:sz="0" w:space="0" w:color="auto"/>
            <w:right w:val="none" w:sz="0" w:space="0" w:color="auto"/>
          </w:divBdr>
        </w:div>
        <w:div w:id="1190024477">
          <w:marLeft w:val="640"/>
          <w:marRight w:val="0"/>
          <w:marTop w:val="0"/>
          <w:marBottom w:val="0"/>
          <w:divBdr>
            <w:top w:val="none" w:sz="0" w:space="0" w:color="auto"/>
            <w:left w:val="none" w:sz="0" w:space="0" w:color="auto"/>
            <w:bottom w:val="none" w:sz="0" w:space="0" w:color="auto"/>
            <w:right w:val="none" w:sz="0" w:space="0" w:color="auto"/>
          </w:divBdr>
        </w:div>
        <w:div w:id="1204754524">
          <w:marLeft w:val="640"/>
          <w:marRight w:val="0"/>
          <w:marTop w:val="0"/>
          <w:marBottom w:val="0"/>
          <w:divBdr>
            <w:top w:val="none" w:sz="0" w:space="0" w:color="auto"/>
            <w:left w:val="none" w:sz="0" w:space="0" w:color="auto"/>
            <w:bottom w:val="none" w:sz="0" w:space="0" w:color="auto"/>
            <w:right w:val="none" w:sz="0" w:space="0" w:color="auto"/>
          </w:divBdr>
        </w:div>
        <w:div w:id="1250768235">
          <w:marLeft w:val="640"/>
          <w:marRight w:val="0"/>
          <w:marTop w:val="0"/>
          <w:marBottom w:val="0"/>
          <w:divBdr>
            <w:top w:val="none" w:sz="0" w:space="0" w:color="auto"/>
            <w:left w:val="none" w:sz="0" w:space="0" w:color="auto"/>
            <w:bottom w:val="none" w:sz="0" w:space="0" w:color="auto"/>
            <w:right w:val="none" w:sz="0" w:space="0" w:color="auto"/>
          </w:divBdr>
        </w:div>
        <w:div w:id="1282960087">
          <w:marLeft w:val="640"/>
          <w:marRight w:val="0"/>
          <w:marTop w:val="0"/>
          <w:marBottom w:val="0"/>
          <w:divBdr>
            <w:top w:val="none" w:sz="0" w:space="0" w:color="auto"/>
            <w:left w:val="none" w:sz="0" w:space="0" w:color="auto"/>
            <w:bottom w:val="none" w:sz="0" w:space="0" w:color="auto"/>
            <w:right w:val="none" w:sz="0" w:space="0" w:color="auto"/>
          </w:divBdr>
        </w:div>
        <w:div w:id="1285845676">
          <w:marLeft w:val="640"/>
          <w:marRight w:val="0"/>
          <w:marTop w:val="0"/>
          <w:marBottom w:val="0"/>
          <w:divBdr>
            <w:top w:val="none" w:sz="0" w:space="0" w:color="auto"/>
            <w:left w:val="none" w:sz="0" w:space="0" w:color="auto"/>
            <w:bottom w:val="none" w:sz="0" w:space="0" w:color="auto"/>
            <w:right w:val="none" w:sz="0" w:space="0" w:color="auto"/>
          </w:divBdr>
        </w:div>
        <w:div w:id="1291977067">
          <w:marLeft w:val="640"/>
          <w:marRight w:val="0"/>
          <w:marTop w:val="0"/>
          <w:marBottom w:val="0"/>
          <w:divBdr>
            <w:top w:val="none" w:sz="0" w:space="0" w:color="auto"/>
            <w:left w:val="none" w:sz="0" w:space="0" w:color="auto"/>
            <w:bottom w:val="none" w:sz="0" w:space="0" w:color="auto"/>
            <w:right w:val="none" w:sz="0" w:space="0" w:color="auto"/>
          </w:divBdr>
        </w:div>
        <w:div w:id="1366980700">
          <w:marLeft w:val="640"/>
          <w:marRight w:val="0"/>
          <w:marTop w:val="0"/>
          <w:marBottom w:val="0"/>
          <w:divBdr>
            <w:top w:val="none" w:sz="0" w:space="0" w:color="auto"/>
            <w:left w:val="none" w:sz="0" w:space="0" w:color="auto"/>
            <w:bottom w:val="none" w:sz="0" w:space="0" w:color="auto"/>
            <w:right w:val="none" w:sz="0" w:space="0" w:color="auto"/>
          </w:divBdr>
        </w:div>
        <w:div w:id="1371345813">
          <w:marLeft w:val="640"/>
          <w:marRight w:val="0"/>
          <w:marTop w:val="0"/>
          <w:marBottom w:val="0"/>
          <w:divBdr>
            <w:top w:val="none" w:sz="0" w:space="0" w:color="auto"/>
            <w:left w:val="none" w:sz="0" w:space="0" w:color="auto"/>
            <w:bottom w:val="none" w:sz="0" w:space="0" w:color="auto"/>
            <w:right w:val="none" w:sz="0" w:space="0" w:color="auto"/>
          </w:divBdr>
        </w:div>
        <w:div w:id="1429347242">
          <w:marLeft w:val="640"/>
          <w:marRight w:val="0"/>
          <w:marTop w:val="0"/>
          <w:marBottom w:val="0"/>
          <w:divBdr>
            <w:top w:val="none" w:sz="0" w:space="0" w:color="auto"/>
            <w:left w:val="none" w:sz="0" w:space="0" w:color="auto"/>
            <w:bottom w:val="none" w:sz="0" w:space="0" w:color="auto"/>
            <w:right w:val="none" w:sz="0" w:space="0" w:color="auto"/>
          </w:divBdr>
        </w:div>
        <w:div w:id="1435520199">
          <w:marLeft w:val="640"/>
          <w:marRight w:val="0"/>
          <w:marTop w:val="0"/>
          <w:marBottom w:val="0"/>
          <w:divBdr>
            <w:top w:val="none" w:sz="0" w:space="0" w:color="auto"/>
            <w:left w:val="none" w:sz="0" w:space="0" w:color="auto"/>
            <w:bottom w:val="none" w:sz="0" w:space="0" w:color="auto"/>
            <w:right w:val="none" w:sz="0" w:space="0" w:color="auto"/>
          </w:divBdr>
        </w:div>
        <w:div w:id="1447768106">
          <w:marLeft w:val="640"/>
          <w:marRight w:val="0"/>
          <w:marTop w:val="0"/>
          <w:marBottom w:val="0"/>
          <w:divBdr>
            <w:top w:val="none" w:sz="0" w:space="0" w:color="auto"/>
            <w:left w:val="none" w:sz="0" w:space="0" w:color="auto"/>
            <w:bottom w:val="none" w:sz="0" w:space="0" w:color="auto"/>
            <w:right w:val="none" w:sz="0" w:space="0" w:color="auto"/>
          </w:divBdr>
        </w:div>
        <w:div w:id="1448937406">
          <w:marLeft w:val="640"/>
          <w:marRight w:val="0"/>
          <w:marTop w:val="0"/>
          <w:marBottom w:val="0"/>
          <w:divBdr>
            <w:top w:val="none" w:sz="0" w:space="0" w:color="auto"/>
            <w:left w:val="none" w:sz="0" w:space="0" w:color="auto"/>
            <w:bottom w:val="none" w:sz="0" w:space="0" w:color="auto"/>
            <w:right w:val="none" w:sz="0" w:space="0" w:color="auto"/>
          </w:divBdr>
        </w:div>
        <w:div w:id="1466313142">
          <w:marLeft w:val="640"/>
          <w:marRight w:val="0"/>
          <w:marTop w:val="0"/>
          <w:marBottom w:val="0"/>
          <w:divBdr>
            <w:top w:val="none" w:sz="0" w:space="0" w:color="auto"/>
            <w:left w:val="none" w:sz="0" w:space="0" w:color="auto"/>
            <w:bottom w:val="none" w:sz="0" w:space="0" w:color="auto"/>
            <w:right w:val="none" w:sz="0" w:space="0" w:color="auto"/>
          </w:divBdr>
        </w:div>
        <w:div w:id="1491097388">
          <w:marLeft w:val="640"/>
          <w:marRight w:val="0"/>
          <w:marTop w:val="0"/>
          <w:marBottom w:val="0"/>
          <w:divBdr>
            <w:top w:val="none" w:sz="0" w:space="0" w:color="auto"/>
            <w:left w:val="none" w:sz="0" w:space="0" w:color="auto"/>
            <w:bottom w:val="none" w:sz="0" w:space="0" w:color="auto"/>
            <w:right w:val="none" w:sz="0" w:space="0" w:color="auto"/>
          </w:divBdr>
        </w:div>
        <w:div w:id="1500123045">
          <w:marLeft w:val="640"/>
          <w:marRight w:val="0"/>
          <w:marTop w:val="0"/>
          <w:marBottom w:val="0"/>
          <w:divBdr>
            <w:top w:val="none" w:sz="0" w:space="0" w:color="auto"/>
            <w:left w:val="none" w:sz="0" w:space="0" w:color="auto"/>
            <w:bottom w:val="none" w:sz="0" w:space="0" w:color="auto"/>
            <w:right w:val="none" w:sz="0" w:space="0" w:color="auto"/>
          </w:divBdr>
        </w:div>
        <w:div w:id="1511525544">
          <w:marLeft w:val="640"/>
          <w:marRight w:val="0"/>
          <w:marTop w:val="0"/>
          <w:marBottom w:val="0"/>
          <w:divBdr>
            <w:top w:val="none" w:sz="0" w:space="0" w:color="auto"/>
            <w:left w:val="none" w:sz="0" w:space="0" w:color="auto"/>
            <w:bottom w:val="none" w:sz="0" w:space="0" w:color="auto"/>
            <w:right w:val="none" w:sz="0" w:space="0" w:color="auto"/>
          </w:divBdr>
        </w:div>
        <w:div w:id="1537741583">
          <w:marLeft w:val="640"/>
          <w:marRight w:val="0"/>
          <w:marTop w:val="0"/>
          <w:marBottom w:val="0"/>
          <w:divBdr>
            <w:top w:val="none" w:sz="0" w:space="0" w:color="auto"/>
            <w:left w:val="none" w:sz="0" w:space="0" w:color="auto"/>
            <w:bottom w:val="none" w:sz="0" w:space="0" w:color="auto"/>
            <w:right w:val="none" w:sz="0" w:space="0" w:color="auto"/>
          </w:divBdr>
        </w:div>
        <w:div w:id="1552112958">
          <w:marLeft w:val="640"/>
          <w:marRight w:val="0"/>
          <w:marTop w:val="0"/>
          <w:marBottom w:val="0"/>
          <w:divBdr>
            <w:top w:val="none" w:sz="0" w:space="0" w:color="auto"/>
            <w:left w:val="none" w:sz="0" w:space="0" w:color="auto"/>
            <w:bottom w:val="none" w:sz="0" w:space="0" w:color="auto"/>
            <w:right w:val="none" w:sz="0" w:space="0" w:color="auto"/>
          </w:divBdr>
        </w:div>
        <w:div w:id="1557665000">
          <w:marLeft w:val="640"/>
          <w:marRight w:val="0"/>
          <w:marTop w:val="0"/>
          <w:marBottom w:val="0"/>
          <w:divBdr>
            <w:top w:val="none" w:sz="0" w:space="0" w:color="auto"/>
            <w:left w:val="none" w:sz="0" w:space="0" w:color="auto"/>
            <w:bottom w:val="none" w:sz="0" w:space="0" w:color="auto"/>
            <w:right w:val="none" w:sz="0" w:space="0" w:color="auto"/>
          </w:divBdr>
        </w:div>
        <w:div w:id="1572080944">
          <w:marLeft w:val="640"/>
          <w:marRight w:val="0"/>
          <w:marTop w:val="0"/>
          <w:marBottom w:val="0"/>
          <w:divBdr>
            <w:top w:val="none" w:sz="0" w:space="0" w:color="auto"/>
            <w:left w:val="none" w:sz="0" w:space="0" w:color="auto"/>
            <w:bottom w:val="none" w:sz="0" w:space="0" w:color="auto"/>
            <w:right w:val="none" w:sz="0" w:space="0" w:color="auto"/>
          </w:divBdr>
        </w:div>
        <w:div w:id="1590770037">
          <w:marLeft w:val="640"/>
          <w:marRight w:val="0"/>
          <w:marTop w:val="0"/>
          <w:marBottom w:val="0"/>
          <w:divBdr>
            <w:top w:val="none" w:sz="0" w:space="0" w:color="auto"/>
            <w:left w:val="none" w:sz="0" w:space="0" w:color="auto"/>
            <w:bottom w:val="none" w:sz="0" w:space="0" w:color="auto"/>
            <w:right w:val="none" w:sz="0" w:space="0" w:color="auto"/>
          </w:divBdr>
        </w:div>
        <w:div w:id="1600135094">
          <w:marLeft w:val="640"/>
          <w:marRight w:val="0"/>
          <w:marTop w:val="0"/>
          <w:marBottom w:val="0"/>
          <w:divBdr>
            <w:top w:val="none" w:sz="0" w:space="0" w:color="auto"/>
            <w:left w:val="none" w:sz="0" w:space="0" w:color="auto"/>
            <w:bottom w:val="none" w:sz="0" w:space="0" w:color="auto"/>
            <w:right w:val="none" w:sz="0" w:space="0" w:color="auto"/>
          </w:divBdr>
        </w:div>
        <w:div w:id="1601521316">
          <w:marLeft w:val="640"/>
          <w:marRight w:val="0"/>
          <w:marTop w:val="0"/>
          <w:marBottom w:val="0"/>
          <w:divBdr>
            <w:top w:val="none" w:sz="0" w:space="0" w:color="auto"/>
            <w:left w:val="none" w:sz="0" w:space="0" w:color="auto"/>
            <w:bottom w:val="none" w:sz="0" w:space="0" w:color="auto"/>
            <w:right w:val="none" w:sz="0" w:space="0" w:color="auto"/>
          </w:divBdr>
        </w:div>
        <w:div w:id="1617982591">
          <w:marLeft w:val="640"/>
          <w:marRight w:val="0"/>
          <w:marTop w:val="0"/>
          <w:marBottom w:val="0"/>
          <w:divBdr>
            <w:top w:val="none" w:sz="0" w:space="0" w:color="auto"/>
            <w:left w:val="none" w:sz="0" w:space="0" w:color="auto"/>
            <w:bottom w:val="none" w:sz="0" w:space="0" w:color="auto"/>
            <w:right w:val="none" w:sz="0" w:space="0" w:color="auto"/>
          </w:divBdr>
        </w:div>
        <w:div w:id="1633514672">
          <w:marLeft w:val="640"/>
          <w:marRight w:val="0"/>
          <w:marTop w:val="0"/>
          <w:marBottom w:val="0"/>
          <w:divBdr>
            <w:top w:val="none" w:sz="0" w:space="0" w:color="auto"/>
            <w:left w:val="none" w:sz="0" w:space="0" w:color="auto"/>
            <w:bottom w:val="none" w:sz="0" w:space="0" w:color="auto"/>
            <w:right w:val="none" w:sz="0" w:space="0" w:color="auto"/>
          </w:divBdr>
        </w:div>
        <w:div w:id="1679111409">
          <w:marLeft w:val="640"/>
          <w:marRight w:val="0"/>
          <w:marTop w:val="0"/>
          <w:marBottom w:val="0"/>
          <w:divBdr>
            <w:top w:val="none" w:sz="0" w:space="0" w:color="auto"/>
            <w:left w:val="none" w:sz="0" w:space="0" w:color="auto"/>
            <w:bottom w:val="none" w:sz="0" w:space="0" w:color="auto"/>
            <w:right w:val="none" w:sz="0" w:space="0" w:color="auto"/>
          </w:divBdr>
        </w:div>
        <w:div w:id="1728071598">
          <w:marLeft w:val="640"/>
          <w:marRight w:val="0"/>
          <w:marTop w:val="0"/>
          <w:marBottom w:val="0"/>
          <w:divBdr>
            <w:top w:val="none" w:sz="0" w:space="0" w:color="auto"/>
            <w:left w:val="none" w:sz="0" w:space="0" w:color="auto"/>
            <w:bottom w:val="none" w:sz="0" w:space="0" w:color="auto"/>
            <w:right w:val="none" w:sz="0" w:space="0" w:color="auto"/>
          </w:divBdr>
        </w:div>
        <w:div w:id="1804272356">
          <w:marLeft w:val="640"/>
          <w:marRight w:val="0"/>
          <w:marTop w:val="0"/>
          <w:marBottom w:val="0"/>
          <w:divBdr>
            <w:top w:val="none" w:sz="0" w:space="0" w:color="auto"/>
            <w:left w:val="none" w:sz="0" w:space="0" w:color="auto"/>
            <w:bottom w:val="none" w:sz="0" w:space="0" w:color="auto"/>
            <w:right w:val="none" w:sz="0" w:space="0" w:color="auto"/>
          </w:divBdr>
        </w:div>
        <w:div w:id="1879391375">
          <w:marLeft w:val="640"/>
          <w:marRight w:val="0"/>
          <w:marTop w:val="0"/>
          <w:marBottom w:val="0"/>
          <w:divBdr>
            <w:top w:val="none" w:sz="0" w:space="0" w:color="auto"/>
            <w:left w:val="none" w:sz="0" w:space="0" w:color="auto"/>
            <w:bottom w:val="none" w:sz="0" w:space="0" w:color="auto"/>
            <w:right w:val="none" w:sz="0" w:space="0" w:color="auto"/>
          </w:divBdr>
        </w:div>
        <w:div w:id="2014259033">
          <w:marLeft w:val="640"/>
          <w:marRight w:val="0"/>
          <w:marTop w:val="0"/>
          <w:marBottom w:val="0"/>
          <w:divBdr>
            <w:top w:val="none" w:sz="0" w:space="0" w:color="auto"/>
            <w:left w:val="none" w:sz="0" w:space="0" w:color="auto"/>
            <w:bottom w:val="none" w:sz="0" w:space="0" w:color="auto"/>
            <w:right w:val="none" w:sz="0" w:space="0" w:color="auto"/>
          </w:divBdr>
        </w:div>
        <w:div w:id="2035883569">
          <w:marLeft w:val="640"/>
          <w:marRight w:val="0"/>
          <w:marTop w:val="0"/>
          <w:marBottom w:val="0"/>
          <w:divBdr>
            <w:top w:val="none" w:sz="0" w:space="0" w:color="auto"/>
            <w:left w:val="none" w:sz="0" w:space="0" w:color="auto"/>
            <w:bottom w:val="none" w:sz="0" w:space="0" w:color="auto"/>
            <w:right w:val="none" w:sz="0" w:space="0" w:color="auto"/>
          </w:divBdr>
        </w:div>
        <w:div w:id="2070497164">
          <w:marLeft w:val="640"/>
          <w:marRight w:val="0"/>
          <w:marTop w:val="0"/>
          <w:marBottom w:val="0"/>
          <w:divBdr>
            <w:top w:val="none" w:sz="0" w:space="0" w:color="auto"/>
            <w:left w:val="none" w:sz="0" w:space="0" w:color="auto"/>
            <w:bottom w:val="none" w:sz="0" w:space="0" w:color="auto"/>
            <w:right w:val="none" w:sz="0" w:space="0" w:color="auto"/>
          </w:divBdr>
        </w:div>
        <w:div w:id="2072385517">
          <w:marLeft w:val="640"/>
          <w:marRight w:val="0"/>
          <w:marTop w:val="0"/>
          <w:marBottom w:val="0"/>
          <w:divBdr>
            <w:top w:val="none" w:sz="0" w:space="0" w:color="auto"/>
            <w:left w:val="none" w:sz="0" w:space="0" w:color="auto"/>
            <w:bottom w:val="none" w:sz="0" w:space="0" w:color="auto"/>
            <w:right w:val="none" w:sz="0" w:space="0" w:color="auto"/>
          </w:divBdr>
        </w:div>
        <w:div w:id="2074158680">
          <w:marLeft w:val="640"/>
          <w:marRight w:val="0"/>
          <w:marTop w:val="0"/>
          <w:marBottom w:val="0"/>
          <w:divBdr>
            <w:top w:val="none" w:sz="0" w:space="0" w:color="auto"/>
            <w:left w:val="none" w:sz="0" w:space="0" w:color="auto"/>
            <w:bottom w:val="none" w:sz="0" w:space="0" w:color="auto"/>
            <w:right w:val="none" w:sz="0" w:space="0" w:color="auto"/>
          </w:divBdr>
        </w:div>
        <w:div w:id="2093426174">
          <w:marLeft w:val="640"/>
          <w:marRight w:val="0"/>
          <w:marTop w:val="0"/>
          <w:marBottom w:val="0"/>
          <w:divBdr>
            <w:top w:val="none" w:sz="0" w:space="0" w:color="auto"/>
            <w:left w:val="none" w:sz="0" w:space="0" w:color="auto"/>
            <w:bottom w:val="none" w:sz="0" w:space="0" w:color="auto"/>
            <w:right w:val="none" w:sz="0" w:space="0" w:color="auto"/>
          </w:divBdr>
        </w:div>
        <w:div w:id="2132357875">
          <w:marLeft w:val="640"/>
          <w:marRight w:val="0"/>
          <w:marTop w:val="0"/>
          <w:marBottom w:val="0"/>
          <w:divBdr>
            <w:top w:val="none" w:sz="0" w:space="0" w:color="auto"/>
            <w:left w:val="none" w:sz="0" w:space="0" w:color="auto"/>
            <w:bottom w:val="none" w:sz="0" w:space="0" w:color="auto"/>
            <w:right w:val="none" w:sz="0" w:space="0" w:color="auto"/>
          </w:divBdr>
        </w:div>
      </w:divsChild>
    </w:div>
    <w:div w:id="2048020184">
      <w:bodyDiv w:val="1"/>
      <w:marLeft w:val="0"/>
      <w:marRight w:val="0"/>
      <w:marTop w:val="0"/>
      <w:marBottom w:val="0"/>
      <w:divBdr>
        <w:top w:val="none" w:sz="0" w:space="0" w:color="auto"/>
        <w:left w:val="none" w:sz="0" w:space="0" w:color="auto"/>
        <w:bottom w:val="none" w:sz="0" w:space="0" w:color="auto"/>
        <w:right w:val="none" w:sz="0" w:space="0" w:color="auto"/>
      </w:divBdr>
    </w:div>
    <w:div w:id="2050185433">
      <w:bodyDiv w:val="1"/>
      <w:marLeft w:val="0"/>
      <w:marRight w:val="0"/>
      <w:marTop w:val="0"/>
      <w:marBottom w:val="0"/>
      <w:divBdr>
        <w:top w:val="none" w:sz="0" w:space="0" w:color="auto"/>
        <w:left w:val="none" w:sz="0" w:space="0" w:color="auto"/>
        <w:bottom w:val="none" w:sz="0" w:space="0" w:color="auto"/>
        <w:right w:val="none" w:sz="0" w:space="0" w:color="auto"/>
      </w:divBdr>
    </w:div>
    <w:div w:id="2053918787">
      <w:bodyDiv w:val="1"/>
      <w:marLeft w:val="0"/>
      <w:marRight w:val="0"/>
      <w:marTop w:val="0"/>
      <w:marBottom w:val="0"/>
      <w:divBdr>
        <w:top w:val="none" w:sz="0" w:space="0" w:color="auto"/>
        <w:left w:val="none" w:sz="0" w:space="0" w:color="auto"/>
        <w:bottom w:val="none" w:sz="0" w:space="0" w:color="auto"/>
        <w:right w:val="none" w:sz="0" w:space="0" w:color="auto"/>
      </w:divBdr>
    </w:div>
    <w:div w:id="2054309073">
      <w:bodyDiv w:val="1"/>
      <w:marLeft w:val="0"/>
      <w:marRight w:val="0"/>
      <w:marTop w:val="0"/>
      <w:marBottom w:val="0"/>
      <w:divBdr>
        <w:top w:val="none" w:sz="0" w:space="0" w:color="auto"/>
        <w:left w:val="none" w:sz="0" w:space="0" w:color="auto"/>
        <w:bottom w:val="none" w:sz="0" w:space="0" w:color="auto"/>
        <w:right w:val="none" w:sz="0" w:space="0" w:color="auto"/>
      </w:divBdr>
    </w:div>
    <w:div w:id="2057856163">
      <w:bodyDiv w:val="1"/>
      <w:marLeft w:val="0"/>
      <w:marRight w:val="0"/>
      <w:marTop w:val="0"/>
      <w:marBottom w:val="0"/>
      <w:divBdr>
        <w:top w:val="none" w:sz="0" w:space="0" w:color="auto"/>
        <w:left w:val="none" w:sz="0" w:space="0" w:color="auto"/>
        <w:bottom w:val="none" w:sz="0" w:space="0" w:color="auto"/>
        <w:right w:val="none" w:sz="0" w:space="0" w:color="auto"/>
      </w:divBdr>
    </w:div>
    <w:div w:id="2062167907">
      <w:bodyDiv w:val="1"/>
      <w:marLeft w:val="0"/>
      <w:marRight w:val="0"/>
      <w:marTop w:val="0"/>
      <w:marBottom w:val="0"/>
      <w:divBdr>
        <w:top w:val="none" w:sz="0" w:space="0" w:color="auto"/>
        <w:left w:val="none" w:sz="0" w:space="0" w:color="auto"/>
        <w:bottom w:val="none" w:sz="0" w:space="0" w:color="auto"/>
        <w:right w:val="none" w:sz="0" w:space="0" w:color="auto"/>
      </w:divBdr>
    </w:div>
    <w:div w:id="2075934115">
      <w:bodyDiv w:val="1"/>
      <w:marLeft w:val="0"/>
      <w:marRight w:val="0"/>
      <w:marTop w:val="0"/>
      <w:marBottom w:val="0"/>
      <w:divBdr>
        <w:top w:val="none" w:sz="0" w:space="0" w:color="auto"/>
        <w:left w:val="none" w:sz="0" w:space="0" w:color="auto"/>
        <w:bottom w:val="none" w:sz="0" w:space="0" w:color="auto"/>
        <w:right w:val="none" w:sz="0" w:space="0" w:color="auto"/>
      </w:divBdr>
    </w:div>
    <w:div w:id="2077627746">
      <w:bodyDiv w:val="1"/>
      <w:marLeft w:val="0"/>
      <w:marRight w:val="0"/>
      <w:marTop w:val="0"/>
      <w:marBottom w:val="0"/>
      <w:divBdr>
        <w:top w:val="none" w:sz="0" w:space="0" w:color="auto"/>
        <w:left w:val="none" w:sz="0" w:space="0" w:color="auto"/>
        <w:bottom w:val="none" w:sz="0" w:space="0" w:color="auto"/>
        <w:right w:val="none" w:sz="0" w:space="0" w:color="auto"/>
      </w:divBdr>
    </w:div>
    <w:div w:id="2094810229">
      <w:bodyDiv w:val="1"/>
      <w:marLeft w:val="0"/>
      <w:marRight w:val="0"/>
      <w:marTop w:val="0"/>
      <w:marBottom w:val="0"/>
      <w:divBdr>
        <w:top w:val="none" w:sz="0" w:space="0" w:color="auto"/>
        <w:left w:val="none" w:sz="0" w:space="0" w:color="auto"/>
        <w:bottom w:val="none" w:sz="0" w:space="0" w:color="auto"/>
        <w:right w:val="none" w:sz="0" w:space="0" w:color="auto"/>
      </w:divBdr>
    </w:div>
    <w:div w:id="2098014081">
      <w:bodyDiv w:val="1"/>
      <w:marLeft w:val="0"/>
      <w:marRight w:val="0"/>
      <w:marTop w:val="0"/>
      <w:marBottom w:val="0"/>
      <w:divBdr>
        <w:top w:val="none" w:sz="0" w:space="0" w:color="auto"/>
        <w:left w:val="none" w:sz="0" w:space="0" w:color="auto"/>
        <w:bottom w:val="none" w:sz="0" w:space="0" w:color="auto"/>
        <w:right w:val="none" w:sz="0" w:space="0" w:color="auto"/>
      </w:divBdr>
    </w:div>
    <w:div w:id="2111505861">
      <w:bodyDiv w:val="1"/>
      <w:marLeft w:val="0"/>
      <w:marRight w:val="0"/>
      <w:marTop w:val="0"/>
      <w:marBottom w:val="0"/>
      <w:divBdr>
        <w:top w:val="none" w:sz="0" w:space="0" w:color="auto"/>
        <w:left w:val="none" w:sz="0" w:space="0" w:color="auto"/>
        <w:bottom w:val="none" w:sz="0" w:space="0" w:color="auto"/>
        <w:right w:val="none" w:sz="0" w:space="0" w:color="auto"/>
      </w:divBdr>
    </w:div>
    <w:div w:id="2112578943">
      <w:bodyDiv w:val="1"/>
      <w:marLeft w:val="0"/>
      <w:marRight w:val="0"/>
      <w:marTop w:val="0"/>
      <w:marBottom w:val="0"/>
      <w:divBdr>
        <w:top w:val="none" w:sz="0" w:space="0" w:color="auto"/>
        <w:left w:val="none" w:sz="0" w:space="0" w:color="auto"/>
        <w:bottom w:val="none" w:sz="0" w:space="0" w:color="auto"/>
        <w:right w:val="none" w:sz="0" w:space="0" w:color="auto"/>
      </w:divBdr>
      <w:divsChild>
        <w:div w:id="86393977">
          <w:marLeft w:val="640"/>
          <w:marRight w:val="0"/>
          <w:marTop w:val="0"/>
          <w:marBottom w:val="0"/>
          <w:divBdr>
            <w:top w:val="none" w:sz="0" w:space="0" w:color="auto"/>
            <w:left w:val="none" w:sz="0" w:space="0" w:color="auto"/>
            <w:bottom w:val="none" w:sz="0" w:space="0" w:color="auto"/>
            <w:right w:val="none" w:sz="0" w:space="0" w:color="auto"/>
          </w:divBdr>
        </w:div>
        <w:div w:id="134418256">
          <w:marLeft w:val="640"/>
          <w:marRight w:val="0"/>
          <w:marTop w:val="0"/>
          <w:marBottom w:val="0"/>
          <w:divBdr>
            <w:top w:val="none" w:sz="0" w:space="0" w:color="auto"/>
            <w:left w:val="none" w:sz="0" w:space="0" w:color="auto"/>
            <w:bottom w:val="none" w:sz="0" w:space="0" w:color="auto"/>
            <w:right w:val="none" w:sz="0" w:space="0" w:color="auto"/>
          </w:divBdr>
        </w:div>
        <w:div w:id="139470418">
          <w:marLeft w:val="640"/>
          <w:marRight w:val="0"/>
          <w:marTop w:val="0"/>
          <w:marBottom w:val="0"/>
          <w:divBdr>
            <w:top w:val="none" w:sz="0" w:space="0" w:color="auto"/>
            <w:left w:val="none" w:sz="0" w:space="0" w:color="auto"/>
            <w:bottom w:val="none" w:sz="0" w:space="0" w:color="auto"/>
            <w:right w:val="none" w:sz="0" w:space="0" w:color="auto"/>
          </w:divBdr>
        </w:div>
        <w:div w:id="173956836">
          <w:marLeft w:val="640"/>
          <w:marRight w:val="0"/>
          <w:marTop w:val="0"/>
          <w:marBottom w:val="0"/>
          <w:divBdr>
            <w:top w:val="none" w:sz="0" w:space="0" w:color="auto"/>
            <w:left w:val="none" w:sz="0" w:space="0" w:color="auto"/>
            <w:bottom w:val="none" w:sz="0" w:space="0" w:color="auto"/>
            <w:right w:val="none" w:sz="0" w:space="0" w:color="auto"/>
          </w:divBdr>
        </w:div>
        <w:div w:id="220100587">
          <w:marLeft w:val="640"/>
          <w:marRight w:val="0"/>
          <w:marTop w:val="0"/>
          <w:marBottom w:val="0"/>
          <w:divBdr>
            <w:top w:val="none" w:sz="0" w:space="0" w:color="auto"/>
            <w:left w:val="none" w:sz="0" w:space="0" w:color="auto"/>
            <w:bottom w:val="none" w:sz="0" w:space="0" w:color="auto"/>
            <w:right w:val="none" w:sz="0" w:space="0" w:color="auto"/>
          </w:divBdr>
        </w:div>
        <w:div w:id="268785151">
          <w:marLeft w:val="640"/>
          <w:marRight w:val="0"/>
          <w:marTop w:val="0"/>
          <w:marBottom w:val="0"/>
          <w:divBdr>
            <w:top w:val="none" w:sz="0" w:space="0" w:color="auto"/>
            <w:left w:val="none" w:sz="0" w:space="0" w:color="auto"/>
            <w:bottom w:val="none" w:sz="0" w:space="0" w:color="auto"/>
            <w:right w:val="none" w:sz="0" w:space="0" w:color="auto"/>
          </w:divBdr>
        </w:div>
        <w:div w:id="323243322">
          <w:marLeft w:val="640"/>
          <w:marRight w:val="0"/>
          <w:marTop w:val="0"/>
          <w:marBottom w:val="0"/>
          <w:divBdr>
            <w:top w:val="none" w:sz="0" w:space="0" w:color="auto"/>
            <w:left w:val="none" w:sz="0" w:space="0" w:color="auto"/>
            <w:bottom w:val="none" w:sz="0" w:space="0" w:color="auto"/>
            <w:right w:val="none" w:sz="0" w:space="0" w:color="auto"/>
          </w:divBdr>
        </w:div>
        <w:div w:id="404566758">
          <w:marLeft w:val="640"/>
          <w:marRight w:val="0"/>
          <w:marTop w:val="0"/>
          <w:marBottom w:val="0"/>
          <w:divBdr>
            <w:top w:val="none" w:sz="0" w:space="0" w:color="auto"/>
            <w:left w:val="none" w:sz="0" w:space="0" w:color="auto"/>
            <w:bottom w:val="none" w:sz="0" w:space="0" w:color="auto"/>
            <w:right w:val="none" w:sz="0" w:space="0" w:color="auto"/>
          </w:divBdr>
        </w:div>
        <w:div w:id="437413564">
          <w:marLeft w:val="640"/>
          <w:marRight w:val="0"/>
          <w:marTop w:val="0"/>
          <w:marBottom w:val="0"/>
          <w:divBdr>
            <w:top w:val="none" w:sz="0" w:space="0" w:color="auto"/>
            <w:left w:val="none" w:sz="0" w:space="0" w:color="auto"/>
            <w:bottom w:val="none" w:sz="0" w:space="0" w:color="auto"/>
            <w:right w:val="none" w:sz="0" w:space="0" w:color="auto"/>
          </w:divBdr>
        </w:div>
        <w:div w:id="566771367">
          <w:marLeft w:val="640"/>
          <w:marRight w:val="0"/>
          <w:marTop w:val="0"/>
          <w:marBottom w:val="0"/>
          <w:divBdr>
            <w:top w:val="none" w:sz="0" w:space="0" w:color="auto"/>
            <w:left w:val="none" w:sz="0" w:space="0" w:color="auto"/>
            <w:bottom w:val="none" w:sz="0" w:space="0" w:color="auto"/>
            <w:right w:val="none" w:sz="0" w:space="0" w:color="auto"/>
          </w:divBdr>
        </w:div>
        <w:div w:id="610168218">
          <w:marLeft w:val="640"/>
          <w:marRight w:val="0"/>
          <w:marTop w:val="0"/>
          <w:marBottom w:val="0"/>
          <w:divBdr>
            <w:top w:val="none" w:sz="0" w:space="0" w:color="auto"/>
            <w:left w:val="none" w:sz="0" w:space="0" w:color="auto"/>
            <w:bottom w:val="none" w:sz="0" w:space="0" w:color="auto"/>
            <w:right w:val="none" w:sz="0" w:space="0" w:color="auto"/>
          </w:divBdr>
        </w:div>
        <w:div w:id="620308154">
          <w:marLeft w:val="640"/>
          <w:marRight w:val="0"/>
          <w:marTop w:val="0"/>
          <w:marBottom w:val="0"/>
          <w:divBdr>
            <w:top w:val="none" w:sz="0" w:space="0" w:color="auto"/>
            <w:left w:val="none" w:sz="0" w:space="0" w:color="auto"/>
            <w:bottom w:val="none" w:sz="0" w:space="0" w:color="auto"/>
            <w:right w:val="none" w:sz="0" w:space="0" w:color="auto"/>
          </w:divBdr>
        </w:div>
        <w:div w:id="682709569">
          <w:marLeft w:val="640"/>
          <w:marRight w:val="0"/>
          <w:marTop w:val="0"/>
          <w:marBottom w:val="0"/>
          <w:divBdr>
            <w:top w:val="none" w:sz="0" w:space="0" w:color="auto"/>
            <w:left w:val="none" w:sz="0" w:space="0" w:color="auto"/>
            <w:bottom w:val="none" w:sz="0" w:space="0" w:color="auto"/>
            <w:right w:val="none" w:sz="0" w:space="0" w:color="auto"/>
          </w:divBdr>
        </w:div>
        <w:div w:id="723989434">
          <w:marLeft w:val="640"/>
          <w:marRight w:val="0"/>
          <w:marTop w:val="0"/>
          <w:marBottom w:val="0"/>
          <w:divBdr>
            <w:top w:val="none" w:sz="0" w:space="0" w:color="auto"/>
            <w:left w:val="none" w:sz="0" w:space="0" w:color="auto"/>
            <w:bottom w:val="none" w:sz="0" w:space="0" w:color="auto"/>
            <w:right w:val="none" w:sz="0" w:space="0" w:color="auto"/>
          </w:divBdr>
        </w:div>
        <w:div w:id="783160548">
          <w:marLeft w:val="640"/>
          <w:marRight w:val="0"/>
          <w:marTop w:val="0"/>
          <w:marBottom w:val="0"/>
          <w:divBdr>
            <w:top w:val="none" w:sz="0" w:space="0" w:color="auto"/>
            <w:left w:val="none" w:sz="0" w:space="0" w:color="auto"/>
            <w:bottom w:val="none" w:sz="0" w:space="0" w:color="auto"/>
            <w:right w:val="none" w:sz="0" w:space="0" w:color="auto"/>
          </w:divBdr>
        </w:div>
        <w:div w:id="860359501">
          <w:marLeft w:val="640"/>
          <w:marRight w:val="0"/>
          <w:marTop w:val="0"/>
          <w:marBottom w:val="0"/>
          <w:divBdr>
            <w:top w:val="none" w:sz="0" w:space="0" w:color="auto"/>
            <w:left w:val="none" w:sz="0" w:space="0" w:color="auto"/>
            <w:bottom w:val="none" w:sz="0" w:space="0" w:color="auto"/>
            <w:right w:val="none" w:sz="0" w:space="0" w:color="auto"/>
          </w:divBdr>
        </w:div>
        <w:div w:id="871261111">
          <w:marLeft w:val="640"/>
          <w:marRight w:val="0"/>
          <w:marTop w:val="0"/>
          <w:marBottom w:val="0"/>
          <w:divBdr>
            <w:top w:val="none" w:sz="0" w:space="0" w:color="auto"/>
            <w:left w:val="none" w:sz="0" w:space="0" w:color="auto"/>
            <w:bottom w:val="none" w:sz="0" w:space="0" w:color="auto"/>
            <w:right w:val="none" w:sz="0" w:space="0" w:color="auto"/>
          </w:divBdr>
        </w:div>
        <w:div w:id="892889786">
          <w:marLeft w:val="640"/>
          <w:marRight w:val="0"/>
          <w:marTop w:val="0"/>
          <w:marBottom w:val="0"/>
          <w:divBdr>
            <w:top w:val="none" w:sz="0" w:space="0" w:color="auto"/>
            <w:left w:val="none" w:sz="0" w:space="0" w:color="auto"/>
            <w:bottom w:val="none" w:sz="0" w:space="0" w:color="auto"/>
            <w:right w:val="none" w:sz="0" w:space="0" w:color="auto"/>
          </w:divBdr>
        </w:div>
        <w:div w:id="902369878">
          <w:marLeft w:val="640"/>
          <w:marRight w:val="0"/>
          <w:marTop w:val="0"/>
          <w:marBottom w:val="0"/>
          <w:divBdr>
            <w:top w:val="none" w:sz="0" w:space="0" w:color="auto"/>
            <w:left w:val="none" w:sz="0" w:space="0" w:color="auto"/>
            <w:bottom w:val="none" w:sz="0" w:space="0" w:color="auto"/>
            <w:right w:val="none" w:sz="0" w:space="0" w:color="auto"/>
          </w:divBdr>
        </w:div>
        <w:div w:id="992560785">
          <w:marLeft w:val="640"/>
          <w:marRight w:val="0"/>
          <w:marTop w:val="0"/>
          <w:marBottom w:val="0"/>
          <w:divBdr>
            <w:top w:val="none" w:sz="0" w:space="0" w:color="auto"/>
            <w:left w:val="none" w:sz="0" w:space="0" w:color="auto"/>
            <w:bottom w:val="none" w:sz="0" w:space="0" w:color="auto"/>
            <w:right w:val="none" w:sz="0" w:space="0" w:color="auto"/>
          </w:divBdr>
        </w:div>
        <w:div w:id="1174297967">
          <w:marLeft w:val="640"/>
          <w:marRight w:val="0"/>
          <w:marTop w:val="0"/>
          <w:marBottom w:val="0"/>
          <w:divBdr>
            <w:top w:val="none" w:sz="0" w:space="0" w:color="auto"/>
            <w:left w:val="none" w:sz="0" w:space="0" w:color="auto"/>
            <w:bottom w:val="none" w:sz="0" w:space="0" w:color="auto"/>
            <w:right w:val="none" w:sz="0" w:space="0" w:color="auto"/>
          </w:divBdr>
        </w:div>
        <w:div w:id="1195852368">
          <w:marLeft w:val="640"/>
          <w:marRight w:val="0"/>
          <w:marTop w:val="0"/>
          <w:marBottom w:val="0"/>
          <w:divBdr>
            <w:top w:val="none" w:sz="0" w:space="0" w:color="auto"/>
            <w:left w:val="none" w:sz="0" w:space="0" w:color="auto"/>
            <w:bottom w:val="none" w:sz="0" w:space="0" w:color="auto"/>
            <w:right w:val="none" w:sz="0" w:space="0" w:color="auto"/>
          </w:divBdr>
        </w:div>
        <w:div w:id="1268318324">
          <w:marLeft w:val="640"/>
          <w:marRight w:val="0"/>
          <w:marTop w:val="0"/>
          <w:marBottom w:val="0"/>
          <w:divBdr>
            <w:top w:val="none" w:sz="0" w:space="0" w:color="auto"/>
            <w:left w:val="none" w:sz="0" w:space="0" w:color="auto"/>
            <w:bottom w:val="none" w:sz="0" w:space="0" w:color="auto"/>
            <w:right w:val="none" w:sz="0" w:space="0" w:color="auto"/>
          </w:divBdr>
        </w:div>
        <w:div w:id="1314599139">
          <w:marLeft w:val="640"/>
          <w:marRight w:val="0"/>
          <w:marTop w:val="0"/>
          <w:marBottom w:val="0"/>
          <w:divBdr>
            <w:top w:val="none" w:sz="0" w:space="0" w:color="auto"/>
            <w:left w:val="none" w:sz="0" w:space="0" w:color="auto"/>
            <w:bottom w:val="none" w:sz="0" w:space="0" w:color="auto"/>
            <w:right w:val="none" w:sz="0" w:space="0" w:color="auto"/>
          </w:divBdr>
        </w:div>
        <w:div w:id="1454984253">
          <w:marLeft w:val="640"/>
          <w:marRight w:val="0"/>
          <w:marTop w:val="0"/>
          <w:marBottom w:val="0"/>
          <w:divBdr>
            <w:top w:val="none" w:sz="0" w:space="0" w:color="auto"/>
            <w:left w:val="none" w:sz="0" w:space="0" w:color="auto"/>
            <w:bottom w:val="none" w:sz="0" w:space="0" w:color="auto"/>
            <w:right w:val="none" w:sz="0" w:space="0" w:color="auto"/>
          </w:divBdr>
        </w:div>
        <w:div w:id="1501772806">
          <w:marLeft w:val="640"/>
          <w:marRight w:val="0"/>
          <w:marTop w:val="0"/>
          <w:marBottom w:val="0"/>
          <w:divBdr>
            <w:top w:val="none" w:sz="0" w:space="0" w:color="auto"/>
            <w:left w:val="none" w:sz="0" w:space="0" w:color="auto"/>
            <w:bottom w:val="none" w:sz="0" w:space="0" w:color="auto"/>
            <w:right w:val="none" w:sz="0" w:space="0" w:color="auto"/>
          </w:divBdr>
        </w:div>
        <w:div w:id="1554002601">
          <w:marLeft w:val="640"/>
          <w:marRight w:val="0"/>
          <w:marTop w:val="0"/>
          <w:marBottom w:val="0"/>
          <w:divBdr>
            <w:top w:val="none" w:sz="0" w:space="0" w:color="auto"/>
            <w:left w:val="none" w:sz="0" w:space="0" w:color="auto"/>
            <w:bottom w:val="none" w:sz="0" w:space="0" w:color="auto"/>
            <w:right w:val="none" w:sz="0" w:space="0" w:color="auto"/>
          </w:divBdr>
        </w:div>
        <w:div w:id="1565725593">
          <w:marLeft w:val="640"/>
          <w:marRight w:val="0"/>
          <w:marTop w:val="0"/>
          <w:marBottom w:val="0"/>
          <w:divBdr>
            <w:top w:val="none" w:sz="0" w:space="0" w:color="auto"/>
            <w:left w:val="none" w:sz="0" w:space="0" w:color="auto"/>
            <w:bottom w:val="none" w:sz="0" w:space="0" w:color="auto"/>
            <w:right w:val="none" w:sz="0" w:space="0" w:color="auto"/>
          </w:divBdr>
        </w:div>
        <w:div w:id="1593927837">
          <w:marLeft w:val="640"/>
          <w:marRight w:val="0"/>
          <w:marTop w:val="0"/>
          <w:marBottom w:val="0"/>
          <w:divBdr>
            <w:top w:val="none" w:sz="0" w:space="0" w:color="auto"/>
            <w:left w:val="none" w:sz="0" w:space="0" w:color="auto"/>
            <w:bottom w:val="none" w:sz="0" w:space="0" w:color="auto"/>
            <w:right w:val="none" w:sz="0" w:space="0" w:color="auto"/>
          </w:divBdr>
        </w:div>
        <w:div w:id="1659110662">
          <w:marLeft w:val="640"/>
          <w:marRight w:val="0"/>
          <w:marTop w:val="0"/>
          <w:marBottom w:val="0"/>
          <w:divBdr>
            <w:top w:val="none" w:sz="0" w:space="0" w:color="auto"/>
            <w:left w:val="none" w:sz="0" w:space="0" w:color="auto"/>
            <w:bottom w:val="none" w:sz="0" w:space="0" w:color="auto"/>
            <w:right w:val="none" w:sz="0" w:space="0" w:color="auto"/>
          </w:divBdr>
        </w:div>
        <w:div w:id="1726295390">
          <w:marLeft w:val="640"/>
          <w:marRight w:val="0"/>
          <w:marTop w:val="0"/>
          <w:marBottom w:val="0"/>
          <w:divBdr>
            <w:top w:val="none" w:sz="0" w:space="0" w:color="auto"/>
            <w:left w:val="none" w:sz="0" w:space="0" w:color="auto"/>
            <w:bottom w:val="none" w:sz="0" w:space="0" w:color="auto"/>
            <w:right w:val="none" w:sz="0" w:space="0" w:color="auto"/>
          </w:divBdr>
        </w:div>
        <w:div w:id="1746220827">
          <w:marLeft w:val="640"/>
          <w:marRight w:val="0"/>
          <w:marTop w:val="0"/>
          <w:marBottom w:val="0"/>
          <w:divBdr>
            <w:top w:val="none" w:sz="0" w:space="0" w:color="auto"/>
            <w:left w:val="none" w:sz="0" w:space="0" w:color="auto"/>
            <w:bottom w:val="none" w:sz="0" w:space="0" w:color="auto"/>
            <w:right w:val="none" w:sz="0" w:space="0" w:color="auto"/>
          </w:divBdr>
        </w:div>
        <w:div w:id="1769308133">
          <w:marLeft w:val="640"/>
          <w:marRight w:val="0"/>
          <w:marTop w:val="0"/>
          <w:marBottom w:val="0"/>
          <w:divBdr>
            <w:top w:val="none" w:sz="0" w:space="0" w:color="auto"/>
            <w:left w:val="none" w:sz="0" w:space="0" w:color="auto"/>
            <w:bottom w:val="none" w:sz="0" w:space="0" w:color="auto"/>
            <w:right w:val="none" w:sz="0" w:space="0" w:color="auto"/>
          </w:divBdr>
        </w:div>
        <w:div w:id="1791628639">
          <w:marLeft w:val="640"/>
          <w:marRight w:val="0"/>
          <w:marTop w:val="0"/>
          <w:marBottom w:val="0"/>
          <w:divBdr>
            <w:top w:val="none" w:sz="0" w:space="0" w:color="auto"/>
            <w:left w:val="none" w:sz="0" w:space="0" w:color="auto"/>
            <w:bottom w:val="none" w:sz="0" w:space="0" w:color="auto"/>
            <w:right w:val="none" w:sz="0" w:space="0" w:color="auto"/>
          </w:divBdr>
        </w:div>
        <w:div w:id="1804037815">
          <w:marLeft w:val="640"/>
          <w:marRight w:val="0"/>
          <w:marTop w:val="0"/>
          <w:marBottom w:val="0"/>
          <w:divBdr>
            <w:top w:val="none" w:sz="0" w:space="0" w:color="auto"/>
            <w:left w:val="none" w:sz="0" w:space="0" w:color="auto"/>
            <w:bottom w:val="none" w:sz="0" w:space="0" w:color="auto"/>
            <w:right w:val="none" w:sz="0" w:space="0" w:color="auto"/>
          </w:divBdr>
        </w:div>
        <w:div w:id="1848474712">
          <w:marLeft w:val="640"/>
          <w:marRight w:val="0"/>
          <w:marTop w:val="0"/>
          <w:marBottom w:val="0"/>
          <w:divBdr>
            <w:top w:val="none" w:sz="0" w:space="0" w:color="auto"/>
            <w:left w:val="none" w:sz="0" w:space="0" w:color="auto"/>
            <w:bottom w:val="none" w:sz="0" w:space="0" w:color="auto"/>
            <w:right w:val="none" w:sz="0" w:space="0" w:color="auto"/>
          </w:divBdr>
        </w:div>
        <w:div w:id="1929803901">
          <w:marLeft w:val="640"/>
          <w:marRight w:val="0"/>
          <w:marTop w:val="0"/>
          <w:marBottom w:val="0"/>
          <w:divBdr>
            <w:top w:val="none" w:sz="0" w:space="0" w:color="auto"/>
            <w:left w:val="none" w:sz="0" w:space="0" w:color="auto"/>
            <w:bottom w:val="none" w:sz="0" w:space="0" w:color="auto"/>
            <w:right w:val="none" w:sz="0" w:space="0" w:color="auto"/>
          </w:divBdr>
        </w:div>
        <w:div w:id="1983391282">
          <w:marLeft w:val="640"/>
          <w:marRight w:val="0"/>
          <w:marTop w:val="0"/>
          <w:marBottom w:val="0"/>
          <w:divBdr>
            <w:top w:val="none" w:sz="0" w:space="0" w:color="auto"/>
            <w:left w:val="none" w:sz="0" w:space="0" w:color="auto"/>
            <w:bottom w:val="none" w:sz="0" w:space="0" w:color="auto"/>
            <w:right w:val="none" w:sz="0" w:space="0" w:color="auto"/>
          </w:divBdr>
        </w:div>
        <w:div w:id="2016035444">
          <w:marLeft w:val="640"/>
          <w:marRight w:val="0"/>
          <w:marTop w:val="0"/>
          <w:marBottom w:val="0"/>
          <w:divBdr>
            <w:top w:val="none" w:sz="0" w:space="0" w:color="auto"/>
            <w:left w:val="none" w:sz="0" w:space="0" w:color="auto"/>
            <w:bottom w:val="none" w:sz="0" w:space="0" w:color="auto"/>
            <w:right w:val="none" w:sz="0" w:space="0" w:color="auto"/>
          </w:divBdr>
        </w:div>
        <w:div w:id="2064139015">
          <w:marLeft w:val="640"/>
          <w:marRight w:val="0"/>
          <w:marTop w:val="0"/>
          <w:marBottom w:val="0"/>
          <w:divBdr>
            <w:top w:val="none" w:sz="0" w:space="0" w:color="auto"/>
            <w:left w:val="none" w:sz="0" w:space="0" w:color="auto"/>
            <w:bottom w:val="none" w:sz="0" w:space="0" w:color="auto"/>
            <w:right w:val="none" w:sz="0" w:space="0" w:color="auto"/>
          </w:divBdr>
        </w:div>
        <w:div w:id="2087149252">
          <w:marLeft w:val="640"/>
          <w:marRight w:val="0"/>
          <w:marTop w:val="0"/>
          <w:marBottom w:val="0"/>
          <w:divBdr>
            <w:top w:val="none" w:sz="0" w:space="0" w:color="auto"/>
            <w:left w:val="none" w:sz="0" w:space="0" w:color="auto"/>
            <w:bottom w:val="none" w:sz="0" w:space="0" w:color="auto"/>
            <w:right w:val="none" w:sz="0" w:space="0" w:color="auto"/>
          </w:divBdr>
        </w:div>
        <w:div w:id="2098747294">
          <w:marLeft w:val="640"/>
          <w:marRight w:val="0"/>
          <w:marTop w:val="0"/>
          <w:marBottom w:val="0"/>
          <w:divBdr>
            <w:top w:val="none" w:sz="0" w:space="0" w:color="auto"/>
            <w:left w:val="none" w:sz="0" w:space="0" w:color="auto"/>
            <w:bottom w:val="none" w:sz="0" w:space="0" w:color="auto"/>
            <w:right w:val="none" w:sz="0" w:space="0" w:color="auto"/>
          </w:divBdr>
        </w:div>
        <w:div w:id="2101178461">
          <w:marLeft w:val="640"/>
          <w:marRight w:val="0"/>
          <w:marTop w:val="0"/>
          <w:marBottom w:val="0"/>
          <w:divBdr>
            <w:top w:val="none" w:sz="0" w:space="0" w:color="auto"/>
            <w:left w:val="none" w:sz="0" w:space="0" w:color="auto"/>
            <w:bottom w:val="none" w:sz="0" w:space="0" w:color="auto"/>
            <w:right w:val="none" w:sz="0" w:space="0" w:color="auto"/>
          </w:divBdr>
        </w:div>
        <w:div w:id="2118940650">
          <w:marLeft w:val="640"/>
          <w:marRight w:val="0"/>
          <w:marTop w:val="0"/>
          <w:marBottom w:val="0"/>
          <w:divBdr>
            <w:top w:val="none" w:sz="0" w:space="0" w:color="auto"/>
            <w:left w:val="none" w:sz="0" w:space="0" w:color="auto"/>
            <w:bottom w:val="none" w:sz="0" w:space="0" w:color="auto"/>
            <w:right w:val="none" w:sz="0" w:space="0" w:color="auto"/>
          </w:divBdr>
        </w:div>
        <w:div w:id="2143577242">
          <w:marLeft w:val="640"/>
          <w:marRight w:val="0"/>
          <w:marTop w:val="0"/>
          <w:marBottom w:val="0"/>
          <w:divBdr>
            <w:top w:val="none" w:sz="0" w:space="0" w:color="auto"/>
            <w:left w:val="none" w:sz="0" w:space="0" w:color="auto"/>
            <w:bottom w:val="none" w:sz="0" w:space="0" w:color="auto"/>
            <w:right w:val="none" w:sz="0" w:space="0" w:color="auto"/>
          </w:divBdr>
        </w:div>
      </w:divsChild>
    </w:div>
    <w:div w:id="2122874424">
      <w:bodyDiv w:val="1"/>
      <w:marLeft w:val="0"/>
      <w:marRight w:val="0"/>
      <w:marTop w:val="0"/>
      <w:marBottom w:val="0"/>
      <w:divBdr>
        <w:top w:val="none" w:sz="0" w:space="0" w:color="auto"/>
        <w:left w:val="none" w:sz="0" w:space="0" w:color="auto"/>
        <w:bottom w:val="none" w:sz="0" w:space="0" w:color="auto"/>
        <w:right w:val="none" w:sz="0" w:space="0" w:color="auto"/>
      </w:divBdr>
    </w:div>
    <w:div w:id="2130197328">
      <w:bodyDiv w:val="1"/>
      <w:marLeft w:val="0"/>
      <w:marRight w:val="0"/>
      <w:marTop w:val="0"/>
      <w:marBottom w:val="0"/>
      <w:divBdr>
        <w:top w:val="none" w:sz="0" w:space="0" w:color="auto"/>
        <w:left w:val="none" w:sz="0" w:space="0" w:color="auto"/>
        <w:bottom w:val="none" w:sz="0" w:space="0" w:color="auto"/>
        <w:right w:val="none" w:sz="0" w:space="0" w:color="auto"/>
      </w:divBdr>
    </w:div>
    <w:div w:id="21387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2.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3.png"/><Relationship Id="rId89" Type="http://schemas.openxmlformats.org/officeDocument/2006/relationships/oleObject" Target="embeddings/oleObject6.bin"/><Relationship Id="rId112" Type="http://schemas.openxmlformats.org/officeDocument/2006/relationships/image" Target="media/image97.png"/><Relationship Id="rId16" Type="http://schemas.openxmlformats.org/officeDocument/2006/relationships/image" Target="media/image8.png"/><Relationship Id="rId107" Type="http://schemas.openxmlformats.org/officeDocument/2006/relationships/image" Target="media/image92.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oleObject" Target="embeddings/oleObject1.bin"/><Relationship Id="rId102" Type="http://schemas.openxmlformats.org/officeDocument/2006/relationships/image" Target="media/image87.png"/><Relationship Id="rId123" Type="http://schemas.openxmlformats.org/officeDocument/2006/relationships/image" Target="media/image107.pn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0.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85.png"/><Relationship Id="rId105" Type="http://schemas.openxmlformats.org/officeDocument/2006/relationships/image" Target="media/image90.png"/><Relationship Id="rId113" Type="http://schemas.openxmlformats.org/officeDocument/2006/relationships/image" Target="media/image98.png"/><Relationship Id="rId118" Type="http://schemas.openxmlformats.org/officeDocument/2006/relationships/image" Target="media/image103.png"/><Relationship Id="rId126" Type="http://schemas.openxmlformats.org/officeDocument/2006/relationships/image" Target="media/image11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1.png"/><Relationship Id="rId85" Type="http://schemas.openxmlformats.org/officeDocument/2006/relationships/oleObject" Target="embeddings/oleObject4.bin"/><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1.png"/><Relationship Id="rId124" Type="http://schemas.openxmlformats.org/officeDocument/2006/relationships/image" Target="media/image108.png"/><Relationship Id="rId12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oleObject" Target="embeddings/oleObject3.bin"/><Relationship Id="rId88" Type="http://schemas.openxmlformats.org/officeDocument/2006/relationships/image" Target="media/image75.png"/><Relationship Id="rId91" Type="http://schemas.openxmlformats.org/officeDocument/2006/relationships/oleObject" Target="embeddings/oleObject7.bin"/><Relationship Id="rId96" Type="http://schemas.openxmlformats.org/officeDocument/2006/relationships/image" Target="media/image81.png"/><Relationship Id="rId111"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png"/><Relationship Id="rId12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oleObject" Target="embeddings/oleObject2.bin"/><Relationship Id="rId86" Type="http://schemas.openxmlformats.org/officeDocument/2006/relationships/image" Target="media/image74.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hyperlink" Target="https://adilet.zan.kz/rus/docs/U1400000939"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4.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09.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oleObject" Target="embeddings/oleObject5.bin"/><Relationship Id="rId110" Type="http://schemas.openxmlformats.org/officeDocument/2006/relationships/image" Target="media/image95.png"/><Relationship Id="rId115" Type="http://schemas.openxmlformats.org/officeDocument/2006/relationships/image" Target="media/image100.png"/><Relationship Id="rId61" Type="http://schemas.openxmlformats.org/officeDocument/2006/relationships/image" Target="media/image53.png"/><Relationship Id="rId82" Type="http://schemas.openxmlformats.org/officeDocument/2006/relationships/image" Target="media/image7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4448120-6073-4CDE-9DF2-A86B71945D47}">
  <we:reference id="wa104382081" version="1.55.1.0" store="en-US" storeType="OMEX"/>
  <we:alternateReferences>
    <we:reference id="WA104382081" version="1.55.1.0" store="en-US" storeType="OMEX"/>
  </we:alternateReferences>
  <we:properties>
    <we:property name="MENDELEY_CITATIONS" value="[{&quot;citationID&quot;:&quot;MENDELEY_CITATION_1d1f465e-77aa-472e-8886-5dc556206076&quot;,&quot;properties&quot;:{&quot;noteIndex&quot;:0},&quot;isEdited&quot;:false,&quot;manualOverride&quot;:{&quot;isManuallyOverridden&quot;:false,&quot;citeprocText&quot;:&quot;[1]&quot;,&quot;manualOverrideText&quot;:&quot;&quot;},&quot;citationTag&quot;:&quot;MENDELEY_CITATION_v3_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&quot;,&quot;citationItems&quot;:[{&quot;id&quot;:&quot;2580a4e1-5b2b-3167-b561-300db91611f1&quot;,&quot;itemData&quot;:{&quot;type&quot;:&quot;article-journal&quot;,&quot;id&quot;:&quot;2580a4e1-5b2b-3167-b561-300db91611f1&quot;,&quot;title&quot;:&quot;Seismic Performance of Reinforced Concrete Structures with Concrete Deficiency Caused by In-situ Quality Management Issues&quot;,&quot;author&quot;:[{&quot;family&quot;:&quot;Aljaafreh&quot;,&quot;given&quot;:&quot;Areen&quot;,&quot;parse-names&quot;:false,&quot;dropping-particle&quot;:&quot;&quot;,&quot;non-dropping-particle&quot;:&quot;&quot;},{&quot;family&quot;:&quot;Alzubi&quot;,&quot;given&quot;:&quot;Yazan&quot;,&quot;parse-names&quot;:false,&quot;dropping-particle&quot;:&quot;&quot;,&quot;non-dropping-particle&quot;:&quot;&quot;},{&quot;family&quot;:&quot;Al-Kharabsheh&quot;,&quot;given&quot;:&quot;Eslam&quot;,&quot;parse-names&quot;:false,&quot;dropping-particle&quot;:&quot;&quot;,&quot;non-dropping-particle&quot;:&quot;&quot;},{&quot;family&quot;:&quot;Yasin&quot;,&quot;given&quot;:&quot;Bilal&quot;,&quot;parse-names&quot;:false,&quot;dropping-particle&quot;:&quot;&quot;,&quot;non-dropping-particle&quot;:&quot;&quot;}],&quot;container-title&quot;:&quot;Civil Engineering Journal (Iran)&quot;,&quot;DOI&quot;:&quot;10.28991/CEJ-2023-09-08-010&quot;,&quot;ISSN&quot;:&quot;24763055&quot;,&quot;issued&quot;:{&quot;date-parts&quot;:[[2023]]},&quot;abstract&quot;:&quot;Concrete is a widely used building material known for its cost-effectiveness and high resistance compared to alternative materials. However, uncertainties in the casting process due to variations in the environment and human error can compromise its strength, increasing the risk of collapse when subjected to seismic excitations. Previous studies have demonstrated the detrimental effects of earthquake vibrations on buildings and infrastructure. This study aims to fill the research gap by investigating the seismic behavior of reinforced concrete (RC) structures constructed with lower-quality concrete under near-fault pulse-like ground motions. The main objective of this research is to assess the impact of diminished concrete strength on structural rigidity and susceptibility to ground disturbances. Specifically, the study aims to quantify the extent of performance changes in defective structures, particularly those constructed with poor-quality concrete, in response to seismic activities. To achieve this, the research involves developing multiple finite element models and conducting nonlinear analysis to scrutinize their behavior. A key focus of the study is to compare the performance of various RC buildings with concrete defects to that of a benchmark model. This comparative analysis highlights the influence of suboptimal quality control on the nonlinear behavior of RC structures. Furthermore, the study examines the correlation between changes in building response and earthquake characteristics to provide comprehensive insights into the potential risks associated with substandard construction practices. Based on the results of this study, it was found that inadequate quality control of concrete significantly impacts the performance of RC frames subjected to pulse-like ground motions. The decrease in compressive strength of the concrete led to noticeable increases in various structural parameters, including story shear, overturning moments, story displacement, drifts, accelerations, and hysteretic energy. These findings highlight the detrimental effects of compromised concrete quality on the overall structural response.&quot;,&quot;issue&quot;:&quot;8&quot;,&quot;volume&quot;:&quot;9&quot;,&quot;container-title-short&quot;:&quot;&quot;},&quot;isTemporary&quot;:false}]},{&quot;citationID&quot;:&quot;MENDELEY_CITATION_b62ac7fc-7d66-4fb3-aab0-ba120ee43508&quot;,&quot;properties&quot;:{&quot;noteIndex&quot;:0},&quot;isEdited&quot;:false,&quot;manualOverride&quot;:{&quot;isManuallyOverridden&quot;:false,&quot;citeprocText&quot;:&quot;[2]&quot;,&quot;manualOverrideText&quot;:&quot;&quot;},&quot;citationTag&quot;:&quot;MENDELEY_CITATION_v3_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&quot;,&quot;citationItems&quot;:[{&quot;id&quot;:&quot;b85fed12-67ae-3e82-a911-0130b17682d8&quot;,&quot;itemData&quot;:{&quot;type&quot;:&quot;article-journal&quot;,&quot;id&quot;:&quot;b85fed12-67ae-3e82-a911-0130b17682d8&quot;,&quot;title&quot;:&quot;Bond characteristics of steel fiber and deformed reinforcing steel bar embedded in steel fiber reinforced self-compacting concrete (SFRSCC)&quot;,&quot;author&quot;:[{&quot;family&quot;:&quot;Aslani&quot;,&quot;given&quot;:&quot;Farhad&quot;,&quot;parse-names&quot;:false,&quot;dropping-particle&quot;:&quot;&quot;,&quot;non-dropping-particle&quot;:&quot;&quot;},{&quot;family&quot;:&quot;Nejadi&quot;,&quot;given&quot;:&quot;Shami&quot;,&quot;parse-names&quot;:false,&quot;dropping-particle&quot;:&quot;&quot;,&quot;non-dropping-particle&quot;:&quot;&quot;}],&quot;container-title&quot;:&quot;Central European Journal of Engineering&quot;,&quot;DOI&quot;:&quot;10.2478/s13531-012-0015-3&quot;,&quot;ISSN&quot;:&quot;20819927&quot;,&quot;issued&quot;:{&quot;date-parts&quot;:[[2012]]},&quot;abstract&quot;:&quot;Steel fiber reinforced self-compacting concrete (SFRSCC) is a relatively new composite material which congregates the benefits of the self-compacting concrete (SCC) technology with the profits derived from the fiber addition to a brittle cementitious matrix. Steel fibers improve many of the properties of SCC elements including tensile strength, ductility, toughness, energy absorption capacity, fracture toughness and cracking. Although the available research regarding the influence of steel fibers on the properties of SFRSCC is limited, this paper investigates the bond characteristics between steel fiber and SCC firstly. Based on the available experimental results, the current analytical steel fiber pullout model (Dubey 1999) is modified by considering the different SCC properties and different fiber types (smooth, hooked) and inclination. In order to take into account the effect of fiber inclination in the pullout model, apparent shear strengths (τ(app)) and slip coefficient (β) are incorporated to express the variation of pullout peak load and the augmentation of peak slip as the inclined angle increases. These variables are expressed as functions of the inclined angle (φ). Furthurmore, steel-concrete composite floors, reinforced concrete floors supported by columns or walls and floors on an elastic foundations belong to the category of structural elements in which the conventional steel reinforcement can be partially replaced by the use of steel fibers. When discussing deformation capacity of structural elements or civil engineering structures manufactured using SFRSCC, one must be able to describe thoroughly both the behavior of the concrete matrix reinforced with steel fibers and the interaction between this composite matrix and discrete steel reinforcement of the conventional type. However, even though the knowledge on bond behavior is essential for evaluating the overall behavior of structural components containing reinforcement and steel fibers, information is hardly available in this area. In this study, bond characteristics of deformed reinforcing steel bars embedded in SFRSCC is investigated secondly.&quot;,&quot;issue&quot;:&quot;3&quot;,&quot;volume&quot;:&quot;2&quot;,&quot;container-title-short&quot;:&quot;&quot;},&quot;isTemporary&quot;:false}]},{&quot;citationID&quot;:&quot;MENDELEY_CITATION_4c362361-2ec1-412f-8aad-1cf357ea99cb&quot;,&quot;properties&quot;:{&quot;noteIndex&quot;:0},&quot;isEdited&quot;:false,&quot;manualOverride&quot;:{&quot;isManuallyOverridden&quot;:false,&quot;citeprocText&quot;:&quot;[3]&quot;,&quot;manualOverrideText&quot;:&quot;&quot;},&quot;citationTag&quot;:&quot;MENDELEY_CITATION_v3_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&quot;,&quot;citationItems&quot;:[{&quot;id&quot;:&quot;2dedb753-c67d-3bad-9e16-8dd151738695&quot;,&quot;itemData&quot;:{&quot;type&quot;:&quot;article-journal&quot;,&quot;id&quot;:&quot;2dedb753-c67d-3bad-9e16-8dd151738695&quot;,&quot;title&quot;:&quot;Characterizing polymer modified Cementations grout for semi-flexible pavement mixtures&quot;,&quot;author&quot;:[{&quot;family&quot;:&quot;Alnaieli&quot;,&quot;given&quot;:&quot;Ali Abdul Jaleel&quot;,&quot;parse-names&quot;:false,&quot;dropping-particle&quot;:&quot;&quot;,&quot;non-dropping-particle&quot;:&quot;&quot;},{&quot;family&quot;:&quot;Al-Busaltan&quot;,&quot;given&quot;:&quot;Shakir&quot;,&quot;parse-names&quot;:false,&quot;dropping-particle&quot;:&quot;&quot;,&quot;non-dropping-particle&quot;:&quot;&quot;}],&quot;container-title&quot;:&quot;Al-Qadisiyah Journal for Engineering Sciences&quot;,&quot;DOI&quot;:&quot;10.30772/qjes.v14i4.835&quot;,&quot;ISSN&quot;:&quot;1998-4456&quot;,&quot;issued&quot;:{&quot;date-parts&quot;:[[2022]]},&quot;abstract&quot;:&quot;In general, injecting grouts into small fractures, cavities, porous soil media, areas of water leakage, fixing cracks or defects in concrete, and filling spaces beneath metal bases or digging anchors are widely applied because of the great strength and workability of the cement in these materials. Furthermore, grout is employed effectively in the manufacturing semi-flexible pavement mixes. The goal of this research is to develop a polymer modified grout that can be used as a flowable grout for semi-flexible pavement mixes. The grout combination was made up of Ordinary Portland Cement (OPC), Acrylic emulsion (ACR), superplasticizer (SP), and water. ACR doses were 0.25, 0.5, 0.75, and 1.0 as a percent of OPC content. Flowability, compressive strength, and flexural strength tests were conducted to characterize the produced grout, with different amounts of the specified components being employed for each test. The results revealed that the flow time rises slightly as the ACR increases. It is also shown that there is an ideal ACR dose based on the compression strength. Where in most cases, the upgrading of the produced grouts was validated by a flexural strength test. As a conclusion, polymer modified grout worthily adds acceptable features to grout mechanical characteristics if the constituents of the grout are optimized.&quot;,&quot;issue&quot;:&quot;4&quot;,&quot;volume&quot;:&quot;14&quot;,&quot;container-title-short&quot;:&quot;&quot;},&quot;isTemporary&quot;:false}]},{&quot;citationID&quot;:&quot;MENDELEY_CITATION_77d43c9b-f32c-413e-84a3-861da63e0214&quot;,&quot;properties&quot;:{&quot;noteIndex&quot;:0},&quot;isEdited&quot;:false,&quot;manualOverride&quot;:{&quot;isManuallyOverridden&quot;:false,&quot;citeprocText&quot;:&quot;[4]&quot;,&quot;manualOverrideText&quot;:&quot;&quot;},&quot;citationTag&quot;:&quot;MENDELEY_CITATION_v3_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&quot;,&quot;citationItems&quot;:[{&quot;id&quot;:&quot;fba4933d-1d7e-347f-8173-1e83fea54151&quot;,&quot;itemData&quot;:{&quot;type&quot;:&quot;paper-conference&quot;,&quot;id&quot;:&quot;fba4933d-1d7e-347f-8173-1e83fea54151&quot;,&quot;title&quot;:&quot;Seismic performance of masonry infill walls retrofitted with CFRP sheets&quot;,&quot;author&quot;:[{&quot;family&quot;:&quot;Saatcioglu&quot;,&quot;given&quot;:&quot;Murat&quot;,&quot;parse-names&quot;:false,&quot;dropping-particle&quot;:&quot;&quot;,&quot;non-dropping-particle&quot;:&quot;&quot;},{&quot;family&quot;:&quot;Serrato&quot;,&quot;given&quot;:&quot;Fabio&quot;,&quot;parse-names&quot;:false,&quot;dropping-particle&quot;:&quot;&quot;,&quot;non-dropping-particle&quot;:&quot;&quot;},{&quot;family&quot;:&quot;Foo&quot;,&quot;given&quot;:&quot;Simon&quot;,&quot;parse-names&quot;:false,&quot;dropping-particle&quot;:&quot;&quot;,&quot;non-dropping-particle&quot;:&quot;&quot;}],&quot;container-title&quot;:&quot;American Concrete Institute, ACI Special Publication&quot;,&quot;DOI&quot;:&quot;10.14359/14841&quot;,&quot;ISSN&quot;:&quot;01932527&quot;,&quot;issued&quot;:{&quot;date-parts&quot;:[[2005]]},&quot;abstract&quot;:&quot;A significant portion of existing building stock that was constructed prior to the enactment of modern seismic design provisions consists of gravity-load-designed reinforced concrete frames, infilled with unreinforced masonry walls. These structures are susceptible to extensive seismic damage when subjected to strong earthquakes and require retrofitting in order to comply with the provisions of current building codes. Experimental investigation of gravity-load-designed reinforced concrete frames, infilled with concrete block masonry, has been conducted to develop a seismic retrofit strategy that involves the use carbon fiber reinforced polymer (CFRP) sheets. Two half-scale concrete frames, infilled with masonry walls were tested with and without seismic retrofitting. The retrofit technique consisted of CFRP sheets, surface bonded on the masonry wall, while also anchored to the surrounding concrete frame by means of specially developed CFRP anchors. The frame-wall assemblies were tested under constant gravity loads and incrementally increasing lateral deformation reversals. The results indicate that infilled frames without a seismic retrofit develop extensive cracking in the walls and frame elements. The elastic rigidity reduces considerably resulting in softer structure. The failure may occur in non-ductile frame elements, especially in columns. Retrofitting with CFRP sheets controls cracking and increases lateral bracing, improving the elastic capacity of overall structural system. The retrofitted specimen tested in the current investigation showed approximately 300% increase in lateral force resistance, promoting elastic response to earthquake loads as a seismic retrofit strategy. Experimental observations and results are presented in the paper.&quot;,&quot;volume&quot;:&quot;SP-230&quot;,&quot;container-title-short&quot;:&quot;&quot;},&quot;isTemporary&quot;:false}]},{&quot;citationID&quot;:&quot;MENDELEY_CITATION_88e24ffb-1b83-4ffc-91b5-b84362bad5d2&quot;,&quot;properties&quot;:{&quot;noteIndex&quot;:0},&quot;isEdited&quot;:false,&quot;manualOverride&quot;:{&quot;isManuallyOverridden&quot;:false,&quot;citeprocText&quot;:&quot;[5]&quot;,&quot;manualOverrideText&quot;:&quot;&quot;},&quot;citationTag&quot;:&quot;MENDELEY_CITATION_v3_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&quot;,&quot;citationItems&quot;:[{&quot;id&quot;:&quot;8686440b-55c1-3785-848b-7d1c63c46241&quot;,&quot;itemData&quot;:{&quot;type&quot;:&quot;article-journal&quot;,&quot;id&quot;:&quot;8686440b-55c1-3785-848b-7d1c63c46241&quot;,&quot;title&quot;:&quot;Reliable Data Acquisition System for a Low-Cost Accelerograph Applied to Structural Health Monitoring&quot;,&quot;author&quot;:[{&quot;family&quot;:&quot;Muñoz&quot;,&quot;given&quot;:&quot;Milton&quot;,&quot;parse-names&quot;:false,&quot;dropping-particle&quot;:&quot;&quot;,&quot;non-dropping-particle&quot;:&quot;&quot;},{&quot;family&quot;:&quot;Guevara&quot;,&quot;given&quot;:&quot;Remigio&quot;,&quot;parse-names&quot;:false,&quot;dropping-particle&quot;:&quot;&quot;,&quot;non-dropping-particle&quot;:&quot;&quot;},{&quot;family&quot;:&quot;González&quot;,&quot;given&quot;:&quot;Santiago&quot;,&quot;parse-names&quot;:false,&quot;dropping-particle&quot;:&quot;&quot;,&quot;non-dropping-particle&quot;:&quot;&quot;},{&quot;family&quot;:&quot;Jiménez&quot;,&quot;given&quot;:&quot;Juan Carlos&quot;,&quot;parse-names&quot;:false,&quot;dropping-particle&quot;:&quot;&quot;,&quot;non-dropping-particle&quot;:&quot;&quot;}],&quot;container-title&quot;:&quot;Journal of Applied Science, Engineering, Technology, and Education&quot;,&quot;DOI&quot;:&quot;10.35877/454ri.asci159&quot;,&quot;issued&quot;:{&quot;date-parts&quot;:[[2021]]},&quot;abstract&quot;:&quot;This paper presents and evaluates a continuous recording system designed for a low-cost seismic station. The architecture has three main blocks. An accelerometer sensor based on MEMS technology (Microelectromechanical Systems), an SBC platform (Single Board Computer) with embedded Linux and a microcontroller device. In particular, the microcontroller represents the central component which operates as an intermediate agent to manage the communication between the accelerometer and the SBC block. This strategy allows the system for data acquisition in real time. On the other hand, the SBC platform is used for storing and processing data as well as in order to configure the remote communication with the station. This proposal is intended as a robust solution for structural health monitoring (i.e. in order to characterize the response of an infrastructure before, during and after a seismic event). The paper details the communication scheme between the system components, which has been minutely designed to ensure the samples are collected without information loss. Furthermore, for the experimental evaluation the station was located in the facilities on a relevant infrastructure, specifically a hydroelectric dam. The system operation was compared and verified with respect to a certified accelerograph station. Results prove that the continuous recording system operates successfully and allows for detecting seismic events according to requirements of structural health applications (i.e. detects events with a frequency of vibration less than 100 Hz). Specifically, through the system implemented it was possible to characterize the effect of a seismic event of 4 MD reported by the regional seismology network and with epicenter located about 30 Km of the hydroelectric dam. Particularly, the vibration frequencies detected on the infrastructure are in the range of 13 Hz and 29 Hz. Regarding the station performance, results from experiments reveals an average CPU load of 51%, consequently the processes configured on the SBC platform do not involve an overload. Finally, the average energy consumption of the station is close to 2.4 W, therefore autonomy provided by the backup system is aroud of 10 hours.&quot;,&quot;issue&quot;:&quot;2&quot;,&quot;volume&quot;:&quot;3&quot;,&quot;container-title-short&quot;:&quot;&quot;},&quot;isTemporary&quot;:false}]},{&quot;citationID&quot;:&quot;MENDELEY_CITATION_437c573e-c764-45f6-92fa-6d30a1e5b067&quot;,&quot;properties&quot;:{&quot;noteIndex&quot;:0},&quot;isEdited&quot;:false,&quot;manualOverride&quot;:{&quot;isManuallyOverridden&quot;:false,&quot;citeprocText&quot;:&quot;[6]&quot;,&quot;manualOverrideText&quot;:&quot;&quot;},&quot;citationTag&quot;:&quot;MENDELEY_CITATION_v3_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&quot;,&quot;citationItems&quot;:[{&quot;id&quot;:&quot;c503ef86-116c-3b2e-8818-62e96905ba15&quot;,&quot;itemData&quot;:{&quot;type&quot;:&quot;article-journal&quot;,&quot;id&quot;:&quot;c503ef86-116c-3b2e-8818-62e96905ba15&quot;,&quot;title&quot;:&quot;Laser-inclinometric method for displacement measurements in structural health monitoring&quot;,&quot;author&quot;:[{&quot;family&quot;:&quot;Wierzbicki&quot;,&quot;given&quot;:&quot;Stanisław&quot;,&quot;parse-names&quot;:false,&quot;dropping-particle&quot;:&quot;&quot;,&quot;non-dropping-particle&quot;:&quot;&quot;},{&quot;family&quot;:&quot;Pióro&quot;,&quot;given&quot;:&quot;Zbigniew&quot;,&quot;parse-names&quot;:false,&quot;dropping-particle&quot;:&quot;&quot;,&quot;non-dropping-particle&quot;:&quot;&quot;},{&quot;family&quot;:&quot;Osiniak&quot;,&quot;given&quot;:&quot;Marcin&quot;,&quot;parse-names&quot;:false,&quot;dropping-particle&quot;:&quot;&quot;,&quot;non-dropping-particle&quot;:&quot;&quot;}],&quot;container-title&quot;:&quot;Archives of Civil Engineering&quot;,&quot;DOI&quot;:&quot;10.24425/ace.2022.143057&quot;,&quot;ISSN&quot;:&quot;23003103&quot;,&quot;issued&quot;:{&quot;date-parts&quot;:[[2022]]},&quot;abstract&quot;:&quot;The paper presents a method of structural monitoring using measurement of vertical displacements realized optically by horizontally directed laser beam. A measuring device with an integrated rangefinder and inclinometer sensor was developed. Inclinometer sensor are used to correct measurement results of the rangefinder in order to eliminate errors resulting from spatial position changes of the laser beam. Such a solution was adopted as an alternative to a more complex and demanding method, which is the stabilization of the laser beam orientation. The proposed inclinometric correction method allows in a simple and clear way to eliminate a serious problem of the displacement measurement method with a perpendicularly directed laser beam, which is inevitable in practice the lack of permanent stability of the measuring device position. The developed measuring device is wireless, both in terms of power supply and communication with other elements of the monitoring system. In order to verify the correctness of measurements carried out by the developed device, on site tests were carried out in two industrial-warehouse buildings with functioning monitoring systems using other measurement methods, earlier verified. The tests confirmed compliance with the indications of the existing system at a level completely sufficient for structural monitoring system purposes. The conducted research show that the proposed method of displacements measurement with inclinometric correction of errors, provides accurate and reliable results, allowing also to obtain additional information about the behaviour of the structure in the place of installation of the measuring device.&quot;,&quot;issue&quot;:&quot;4&quot;,&quot;volume&quot;:&quot;68&quot;,&quot;container-title-short&quot;:&quot;&quot;},&quot;isTemporary&quot;:false}]},{&quot;citationID&quot;:&quot;MENDELEY_CITATION_4d2396bc-5556-4bb5-a31b-4844c295f1af&quot;,&quot;properties&quot;:{&quot;noteIndex&quot;:0},&quot;isEdited&quot;:false,&quot;manualOverride&quot;:{&quot;isManuallyOverridden&quot;:false,&quot;citeprocText&quot;:&quot;[7]&quot;,&quot;manualOverrideText&quot;:&quot;&quot;},&quot;citationTag&quot;:&quot;MENDELEY_CITATION_v3_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&quot;,&quot;citationItems&quot;:[{&quot;id&quot;:&quot;d1414eeb-88d1-3c0b-a193-08c97409892d&quot;,&quot;itemData&quot;:{&quot;type&quot;:&quot;article-journal&quot;,&quot;id&quot;:&quot;d1414eeb-88d1-3c0b-a193-08c97409892d&quot;,&quot;title&quot;:&quot;UAS IR-Thermograms Processing and Photogrammetry of Thermal Images for the Inspection of Building Envelopes&quot;,&quot;author&quot;:[{&quot;family&quot;:&quot;Gil-Docampo&quot;,&quot;given&quot;:&quot;Mariluz&quot;,&quot;parse-names&quot;:false,&quot;dropping-particle&quot;:&quot;&quot;,&quot;non-dropping-particle&quot;:&quot;&quot;},{&quot;family&quot;:&quot;Sanz&quot;,&quot;given&quot;:&quot;Juan Ortiz&quot;,&quot;parse-names&quot;:false,&quot;dropping-particle&quot;:&quot;&quot;,&quot;non-dropping-particle&quot;:&quot;&quot;},{&quot;family&quot;:&quot;Guerrero&quot;,&quot;given&quot;:&quot;Ignacio Cañas&quot;,&quot;parse-names&quot;:false,&quot;dropping-particle&quot;:&quot;&quot;,&quot;non-dropping-particle&quot;:&quot;&quot;},{&quot;family&quot;:&quot;Cabanas&quot;,&quot;given&quot;:&quot;Manés Fernández&quot;,&quot;parse-names&quot;:false,&quot;dropping-particle&quot;:&quot;&quot;,&quot;non-dropping-particle&quot;:&quot;&quot;}],&quot;container-title&quot;:&quot;Applied Sciences (Switzerland)&quot;,&quot;DOI&quot;:&quot;10.3390/app13063948&quot;,&quot;ISSN&quot;:&quot;20763417&quot;,&quot;issued&quot;:{&quot;date-parts&quot;:[[2023]]},&quot;abstract&quot;:&quot;Infrared thermography techniques (IRT) are increasingly being applied in non-invasive structural defect detection and building inspection, as they provide accurate surface temperature (ST) and ST contrast (Delta-T) information. The common optional or off-the-shelf installation, of both low- and high-resolution thermal cameras, on commercial UAS further facilitates the application of IRT by enabling aerial imaging for building envelope surveys. The software used in photogrammetry is currently accurate and easy to use. The increasing computational capacity of the hardware allows three-dimensional models to be obtained from conventional photography, thermal, or even multispectral imagery with very short processing times, further improving the possibilities of analysing buildings and structures. Therefore, in this study, which is an extension of a previous work, the analysis of the envelope of a wine cellar, using manual thermal cameras, as well as cameras installed on board an Unmanned Aerial System (UAS), will be presented. Since the resolution of thermal images is much lower than that of conventional photography, and their nature does not allow for accurate representation of three-dimensional objects, a new, but simple, digital image pre-processing method will be presented to provide a more detailed 3D model. Then, the three-dimensional reconstruction, based on thermal imagery, of the building envelope will be performed and analysed. The limitations of each technique will be also detailed, together with the anomalies found and the proposed improvements.&quot;,&quot;issue&quot;:&quot;6&quot;,&quot;volume&quot;:&quot;13&quot;,&quot;container-title-short&quot;:&quot;&quot;},&quot;isTemporary&quot;:false}]},{&quot;citationID&quot;:&quot;MENDELEY_CITATION_1e14f351-15ce-49b4-8c73-8929a6582483&quot;,&quot;properties&quot;:{&quot;noteIndex&quot;:0},&quot;isEdited&quot;:false,&quot;manualOverride&quot;:{&quot;isManuallyOverridden&quot;:false,&quot;citeprocText&quot;:&quot;[8]&quot;,&quot;manualOverrideText&quot;:&quot;&quot;},&quot;citationTag&quot;:&quot;MENDELEY_CITATION_v3_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&quot;,&quot;citationItems&quot;:[{&quot;id&quot;:&quot;48f05f41-e80d-3dcc-bca1-f00e161b56ac&quot;,&quot;itemData&quot;:{&quot;type&quot;:&quot;article-journal&quot;,&quot;id&quot;:&quot;48f05f41-e80d-3dcc-bca1-f00e161b56ac&quot;,&quot;title&quot;:&quot;STABILISATION OF DEGRADED CLAY SHALE WITH THE GEOPOLYMER INJECTION METHOD&quot;,&quot;author&quot;:[{&quot;family&quot;:&quot;Sumiyanto&quot;,&quot;given&quot;:&quot;&quot;,&quot;parse-names&quot;:false,&quot;dropping-particle&quot;:&quot;&quot;,&quot;non-dropping-particle&quot;:&quot;&quot;},{&quot;family&quot;:&quot;Wardani&quot;,&quot;given&quot;:&quot;Sri Prabandiyani Retno&quot;,&quot;parse-names&quot;:false,&quot;dropping-particle&quot;:&quot;&quot;,&quot;non-dropping-particle&quot;:&quot;&quot;},{&quot;family&quot;:&quot;Muntohar&quot;,&quot;given&quot;:&quot;Agus Setyo&quot;,&quot;parse-names&quot;:false,&quot;dropping-particle&quot;:&quot;&quot;,&quot;non-dropping-particle&quot;:&quot;&quot;}],&quot;container-title&quot;:&quot;International Journal of GEOMATE&quot;,&quot;DOI&quot;:&quot;10.21660/2023.104.3666&quot;,&quot;ISSN&quot;:&quot;21862982&quot;,&quot;issued&quot;:{&quot;date-parts&quot;:[[2023]]},&quot;abstract&quot;:&quot;Geopolymer injection is a method for increasing the strength of degraded clay shale. Clay shale is a type of mud rock with low durability. Samples of clay shale were exposed to weather changes and in an open field to observe weathering and degradation. A series of laboratory experiments was also conducted on reconstituted clay shale specimens. The primary objective of this research was to investigate the factors influencing the distribution of geopolymer injected into compacted clay shale. The strength index of stabilised clay shale was examined in terms of unconfined compressive strength. Soil density was varied with three relative compaction values, namely, 0.75, 0.85 and 0.95, of the maximum dry density, which correspond to porosity of 0.54, 0.48 and 0.42, respectively. Geopolymer was varied in four activator-fly ash ratios, namely, 0.5, 0.75, 1, and 1.25. An empirical equation was developed for calculating the volume of the injected geopolymer and the radius of the soil–grout column. This equation is a function of injection pressure, duration, geopolymer viscosity and air void porosity. The unconfined compressive strength of the compacted clay shale increased up to five times after geopolymer grouting. The contribution of geopolymer injection is correlated with the size or volume of the soil–grout column.&quot;,&quot;issue&quot;:&quot;104&quot;,&quot;volume&quot;:&quot;24&quot;,&quot;container-title-short&quot;:&quot;&quot;},&quot;isTemporary&quot;:false}]},{&quot;citationID&quot;:&quot;MENDELEY_CITATION_a60cfe30-cb9e-4113-932e-1cf3c7c1fbe0&quot;,&quot;properties&quot;:{&quot;noteIndex&quot;:0},&quot;isEdited&quot;:false,&quot;manualOverride&quot;:{&quot;isManuallyOverridden&quot;:false,&quot;citeprocText&quot;:&quot;[9]&quot;,&quot;manualOverrideText&quot;:&quot;&quot;},&quot;citationTag&quot;:&quot;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&quot;,&quot;citationItems&quot;:[{&quot;id&quot;:&quot;946a04b3-ad0c-3050-9e49-bc9acc059e4a&quot;,&quot;itemData&quot;:{&quot;type&quot;:&quot;article-journal&quot;,&quot;id&quot;:&quot;946a04b3-ad0c-3050-9e49-bc9acc059e4a&quot;,&quot;title&quot;:&quot;Practical Application of Ground Improvement&quot;,&quot;author&quot;:[{&quot;family&quot;:&quot;Raju&quot;,&quot;given&quot;:&quot;V R&quot;,&quot;parse-names&quot;:false,&quot;dropping-particle&quot;:&quot;&quot;,&quot;non-dropping-particle&quot;:&quot;&quot;},{&quot;family&quot;:&quot;Valluri&quot;,&quot;given&quot;:&quot;Sridhar&quot;,&quot;parse-names&quot;:false,&quot;dropping-particle&quot;:&quot;&quot;,&quot;non-dropping-particle&quot;:&quot;&quot;}],&quot;container-title&quot;:&quot;Symposium on Engineering of Ground &amp; Environmental Geotechnics, Hyderabad, india 29th Feb–1st March&quot;,&quot;issued&quot;:{&quot;date-parts&quot;:[[2008]]},&quot;abstract&quot;:&quot;Ground Improvement techniques are often used to improve sub soil properties in terms of their bearing capacity, shear strength, settlement characteristics, drainage, etc. These techniques have a wide range of applicability from coarse grained soils to fine grained soils. Depending upon the loading conditions and nature of soil, a suitable technique which is also economical needs to be adopted. This paper gives the concept and theory of a few ground improvement techniques and describes the practical application of these techniques along with a case history for each of the techniques. 1 Ground Improvement Overview Ground improvement, is the modification of existing site foundation soils to provide better performance under design and/or operational loading conditions. Ground improvement techniques are used increasingly for new projects to allow utilization of sites with poor subsurface conditions. Previously, these poor soils were considered as economically unjustifiable or technically not feasible and are often replaced with an engineered fill or location of the project is changed. In short, Ground improvement is executed to increase the bearing capacity, reduce the magnitude of settlements and the time in which it occurs, retard seepage, accelerate the rate at which drainage occurs, increase the stability of slopes, mitigation of liquefaction potential, etc. Ground Improvement techniques may be broadly classified in to following categories: a) Improvement by deep vibration b) Improvement by increasing effective stresses c) Improvement by reinforcement d) Improvement by structural fills e) Improvement by admixtures f) Improvement by grouting g) Improvement by thermal stabilization, etc. Based on the soil conditions, a suitable method of ground improvement should be considered keeping in view of the economic feasibility as well as the time frame. In practice, ground improvement is widely used in a broad construction spectrum from industrial, commercial and housing projects to infrastructure construction for dams, tunnels, ports, roadways and embankments. This paper presents four different ground improvement techniques along with a case history for each of the technique as an example. 2 Practical Applications 2.1 Ground Improvement Using Vibro compaction Concept of Vibro Compaction Particles of granular soil can be rearranged by vibration in such a way that they obtain a higher density. In non cohesive soils (granular soils), the effective depth of surface compactor and vibratory roller is limited to a few meters below ground level and the larger depths can be reached by deep compaction methods using depth vibrators. The method is referred as Vibro compaction. The depth vibrator is lowered into the ground under its own weight assisted by water flushing from jets positioned near the tip of the vibrator (i.e. bottom jets). Experience has shown that penetration is most effective if a high water flow rate is used, as opposed to high water pressure. On reaching the designated final depth, the bottom jets are closed and flushing continued by water from jets positioned near the top of the vibrator. These jets direct water radially outward, assisting the surrounding sand to fall into the space around the vibrator. Symposium on ENGINEERING OF GROUND &amp; ENVIRONMENTAL GEOTECHNIQUES (S EG), HYDERABAD, 29 Feb., – 1 March, 2008 The vibrator is maintained at the final depth until either the power consumption of the vibrator reaches predetermined amperage or the pre-set time intervals have elapsed, typically 30–60sec, whichever is the sooner. When the amperage/time criterion is satisfied, the vibrator is raised to a pre-determined height, typically 0.5– 1.0m, and again is held in position for the pre-set time or until the amperage reaches the target level, whichever is sooner. The vibrator is then lifted for the next compaction step and this procedure continues stepwise until the vibrator reaches the surface. As a result of Vibro compaction, the occured settlement may range between 5% to 15% of the compaction depth depending on the original density and the desired density. A schematic showing the stepwise installation process of Vibro compaction is shown in Figure 1. When Vibro compaction is used for large areas, it is typically performed using either a triangular or rectangular grid pattern with probe spacing in the range of 2m to 4m c/c. The spacing depends on several factors, including the soil type, backfill type, probe type and energy, and the level of improvement required. Figure 1. Istallation sequence of Vibro Compaction process Quality Control &amp; Quality Assurance In general, quality management of Vibro compaction works are divided into two categories, namely monitoring of compaction parameters and post-compaction testing. The compaction parameters (depth and power consumption) are monitored using real-time computerised system throughout the construction process. The recorded data also printed simultaneously in real-time along with the probe reference number, date and time of compaction. This ensures proper documentation of the work done in order to verify desired end product is acheived. Postcompaction testing is performed to ensure that the specifications are met. Typically, sounding methods are used to assess the effectiveness of the Vibro compaction. Dynamic penetrometer tests (DPT), standard penetration tests (SPT) and cone penetration tests (CPT) can be used. At present, CPT is the most popular post-compaction test. It is suggested to perform post-compaction testing at least one week after the compaction work such that excess pore water reduced to the initial level before compaction. Applicability of the Vibro Compaction Vibro compaction is used to increase the bearing capacity of foundations and to reduce their settlements. Another application is the densification of sand to mitigate the liquefaction potential in earthquake prone zones. Vibro compaction may be used as a ground improvement technique to support all type of structures from embankments to chemical plants. The use of vibro compaction mainly depends on the type of granular soil to be compacted. Depths down to 65 m have been improved so far by using Vibro compaction technique. Symposium on ENGINEERING OF GROUND &amp; ENVIRONMENTAL GEOTECHNIQUES (S EG), HYDERABAD, 29 Feb., – 1 March, 2008 Limitations Vibro compaction methods are most effective for sands and gravels with less than about 15 to 20 percent fines as shown in Figure 2. Vibro compaction works performed for an oil storage terminal is presented below for better understanding of the technique and it’s performance. Figure 2. Applicable soil types for Vibro Compaction and Vibro Replacement 2.1.1 Vibro Compaction for Universal Terminal at Jurong Island, Singapore Project Description: Jurong Island in Singapore is a 3,200 ha man-made island formed by joining several small islands through extensive land reclamation works. Universal Terminals, Singapore is building an oil storage terminal called as Universal Terminal, at Banyan Logispark on Jurong Island. The Universal Terminal, one of the world’s largest and Asia’s biggest independent oil storage facility, consists of 73 tanks, ranging in diameter from 13.6m to 78.6m and having heights between 15m and 22.3m (refer to Figure 3). The 73 tanks are divided into 12 tank farms. It also includes valve manifolds, pump stations and other ancillary facilities. Figure 3. Artist impression of the Universal Terminal upon completion Soil Conditions: The soil on site is made up of loose to medium dense reclaimed sand fill having thickness between 20m and 35m underlain by stiff Jurong Formation. Symposium on ENGINEERING OF GROUND &amp; ENVIRONMENTAL GEOTECHNIQUES (S EG), HYDERABAD, 29 Feb., – 1 March, 2008 Proposed Ground Improvement Scheme: Vibro Compaction was proposed to compact loose granular soils and to achieve uniform level of densification. The compaction works were designed and built by M/S Keller to ensure that post construction settlements are within allowable limits with adequate bearing capacity for stability. Vibro Compaction was executed using both single and twin vibro set-up as shown in Figure 4. Vibro Compaction works of approximately 200,000m 2 area which includes areas to be used for construction of tanks, manifolds and pump stations, was completed within a short duration of 6 months between December 2005 and May 2006 using three twin vibro rigs and two single vibro rigs. Figure 4. Twin vibro compaction rigs during the compaction works at the Universal Terminal 2.2 Ground Improvement Using Vibro Replacement Concept Vibro Compaction method reaches its technical limits where the fines content is high (i.e. in excess of 15 to 20%) as the fine particles cannot respond to the vibration and necessitates the need for externally introduced reinforcement material such as gravels or stones. To overcome the limitations of the Vibro Compaction method, Vibro Replacement method was first developed in 1956. In this method, a hole is created in the ground and is filled with coarse aggregate such as stones, section by section. The coarse aggregate is then densified along with the surrounding soil by repetitive use of the depth vibrator. This process produces vibro stone column that is integral to the surrounding soil. In simple terminology, the stabilisation of soils by displacing / replacing the soil with the help of a depth vibrator, refilling the resulting space with coarse aggregates (gravels or stones) and compacting the same with the vibrator is referred to as Vibro Re-placement. The resulting matrix of compacted soil and stone columns has improved load bearing and settlement characteristics. A schematic showing the basic concept of the Vibro Replacement technique is shown in Figure 5. Figure 5. Basic concept of Vibro Replacement technique Symposium on ENGINEERING OF GROUND &amp; ENVIRONMENTAL GEOTECHNIQUES (S EG), HYDERABAD, 29 Feb., – 1 March, 2008 In addition to long te&quot;,&quot;container-title-short&quot;:&quot;&quot;},&quot;isTemporary&quot;:false}]},{&quot;citationID&quot;:&quot;MENDELEY_CITATION_2c9eb05b-1558-4163-b8f6-f5ddcd4783ed&quot;,&quot;properties&quot;:{&quot;noteIndex&quot;:0},&quot;isEdited&quot;:false,&quot;manualOverride&quot;:{&quot;isManuallyOverridden&quot;:false,&quot;citeprocText&quot;:&quot;[10]&quot;,&quot;manualOverrideText&quot;:&quot;&quot;},&quot;citationTag&quot;:&quot;MENDELEY_CITATION_v3_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&quot;,&quot;citationItems&quot;:[{&quot;id&quot;:&quot;1598dff5-3b3b-3996-a1b9-7f5f27a3b690&quot;,&quot;itemData&quot;:{&quot;type&quot;:&quot;article-journal&quot;,&quot;id&quot;:&quot;1598dff5-3b3b-3996-a1b9-7f5f27a3b690&quot;,&quot;title&quot;:&quot;Research on the Control of Excavation Deformation of Super Deep Foundation Pit Adjacent to the Existing Old Masonry Structure Building&quot;,&quot;author&quot;:[{&quot;family&quot;:&quot;Xue&quot;,&quot;given&quot;:&quot;Huajun&quot;,&quot;parse-names&quot;:false,&quot;dropping-particle&quot;:&quot;&quot;,&quot;non-dropping-particle&quot;:&quot;&quot;}],&quot;container-title&quot;:&quot;Sustainability (Switzerland)&quot;,&quot;DOI&quot;:&quot;10.3390/su15097697&quot;,&quot;ISSN&quot;:&quot;20711050&quot;,&quot;issued&quot;:{&quot;date-parts&quot;:[[2023]]},&quot;abstract&quot;:&quot;In order to ensure the safety and stability of the existing old masonry structure houses in the process of dewatering and excavation of the super deep foundation pit of the subway, the support form of a water stop curtain combined with bored cast-in-place piles and internal support is adopted, and the rotary jet grouting piles are constructed around the houses, and sleeve valve pipes are embedded, and the soil and house foundation are grouted and strengthened. The deformation of the building foundation is analyzed by the finite element method. The results show that the deformation of adjacent buildings is mainly uniform at the initial stage of foundation pit dewatering and excavation. With the increase of foundation pit dewatering and excavation depth, the deformation of adjacent buildings shows significant differential characteristics, and the maximum displacement of buildings is settlement deformation. The field monitoring data show that the actual deformation trend and value range of the building structure are basically consistent with the finite element calculation results, and no new damage is found in the building structure during the construction process. Effective foundation pit support method and soil layer reinforcement method can effectively reduce the impact of foundation pit on the deformation of adjacent buildings.&quot;,&quot;issue&quot;:&quot;9&quot;,&quot;volume&quot;:&quot;15&quot;,&quot;container-title-short&quot;:&quot;&quot;},&quot;isTemporary&quot;:false}]},{&quot;citationID&quot;:&quot;MENDELEY_CITATION_f8ed2b48-34e6-45bc-bdbe-fb232b6254fc&quot;,&quot;properties&quot;:{&quot;noteIndex&quot;:0},&quot;isEdited&quot;:false,&quot;manualOverride&quot;:{&quot;isManuallyOverridden&quot;:false,&quot;citeprocText&quot;:&quot;[11]&quot;,&quot;manualOverrideText&quot;:&quot;&quot;},&quot;citationTag&quot;:&quot;MENDELEY_CITATION_v3_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&quot;,&quot;citationItems&quot;:[{&quot;id&quot;:&quot;8edd46bc-4fab-3a15-9e52-fd2b7c03a50c&quot;,&quot;itemData&quot;:{&quot;type&quot;:&quot;article-journal&quot;,&quot;id&quot;:&quot;8edd46bc-4fab-3a15-9e52-fd2b7c03a50c&quot;,&quot;title&quot;:&quot;NUMERICAL ANALYSIS OF ANTISEISMIC SLIDING BELT PERFORMANCE&quot;,&quot;author&quot;:[{&quot;family&quot;:&quot;Mkrtychev&quot;,&quot;given&quot;:&quot;Oleg&quot;,&quot;parse-names&quot;:false,&quot;dropping-particle&quot;:&quot;V.&quot;,&quot;non-dropping-particle&quot;:&quot;&quot;},{&quot;family&quot;:&quot;Mingazova&quot;,&quot;given&quot;:&quot;Salima R.&quot;,&quot;parse-names&quot;:false,&quot;dropping-particle&quot;:&quot;&quot;,&quot;non-dropping-particle&quot;:&quot;&quot;}],&quot;container-title&quot;:&quot;International Journal for Computational Civil and Structural Engineering&quot;,&quot;DOI&quot;:&quot;10.22337/2587-9618-2023-19-2-161-171&quot;,&quot;ISSN&quot;:&quot;25880195&quot;,&quot;issued&quot;:{&quot;date-parts&quot;:[[2023]]},&quot;abstract&quot;:&quot;One of the effective methods for ensuring seismic resistance of buildings and structures located in seismic-prone areas is the use of an active seismic protection system. The most common at present is an active seismic protection system based on seismic isolation. Seismic isolations in the form of rubber-metal (RMB) and pendulum sliding bearings (PSB) have gained great popularity in our country and abroad. Also known seismic isolation in the form of a sliding belt at the foundation level. Unlike RMB and PSB, the sliding belt is easier to manufacture, install, maintain, however, it is less studied and there are still a lack of sufficient design justifications. In this study, the effectiveness of a seismic isolating sliding belt at the foundation level with PTFE plates was investigated: a methodology for calculating a building with seismic isolating sliding belt at the foundation level using the direct dynamic method was developed; studies were conducted on the influence of the friction coefficient of the friction minimization component on the effectiveness of the anti-seismic sliding belt using the example of a 9-story monolithic reinforced concrete building under one-component seismic excitation. As a result of the calculations, graphs of relative displacements and accelerations, stress intensity, also pictures with displacement isofields, stress intensity and deformations were obtained. The analysis of the obtained results shows that the most effective component for friction minimization is the use of PTFE plates.&quot;,&quot;issue&quot;:&quot;2&quot;,&quot;volume&quot;:&quot;19&quot;,&quot;container-title-short&quot;:&quot;&quot;},&quot;isTemporary&quot;:false}]},{&quot;citationID&quot;:&quot;MENDELEY_CITATION_410fb838-1a49-486c-ab3e-4ccf6a68582e&quot;,&quot;properties&quot;:{&quot;noteIndex&quot;:0},&quot;isEdited&quot;:false,&quot;manualOverride&quot;:{&quot;isManuallyOverridden&quot;:false,&quot;citeprocText&quot;:&quot;[12]&quot;,&quot;manualOverrideText&quot;:&quot;&quot;},&quot;citationTag&quot;:&quot;MENDELEY_CITATION_v3_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&quot;,&quot;citationItems&quot;:[{&quot;id&quot;:&quot;5911b74e-ffee-3c63-bb53-69861845d2c3&quot;,&quot;itemData&quot;:{&quot;type&quot;:&quot;paper-conference&quot;,&quot;id&quot;:&quot;5911b74e-ffee-3c63-bb53-69861845d2c3&quot;,&quot;title&quot;:&quot;Experimental study on the energy absorption characteristics of viscoelastic damping layers&quot;,&quot;author&quot;:[{&quot;family&quot;:&quot;Mei&quot;,&quot;given&quot;:&quot;Xiancheng&quot;,&quot;parse-names&quot;:false,&quot;dropping-particle&quot;:&quot;&quot;,&quot;non-dropping-particle&quot;:&quot;&quot;},{&quot;family&quot;:&quot;Sheng&quot;,&quot;given&quot;:&quot;Qian&quot;,&quot;parse-names&quot;:false,&quot;dropping-particle&quot;:&quot;&quot;,&quot;non-dropping-particle&quot;:&quot;&quot;},{&quot;family&quot;:&quot;Cui&quot;,&quot;given&quot;:&quot;Zhen&quot;,&quot;parse-names&quot;:false,&quot;dropping-particle&quot;:&quot;&quot;,&quot;non-dropping-particle&quot;:&quot;&quot;},{&quot;family&quot;:&quot;Luo&quot;,&quot;given&quot;:&quot;Qingzi&quot;,&quot;parse-names&quot;:false,&quot;dropping-particle&quot;:&quot;&quot;,&quot;non-dropping-particle&quot;:&quot;&quot;}],&quot;container-title&quot;:&quot;IOP Conference Series: Earth and Environmental Science&quot;,&quot;container-title-short&quot;:&quot;IOP Conf Ser Earth Environ Sci&quot;,&quot;DOI&quot;:&quot;10.1088/1755-1315/861/2/022026&quot;,&quot;ISSN&quot;:&quot;17551315&quot;,&quot;issued&quot;:{&quot;date-parts&quot;:[[2021]]},&quot;abstract&quot;:&quot;This work aims to further promote the research and development of flexible damping technology for the seismic damage control of underground engineering structures. On the basis of the understanding of the application of viscoelastic damping theory to the field of earthquake resistance of bridge buildings, impact tests on different rock damping layer- concrete specimens are conducted using the improved split Hopkinson pressure bar test system to analyze the energy absorption characteristics of the viscoelastic damping layers. A comparative analysis of the test results is also performed to differentiate the laws of energy absorption of the viscoelastic damping layer structure using different damping layer materials (rubber and silicone) and different damping layer shapes (honeycomb, corrugated, and cylindrical). Given damping layers with the same material and structure, the energy absorption laws of the structures with different damping layer thicknesses are compared and analyzed. The optimal thickness of the damping layers is also discussed. Results show that the incident energy absorbed by the damping layers of different materials increases by more than 10% relative to the control group (rock-concrete specimen). Such an increase indicates that the structures have superior energy absorption characteristics and that the rubber material can absorb more incident energy than the high-damping silicone as the damping layer. As for the damping layer shapes, the composite damping layer structure with a honeycomb shape achieves the best energy absorption among all structures. The comparison and analysis of the energy absorption effects when the damping layer thicknesses are 10, 20, and 25 mm reveal that a 20 mm-thick damping layer shows the best energy absorption effect. The current findings can provide theoretical foundation and data support for the application of composite damping layers to the seismic design of underground engineering structures.&quot;,&quot;issue&quot;:&quot;2&quot;,&quot;volume&quot;:&quot;861&quot;},&quot;isTemporary&quot;:false}]},{&quot;citationID&quot;:&quot;MENDELEY_CITATION_3c4627f8-62e4-433c-83b9-a5c6f80ac4b7&quot;,&quot;properties&quot;:{&quot;noteIndex&quot;:0},&quot;isEdited&quot;:false,&quot;manualOverride&quot;:{&quot;isManuallyOverridden&quot;:false,&quot;citeprocText&quot;:&quot;[13]&quot;,&quot;manualOverrideText&quot;:&quot;&quot;},&quot;citationTag&quot;:&quot;MENDELEY_CITATION_v3_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&quot;,&quot;citationItems&quot;:[{&quot;id&quot;:&quot;6553d20b-d6cc-35bc-bc26-28c972ae90d3&quot;,&quot;itemData&quot;:{&quot;type&quot;:&quot;article-journal&quot;,&quot;id&quot;:&quot;6553d20b-d6cc-35bc-bc26-28c972ae90d3&quot;,&quot;title&quot;:&quot;Energy Dissipation Efficiency of Geotechnical Seismic Isolation with Gravel-Rubber Mixtures: Insights from FE Non-Linear Numerical Analysis&quot;,&quot;author&quot;:[{&quot;family&quot;:&quot;Forcellini&quot;,&quot;given&quot;:&quot;Davide&quot;,&quot;parse-names&quot;:false,&quot;dropping-particle&quot;:&quot;&quot;,&quot;non-dropping-particle&quot;:&quot;&quot;},{&quot;family&quot;:&quot;Chiaro&quot;,&quot;given&quot;:&quot;Gabriele&quot;,&quot;parse-names&quot;:false,&quot;dropping-particle&quot;:&quot;&quot;,&quot;non-dropping-particle&quot;:&quot;&quot;},{&quot;family&quot;:&quot;Palermo&quot;,&quot;given&quot;:&quot;Alessandro&quot;,&quot;parse-names&quot;:false,&quot;dropping-particle&quot;:&quot;&quot;,&quot;non-dropping-particle&quot;:&quot;&quot;},{&quot;family&quot;:&quot;Banasiak&quot;,&quot;given&quot;:&quot;Laura&quot;,&quot;parse-names&quot;:false,&quot;dropping-particle&quot;:&quot;&quot;,&quot;non-dropping-particle&quot;:&quot;&quot;},{&quot;family&quot;:&quot;Tsang&quot;,&quot;given&quot;:&quot;Hing Ho&quot;,&quot;parse-names&quot;:false,&quot;dropping-particle&quot;:&quot;&quot;,&quot;non-dropping-particle&quot;:&quot;&quot;}],&quot;container-title&quot;:&quot;Journal of Earthquake Engineering&quot;,&quot;DOI&quot;:&quot;10.1080/13632469.2024.2312915&quot;,&quot;ISSN&quot;:&quot;13632469&quot;,&quot;issued&quot;:{&quot;date-parts&quot;:[[2024]]},&quot;abstract&quot;:&quot;This paper provides new and useful insights into the performance and efficiency of geotechnical seismic isolation (GSI) systems with gravel-rubber mixtures containing 10%, 25% and 40% volumetric rubber content (VRC). Finite element numerical models were developed in OpenSees and subjected to sinusoidal ground motions with varying input base acceleration and frequency. The best seismic performance was attained for VRC = 40% at a frequency of 8 Hz. Using a newly developed GSI efficiency index, the energy dissipation efficiency of VRC = 40% was found to vary between good to excellent, while that of VRC = 10% and 25% is poor.&quot;,&quot;container-title-short&quot;:&quot;&quot;},&quot;isTemporary&quot;:false}]},{&quot;citationID&quot;:&quot;MENDELEY_CITATION_f538e20a-b41d-40cc-b36c-c51ddfd7a003&quot;,&quot;properties&quot;:{&quot;noteIndex&quot;:0},&quot;isEdited&quot;:false,&quot;manualOverride&quot;:{&quot;isManuallyOverridden&quot;:false,&quot;citeprocText&quot;:&quot;[14]&quot;,&quot;manualOverrideText&quot;:&quot;&quot;},&quot;citationTag&quot;:&quot;MENDELEY_CITATION_v3_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&quot;,&quot;citationItems&quot;:[{&quot;id&quot;:&quot;05f4d5cf-e50b-3a32-8346-ce6c8a6e42af&quot;,&quot;itemData&quot;:{&quot;type&quot;:&quot;article-journal&quot;,&quot;id&quot;:&quot;05f4d5cf-e50b-3a32-8346-ce6c8a6e42af&quot;,&quot;title&quot;:&quot;Seismic response of low-rise buildings with eco-rubber geotechnical seismic isolation (ERGSI) foundation system: numerical investigation&quot;,&quot;author&quot;:[{&quot;family&quot;:&quot;Chiaro&quot;,&quot;given&quot;:&quot;Gabriele&quot;,&quot;parse-names&quot;:false,&quot;dropping-particle&quot;:&quot;&quot;,&quot;non-dropping-particle&quot;:&quot;&quot;},{&quot;family&quot;:&quot;Palermo&quot;,&quot;given&quot;:&quot;Alessandro&quot;,&quot;parse-names&quot;:false,&quot;dropping-particle&quot;:&quot;&quot;,&quot;non-dropping-particle&quot;:&quot;&quot;},{&quot;family&quot;:&quot;Banasiak&quot;,&quot;given&quot;:&quot;Laura&quot;,&quot;parse-names&quot;:false,&quot;dropping-particle&quot;:&quot;&quot;,&quot;non-dropping-particle&quot;:&quot;&quot;},{&quot;family&quot;:&quot;Tasalloti&quot;,&quot;given&quot;:&quot;Ali&quot;,&quot;parse-names&quot;:false,&quot;dropping-particle&quot;:&quot;&quot;,&quot;non-dropping-particle&quot;:&quot;&quot;},{&quot;family&quot;:&quot;Granello&quot;,&quot;given&quot;:&quot;Gabriele&quot;,&quot;parse-names&quot;:false,&quot;dropping-particle&quot;:&quot;&quot;,&quot;non-dropping-particle&quot;:&quot;&quot;},{&quot;family&quot;:&quot;Hernandez&quot;,&quot;given&quot;:&quot;Ernesto&quot;,&quot;parse-names&quot;:false,&quot;dropping-particle&quot;:&quot;&quot;,&quot;non-dropping-particle&quot;:&quot;&quot;}],&quot;container-title&quot;:&quot;Bulletin of Earthquake Engineering&quot;,&quot;DOI&quot;:&quot;10.1007/s10518-022-01584-9&quot;,&quot;ISSN&quot;:&quot;15731456&quot;,&quot;issued&quot;:{&quot;date-parts&quot;:[[2023]]},&quot;abstract&quot;:&quot;The 2010–2011 Canterbury Earthquake Sequence caused extensive damage to over 6000 residential buildings in Christchurch and highlighted an urgent need to improve the resilience of the housing sector. As a result, the authors have developed the eco-rubber geotechnical seismic isolation (ERGSI) foundation system for new low-rise buildings. It is a cost-effective and sustainable technology that integrates a horizontal geotechnical seismic isolation (GSI) layer—i.e. a deformable seismic energy dissipative filter made of gravel–rubber mixtures (GRMs)—and a flexible rubberised concrete (RuC) raft footing. The present study aims at evaluating the performance of an ideal ERGSI system in dissipating seismic energy and assessing the seismic response of two-storey RC framed structures placed on the ERGSI system. Firstly, results of laboratory investigations are presented and ideal GRM and RuC for use in ERGSI systems are identified. Hence, OpenSees finite-element numerical investigations and spectral acceleration analyses are undertaken for a 900 mm-thick GRM layer with 40% rubber content by volume. Further, time-history dynamic analyses—carried out by SeismoStruct software—are presented and discussed for two ERGSI-isolated RC framed structures having natural period of 0.3 s and 0.5 s. The results obtained for the ERGSI-isolated structures are finally compared with those obtained for two non-isolated framed structures placed on a traditional foundation (i.e. RC footing placed on a compacted gravel layer). This study demonstrates that the seismic demand (i.e. peak acceleration measured at the structure top-floor, lateral deformation at each floor and base shear) on low-rise buildings can be significantly reduced by using ERSGI foundation systems.&quot;,&quot;issue&quot;:&quot;8&quot;,&quot;volume&quot;:&quot;21&quot;,&quot;container-title-short&quot;:&quot;&quot;},&quot;isTemporary&quot;:false}]},{&quot;citationID&quot;:&quot;MENDELEY_CITATION_5d14f952-d2d9-4f0b-988a-b4401efbb882&quot;,&quot;properties&quot;:{&quot;noteIndex&quot;:0},&quot;isEdited&quot;:false,&quot;manualOverride&quot;:{&quot;isManuallyOverridden&quot;:false,&quot;citeprocText&quot;:&quot;[15]&quot;,&quot;manualOverrideText&quot;:&quot;&quot;},&quot;citationTag&quot;:&quot;MENDELEY_CITATION_v3_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&quot;,&quot;citationItems&quot;:[{&quot;id&quot;:&quot;9c1f90cc-3577-3157-9527-83784db40adc&quot;,&quot;itemData&quot;:{&quot;type&quot;:&quot;article-journal&quot;,&quot;id&quot;:&quot;9c1f90cc-3577-3157-9527-83784db40adc&quot;,&quot;title&quot;:&quot;Geotechnical seismic isolation system based on sliding mechanism using stone pebble layer: Shake-table experiments&quot;,&quot;author&quot;:[{&quot;family&quot;:&quot;Banović&quot;,&quot;given&quot;:&quot;Ivan&quot;,&quot;parse-names&quot;:false,&quot;dropping-particle&quot;:&quot;&quot;,&quot;non-dropping-particle&quot;:&quot;&quot;},{&quot;family&quot;:&quot;Radnić&quot;,&quot;given&quot;:&quot;Jure&quot;,&quot;parse-names&quot;:false,&quot;dropping-particle&quot;:&quot;&quot;,&quot;non-dropping-particle&quot;:&quot;&quot;},{&quot;family&quot;:&quot;Grgić&quot;,&quot;given&quot;:&quot;Nikola&quot;,&quot;parse-names&quot;:false,&quot;dropping-particle&quot;:&quot;&quot;,&quot;non-dropping-particle&quot;:&quot;&quot;}],&quot;container-title&quot;:&quot;Shock and Vibration&quot;,&quot;DOI&quot;:&quot;10.1155/2019/9346232&quot;,&quot;ISSN&quot;:&quot;10709622&quot;,&quot;issued&quot;:{&quot;date-parts&quot;:[[2019]]},&quot;abstract&quot;:&quot;Using a shake-table, the effects of several stone pebble layer parameters (the layer thickness, the fraction of pebbles, the pebble compaction, the pebble moisture, the vertical contact stress below the foundation, and the effect of repeated excitations) on layer aseismic efficiency were investigated. For each considered parameter, a model of a rigid building on an aseismic layer was exposed to four different accelerograms, with three levels of peak ground acceleration (PGA), while all other layer parameters were kept constant. For each test, the characteristic displacements and accelerations were measured. Based on the test results, the main conclusions regarding the effect of the considered parameters on the effectiveness of the adopted aseismic layer are given.&quot;,&quot;volume&quot;:&quot;2019&quot;,&quot;container-title-short&quot;:&quot;&quot;},&quot;isTemporary&quot;:false}]},{&quot;citationID&quot;:&quot;MENDELEY_CITATION_ec7d3c8e-c228-44db-ab17-55f74400c38c&quot;,&quot;properties&quot;:{&quot;noteIndex&quot;:0},&quot;isEdited&quot;:false,&quot;manualOverride&quot;:{&quot;isManuallyOverridden&quot;:false,&quot;citeprocText&quot;:&quot;[16]&quot;,&quot;manualOverrideText&quot;:&quot;&quot;},&quot;citationTag&quot;:&quot;MENDELEY_CITATION_v3_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&quot;,&quot;citationItems&quot;:[{&quot;id&quot;:&quot;ef6d4208-e231-3066-b096-3ef35fc2c97e&quot;,&quot;itemData&quot;:{&quot;type&quot;:&quot;article-journal&quot;,&quot;id&quot;:&quot;ef6d4208-e231-3066-b096-3ef35fc2c97e&quot;,&quot;title&quot;:&quot;Shaking table test of geotechnical seismic isolation system based on glass bead-sand cushions&quot;,&quot;author&quot;:[{&quot;family&quot;:&quot;Jing&quot;,&quot;given&quot;:&quot;Liping&quot;,&quot;parse-names&quot;:false,&quot;dropping-particle&quot;:&quot;&quot;,&quot;non-dropping-particle&quot;:&quot;&quot;},{&quot;family&quot;:&quot;Yin&quot;,&quot;given&quot;:&quot;Zhiyong&quot;,&quot;parse-names&quot;:false,&quot;dropping-particle&quot;:&quot;&quot;,&quot;non-dropping-particle&quot;:&quot;&quot;},{&quot;family&quot;:&quot;Sun&quot;,&quot;given&quot;:&quot;Haifeng&quot;,&quot;parse-names&quot;:false,&quot;dropping-particle&quot;:&quot;&quot;,&quot;non-dropping-particle&quot;:&quot;&quot;},{&quot;family&quot;:&quot;Dong&quot;,&quot;given&quot;:&quot;Rui&quot;,&quot;parse-names&quot;:false,&quot;dropping-particle&quot;:&quot;&quot;,&quot;non-dropping-particle&quot;:&quot;&quot;},{&quot;family&quot;:&quot;Xu&quot;,&quot;given&quot;:&quot;Kunpeng&quot;,&quot;parse-names&quot;:false,&quot;dropping-particle&quot;:&quot;&quot;,&quot;non-dropping-particle&quot;:&quot;&quot;},{&quot;family&quot;:&quot;Cheng&quot;,&quot;given&quot;:&quot;Xinjun&quot;,&quot;parse-names&quot;:false,&quot;dropping-particle&quot;:&quot;&quot;,&quot;non-dropping-particle&quot;:&quot;&quot;}],&quot;container-title&quot;:&quot;Yanshilixue Yu Gongcheng Xuebao/Chinese Journal of Rock Mechanics and Engineering&quot;,&quot;DOI&quot;:&quot;10.13722/j.cnki.jrme.2019.1138&quot;,&quot;ISSN&quot;:&quot;10006915&quot;,&quot;issued&quot;:{&quot;date-parts&quot;:[[2020]]},&quot;abstract&quot;:&quot;In this paper, a geotechnical seismic isolation system(GSI-GBSC) based on glass bead-sand cushions is proposed to protect structures against the destroying effects of earthquakes, which is to backfill the glass bead-sand cushion material between the structural foundation and the foundation soil for isolation. A large-scale shaking table model test which considers the field was carried out through the single-layer masonry structure model with and without isolation system. The scale ratio of the single-layer masonry structure model was 1/4. The north-south component of the El-Centro wave recorded in 1940 was selected as the input wave, and the peak input acceleration(PIA) was adjusted to 0.1 g, 0.2 g and 0.4 g respectively. The test results show that the isolation effect of GSI-GBSC system is not significant enough when the minor earthquake occurs but the isolation effect strengthens with enhancing the earthquake intensity. When PIA is 0.4 g, the GSI-GBSC system decreases the roof acceleration and the inter-story drift of the structure by 50% and 47.5%, respectively, which means the GSI-GBSC system can significantly reduce the earthquake response of the superstructure and achieve seismic isolation.&quot;,&quot;issue&quot;:&quot;7&quot;,&quot;volume&quot;:&quot;39&quot;,&quot;container-title-short&quot;:&quot;&quot;},&quot;isTemporary&quot;:false}]},{&quot;citationID&quot;:&quot;MENDELEY_CITATION_607737fe-aa58-4bc3-8150-4f736d125715&quot;,&quot;properties&quot;:{&quot;noteIndex&quot;:0},&quot;isEdited&quot;:false,&quot;manualOverride&quot;:{&quot;isManuallyOverridden&quot;:false,&quot;citeprocText&quot;:&quot;[17]&quot;,&quot;manualOverrideText&quot;:&quot;&quot;},&quot;citationTag&quot;:&quot;MENDELEY_CITATION_v3_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&quot;,&quot;citationItems&quot;:[{&quot;id&quot;:&quot;5cd82239-ee95-3962-a79b-c860d5dd111b&quot;,&quot;itemData&quot;:{&quot;type&quot;:&quot;article-journal&quot;,&quot;id&quot;:&quot;5cd82239-ee95-3962-a79b-c860d5dd111b&quot;,&quot;title&quot;:&quot;Configuration of a gravel-rubber geotechnical seismic isolation system from laboratory and field tests&quot;,&quot;author&quot;:[{&quot;family&quot;:&quot;Pitilakis&quot;,&quot;given&quot;:&quot;Dimitris&quot;,&quot;parse-names&quot;:false,&quot;dropping-particle&quot;:&quot;&quot;,&quot;non-dropping-particle&quot;:&quot;&quot;},{&quot;family&quot;:&quot;Anastasiadis&quot;,&quot;given&quot;:&quot;Anastasios&quot;,&quot;parse-names&quot;:false,&quot;dropping-particle&quot;:&quot;&quot;,&quot;non-dropping-particle&quot;:&quot;&quot;},{&quot;family&quot;:&quot;Vratsikidis&quot;,&quot;given&quot;:&quot;Athanasios&quot;,&quot;parse-names&quot;:false,&quot;dropping-particle&quot;:&quot;&quot;,&quot;non-dropping-particle&quot;:&quot;&quot;},{&quot;family&quot;:&quot;Kapouniaris&quot;,&quot;given&quot;:&quot;Anastasios&quot;,&quot;parse-names&quot;:false,&quot;dropping-particle&quot;:&quot;&quot;,&quot;non-dropping-particle&quot;:&quot;&quot;}],&quot;container-title&quot;:&quot;Soil Dynamics and Earthquake Engineering&quot;,&quot;DOI&quot;:&quot;10.1016/j.soildyn.2024.108463&quot;,&quot;ISSN&quot;:&quot;02677261&quot;,&quot;issued&quot;:{&quot;date-parts&quot;:[[2024]]},&quot;abstract&quot;:&quot;We present the outcomes derived from controlled laboratory experiments on utilizing gravel rubber mixtures (GRM) as a geotechnical seismic isolation (GSI) stratum beneath the foundational structure of the EuroProteas prototype. The study encompassed three distinct GRM compositions characterized by varying rubber proportions relative to the total mixture weight (0%, 10%, and 30%) employed as the foundation soil. These GSI-structure systems were subjected to external harmonic forces applied atop the structure of EuroProteas across a broad spectrum of frequencies and force magnitudes. Preceding the commencement of field experiments, resonant column and cyclic triaxial compression assessments were conducted on specimens featuring identical rubber fractions and mean grain size ratios. Our laboratory tests revealed that an increase in rubber content resulted in a reduction of the shear modulus (Go) and an augmentation of the damping ratio (Do) while concurrently inducing a more linear character in the G/Go-logγ-D profiles. The findings derived from the laboratory examinations align closely with those ascertained from field investigations. Expressly, it was confirmed that a GSI layer with a thickness of 0.50 meters, composed of a GRM incorporating 30% rubber content, exhibited a discernible reduction in the overall stiffness of the GSI-structure system, accompanied by a corresponding alteration in its fundamental vibrational frequency. The enhanced damping within the system manifested through observable reductions in acceleration recordings and diminished strain development at the base of the GRM layer with 30% rubber content, encompassing a wide range of frequencies.&quot;,&quot;volume&quot;:&quot;178&quot;,&quot;container-title-short&quot;:&quot;&quot;},&quot;isTemporary&quot;:false}]},{&quot;citationID&quot;:&quot;MENDELEY_CITATION_24da3ad5-9095-463c-a5ba-69c76caf512f&quot;,&quot;properties&quot;:{&quot;noteIndex&quot;:0},&quot;isEdited&quot;:false,&quot;manualOverride&quot;:{&quot;isManuallyOverridden&quot;:false,&quot;citeprocText&quot;:&quot;[18–23]&quot;,&quot;manualOverrideText&quot;:&quot;&quot;},&quot;citationTag&quot;:&quot;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&quot;,&quot;citationItems&quot;:[{&quot;id&quot;:&quot;2d7c0522-f67f-3cb4-9e53-0711ad660c85&quot;,&quot;itemData&quot;:{&quot;type&quot;:&quot;article-journal&quot;,&quot;id&quot;:&quot;2d7c0522-f67f-3cb4-9e53-0711ad660c85&quot;,&quot;title&quot;:&quot;Shaking table tests on two geotechnical seismic isolation systems&quot;,&quot;author&quot;:[{&quot;family&quot;:&quot;Jing&quot;,&quot;given&quot;:&quot;Li Ping&quot;,&quot;parse-names&quot;:false,&quot;dropping-particle&quot;:&quot;&quot;,&quot;non-dropping-particle&quot;:&quot;&quot;},{&quot;family&quot;:&quot;Yin&quot;,&quot;given&quot;:&quot;Zhi Yong&quot;,&quot;parse-names&quot;:false,&quot;dropping-particle&quot;:&quot;&quot;,&quot;non-dropping-particle&quot;:&quot;&quot;},{&quot;family&quot;:&quot;Sun&quot;,&quot;given&quot;:&quot;Hai Feng&quot;,&quot;parse-names&quot;:false,&quot;dropping-particle&quot;:&quot;&quot;,&quot;non-dropping-particle&quot;:&quot;&quot;},{&quot;family&quot;:&quot;Dong&quot;,&quot;given&quot;:&quot;Rui&quot;,&quot;parse-names&quot;:false,&quot;dropping-particle&quot;:&quot;&quot;,&quot;non-dropping-particle&quot;:&quot;&quot;},{&quot;family&quot;:&quot;Xu&quot;,&quot;given&quot;:&quot;Kun Peng&quot;,&quot;parse-names&quot;:false,&quot;dropping-particle&quot;:&quot;&quot;,&quot;non-dropping-particle&quot;:&quot;&quot;},{&quot;family&quot;:&quot;Li&quot;,&quot;given&quot;:&quot;Yong Qiang&quot;,&quot;parse-names&quot;:false,&quot;dropping-particle&quot;:&quot;&quot;,&quot;non-dropping-particle&quot;:&quot;&quot;}],&quot;container-title&quot;:&quot;Yantu Gongcheng Xuebao/Chinese Journal of Geotechnical Engineering&quot;,&quot;DOI&quot;:&quot;10.11779/CJGE202011001&quot;,&quot;ISSN&quot;:&quot;10004548&quot;,&quot;issued&quot;:{&quot;date-parts&quot;:[[2020]]},&quot;abstract&quot;:&quot;Applying the low-cost seismic isolation technology is a key way to reduce earthquake disasters of rural houses. Recently, the geotechnical seismic isolation (GSI) which uses low modulus materials between the structural foundation and the foundation soil has aroused widespread research interest. In this study, two low-cost GSI systems are proposed, which include the geotechnical seismic isolation system based on the sand cushion (GSI-SC) and the geotechnical seismic isolation system based on glass bead-sand cushion (GSI-GBSC). Through the large-scale shaking table model tests considering the site, the comparison tests between the single-layer masonry structure model with and without isolation system are carried out. The single-layer masonry structure model is made with a 1/4 scale. The north-south component of the El-Centro waves recorded in 1940 is selected as the input waves, and the peak input acceleration is 0.1g, 0.2g, and 0.4g, respectively. The results of the shaking table tests show that the two proposed low-cost GSI systems can decrease the seismic response of the structures and achieve the purpose of isolation. When the input acceleration amplitude is 0.4g, the GSI-SC system makes the reduction rate of the acceleration response of the structural roofs and the interlayer displacement response of the structures reach 33% and 39%, respectively, while the corresponding reduction rate of the GSI-GBSC system is 45% and 48%. Both the GSI-SC system and the GSI-GBSC system have strong isolation capability, simple construction and low cost, which are suitable for promotion in rural areas. In terms of isolation effect, the GSI-GBSC system has more superiority to the GSI-SC system.&quot;,&quot;issue&quot;:&quot;11&quot;,&quot;volume&quot;:&quot;42&quot;,&quot;container-title-short&quot;:&quot;&quot;},&quot;isTemporary&quot;:false},{&quot;id&quot;:&quot;6dc1aee1-f378-3338-be8e-27a0e2dc64ef&quot;,&quot;itemData&quot;:{&quot;type&quot;:&quot;article-journal&quot;,&quot;id&quot;:&quot;6dc1aee1-f378-3338-be8e-27a0e2dc64ef&quot;,&quot;title&quot;:&quot;Shaking table experiments on framed structure resting on geogrid reinforced geotechnical seismic isolation system&quot;,&quot;author&quot;:[{&quot;family&quot;:&quot;Dhanya&quot;,&quot;given&quot;:&quot;J. S.&quot;,&quot;parse-names&quot;:false,&quot;dropping-particle&quot;:&quot;&quot;,&quot;non-dropping-particle&quot;:&quot;&quot;},{&quot;family&quot;:&quot;Fouzul&quot;,&quot;given&quot;:&quot;Mohamed Aleem&quot;,&quot;parse-names&quot;:false,&quot;dropping-particle&quot;:&quot;&quot;,&quot;non-dropping-particle&quot;:&quot;&quot;},{&quot;family&quot;:&quot;Banerjee&quot;,&quot;given&quot;:&quot;Subhadeep&quot;,&quot;parse-names&quot;:false,&quot;dropping-particle&quot;:&quot;&quot;,&quot;non-dropping-particle&quot;:&quot;&quot;},{&quot;family&quot;:&quot;Boominathan&quot;,&quot;given&quot;:&quot;A.&quot;,&quot;parse-names&quot;:false,&quot;dropping-particle&quot;:&quot;&quot;,&quot;non-dropping-particle&quot;:&quot;&quot;},{&quot;family&quot;:&quot;Zhussupbekov&quot;,&quot;given&quot;:&quot;Askar&quot;,&quot;parse-names&quot;:false,&quot;dropping-particle&quot;:&quot;&quot;,&quot;non-dropping-particle&quot;:&quot;&quot;}],&quot;container-title&quot;:&quot;Bulletin of Earthquake Engineering&quot;,&quot;DOI&quot;:&quot;10.1007/s10518-023-01687-x&quot;,&quot;ISSN&quot;:&quot;15731456&quot;,&quot;issued&quot;:{&quot;date-parts&quot;:[[2023]]},&quot;abstract&quot;:&quot;Seismic protection of buildings using the Geotechnical Seismic Isolation (GSI) system placed between the natural soil and the building foundation has recently emerged as an innovative and economical alternative to the traditional base isolation system. The present study aims to experimentally investigate the effectiveness of the GSI system composed of horizontal layers of Sand Rubber Mixture (SRM), a high damping energy-absorbing material reinforced with geogrids for seismic protection of mid-rise buildings. A series of 1-g laboratory shaking table tests were carried out on a five-story model framed structure placed on the GSI system in a laminar shear box filled with sand subjected to input excitation of 0.1 Hz to 10 Hz frequency range. The shake table tests were carried out under different base conditions of model structure: (1) pure sand, (2) SRM-GSI system and, (3) geogrid reinforced SRM-GSI system. The seismic performance of the model structure was compared for test beds with and without the GSI system by evaluating and analysing the recorded acceleration-time histories. The results indicate that while both SRM-GSI and geogrid reinforced SRM-GSI system effectively reduces the acceleration response of the buildings; however, the geogrid reinforcement was highly effective in reducing vertical ground settlement and contributing to improved lateral stiffness compared to the SRM-GSI case. The introduction of the geogrid reinforced SRM-GSI system tends to reduce the lateral displacements on the superstructure by 35%, besides minimizing the foundation rotation. In addition, the geogrid reinforced SRM-GSI system significantly reduces the interstorey drift of the model framed structure. Overall, the effectiveness of the geogrid reinforced SRM-GSI system in reducing seismic damages and permanent displacements of typical mid-rise buildings was experimentally demonstrated in the present study.&quot;,&quot;issue&quot;:&quot;8&quot;,&quot;volume&quot;:&quot;21&quot;,&quot;container-title-short&quot;:&quot;&quot;},&quot;isTemporary&quot;:false},{&quot;id&quot;:&quot;3888202d-8d73-33ba-a98c-fa62d4d0d638&quot;,&quot;itemData&quot;:{&quot;type&quot;:&quot;article-journal&quot;,&quot;id&quot;:&quot;3888202d-8d73-33ba-a98c-fa62d4d0d638&quot;,&quot;title&quot;:&quot;A geotechnical seismic isolation system based on marine sand cushion for attenuating ground shock effect: Experimental investigation&quot;,&quot;author&quot;:[{&quot;family&quot;:&quot;Zhang&quot;,&quot;given&quot;:&quot;Haotian&quot;,&quot;parse-names&quot;:false,&quot;dropping-particle&quot;:&quot;&quot;,&quot;non-dropping-particle&quot;:&quot;&quot;},{&quot;family&quot;:&quot;Song&quot;,&quot;given&quot;:&quot;Chunming&quot;,&quot;parse-names&quot;:false,&quot;dropping-particle&quot;:&quot;&quot;,&quot;non-dropping-particle&quot;:&quot;&quot;},{&quot;family&quot;:&quot;Wang&quot;,&quot;given&quot;:&quot;Mingyang&quot;,&quot;parse-names&quot;:false,&quot;dropping-particle&quot;:&quot;&quot;,&quot;non-dropping-particle&quot;:&quot;&quot;},{&quot;family&quot;:&quot;Cheng&quot;,&quot;given&quot;:&quot;Yihao&quot;,&quot;parse-names&quot;:false,&quot;dropping-particle&quot;:&quot;&quot;,&quot;non-dropping-particle&quot;:&quot;&quot;},{&quot;family&quot;:&quot;Yue&quot;,&quot;given&quot;:&quot;Songlin&quot;,&quot;parse-names&quot;:false,&quot;dropping-particle&quot;:&quot;&quot;,&quot;non-dropping-particle&quot;:&quot;&quot;},{&quot;family&quot;:&quot;Wu&quot;,&quot;given&quot;:&quot;Chunyao&quot;,&quot;parse-names&quot;:false,&quot;dropping-particle&quot;:&quot;&quot;,&quot;non-dropping-particle&quot;:&quot;&quot;}],&quot;container-title&quot;:&quot;Soil Dynamics and Earthquake Engineering&quot;,&quot;DOI&quot;:&quot;10.1016/j.soildyn.2023.107854&quot;,&quot;ISSN&quot;:&quot;02677261&quot;,&quot;issued&quot;:{&quot;date-parts&quot;:[[2023]]},&quot;abstract&quot;:&quot;In this paper, an experimental study is introduced on the feasibility of applying a geotechnical seismic isolation system based on marine sand cushion (GSI-MSC) to resist explosion-induced ground shocks. The isolation system is characterised by low cost, easy availability, and slippage limitations, and it is particularly suitable in the protection of engineering structures during emergencies. Laboratory experiments on a steel tank structure were performed using a self-developed explosion shock and vibration simulation platform. The attenuation effects of the isolation system on ground motion, superstructural vibration and structural deformation were analysed. The results showed that GSI-MSC can reduce the intensity of ground shock, decrease the amplification effect of structural vibration, and weaken structural deformation. The attenuation effects were significantly enhanced with an increase in sand cushion thickness. The isolation mechanism was revealed from the perspective of spectrum analysis. The decreased lateral stiffness and reduced damping ratio improved the soft layer effect and internal energy dissipation of the sand cushion. This in turn led the GSI-MSC to exhibit a better harmonic attenuation effect over a wider range of high frequencies, beginning at a lower threshold. After isolation, the principal frequency of the ground motion decreased while the amplitude of high-frequency harmonics decreased, resulting in the weakening of the superstructural dynamic response. This indicated that the isolation system has a more stable attenuation effect on the low-period structures.&quot;,&quot;volume&quot;:&quot;168&quot;,&quot;container-title-short&quot;:&quot;&quot;},&quot;isTemporary&quot;:false},{&quot;id&quot;:&quot;4cad1dcd-b0b0-3515-b1a6-0d6f7c7a0562&quot;,&quot;itemData&quot;:{&quot;type&quot;:&quot;article-journal&quot;,&quot;id&quot;:&quot;4cad1dcd-b0b0-3515-b1a6-0d6f7c7a0562&quot;,&quot;title&quot;:&quot;Geotechnical seismic isolation system to protect cut-and-cover utility tunnels using tire-derived aggregates&quot;,&quot;author&quot;:[{&quot;family&quot;:&quot;Sun&quot;,&quot;given&quot;:&quot;Qiangqiang&quot;,&quot;parse-names&quot;:false,&quot;dropping-particle&quot;:&quot;&quot;,&quot;non-dropping-particle&quot;:&quot;&quot;},{&quot;family&quot;:&quot;Xue&quot;,&quot;given&quot;:&quot;Yu&quot;,&quot;parse-names&quot;:false,&quot;dropping-particle&quot;:&quot;&quot;,&quot;non-dropping-particle&quot;:&quot;&quot;},{&quot;family&quot;:&quot;Hou&quot;,&quot;given&quot;:&quot;Menghao&quot;,&quot;parse-names&quot;:false,&quot;dropping-particle&quot;:&quot;&quot;,&quot;non-dropping-particle&quot;:&quot;&quot;}],&quot;container-title&quot;:&quot;Soil Dynamics and Earthquake Engineering&quot;,&quot;DOI&quot;:&quot;10.1016/j.soildyn.2023.108354&quot;,&quot;ISSN&quot;:&quot;02677261&quot;,&quot;issued&quot;:{&quot;date-parts&quot;:[[2024]]},&quot;abstract&quot;:&quot;Utility tunnels in urban areas are generally constructed using the cut-and-cover method, with shallow depths and large dimensions. Given their high seismic vulnerability, especially in soft soils, proposing feasible mitigation measures is a matter of great concern. Tire-derived aggregate (TDA) is an engineered construction material produced from recycled scrap tires and is widely used in geotechnical seismic isolation (GSI) systems. In this study, a series of nonlinear numerical analyses were performed to investigate the geotechnical seismic isolation for utility tunnels using TDA backfill. Two-dimensional numerical models were developed incorporating site profiles, structural features, and geotechnical parameters of a real project. Three configurations of the TDA backfill were investigated and their isolation efficiencies were compared under horizontal input motions. The contributions of the inertial effect of the soil cover to the isolation efficiency of the TDA backfill and the isolation mechanism were also presented. This study showed that TDA backfill was an excellent alternative for risk mitigation during strong earthquakes. The racking deformation, seismic-induced bending moment and shear forces were reduced by approximately 50%, 65% and 75%, respectively. The proposed system may lead to the avoidance of costly seismic mitigation measures when the earthquake effects on utility tunnels need to be considered.&quot;,&quot;volume&quot;:&quot;176&quot;,&quot;container-title-short&quot;:&quot;&quot;},&quot;isTemporary&quot;:false},{&quot;id&quot;:&quot;cb15ebcf-9fa8-3efb-a957-b30e7b934673&quot;,&quot;itemData&quot;:{&quot;type&quot;:&quot;article-journal&quot;,&quot;id&quot;:&quot;cb15ebcf-9fa8-3efb-a957-b30e7b934673&quot;,&quot;title&quot;:&quot;Performance of geotechnical seismic isolation system using rubber-soil mixtures in centrifuge testing&quot;,&quot;author&quot;:[{&quot;family&quot;:&quot;Tsang&quot;,&quot;given&quot;:&quot;Hing Ho&quot;,&quot;parse-names&quot;:false,&quot;dropping-particle&quot;:&quot;&quot;,&quot;non-dropping-particle&quot;:&quot;&quot;},{&quot;family&quot;:&quot;Tran&quot;,&quot;given&quot;:&quot;Duc Phu&quot;,&quot;parse-names&quot;:false,&quot;dropping-particle&quot;:&quot;&quot;,&quot;non-dropping-particle&quot;:&quot;&quot;},{&quot;family&quot;:&quot;Hung&quot;,&quot;given&quot;:&quot;Wen Yi&quot;,&quot;parse-names&quot;:false,&quot;dropping-particle&quot;:&quot;&quot;,&quot;non-dropping-particle&quot;:&quot;&quot;},{&quot;family&quot;:&quot;Pitilakis&quot;,&quot;given&quot;:&quot;Kyriazis&quot;,&quot;parse-names&quot;:false,&quot;dropping-particle&quot;:&quot;&quot;,&quot;non-dropping-particle&quot;:&quot;&quot;},{&quot;family&quot;:&quot;Gad&quot;,&quot;given&quot;:&quot;Emad F.&quot;,&quot;parse-names&quot;:false,&quot;dropping-particle&quot;:&quot;&quot;,&quot;non-dropping-particle&quot;:&quot;&quot;}],&quot;container-title&quot;:&quot;Earthquake Engineering and Structural Dynamics&quot;,&quot;container-title-short&quot;:&quot;Earthq Eng Struct Dyn&quot;,&quot;DOI&quot;:&quot;10.1002/eqe.3398&quot;,&quot;ISSN&quot;:&quot;10969845&quot;,&quot;issued&quot;:{&quot;date-parts&quot;:[[2021]]},&quot;abstract&quot;:&quot;Geotechnical seismic isolation (GSI) system involves the dynamic interaction between structure and low-modulus foundation material, such as rubber-soil mixtures (RSM). Whilst numerical studies have been carried out to demonstrate the potential benefits of GSI-RSM system, experimental research is indispensable for confirming its isolation mechanism and effectiveness in reducing structural demand. In this regard, centrifuge modelling with an earthquake shaker under an acceleration field of 50 g adopted in this study can mimic the actual nonlinear dynamic response characteristics of RSM and subsoil in a coupled soil-foundation-structure system. This is the first time the performance of GSI-RSM system was examined in a geotechnical centrifuge. It was found that an average of 40-50% reduction of structural demand can be achieved. The increase in both the horizontal and rotation responses of the foundation was also evidenced. The unique augmented rocking mechanism with reversible foundation rotation was highlighted.&quot;,&quot;issue&quot;:&quot;5&quot;,&quot;volume&quot;:&quot;50&quot;},&quot;isTemporary&quot;:false},{&quot;id&quot;:&quot;8e40fe61-5aac-3583-90f5-ed4f9054428a&quot;,&quot;itemData&quot;:{&quot;type&quot;:&quot;article-journal&quot;,&quot;id&quot;:&quot;8e40fe61-5aac-3583-90f5-ed4f9054428a&quot;,&quot;title&quot;:&quot;Seismic performance of rubber-sand mixture as a geotechnical seismic isolation system using shaking table test&quot;,&quot;author&quot;:[{&quot;family&quot;:&quot;Golestani Ranjbar&quot;,&quot;given&quot;:&quot;Elyas&quot;,&quot;parse-names&quot;:false,&quot;dropping-particle&quot;:&quot;&quot;,&quot;non-dropping-particle&quot;:&quot;&quot;},{&quot;family&quot;:&quot;Seyedi Hosseininia&quot;,&quot;given&quot;:&quot;Ehsan&quot;,&quot;parse-names&quot;:false,&quot;dropping-particle&quot;:&quot;&quot;,&quot;non-dropping-particle&quot;:&quot;&quot;}],&quot;container-title&quot;:&quot;Soil Dynamics and Earthquake Engineering&quot;,&quot;DOI&quot;:&quot;10.1016/j.soildyn.2023.108395&quot;,&quot;ISSN&quot;:&quot;02677261&quot;,&quot;issued&quot;:{&quot;date-parts&quot;:[[2024]]},&quot;abstract&quot;:&quot;This paper presents a comprehensive investigation into the seismic performance of structures utilizing Rubber-Sand Mixture (RSM) as a Geotechnical Seismic Isolation (GSI) system. Shaking table tests were conducted to evaluate the effectiveness of the RSM layer in modifying the acceleration response and settlement of structures under dynamic loading. The effectiveness of the RSM layer was found to be influenced by various factors, including the rubber content, depth ratio (the RSM layer to the footing width), and ground compaction. The study considers a wide range of RSM depth ratios (0.1–0.8), providing valuable insights into the optimal design of buildings equipped with RSM. The experimental results demonstrate a significant reduction in acceleration response for low-rise and medium-rise buildings, as well as potential benefits for tall buildings with a large depth ratio. However, increasing the RSM thickness is accompanied by larger settlement, highlighting the need for a balance between reducing acceleration and controlling settlement. There is a limit to the effectiveness of the depth ratio beyond which, the de-amplification and final seismic settlement become less sensitive to changes in RSM layer thickness. The study reveals that the RSM layer exhibits a more pronounced reduction in acceleration response in loose ground conditions compared to denser ground conditions. However, even in denser ground, the inclusion of RSM layers contributes to improved seismic performance to a lesser extent. The findings align with prior studies, emphasizing the potential of RSM layers in mitigating the seismic response of structures. By appropriately incorporating RSM layers and considering site-specific factors, engineers can enhance the resilience of structures, leading to safer and more earthquake-resistant built environments.&quot;,&quot;volume&quot;:&quot;177&quot;,&quot;container-title-short&quot;:&quot;&quot;},&quot;isTemporary&quot;:false}]},{&quot;citationID&quot;:&quot;MENDELEY_CITATION_39defc29-1862-4418-9be4-6c75dd479c2e&quot;,&quot;properties&quot;:{&quot;noteIndex&quot;:0},&quot;isEdited&quot;:false,&quot;manualOverride&quot;:{&quot;isManuallyOverridden&quot;:false,&quot;citeprocText&quot;:&quot;[24–26]&quot;,&quot;manualOverrideText&quot;:&quot;&quot;},&quot;citationTag&quot;:&quot;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&quot;,&quot;citationItems&quot;:[{&quot;id&quot;:&quot;8fd0d946-cd81-36f0-8cff-8611fea02cfe&quot;,&quot;itemData&quot;:{&quot;type&quot;:&quot;article-journal&quot;,&quot;id&quot;:&quot;8fd0d946-cd81-36f0-8cff-8611fea02cfe&quot;,&quot;title&quot;:&quot;Ambient vibrations-supported seismic assessment of the Saint Lawrence Cathedral’s bell tower in Genoa, Italy&quot;,&quot;author&quot;:[{&quot;family&quot;:&quot;Degli Abbati&quot;,&quot;given&quot;:&quot;Stefania&quot;,&quot;parse-names&quot;:false,&quot;dropping-particle&quot;:&quot;&quot;,&quot;non-dropping-particle&quot;:&quot;&quot;},{&quot;family&quot;:&quot;Sivori&quot;,&quot;given&quot;:&quot;Daniele&quot;,&quot;parse-names&quot;:false,&quot;dropping-particle&quot;:&quot;&quot;,&quot;non-dropping-particle&quot;:&quot;&quot;},{&quot;family&quot;:&quot;Cattari&quot;,&quot;given&quot;:&quot;Serena&quot;,&quot;parse-names&quot;:false,&quot;dropping-particle&quot;:&quot;&quot;,&quot;non-dropping-particle&quot;:&quot;&quot;},{&quot;family&quot;:&quot;Lagomarsino&quot;,&quot;given&quot;:&quot;Sergio&quot;,&quot;parse-names&quot;:false,&quot;dropping-particle&quot;:&quot;&quot;,&quot;non-dropping-particle&quot;:&quot;&quot;}],&quot;container-title&quot;:&quot;Journal of Civil Structural Health Monitoring&quot;,&quot;container-title-short&quot;:&quot;J Civ Struct Health Monit&quot;,&quot;DOI&quot;:&quot;10.1007/s13349-023-00709-1&quot;,&quot;ISSN&quot;:&quot;21905479&quot;,&quot;issued&quot;:{&quot;date-parts&quot;:[[2024]]},&quot;abstract&quot;:&quot;Post-earthquake damage surveys systematically highlight the seismic vulnerability of monumental structures, calling for simple assessment procedures to address the design of effective retrofitting interventions. The structural complexity characterizing monumental structures, however, makes a reliable prediction of their seismic response a relevant challenge of engineering interest. Ambient vibration tests (AVTs) provide valuable support to achieve such a task, improving the knowledge of the actual dynamic behavior of the structure and, consequently, the reliability of the seismic assessment. In this context, the paper illustrates the integration of AVTs outcomes with the evaluation of the seismic performance of historic masonry structures by presenting the comprehensive application to a case study, the bell tower of the Saint Lawrence’s Cathedral in Genoa, Italy. The research combines the assessment of the global seismic response of the tower, investigated through a simplified mechanical model, with the local verification of the pinnacles placed at its top, referring to a displacement-based approach on a macro-block model. An extensive ambient vibrations measurement campaign carried out in May 2020 allowed for a comprehensive operational identification of the bell tower and its pinnacles, clarifying the ongoing dynamic interaction with the main body of the church. This valuable information was successfully employed, first, to accurately reproduce the actual constraint conditions induced by the church on the bell tower, a determining factor in the modeling of its global seismic response and, second, to reliably quantify the seismic amplification caused by the tower filtering effect to be used as the seismic input for the local verification of the pinnacles.&quot;,&quot;issue&quot;:&quot;1&quot;,&quot;volume&quot;:&quot;14&quot;},&quot;isTemporary&quot;:false},{&quot;id&quot;:&quot;1e007c03-a7f4-38b1-b188-8429628be64f&quot;,&quot;itemData&quot;:{&quot;type&quot;:&quot;article-journal&quot;,&quot;id&quot;:&quot;1e007c03-a7f4-38b1-b188-8429628be64f&quot;,&quot;title&quot;:&quot;Assessment of historic buildings after an earthquake using various advanced techniques&quot;,&quot;author&quot;:[{&quot;family&quot;:&quot;Kilic&quot;,&quot;given&quot;:&quot;Gokhan&quot;,&quot;parse-names&quot;:false,&quot;dropping-particle&quot;:&quot;&quot;,&quot;non-dropping-particle&quot;:&quot;&quot;}],&quot;container-title&quot;:&quot;Structures&quot;,&quot;DOI&quot;:&quot;10.1016/j.istruc.2023.02.033&quot;,&quot;ISSN&quot;:&quot;23520124&quot;,&quot;issued&quot;:{&quot;date-parts&quot;:[[2023]]},&quot;abstract&quot;:&quot;Monuments are structures with historical, archaeological, and cultural qualities. They were not designed or constructed to be earthquake resistant, and so pose risks to the community and are vulnerable to collapse or irreversible damage, particularly in seismically active areas. This study conducted a condition assessment of two different historic buildings to estimate their functional life following an earthquake on Samos Island on October 30, 2020. The study combined laboratory analysis, polarized optical microscope analysis, and FTIR (Fourier Transform Infrared Spectroscopy) spectral data analysis along with advanced techniques, such as Ground Penetrating Radar (GPR), thermal imaging, and Resistivity Measurement (RM). The signal and image analyses demonstrated the successful application of an integrated approach, with implications for protecting the constructed cultural heritage for a covering both scientific maintenance and decision making.&quot;,&quot;volume&quot;:&quot;50&quot;,&quot;container-title-short&quot;:&quot;&quot;},&quot;isTemporary&quot;:false},{&quot;id&quot;:&quot;db5b47aa-c970-302e-9acc-ead996d99d7f&quot;,&quot;itemData&quot;:{&quot;type&quot;:&quot;article-journal&quot;,&quot;id&quot;:&quot;db5b47aa-c970-302e-9acc-ead996d99d7f&quot;,&quot;title&quot;:&quot;Preliminary structural and seismic performance assessment of the Mosque-Cathedral of Cordoba: The Abd al-Rahman I sector&quot;,&quot;author&quot;:[{&quot;family&quot;:&quot;Requena-Garcia-Cruz&quot;,&quot;given&quot;:&quot;M.&quot;,&quot;parse-names&quot;:false,&quot;dropping-particle&quot;:&quot;V.&quot;,&quot;non-dropping-particle&quot;:&quot;&quot;},{&quot;family&quot;:&quot;Romero-Sánchez&quot;,&quot;given&quot;:&quot;E.&quot;,&quot;parse-names&quot;:false,&quot;dropping-particle&quot;:&quot;&quot;,&quot;non-dropping-particle&quot;:&quot;&quot;},{&quot;family&quot;:&quot;López-Piña&quot;,&quot;given&quot;:&quot;M. P.&quot;,&quot;parse-names&quot;:false,&quot;dropping-particle&quot;:&quot;&quot;,&quot;non-dropping-particle&quot;:&quot;&quot;},{&quot;family&quot;:&quot;Morales-Esteban&quot;,&quot;given&quot;:&quot;A.&quot;,&quot;parse-names&quot;:false,&quot;dropping-particle&quot;:&quot;&quot;,&quot;non-dropping-particle&quot;:&quot;&quot;}],&quot;container-title&quot;:&quot;Engineering Structures&quot;,&quot;container-title-short&quot;:&quot;Eng Struct&quot;,&quot;DOI&quot;:&quot;10.1016/j.engstruct.2023.116465&quot;,&quot;ISSN&quot;:&quot;18737323&quot;,&quot;issued&quot;:{&quot;date-parts&quot;:[[2023]]},&quot;abstract&quot;:&quot;This manuscript discusses some preliminary results on the structural and the seismic performance of the Mosque-Cathedral of Cordoba, a UNESCO World Heritage. The area is characterized by a moderate seismic hazard. The building was built from the 8th to the 16th century and it has undergone several transformations. Owing to the complexity of the building, this work has focused on the assessment of the Abd al-Rahman I sector, which is the most aged part of the complex. For that, first, a 3D numerical finite element model of the sector has been done in the OpenSees framework and calibrated. To do so, an experimental non-destructive campaign has been carried out. Second, the model has been used to evaluate the structural behaviour, under vertical and horizontal loads, considering different scenarios. Finally, the crack patterns and the seismic safety have been obtained. The results showed that the numerical damage obtained for the gravitational loads is in good agreement with the data collected from the in situ surveys. Also, particular attention should be paid to the cymatiums, as they are the most demanded part of the system. Regarding its seismic performance, the building presents a higher capacity in the direction of the arcades. For the seismic demand, slight damage is expected in both principal directions of the building, which could be easily repaired. Damage concentration is expected in the contact between the perimetral wall and the arcades. This work has expanded the study of the features of the Mosque-Cathedral of Cordoba to the structural and seismic analysis with advanced numerical FE computing, which has not been done to date. To the authors’ knowledge, this is the first time that a macro-modelling approach with solid elements is presented for the seismic assessment of heritage buildings using the OpenSees framework. The methodology to do so is also presented. Apart from showing how advanced numerical analyses can provide useful information to assess the existing damage on monumental buildings, this work aims at contributing to the assessment of the vulnerability and the safety of one of the most emblematic mosque-like buildings of the world.&quot;,&quot;volume&quot;:&quot;291&quot;},&quot;isTemporary&quot;:false}]},{&quot;citationID&quot;:&quot;MENDELEY_CITATION_2d59826d-0336-4c89-b17a-487e41c9fd5d&quot;,&quot;properties&quot;:{&quot;noteIndex&quot;:0},&quot;isEdited&quot;:false,&quot;manualOverride&quot;:{&quot;isManuallyOverridden&quot;:false,&quot;citeprocText&quot;:&quot;[27,28]&quot;,&quot;manualOverrideText&quot;:&quot;&quot;},&quot;citationTag&quot;:&quot;MENDELEY_CITATION_v3_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&quot;,&quot;citationItems&quot;:[{&quot;id&quot;:&quot;899d39cd-129f-30fe-9117-24d601bad4c4&quot;,&quot;itemData&quot;:{&quot;type&quot;:&quot;article-journal&quot;,&quot;id&quot;:&quot;899d39cd-129f-30fe-9117-24d601bad4c4&quot;,&quot;title&quot;:&quot;Seismic Vulnerability and Rehabilitation of One of the World’s Oldest Masonry Minaret under the Different Earthquake Frequency Content&quot;,&quot;author&quot;:[{&quot;family&quot;:&quot;Hoseynzadeh&quot;,&quot;given&quot;:&quot;Hekmat&quot;,&quot;parse-names&quot;:false,&quot;dropping-particle&quot;:&quot;&quot;,&quot;non-dropping-particle&quot;:&quot;&quot;},{&quot;family&quot;:&quot;Mortezaei&quot;,&quot;given&quot;:&quot;Alireza&quot;,&quot;parse-names&quot;:false,&quot;dropping-particle&quot;:&quot;&quot;,&quot;non-dropping-particle&quot;:&quot;&quot;}],&quot;container-title&quot;:&quot;Journal of Rehabilitation in Civil Engineering&quot;,&quot;DOI&quot;:&quot;10.22075/JRCE.2021.21251.1441&quot;,&quot;ISSN&quot;:&quot;23454423&quot;,&quot;issued&quot;:{&quot;date-parts&quot;:[[2021]]},&quot;abstract&quot;:&quot;Historical sites and remnant monuments from different eras in Iran are the main reasons of tourist attraction. One of the factors that endanger existence of these monuments is earthquakes and it is well known that Iran is located on the Alpide seismicbelt and earthquakes are inevitable. Understanding the structural behavior as well as possible weaknesses and then seismic strengthening under the earthquake are the ways of mitigating hazard in architectural heritage. Minaret of Tarikhanehmosque which is one of the oldest minarets and most precious historical monuments in Islamic world was built between 130 and 170 AH (750-760 AD). In the present study, this minaret is first modeled via ABAQUS finite element software considering geometric details and different seismic analysis such as pushover, modal and nonlinear time history analysis is conducted under the different earthquake frequency contents. After realizing the current state and weaknesses of the minaret, seismic strengthening is done via three different methods including FRP sheets, Ferro-cement (welded wire mesh with micro-concrete/mortar), and fiber reinforced cementitious matrix (FRCM) material. Finally, results of these three strengthening methods were evaluated and the most appropriate method was selected. According to the results, it was observed that Ferro-cement strengthening method is the most effective one among the proposed methods; so that, in comparison to the FRCM strengthening method, this method is effective by up to 100 %.&quot;,&quot;issue&quot;:&quot;4&quot;,&quot;volume&quot;:&quot;9&quot;,&quot;container-title-short&quot;:&quot;&quot;},&quot;isTemporary&quot;:false},{&quot;id&quot;:&quot;bf472401-88a4-3244-b843-c6bee983a46b&quot;,&quot;itemData&quot;:{&quot;type&quot;:&quot;article-journal&quot;,&quot;id&quot;:&quot;bf472401-88a4-3244-b843-c6bee983a46b&quot;,&quot;title&quot;:&quot;Seismic stability of the restored architectural monument&quot;,&quot;author&quot;:[{&quot;family&quot;:&quot;Alekseenko&quot;,&quot;given&quot;:&quot;V. N.&quot;,&quot;parse-names&quot;:false,&quot;dropping-particle&quot;:&quot;&quot;,&quot;non-dropping-particle&quot;:&quot;&quot;},{&quot;family&quot;:&quot;Zhilenko&quot;,&quot;given&quot;:&quot;O. B.&quot;,&quot;parse-names&quot;:false,&quot;dropping-particle&quot;:&quot;&quot;,&quot;non-dropping-particle&quot;:&quot;&quot;}],&quot;container-title&quot;:&quot;Magazine of Civil Engineering&quot;,&quot;DOI&quot;:&quot;10.5862/MCE.67.4&quot;,&quot;ISSN&quot;:&quot;20710305&quot;,&quot;issued&quot;:{&quot;date-parts&quot;:[[2016]]},&quot;abstract&quot;:&quot;The conservation of monument of architecture of XIX century - the Church of St. Archangel Michael in Sevastopol is discussed in the article. The analysis of the results of the survey of the building is developed and recommendations to strengthen the supporting structures of the church are worked out. The use of traditional methods for enhancing structural and seismic reinforcement of buildings with walls of masonry leads to the inevitable loss of the original facade or interior of the temple. To enhance the analysis and design of earthquake resistant walls pasted anchors performed experimental research collaboration adhesive bonding steel anchors in the stone elements from limestone Krymbalsk deposits. The proposed measures to strengthen allow performing repair and restoration work, without breaking the historical reliability of the facades. Comprehensive solutions for strengthening and ensuring of an acceptable level of safe operation in seismic areas are developed.&quot;,&quot;issue&quot;:&quot;7&quot;,&quot;volume&quot;:&quot;67&quot;,&quot;container-title-short&quot;:&quot;&quot;},&quot;isTemporary&quot;:false}]},{&quot;citationID&quot;:&quot;MENDELEY_CITATION_4b72552c-e284-426e-8fd1-96098085141e&quot;,&quot;properties&quot;:{&quot;noteIndex&quot;:0},&quot;isEdited&quot;:false,&quot;manualOverride&quot;:{&quot;isManuallyOverridden&quot;:false,&quot;citeprocText&quot;:&quot;[29]&quot;,&quot;manualOverrideText&quot;:&quot;&quot;},&quot;citationTag&quot;:&quot;MENDELEY_CITATION_v3_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&quot;,&quot;citationItems&quot;:[{&quot;id&quot;:&quot;d32050e2-3f04-36c5-a878-7013b1af9a9a&quot;,&quot;itemData&quot;:{&quot;type&quot;:&quot;article-journal&quot;,&quot;id&quot;:&quot;d32050e2-3f04-36c5-a878-7013b1af9a9a&quot;,&quot;title&quot;:&quot;Earthquake Disaster Risk Analysis for Mitigation Efforts in Seram and Buru Islands, Maluku&quot;,&quot;author&quot;:[{&quot;family&quot;:&quot;Souisa&quot;,&quot;given&quot;:&quot;Matheus&quot;,&quot;parse-names&quot;:false,&quot;dropping-particle&quot;:&quot;&quot;,&quot;non-dropping-particle&quot;:&quot;&quot;},{&quot;family&quot;:&quot;Sapulete&quot;,&quot;given&quot;:&quot;Sisca M.&quot;,&quot;parse-names&quot;:false,&quot;dropping-particle&quot;:&quot;&quot;,&quot;non-dropping-particle&quot;:&quot;&quot;},{&quot;family&quot;:&quot;Siahaya&quot;,&quot;given&quot;:&quot;Learsi A.&quot;,&quot;parse-names&quot;:false,&quot;dropping-particle&quot;:&quot;&quot;,&quot;non-dropping-particle&quot;:&quot;&quot;}],&quot;container-title&quot;:&quot;Jurnal Penelitian Pendidikan IPA&quot;,&quot;DOI&quot;:&quot;10.29303/jppipa.v9i7.3762&quot;,&quot;ISSN&quot;:&quot;2460-2582&quot;,&quot;issued&quot;:{&quot;date-parts&quot;:[[2023]]},&quot;abstract&quot;:&quot;Earthquakes occur due to the sudden release of energy from within the earth causing seismic waves. Earthquake activity with a magnitude ³ 3.5 SR is grouped over 21 years from 2000-2020 to determine the level of seismicity in Seram Island, Buru Island, and surrounding areas. The area of seismic activity is clustered over three blocks. The purpose of this research is to determine the seismicity level and mitigation model in each block in the research area. The results showed that seismic activity in the study area with shallow earthquakes was mostly in Block II as many as 1195 times (40.4%) and Block III as many as 1135 times (38.4%). This block is estimated to have the potential for a tsunami to occur. Mitigation efforts to reduce the risk of earthquakes are by implementing a resilient-elastic building system and the location of settlements from the coastline &gt; 100 m with a topography of at least 25 meters&quot;,&quot;issue&quot;:&quot;7&quot;,&quot;volume&quot;:&quot;9&quot;,&quot;container-title-short&quot;:&quot;&quot;},&quot;isTemporary&quot;:false}]},{&quot;citationID&quot;:&quot;MENDELEY_CITATION_2c41139c-83dd-4727-88b0-b82f82e5ea83&quot;,&quot;properties&quot;:{&quot;noteIndex&quot;:0},&quot;isEdited&quot;:false,&quot;manualOverride&quot;:{&quot;isManuallyOverridden&quot;:false,&quot;citeprocText&quot;:&quot;[30]&quot;,&quot;manualOverrideText&quot;:&quot;&quot;},&quot;citationTag&quot;:&quot;MENDELEY_CITATION_v3_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&quot;,&quot;citationItems&quot;:[{&quot;id&quot;:&quot;98260894-8ca1-3512-a27f-abc8ae9df867&quot;,&quot;itemData&quot;:{&quot;type&quot;:&quot;thesis&quot;,&quot;id&quot;:&quot;98260894-8ca1-3512-a27f-abc8ae9df867&quot;,&quot;title&quot;:&quot;Preservation and repair of rammed earth constructions .&quot;,&quot;author&quot;:[{&quot;family&quot;:&quot;Dominguez-Martínez&quot;,&quot;given&quot;:&quot;Oriol&quot;,&quot;parse-names&quot;:false,&quot;dropping-particle&quot;:&quot;&quot;,&quot;non-dropping-particle&quot;:&quot;&quot;}],&quot;container-title&quot;:&quot;Master's Thesis SAHC&quot;,&quot;issued&quot;:{&quot;date-parts&quot;:[[2015]]},&quot;abstract&quot;:&quot;Existing earthen architectural building is often affected by degradation, mainly due to the fragility of the construction material itself together with the lack of maintenance as a result of economic and social changes. The main threats to this heritage have been already identified and have been widely discussed, but the limited specific knowledge on this architecture, particularly in the field of structural analysis, does not always allow an appropriate intervention. The present dissertation aims at contributing to the understanding on the structural behaviour of rammed earth architectural heritage, as well as to the developing of a feasible technique to repair structural cracks caused by earthquakes and weathering. To this aim, the specific nature of the material will be pointed out, and the most relevant aspects within the structural assessment of rammed earth buildings will be presented and discussed. The suitability of the grout injection as a repair/strengthening solution for rammed earth will be assessed within an extensive experimental programme performed in the Structural Laboratory of the University of Minho.&quot;,&quot;issue&quot;:&quot;September&quot;,&quot;container-title-short&quot;:&quot;&quot;},&quot;isTemporary&quot;:false}]},{&quot;citationID&quot;:&quot;MENDELEY_CITATION_8d024ccc-0b6e-4ad9-8a42-e79ffd7b11b7&quot;,&quot;properties&quot;:{&quot;noteIndex&quot;:0},&quot;isEdited&quot;:false,&quot;manualOverride&quot;:{&quot;isManuallyOverridden&quot;:false,&quot;citeprocText&quot;:&quot;[31,32]&quot;,&quot;manualOverrideText&quot;:&quot;&quot;},&quot;citationTag&quot;:&quot;MENDELEY_CITATION_v3_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&quot;,&quot;citationItems&quot;:[{&quot;id&quot;:&quot;2465b646-0486-3b69-8b58-474f2af16f21&quot;,&quot;itemData&quot;:{&quot;type&quot;:&quot;article-journal&quot;,&quot;id&quot;:&quot;2465b646-0486-3b69-8b58-474f2af16f21&quot;,&quot;title&quot;:&quot;Historical development of friction-based seismic isolation systems&quot;,&quot;author&quot;:[{&quot;family&quot;:&quot;Calvi&quot;,&quot;given&quot;:&quot;Paolo M.&quot;,&quot;parse-names&quot;:false,&quot;dropping-particle&quot;:&quot;&quot;,&quot;non-dropping-particle&quot;:&quot;&quot;},{&quot;family&quot;:&quot;Calvi&quot;,&quot;given&quot;:&quot;Gian Michele&quot;,&quot;parse-names&quot;:false,&quot;dropping-particle&quot;:&quot;&quot;,&quot;non-dropping-particle&quot;:&quot;&quot;}],&quot;container-title&quot;:&quot;Soil Dynamics and Earthquake Engineering&quot;,&quot;DOI&quot;:&quot;10.1016/j.soildyn.2017.12.003&quot;,&quot;ISSN&quot;:&quot;02677261&quot;,&quot;issued&quot;:{&quot;date-parts&quot;:[[2018]]},&quot;abstract&quot;:&quot;Base isolation has emerged as one of the most effective high-tech strategies for protecting infrastructure under seismic loading. This review paper discusses the historical development of friction-based seismic isolation systems, focusing on systems that have successfully been deployed and used as seismic safety measures for structures located in Europe. The conception and implementation of the Friction Pendulum system, the development of low friction materials and the effects of heating, contact pressure and velocity are discussed in light of past and recent numerical and experimental evidence. The merits of multiple surface devices, namely the Double Curvature Friction Pendulum and the Triple Friction Pendulum are also discussed, along with current knowledge and research gaps. Two European case studies, the Bolu Viaduct and the C.A.S.E. Project, are presented to illustrate that sliding base isolators can be used to meet otherwise unachievable design objectives. Finally, existing problems such as the response to high vertical accelerations, the potential for bearing uplift and the relevance of residual displacement are analyzed.&quot;,&quot;volume&quot;:&quot;106&quot;,&quot;container-title-short&quot;:&quot;&quot;},&quot;isTemporary&quot;:false},{&quot;id&quot;:&quot;7d484567-d364-31f1-9d49-132c61e9866d&quot;,&quot;itemData&quot;:{&quot;type&quot;:&quot;article-journal&quot;,&quot;id&quot;:&quot;7d484567-d364-31f1-9d49-132c61e9866d&quot;,&quot;title&quot;:&quot;On the Efficiency of Use of Seismic Isolation in Antiseismic Construction&quot;,&quot;author&quot;:[{&quot;family&quot;:&quot;Belash&quot;,&quot;given&quot;:&quot;Tatiana&quot;,&quot;parse-names&quot;:false,&quot;dropping-particle&quot;:&quot;&quot;,&quot;non-dropping-particle&quot;:&quot;&quot;},{&quot;family&quot;:&quot;Begaliev&quot;,&quot;given&quot;:&quot;Ulugbek&quot;,&quot;parse-names&quot;:false,&quot;dropping-particle&quot;:&quot;&quot;,&quot;non-dropping-particle&quot;:&quot;&quot;},{&quot;family&quot;:&quot;Orunbaev&quot;,&quot;given&quot;:&quot;Sagynbek&quot;,&quot;parse-names&quot;:false,&quot;dropping-particle&quot;:&quot;&quot;,&quot;non-dropping-particle&quot;:&quot;&quot;},{&quot;family&quot;:&quot;Abdybaliev&quot;,&quot;given&quot;:&quot;Marat&quot;,&quot;parse-names&quot;:false,&quot;dropping-particle&quot;:&quot;&quot;,&quot;non-dropping-particle&quot;:&quot;&quot;}],&quot;container-title&quot;:&quot;American Journal of Environmental Science and Engineering&quot;,&quot;DOI&quot;:&quot;10.11648/j.ajese.20190304.11&quot;,&quot;ISSN&quot;:&quot;2578-7985&quot;,&quot;issued&quot;:{&quot;date-parts&quot;:[[2019]]},&quot;issue&quot;:&quot;4&quot;,&quot;volume&quot;:&quot;3&quot;,&quot;container-title-short&quot;:&quot;&quot;},&quot;isTemporary&quot;:false}]},{&quot;citationID&quot;:&quot;MENDELEY_CITATION_0f0223c6-96ea-43a1-b8b4-24f75e74ff7f&quot;,&quot;properties&quot;:{&quot;noteIndex&quot;:0},&quot;isEdited&quot;:false,&quot;manualOverride&quot;:{&quot;isManuallyOverridden&quot;:false,&quot;citeprocText&quot;:&quot;[33]&quot;,&quot;manualOverrideText&quot;:&quot;&quot;},&quot;citationTag&quot;:&quot;MENDELEY_CITATION_v3_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&quot;,&quot;citationItems&quot;:[{&quot;id&quot;:&quot;730f15e8-1fac-3b68-adbc-bd3704d3e6c2&quot;,&quot;itemData&quot;:{&quot;type&quot;:&quot;article-journal&quot;,&quot;id&quot;:&quot;730f15e8-1fac-3b68-adbc-bd3704d3e6c2&quot;,&quot;title&quot;:&quot;Damping effects on the seismic response of base-isolated structures with LRB devices&quot;,&quot;author&quot;:[{&quot;family&quot;:&quot;Avossa&quot;,&quot;given&quot;:&quot;Alberto Maria&quot;,&quot;parse-names&quot;:false,&quot;dropping-particle&quot;:&quot;&quot;,&quot;non-dropping-particle&quot;:&quot;&quot;},{&quot;family&quot;:&quot;Pianese&quot;,&quot;given&quot;:&quot;Giovanna&quot;,&quot;parse-names&quot;:false,&quot;dropping-particle&quot;:&quot;&quot;,&quot;non-dropping-particle&quot;:&quot;&quot;}],&quot;container-title&quot;:&quot;Ingegneria Sismica&quot;,&quot;ISSN&quot;:&quot;03931420&quot;,&quot;issued&quot;:{&quot;date-parts&quot;:[[2017]]},&quot;abstract&quot;:&quot;The introduction of high energy dissipation in base-isolated structures is often prescribed to minimize the device displacements as well as the effects of near-field earthquakes. The identification of effects on the superstructure due to the high energy dissipation is, therefore, an important aspect of the base-isolated structure design. In this study, the seismic response of base-isolated structures with Lead Rubber Bearing (LRB) devices is estimated aiming at the evaluation of the adverse effect of damping on the structural response parameters. Four base-isolated structures are considered taking into account a complete damping matrix. Their structural seismic response evaluation is first performed using nonlinear response history analysis (NRHA) by considering a bilinear device behaviour. The increase in the superstructure response parameters is detected. A structural analysis by considering an equivalent linear viscoelastic LRB behaviour was also performed. A frequency domain method through transmissibility was applied to explain the influence of isolation damping on the higher mode effects and inter-storey drift ratios. The comparison between the NRHA results and response spectrum analysis (RSA) results highlights meaningful differences between the values of some structural response parameters (displacements of the isolation system and inter-storey drift ratio). A seismic analysis of baseisolated structures with High Damping Rubber Bearing (HDRB) and supplemental linear viscous damping (VD) devices is also carried out. The results point out that the use of HDRB devices with linear viscous dampers, as compared to LRB devices, lead to a reduction of the devices displacements and to a beneficial or least detrimental effects on the superstructure response parameters in base-isolated structures.&quot;,&quot;issue&quot;:&quot;2&quot;,&quot;volume&quot;:&quot;34&quot;,&quot;container-title-short&quot;:&quot;&quot;},&quot;isTemporary&quot;:false}]},{&quot;citationID&quot;:&quot;MENDELEY_CITATION_0962f089-bdcd-434f-96a9-979005e468a5&quot;,&quot;properties&quot;:{&quot;noteIndex&quot;:0},&quot;isEdited&quot;:false,&quot;manualOverride&quot;:{&quot;isManuallyOverridden&quot;:false,&quot;citeprocText&quot;:&quot;[34]&quot;,&quot;manualOverrideText&quot;:&quot;&quot;},&quot;citationTag&quot;:&quot;MENDELEY_CITATION_v3_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&quot;,&quot;citationItems&quot;:[{&quot;id&quot;:&quot;8321a2b2-2968-3218-ac22-cb177fcf89e0&quot;,&quot;itemData&quot;:{&quot;type&quot;:&quot;article-journal&quot;,&quot;id&quot;:&quot;8321a2b2-2968-3218-ac22-cb177fcf89e0&quot;,&quot;title&quot;:&quot;Optimal design of single concave sliding bearings for isolated structures considering intermediate isolation degrees&quot;,&quot;author&quot;:[{&quot;family&quot;:&quot;Castaldo&quot;,&quot;given&quot;:&quot;Paolo&quot;,&quot;parse-names&quot;:false,&quot;dropping-particle&quot;:&quot;&quot;,&quot;non-dropping-particle&quot;:&quot;&quot;},{&quot;family&quot;:&quot;Ripani&quot;,&quot;given&quot;:&quot;Marianela&quot;,&quot;parse-names&quot;:false,&quot;dropping-particle&quot;:&quot;&quot;,&quot;non-dropping-particle&quot;:&quot;&quot;}],&quot;container-title&quot;:&quot;Ingegneria Sismica&quot;,&quot;ISSN&quot;:&quot;03931420&quot;,&quot;issued&quot;:{&quot;date-parts&quot;:[[2017]]},&quot;abstract&quot;:&quot;This study describes the optimal properties of single concave sliding bearings employed for the seismic protection of elastic isolated structural systems under artificial earthquake excitations for intermediate values of the isolation degree. A particular nondimensional formulation of the governing equations of motion is employed to evaluate the seismic performance of equivalent two-degree-of-freedom models considering intermediate values of the isolation degree. The structural response is investigated in terms of superstructure displacement, equivalent damping factor and bearing force. Seismic excitations are modelled as time-modulated filtered Gaussian white noise random processes within the power spectral density method. The filter parameters, which control the frequency content of the random excitations, are calibrated to describe stiff, medium and soft soil conditions, respectively. Finally, the optimal values of the friction coefficient that minimize different percentiles of the superstructure displacements as a function of the intermediate values of the isolation degree and of the soil condition are numerically computed.&quot;,&quot;issue&quot;:&quot;3-4&quot;,&quot;volume&quot;:&quot;34&quot;,&quot;container-title-short&quot;:&quot;&quot;},&quot;isTemporary&quot;:false}]},{&quot;citationID&quot;:&quot;MENDELEY_CITATION_629c4fda-0539-4fd2-b18f-b95c3c151226&quot;,&quot;properties&quot;:{&quot;noteIndex&quot;:0},&quot;isEdited&quot;:false,&quot;manualOverride&quot;:{&quot;isManuallyOverridden&quot;:false,&quot;citeprocText&quot;:&quot;[35]&quot;,&quot;manualOverrideText&quot;:&quot;&quot;},&quot;citationTag&quot;:&quot;MENDELEY_CITATION_v3_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&quot;,&quot;citationItems&quot;:[{&quot;id&quot;:&quot;6e022d93-8339-3749-a7d4-a3dc09a8547d&quot;,&quot;itemData&quot;:{&quot;type&quot;:&quot;article-journal&quot;,&quot;id&quot;:&quot;6e022d93-8339-3749-a7d4-a3dc09a8547d&quot;,&quot;title&quot;:&quot;Influence of PGA/PGV ratio on the seismic reliability of base-isolated systems with FPS&quot;,&quot;author&quot;:[{&quot;family&quot;:&quot;Petrone&quot;,&quot;given&quot;:&quot;Grazia&quot;,&quot;parse-names&quot;:false,&quot;dropping-particle&quot;:&quot;&quot;,&quot;non-dropping-particle&quot;:&quot;&quot;},{&quot;family&quot;:&quot;Ferrentino&quot;,&quot;given&quot;:&quot;Tatiana&quot;,&quot;parse-names&quot;:false,&quot;dropping-particle&quot;:&quot;&quot;,&quot;non-dropping-particle&quot;:&quot;&quot;},{&quot;family&quot;:&quot;Alfano&quot;,&quot;given&quot;:&quot;Gaetano&quot;,&quot;parse-names&quot;:false,&quot;dropping-particle&quot;:&quot;&quot;,&quot;non-dropping-particle&quot;:&quot;&quot;}],&quot;container-title&quot;:&quot;Ingegneria Sismica&quot;,&quot;ISSN&quot;:&quot;03931420&quot;,&quot;issued&quot;:{&quot;date-parts&quot;:[[2017]]},&quot;abstract&quot;:&quot;This paper deals with seismic reliability of nonlinear structural systems equipped with friction pendulum isolators (FPS), subjected to different natural seismic records characterised by High, Intermediate and Low PGA/PGV ratios, respectively. The isolated structures are described by an equivalent inelastic 2dof model and the friction coefficient is assumed as a random variable. The inelastic characteristics of the superstructures are designed according to life safety limit state for L' Aquila site (Italy), in compliance with NTC08, by increasing strength reduction factors for each group of ground motions. Incremental dynamic analyses (IDA) are developed to evaluate the seismic fragility curves of both the inelastic superstructure and the isolation level assuming appropriate limit states. Integrating the fragility curves with the seismic hazard curves related to L'Aquila site, the reliability curves of inelastic base-isolated structural systems, with a design life of 50 years, are derived for each group of ground motions.&quot;,&quot;issue&quot;:&quot;3-4&quot;,&quot;volume&quot;:&quot;34&quot;,&quot;container-title-short&quot;:&quot;&quot;},&quot;isTemporary&quot;:false}]},{&quot;citationID&quot;:&quot;MENDELEY_CITATION_6c10059a-ac61-4bd3-b974-47be92a37cb6&quot;,&quot;properties&quot;:{&quot;noteIndex&quot;:0},&quot;isEdited&quot;:false,&quot;manualOverride&quot;:{&quot;isManuallyOverridden&quot;:false,&quot;citeprocText&quot;:&quot;[36]&quot;,&quot;manualOverrideText&quot;:&quot;&quot;},&quot;citationTag&quot;:&quot;MENDELEY_CITATION_v3_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&quot;,&quot;citationItems&quot;:[{&quot;id&quot;:&quot;d7e6be23-fc7a-3686-b6aa-295a7b595451&quot;,&quot;itemData&quot;:{&quot;type&quot;:&quot;article-journal&quot;,&quot;id&quot;:&quot;d7e6be23-fc7a-3686-b6aa-295a7b595451&quot;,&quot;title&quot;:&quot;Seismic isolation devices based on sliding between surfaces with variable friction coefficient&quot;,&quot;author&quot;:[{&quot;family&quot;:&quot;Calvi&quot;,&quot;given&quot;:&quot;Paolo M.&quot;,&quot;parse-names&quot;:false,&quot;dropping-particle&quot;:&quot;&quot;,&quot;non-dropping-particle&quot;:&quot;&quot;},{&quot;family&quot;:&quot;Moratti&quot;,&quot;given&quot;:&quot;Matteo&quot;,&quot;parse-names&quot;:false,&quot;dropping-particle&quot;:&quot;&quot;,&quot;non-dropping-particle&quot;:&quot;&quot;},{&quot;family&quot;:&quot;Calvi&quot;,&quot;given&quot;:&quot;Gian Michele&quot;,&quot;parse-names&quot;:false,&quot;dropping-particle&quot;:&quot;&quot;,&quot;non-dropping-particle&quot;:&quot;&quot;}],&quot;container-title&quot;:&quot;Earthquake Spectra&quot;,&quot;DOI&quot;:&quot;10.1193/091515EQS139M&quot;,&quot;ISSN&quot;:&quot;19448201&quot;,&quot;issued&quot;:{&quot;date-parts&quot;:[[2016]]},&quot;abstract&quot;:&quot;Base isolators are effective tools to favor a high level of building performance under lateral load, providing protection to both structural and nonstructural elements. In this context, this paper discusses the possibility of employing materials with different frictional properties to enhance the response of flat and curvedsurface base isolators. Two innovative devices, referred to as \&quot;BowTie\&quot; and \&quot;BowC,\&quot; are introduced and discussed in some detail. A series of nonlinear time history analyses are then conducted using a customized computer program and considering a number of case study structures, designed applying a displacement-based approach. The results of the analyses are used to discuss the key differences between variable friction and constant friction sliding isolation devices. It is shown that the newly proposed isolators may represent an improvement on classic base-isolation solutions, in light of their higher energy absorption capacity, which contributes to significantly enhance their performance.&quot;,&quot;issue&quot;:&quot;4&quot;,&quot;volume&quot;:&quot;32&quot;,&quot;container-title-short&quot;:&quot;&quot;},&quot;isTemporary&quot;:false}]},{&quot;citationID&quot;:&quot;MENDELEY_CITATION_dcd289f3-9624-43ee-9cfb-8c61fd6b7730&quot;,&quot;properties&quot;:{&quot;noteIndex&quot;:0},&quot;isEdited&quot;:false,&quot;manualOverride&quot;:{&quot;isManuallyOverridden&quot;:false,&quot;citeprocText&quot;:&quot;[37–41]&quot;,&quot;manualOverrideText&quot;:&quot;&quot;},&quot;citationTag&quot;:&quot;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&quot;,&quot;citationItems&quot;:[{&quot;id&quot;:&quot;283ae86a-1503-3782-833b-7a275e95465c&quot;,&quot;itemData&quot;:{&quot;type&quot;:&quot;article-journal&quot;,&quot;id&quot;:&quot;283ae86a-1503-3782-833b-7a275e95465c&quot;,&quot;title&quot;:&quot;Sliders and tension controlled reinforced elastomeric bearings combined for earthquake isolation&quot;,&quot;author&quot;:[{&quot;family&quot;:&quot;Chalhoub&quot;,&quot;given&quot;:&quot;Michel S.&quot;,&quot;parse-names&quot;:false,&quot;dropping-particle&quot;:&quot;&quot;,&quot;non-dropping-particle&quot;:&quot;&quot;},{&quot;family&quot;:&quot;Kelly&quot;,&quot;given&quot;:&quot;James M.&quot;,&quot;parse-names&quot;:false,&quot;dropping-particle&quot;:&quot;&quot;,&quot;non-dropping-particle&quot;:&quot;&quot;}],&quot;container-title&quot;:&quot;Earthquake Engineering &amp; Structural Dynamics&quot;,&quot;container-title-short&quot;:&quot;Earthq Eng Struct Dyn&quot;,&quot;DOI&quot;:&quot;10.1002/eqe.4290190304&quot;,&quot;ISSN&quot;:&quot;10969845&quot;,&quot;issued&quot;:{&quot;date-parts&quot;:[[1990]]},&quot;abstract&quot;:&quot;Essential requirements from a base isolation system include wind restraint, stability and fail‐safe capacity. A new base isolation system that satisfies all three requirements and possesses other advantages was tested on the earthquake simulator at the University of California under the base of a one‐fourth scale nine storey steel structure. The base behaves as fixed for low magnitude inputs. When sliding starts the rubber bearings provide additional stiffness and recentering. Displacements are better controlled than the ones for a purely elastomeric isolation system. Vertical deflections due to large horizontal drift encountered in solely rubber systems are eliminated. The fail safe capacity is provided by tension restrainers installed inside the rubber bearings, and by the constant contact of the base with the sliders. Base shear hysteresis loops are drastically enlarged by the presence of the sliders. Copyright © 1990 John Wiley &amp; Sons, Ltd&quot;,&quot;issue&quot;:&quot;3&quot;,&quot;volume&quot;:&quot;19&quot;},&quot;isTemporary&quot;:false},{&quot;id&quot;:&quot;f9bb190c-3fdb-3b19-9915-fb9a86f27aad&quot;,&quot;itemData&quot;:{&quot;type&quot;:&quot;article-journal&quot;,&quot;id&quot;:&quot;f9bb190c-3fdb-3b19-9915-fb9a86f27aad&quot;,&quot;title&quot;:&quot;Stochastic earthquake response of secondary systems in base‐isolated structures&quot;,&quot;author&quot;:[{&quot;family&quot;:&quot;Chen&quot;,&quot;given&quot;:&quot;Yu&quot;,&quot;parse-names&quot;:false,&quot;dropping-particle&quot;:&quot;&quot;,&quot;non-dropping-particle&quot;:&quot;&quot;},{&quot;family&quot;:&quot;Ahmadi&quot;,&quot;given&quot;:&quot;Goodarz&quot;,&quot;parse-names&quot;:false,&quot;dropping-particle&quot;:&quot;&quot;,&quot;non-dropping-particle&quot;:&quot;&quot;}],&quot;container-title&quot;:&quot;Earthquake Engineering &amp; Structural Dynamics&quot;,&quot;container-title-short&quot;:&quot;Earthq Eng Struct Dyn&quot;,&quot;DOI&quot;:&quot;10.1002/eqe.4290211202&quot;,&quot;ISSN&quot;:&quot;10969845&quot;,&quot;issued&quot;:{&quot;date-parts&quot;:[[1992]]},&quot;abstract&quot;:&quot;This paper studies the stochastic responses of secondary systems in base‐isolated shear beam structures. A number of base isolation systems such as the laminated rubber bearing (LRB), the resilient‐friction base isolator (R‐FBI) with or without sliding upper plate, and the EDF system are considered. The stochastic models for the El Centro 1940 and the Mexico City 1985 earthquakes which preserve the non‐stationary evolutions of amplitude and frequency content of ground accelerations are used as earthquake excitations. The technique of equivalent linearization is utilized and the mean‐square response statistics of secondary systems and primary structure are evaluated. The accuracy of the linearization scheme is verified by comparison with the Monte Carlo simulation results. Statistically estimated peak responses of the secondary system are evaluated and the results are compared with the response spectra for actual earthquake accelerograms. It is shown that the use of base isolation systems, generally, provides considerable protection for structural contents. In particular, the LRB system is remarkably effective in reducing responses of secondary systems. Results for the Mexico City earthquake show that the base‐isolated structures are sensitive to long period ground excitations. Copyright © 1992 John Wiley &amp; Sons, Ltd&quot;,&quot;issue&quot;:&quot;12&quot;,&quot;volume&quot;:&quot;21&quot;},&quot;isTemporary&quot;:false},{&quot;id&quot;:&quot;a967f29a-41b2-34c7-9271-207af8fed5c6&quot;,&quot;itemData&quot;:{&quot;type&quot;:&quot;article-journal&quot;,&quot;id&quot;:&quot;a967f29a-41b2-34c7-9271-207af8fed5c6&quot;,&quot;title&quot;:&quot;Displacement Control and Uplift Restraint for Base‐Isolated Structures&quot;,&quot;author&quot;:[{&quot;family&quot;:&quot;Griffith&quot;,&quot;given&quot;:&quot;Michael C.&quot;,&quot;parse-names&quot;:false,&quot;dropping-particle&quot;:&quot;&quot;,&quot;non-dropping-particle&quot;:&quot;&quot;},{&quot;family&quot;:&quot;Aiken&quot;,&quot;given&quot;:&quot;Ian D.&quot;,&quot;parse-names&quot;:false,&quot;dropping-particle&quot;:&quot;&quot;,&quot;non-dropping-particle&quot;:&quot;&quot;},{&quot;family&quot;:&quot;Kelly&quot;,&quot;given&quot;:&quot;James M.&quot;,&quot;parse-names&quot;:false,&quot;dropping-particle&quot;:&quot;&quot;,&quot;non-dropping-particle&quot;:&quot;&quot;}],&quot;container-title&quot;:&quot;Journal of Structural Engineering&quot;,&quot;DOI&quot;:&quot;10.1061/(asce)0733-9445(1990)116:4(1135)&quot;,&quot;ISSN&quot;:&quot;0733-9445&quot;,&quot;issued&quot;:{&quot;date-parts&quot;:[[1990]]},&quot;abstract&quot;:&quot; A displacement‐control and uplift‐restraint device that can be installed within multilayer, elastomeric base‐isolation bearings is described. The device acts to limit the displacement of the bearings and is also able to resist tension forces associated with uplift. The device was tested in earthquake simulator tests of a nine‐story, one‐quarter scale steel structure conducted at the Earthquake Simulator Laboratory of the Earthquake Engineering Research Center of the University of California, Berkeley. The test structure was isolated using eight multilayer, elastomeric bearings, four of which were located at the corners of the structure and contained the restraint devices. The system was subjected to a large number of simulated earthquakes. In some tests the devices acted to control the displacements, and in others, where uplift forces were generated, the devices simultaneously limited the displacements and carried the uplift forces. The test results show that the action of the devices is smooth and that there is no sudden jerk when one comes into action. The devices can perform as a fail‐safe system for base‐isolated buildings. In this role they would be designed to act only when the ground motion is greater than that for which the base‐isolation system has been designed. &quot;,&quot;issue&quot;:&quot;4&quot;,&quot;volume&quot;:&quot;116&quot;,&quot;container-title-short&quot;:&quot;&quot;},&quot;isTemporary&quot;:false},{&quot;id&quot;:&quot;66e948e7-5227-3fae-994d-2b5a74c3667f&quot;,&quot;itemData&quot;:{&quot;type&quot;:&quot;article-journal&quot;,&quot;id&quot;:&quot;66e948e7-5227-3fae-994d-2b5a74c3667f&quot;,&quot;title&quot;:&quot;Nonlinear Response of Torsionally Coupled Base Isolated Structure&quot;,&quot;author&quot;:[{&quot;family&quot;:&quot;Jangid&quot;,&quot;given&quot;:&quot;R. S.&quot;,&quot;parse-names&quot;:false,&quot;dropping-particle&quot;:&quot;&quot;,&quot;non-dropping-particle&quot;:&quot;&quot;},{&quot;family&quot;:&quot;Datta&quot;,&quot;given&quot;:&quot;T. K.&quot;,&quot;parse-names&quot;:false,&quot;dropping-particle&quot;:&quot;&quot;,&quot;non-dropping-particle&quot;:&quot;&quot;}],&quot;container-title&quot;:&quot;Journal of Structural Engineering&quot;,&quot;DOI&quot;:&quot;10.1061/(asce)0733-9445(1994)120:1(1)&quot;,&quot;ISSN&quot;:&quot;0733-9445&quot;,&quot;issued&quot;:{&quot;date-parts&quot;:[[1994]]},&quot;issue&quot;:&quot;1&quot;,&quot;volume&quot;:&quot;120&quot;,&quot;container-title-short&quot;:&quot;&quot;},&quot;isTemporary&quot;:false},{&quot;id&quot;:&quot;0341ac9e-da36-3409-ace4-b32038a3325e&quot;,&quot;itemData&quot;:{&quot;type&quot;:&quot;article-journal&quot;,&quot;id&quot;:&quot;0341ac9e-da36-3409-ace4-b32038a3325e&quot;,&quot;title&quot;:&quot;Sliding isolation system for bridges: experimental study&quot;,&quot;author&quot;:[{&quot;family&quot;:&quot;Constantinou&quot;,&quot;given&quot;:&quot;M. C.&quot;,&quot;parse-names&quot;:false,&quot;dropping-particle&quot;:&quot;&quot;,&quot;non-dropping-particle&quot;:&quot;&quot;},{&quot;family&quot;:&quot;Kartoum&quot;,&quot;given&quot;:&quot;A.&quot;,&quot;parse-names&quot;:false,&quot;dropping-particle&quot;:&quot;&quot;,&quot;non-dropping-particle&quot;:&quot;&quot;},{&quot;family&quot;:&quot;Reinhorn&quot;,&quot;given&quot;:&quot;A. M.&quot;,&quot;parse-names&quot;:false,&quot;dropping-particle&quot;:&quot;&quot;,&quot;non-dropping-particle&quot;:&quot;&quot;},{&quot;family&quot;:&quot;Bradford&quot;,&quot;given&quot;:&quot;P.&quot;,&quot;parse-names&quot;:false,&quot;dropping-particle&quot;:&quot;&quot;,&quot;non-dropping-particle&quot;:&quot;&quot;}],&quot;container-title&quot;:&quot;Earthquake Spectra&quot;,&quot;DOI&quot;:&quot;10.1193/1.1585684&quot;,&quot;ISSN&quot;:&quot;87552930&quot;,&quot;issued&quot;:{&quot;date-parts&quot;:[[1992]]},&quot;abstract&quot;:&quot;A seismic isolation system for bridges has been tested on a shake table. The system consisted of Teflon disc bridge bearings and displacement control devices. In all tests the isolated deck responded with peak acceleration less than the peak table acceleration and peak bearing displacement less than the peak table displacement. Results from an Analytical model show very good agreement with experimental results. -from Authors&quot;,&quot;issue&quot;:&quot;3&quot;,&quot;volume&quot;:&quot;8&quot;,&quot;container-title-short&quot;:&quot;&quot;},&quot;isTemporary&quot;:false}]},{&quot;citationID&quot;:&quot;MENDELEY_CITATION_5bb2f964-ae62-48b4-820a-93cf4c40e0b5&quot;,&quot;properties&quot;:{&quot;noteIndex&quot;:0},&quot;isEdited&quot;:false,&quot;manualOverride&quot;:{&quot;isManuallyOverridden&quot;:false,&quot;citeprocText&quot;:&quot;[42]&quot;,&quot;manualOverrideText&quot;:&quot;&quot;},&quot;citationTag&quot;:&quot;MENDELEY_CITATION_v3_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&quot;,&quot;citationItems&quot;:[{&quot;id&quot;:&quot;d1b126b6-b104-3a23-a1f8-ff230a0f46e5&quot;,&quot;itemData&quot;:{&quot;type&quot;:&quot;article-journal&quot;,&quot;id&quot;:&quot;d1b126b6-b104-3a23-a1f8-ff230a0f46e5&quot;,&quot;title&quot;:&quot;Historical development of friction-based seismic isolation systems&quot;,&quot;author&quot;:[{&quot;family&quot;:&quot;Calvi&quot;,&quot;given&quot;:&quot;Paolo M.&quot;,&quot;parse-names&quot;:false,&quot;dropping-particle&quot;:&quot;&quot;,&quot;non-dropping-particle&quot;:&quot;&quot;},{&quot;family&quot;:&quot;Calvi&quot;,&quot;given&quot;:&quot;Gian Michele&quot;,&quot;parse-names&quot;:false,&quot;dropping-particle&quot;:&quot;&quot;,&quot;non-dropping-particle&quot;:&quot;&quot;}],&quot;container-title&quot;:&quot;Soil Dynamics and Earthquake Engineering&quot;,&quot;DOI&quot;:&quot;10.1016/j.soildyn.2017.12.003&quot;,&quot;ISSN&quot;:&quot;02677261&quot;,&quot;issued&quot;:{&quot;date-parts&quot;:[[2018,3,1]]},&quot;page&quot;:&quot;14-30&quot;,&quot;abstract&quot;:&quot;Base isolation has emerged as one of the most effective high-tech strategies for protecting infrastructure under seismic loading. This review paper discusses the historical development of friction-based seismic isolation systems, focusing on systems that have successfully been deployed and used as seismic safety measures for structures located in Europe. The conception and implementation of the Friction Pendulum system, the development of low friction materials and the effects of heating, contact pressure and velocity are discussed in light of past and recent numerical and experimental evidence. The merits of multiple surface devices, namely the Double Curvature Friction Pendulum and the Triple Friction Pendulum are also discussed, along with current knowledge and research gaps. Two European case studies, the Bolu Viaduct and the C.A.S.E. Project, are presented to illustrate that sliding base isolators can be used to meet otherwise unachievable design objectives. Finally, existing problems such as the response to high vertical accelerations, the potential for bearing uplift and the relevance of residual displacement are analyzed.&quot;,&quot;publisher&quot;:&quot;Elsevier Ltd&quot;,&quot;volume&quot;:&quot;106&quot;,&quot;container-title-short&quot;:&quot;&quot;},&quot;isTemporary&quot;:false,&quot;suppress-author&quot;:false,&quot;composite&quot;:false,&quot;author-only&quot;:false}]},{&quot;citationID&quot;:&quot;MENDELEY_CITATION_ab599a5a-8912-4fe4-81d0-9523f8a87c20&quot;,&quot;properties&quot;:{&quot;noteIndex&quot;:0},&quot;isEdited&quot;:false,&quot;manualOverride&quot;:{&quot;isManuallyOverridden&quot;:false,&quot;citeprocText&quot;:&quot;[43]&quot;,&quot;manualOverrideText&quot;:&quot;&quot;},&quot;citationTag&quot;:&quot;MENDELEY_CITATION_v3_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&quot;,&quot;citationItems&quot;:[{&quot;id&quot;:&quot;048ff018-0ca9-3eca-85d9-5b519105dc29&quot;,&quot;itemData&quot;:{&quot;type&quot;:&quot;article-journal&quot;,&quot;id&quot;:&quot;048ff018-0ca9-3eca-85d9-5b519105dc29&quot;,&quot;title&quot;:&quot;Assessment of geotechnical seismic isolation (GSI) as a mitigation technique for seismic hazard events&quot;,&quot;author&quot;:[{&quot;family&quot;:&quot;Forcellini&quot;,&quot;given&quot;:&quot;Davide&quot;,&quot;parse-names&quot;:false,&quot;dropping-particle&quot;:&quot;&quot;,&quot;non-dropping-particle&quot;:&quot;&quot;}],&quot;container-title&quot;:&quot;Geosciences (Switzerland)&quot;,&quot;DOI&quot;:&quot;10.3390/geosciences10060222&quot;,&quot;ISSN&quot;:&quot;20763263&quot;,&quot;issued&quot;:{&quot;date-parts&quot;:[[2020]]},&quot;abstract&quot;:&quot;Geotechnical seismic isolation (GSI) has emerged as a potential technique to mitigate the effects of earthquakes, with many applications to structural configurations, such as bridges and buildings. It consists of absorbing the seismic energy from the soil to the superstructure by interposing a superficial soil layer in order to reduce the accelerations that filter from the soil to the structure. This mitigation technique is particularly suitable in developing countries since GSIs are low-cost seismic isolation systems that through relatively simple manufacturing processes allow to safe costs and stimulate many applications. The presented study aimed to perform 3D numerical finite element models that overcome the previous contributions by performing several structural configurations. Several historical earthquakes are considered in this paper, and the results may be applied to drive general assessments of the technique in case of future seismic hazards.&quot;,&quot;issue&quot;:&quot;6&quot;,&quot;volume&quot;:&quot;10&quot;,&quot;container-title-short&quot;:&quot;&quot;},&quot;isTemporary&quot;:false}]},{&quot;citationID&quot;:&quot;MENDELEY_CITATION_313fba18-967d-4f94-a080-c4538ddf7f48&quot;,&quot;properties&quot;:{&quot;noteIndex&quot;:0},&quot;isEdited&quot;:false,&quot;manualOverride&quot;:{&quot;isManuallyOverridden&quot;:false,&quot;citeprocText&quot;:&quot;[44]&quot;,&quot;manualOverrideText&quot;:&quot;&quot;},&quot;citationTag&quot;:&quot;MENDELEY_CITATION_v3_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&quot;,&quot;citationItems&quot;:[{&quot;id&quot;:&quot;4903d251-b3b2-3eba-a43c-d17572f34642&quot;,&quot;itemData&quot;:{&quot;type&quot;:&quot;article-journal&quot;,&quot;id&quot;:&quot;4903d251-b3b2-3eba-a43c-d17572f34642&quot;,&quot;title&quot;:&quot; Design of Seismic Isolated Structures: From Theory to Practice &quot;,&quot;author&quot;:[{&quot;family&quot;:&quot;Celebi&quot;,&quot;given&quot;:&quot;Mehmet&quot;,&quot;parse-names&quot;:false,&quot;dropping-particle&quot;:&quot;&quot;,&quot;non-dropping-particle&quot;:&quot;&quot;}],&quot;container-title&quot;:&quot;Earthquake Spectra&quot;,&quot;DOI&quot;:&quot;10.1193/1.1586135&quot;,&quot;ISSN&quot;:&quot;8755-2930&quot;,&quot;issued&quot;:{&quot;date-parts&quot;:[[2000]]},&quot;abstract&quot;:&quot;Complete, practical coverage of the evaluation, analysis, and design and code requirements of seismic isolation systems. Based on the concept of reducing seismic demand rather than increasing the earthquake resistance capacity of structures, seismic isolation is a surprisingly simple approach to earthquake protection. However, proper application of this technology within complex seismic design code requirements is both complicated and difficult.&quot;,&quot;issue&quot;:&quot;3&quot;,&quot;volume&quot;:&quot;16&quot;,&quot;container-title-short&quot;:&quot;&quot;},&quot;isTemporary&quot;:false}]},{&quot;citationID&quot;:&quot;MENDELEY_CITATION_66e5feae-1eff-452a-a631-dc5cbc4cccd6&quot;,&quot;properties&quot;:{&quot;noteIndex&quot;:0},&quot;isEdited&quot;:false,&quot;manualOverride&quot;:{&quot;isManuallyOverridden&quot;:false,&quot;citeprocText&quot;:&quot;[45]&quot;,&quot;manualOverrideText&quot;:&quot;&quot;},&quot;citationTag&quot;:&quot;MENDELEY_CITATION_v3_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&quot;,&quot;citationItems&quot;:[{&quot;id&quot;:&quot;584bda05-fdf7-378c-87a5-ebeb0d4ebe42&quot;,&quot;itemData&quot;:{&quot;type&quot;:&quot;article-journal&quot;,&quot;id&quot;:&quot;584bda05-fdf7-378c-87a5-ebeb0d4ebe42&quot;,&quot;title&quot;:&quot;Structural design, analysis and full-scale tests of seismically isolated buildings&quot;,&quot;author&quot;:[{&quot;family&quot;:&quot;Giuliani&quot;,&quot;given&quot;:&quot;Gian Carlo&quot;,&quot;parse-names&quot;:false,&quot;dropping-particle&quot;:&quot;&quot;,&quot;non-dropping-particle&quot;:&quot;&quot;}],&quot;container-title&quot;:&quot;Engineering Structures&quot;,&quot;container-title-short&quot;:&quot;Eng Struct&quot;,&quot;DOI&quot;:&quot;10.1016/0141-0296(93)90005-O&quot;,&quot;ISSN&quot;:&quot;01410296&quot;,&quot;issued&quot;:{&quot;date-parts&quot;:[[1993]]},&quot;abstract&quot;:&quot;The paper deals with the problems related to the structural design, construction and tests of a group of seismically isolated buildings, just constructed in Ancona for the SIP (Italian Telecommunications Company) Regional Administration Centre, which is the first Italian example of this technology. The Ancona region has been subjected to several earthquakes. The last one was recorded on 14 June 1972 showing a single shock-type wave with a peak acceleration of 0.53 g. The use of seismic isolation for the main buildings was very appealing because of its capability to assure adequate protection to the high-tech equipment and to the relevant valuable data under process. After a short review of the design requirements, the case history, covering the dynamic analysis, the structural design, also the construction and the full-scale tests is reported. A comparison between the costs of a conventional structure and of one with base isolation is also reported, showing a net saving of 7% for the latter. The paper deals extensively with the full-scale tests performed on one of the base isolated buildings. The assumptions of the structural design and of the isolation system were verified and the experimental results were recorded and analysed within a R&amp;D program promoted by ENEA (Italian National Commission of Nuclear and Alternative Energy Sources) and ENEL (Italian National Utility) to constitute a reference for further applications to buildings and plants located in seismic zones. © 1993.&quot;,&quot;issue&quot;:&quot;2&quot;,&quot;volume&quot;:&quot;15&quot;},&quot;isTemporary&quot;:false}]},{&quot;citationID&quot;:&quot;MENDELEY_CITATION_a8433433-98c3-4706-933d-e66b06563e49&quot;,&quot;properties&quot;:{&quot;noteIndex&quot;:0},&quot;isEdited&quot;:false,&quot;manualOverride&quot;:{&quot;isManuallyOverridden&quot;:false,&quot;citeprocText&quot;:&quot;[46–48]&quot;,&quot;manualOverrideText&quot;:&quot;&quot;},&quot;citationTag&quot;:&quot;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&quot;,&quot;citationItems&quot;:[{&quot;id&quot;:&quot;33d34223-bbb9-3a25-ab69-a2fbd93a761c&quot;,&quot;itemData&quot;:{&quot;type&quot;:&quot;article&quot;,&quot;id&quot;:&quot;33d34223-bbb9-3a25-ab69-a2fbd93a761c&quot;,&quot;title&quot;:&quot;The advancement of seismic isolation and energy dissipation mechanisms based on friction&quot;,&quot;author&quot;:[{&quot;family&quot;:&quot;Zhang&quot;,&quot;given&quot;:&quot;Chunwei&quot;,&quot;parse-names&quot;:false,&quot;dropping-particle&quot;:&quot;&quot;,&quot;non-dropping-particle&quot;:&quot;&quot;},{&quot;family&quot;:&quot;Ali&quot;,&quot;given&quot;:&quot;Amir&quot;,&quot;parse-names&quot;:false,&quot;dropping-particle&quot;:&quot;&quot;,&quot;non-dropping-particle&quot;:&quot;&quot;}],&quot;container-title&quot;:&quot;Soil Dynamics and Earthquake Engineering&quot;,&quot;DOI&quot;:&quot;10.1016/j.soildyn.2021.106746&quot;,&quot;ISSN&quot;:&quot;02677261&quot;,&quot;issued&quot;:{&quot;date-parts&quot;:[[2021]]},&quot;abstract&quot;:&quot;The historical development and practical implementation of structural base isolation systems that work on the principle of friction are discussed in the light of analytical, numerical, and experimental studies carried out by researchers. Various parameters such as sliding velocity, surface temperature, axial pressure, vertical excitation along with near-field and far-field excitations that influence the overall performance of the isolation system have been explored. Merits and demerits of using traditional isolation systems and newly introduced smart and adaptive multiple surface isolators such as double concave and triple friction pendulum system is also discussed. Advantages and problems associated with friction base isolation systems are briefly explained with some future research suggestions, including practical experimental work and numerical simulations to verify the behavior of friction base isolation systems. Design optimization and optimal design utilizing some new and smart materials to achieve adaptive base isolation systems particularly incorporating complex problems, such as pressure, velocity, and temperature dependency along with multi-directional loadings.&quot;,&quot;volume&quot;:&quot;146&quot;,&quot;container-title-short&quot;:&quot;&quot;},&quot;isTemporary&quot;:false},{&quot;id&quot;:&quot;1b9005b2-1792-38df-9518-a433a3517bb7&quot;,&quot;itemData&quot;:{&quot;type&quot;:&quot;article-journal&quot;,&quot;id&quot;:&quot;1b9005b2-1792-38df-9518-a433a3517bb7&quot;,&quot;title&quot;:&quot;Design of wave barriers for reduction of horizontal ground vibration&quot;,&quot;author&quot;:[{&quot;family&quot;:&quot;Al-Hussaini&quot;,&quot;given&quot;:&quot;Tahmeed M.&quot;,&quot;parse-names&quot;:false,&quot;dropping-particle&quot;:&quot;&quot;,&quot;non-dropping-particle&quot;:&quot;&quot;},{&quot;family&quot;:&quot;Ahmad&quot;,&quot;given&quot;:&quot;Shahid&quot;,&quot;parse-names&quot;:false,&quot;dropping-particle&quot;:&quot;&quot;,&quot;non-dropping-particle&quot;:&quot;&quot;}],&quot;container-title&quot;:&quot;Journal of Geotechnical Engineering&quot;,&quot;DOI&quot;:&quot;10.1061/(ASCE)0733-9410(1991)117:4(616)&quot;,&quot;ISSN&quot;:&quot;0733-9410&quot;,&quot;issued&quot;:{&quot;date-parts&quot;:[[1991]]},&quot;abstract&quot;:&quot;Wave barriers are often installed in the ground to reduce high-frequency ground vibrations induced by man-made sources such as traffic or machine foundations. This type of ground vibration could be a major problem in densely populated urban areas and for structures housing sensitive equipments. This paper investigates the effectiveness of rectangular wave barriers (solid obstacles) in reducing the horizontal ground vibration caused by propagating surface waves. A rigorous boundary element method (BEM) algorithm incorporating higher-order elements is used to conduct an extensive numerical study of the influence of various key geometrical and material parameters on the screening efficiency of a rectangular barrier. Important dimensionless parameters are identified. Based on the influence of these parameters, a simple model is developed for the design of wave barriers for horizontal vibration screening. Finally, some numerical examples are presented and through comparisons with results from the rigorous BEM technique, the applicability and usefulness of the developed model is established. © ASCE.&quot;,&quot;issue&quot;:&quot;4&quot;,&quot;volume&quot;:&quot;117&quot;,&quot;container-title-short&quot;:&quot;&quot;},&quot;isTemporary&quot;:false},{&quot;id&quot;:&quot;183df1d0-d7e0-3bd5-852f-d843dade769a&quot;,&quot;itemData&quot;:{&quot;type&quot;:&quot;article-journal&quot;,&quot;id&quot;:&quot;183df1d0-d7e0-3bd5-852f-d843dade769a&quot;,&quot;title&quot;:&quot;Rubber-soil mixtures: use of grading entropy theory to evaluate stiffness and liquefaction susceptibility&quot;,&quot;author&quot;:[{&quot;family&quot;:&quot;Bernal-Sanchez&quot;,&quot;given&quot;:&quot;Juan&quot;,&quot;parse-names&quot;:false,&quot;dropping-particle&quot;:&quot;&quot;,&quot;non-dropping-particle&quot;:&quot;&quot;},{&quot;family&quot;:&quot;Leak&quot;,&quot;given&quot;:&quot;James&quot;,&quot;parse-names&quot;:false,&quot;dropping-particle&quot;:&quot;&quot;,&quot;non-dropping-particle&quot;:&quot;&quot;},{&quot;family&quot;:&quot;Barreto&quot;,&quot;given&quot;:&quot;Daniel&quot;,&quot;parse-names&quot;:false,&quot;dropping-particle&quot;:&quot;&quot;,&quot;non-dropping-particle&quot;:&quot;&quot;}],&quot;container-title&quot;:&quot;Bulletin of Earthquake Engineering&quot;,&quot;DOI&quot;:&quot;10.1007/s10518-023-01673-3&quot;,&quot;ISSN&quot;:&quot;15731456&quot;,&quot;issued&quot;:{&quot;date-parts&quot;:[[2023]]},&quot;abstract&quot;:&quot;Rubber-soil mixtures are known to have mechanical properties that enable their use in backfills, road construction or geotechnical seismic isolation systems. The complexity of these mixtures comes from adding soft (i.e. rubber) particles that increases the number of particle properties to consider when studying the macroscopic behaviour. The distinction between sand-like and rubber-like behaviour is normally presented in relation to the rubber content and size ratio between particles. It is however unknown how the change on the mixture gradation affects the mechanical behaviour of RSm. Entropy coordinates condense the entire particle size distribution (PSD) to a single point on a Cartesian plane, accounting for all the information in the gradation. Grading entropy coordinates have been used to study typical geotechnical behaviours of mostly incompressible (i.e. sand) soils. In this study, entropy coordinates are used to analyse the correlation between the small-strain stiffness and liquefaction susceptibility of RSm and their PSDs. The results suggest that entropy coordinates can be used effectively on RSm as an alternative means of assessment of typical soil behaviours, being also able to distinguish between sand-like and rubber-like behaviours. Based on the 30 PSDs analysed, it is also evidenced that internal stability criterion proposed by Lőrincz (1986) can be used to predict the liquefaction susceptibility of RSm. The normalised base entropy (A) has also been shown to increase with the rubber content, which is linked to a lower liquefaction susceptibility, due to the supporting effect of rubber particles on strong-force chains formed of sand particles.&quot;,&quot;issue&quot;:&quot;8&quot;,&quot;volume&quot;:&quot;21&quot;,&quot;container-title-short&quot;:&quot;&quot;},&quot;isTemporary&quot;:false}]},{&quot;citationID&quot;:&quot;MENDELEY_CITATION_b32ad27d-b0d1-4e44-88e5-281aa327ce13&quot;,&quot;properties&quot;:{&quot;noteIndex&quot;:0},&quot;isEdited&quot;:false,&quot;manualOverride&quot;:{&quot;isManuallyOverridden&quot;:false,&quot;citeprocText&quot;:&quot;[49,50]&quot;,&quot;manualOverrideText&quot;:&quot;&quot;},&quot;citationTag&quot;:&quot;MENDELEY_CITATION_v3_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&quot;,&quot;citationItems&quot;:[{&quot;id&quot;:&quot;b6a71640-ac4b-3668-b236-63319622aab4&quot;,&quot;itemData&quot;:{&quot;type&quot;:&quot;article-journal&quot;,&quot;id&quot;:&quot;b6a71640-ac4b-3668-b236-63319622aab4&quot;,&quot;title&quot;:&quot;Modeling of Rubber and Lead Passive-Control Bearings for Seismic Analysis&quot;,&quot;author&quot;:[{&quot;family&quot;:&quot;Ali&quot;,&quot;given&quot;:&quot;Hosam-Eddin M.&quot;,&quot;parse-names&quot;:false,&quot;dropping-particle&quot;:&quot;&quot;,&quot;non-dropping-particle&quot;:&quot;&quot;},{&quot;family&quot;:&quot;Abdel-Ghaffar&quot;,&quot;given&quot;:&quot;Ahmed M.&quot;,&quot;parse-names&quot;:false,&quot;dropping-particle&quot;:&quot;&quot;,&quot;non-dropping-particle&quot;:&quot;&quot;}],&quot;container-title&quot;:&quot;Journal of Structural Engineering&quot;,&quot;DOI&quot;:&quot;10.1061/(asce)0733-9445(1995)121:7(1134)&quot;,&quot;ISSN&quot;:&quot;0733-9445&quot;,&quot;issued&quot;:{&quot;date-parts&quot;:[[1995]]},&quot;abstract&quot;:&quot;A finite-element model is presented for rubber, steel and lead devices for seismic isolation and energy dissipation applications. A large displacement/large strain formulation is proposed for rubber materials considering a consistent penalty approach with gradually decreasing compressibility. Two stress-point plasticity algorithms are adopted to simulate the behavior of lead and steel materials. A practical idealization for passive control bearings is introduced based on a priori analytical and/or experimental information. The proposed procedure is verified against experimental results. The model is implemented for seismic energy dissipation of cable-stayed bridges.&quot;,&quot;issue&quot;:&quot;7&quot;,&quot;volume&quot;:&quot;121&quot;,&quot;container-title-short&quot;:&quot;&quot;},&quot;isTemporary&quot;:false},{&quot;id&quot;:&quot;853dc28b-59d5-3900-adde-775ccb942edf&quot;,&quot;itemData&quot;:{&quot;type&quot;:&quot;article-journal&quot;,&quot;id&quot;:&quot;853dc28b-59d5-3900-adde-775ccb942edf&quot;,&quot;title&quot;:&quot;An eco-sustainable innovative geotechnical technology for the structures seismic isolation, investigated by FEM parametric analyses&quot;,&quot;author&quot;:[{&quot;family&quot;:&quot;Abate&quot;,&quot;given&quot;:&quot;Glenda&quot;,&quot;parse-names&quot;:false,&quot;dropping-particle&quot;:&quot;&quot;,&quot;non-dropping-particle&quot;:&quot;&quot;},{&quot;family&quot;:&quot;Fiamingo&quot;,&quot;given&quot;:&quot;Angela&quot;,&quot;parse-names&quot;:false,&quot;dropping-particle&quot;:&quot;&quot;,&quot;non-dropping-particle&quot;:&quot;&quot;},{&quot;family&quot;:&quot;Massimino&quot;,&quot;given&quot;:&quot;Maria Rossella&quot;,&quot;parse-names&quot;:false,&quot;dropping-particle&quot;:&quot;&quot;,&quot;non-dropping-particle&quot;:&quot;&quot;}],&quot;container-title&quot;:&quot;Bulletin of Earthquake Engineering&quot;,&quot;DOI&quot;:&quot;10.1007/s10518-023-01719-6&quot;,&quot;ISSN&quot;:&quot;15731456&quot;,&quot;issued&quot;:{&quot;date-parts&quot;:[[2023]]},&quot;abstract&quot;:&quot;Geotechnical Seismic Isolation (GSI) is an innovative technique for protecting structures in earthquake-prone areas. The main idea is to improve the foundation soil so that seismic energy is partially dissipated within GSI before being transmitted to the structure. Among other materials proposed for foundation soil improvement, gravel-rubber mixtures (GRMs), with rubber grains manufactured from end-of-life tires, have attracted significant research interest thanks to their good mechanical properties. GRMs also represent a modern recycling system to reduce the stockpile of scrap tires worldwide. The present study investigated numerically the effect of a GRM layer located underneath the shallow foundations of a real structure. The structure is a typical reinforced concrete building in southern Italy. A Finite Element Modelling (FEM) was carried out to evaluate the overall static and dynamic behaviour of the soil-GRMs-structure system. Three FEM models were performed with and without the GRM layer, varying the GRM layer thickness and the seismic inputs. The comparisons among the models allow us to assess the performance of the GRM underneath the foundations as a new eco-sustainable solution for the seismic isolation of structures.&quot;,&quot;issue&quot;:&quot;10&quot;,&quot;volume&quot;:&quot;21&quot;,&quot;container-title-short&quot;:&quot;&quot;},&quot;isTemporary&quot;:false}]},{&quot;citationID&quot;:&quot;MENDELEY_CITATION_d4ea1d9c-7555-4d31-9537-f9582a242c7c&quot;,&quot;properties&quot;:{&quot;noteIndex&quot;:0},&quot;isEdited&quot;:false,&quot;manualOverride&quot;:{&quot;isManuallyOverridden&quot;:false,&quot;citeprocText&quot;:&quot;[51]&quot;,&quot;manualOverrideText&quot;:&quot;&quot;},&quot;citationTag&quot;:&quot;MENDELEY_CITATION_v3_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&quot;,&quot;citationItems&quot;:[{&quot;id&quot;:&quot;5e45c8af-045b-31d5-9eb0-5dc13384ced4&quot;,&quot;itemData&quot;:{&quot;type&quot;:&quot;paper-conference&quot;,&quot;id&quot;:&quot;5e45c8af-045b-31d5-9eb0-5dc13384ced4&quot;,&quot;title&quot;:&quot;Geotechnical seismic isolation system - Experimental study&quot;,&quot;author&quot;:[{&quot;family&quot;:&quot;Xiong&quot;,&quot;given&quot;:&quot;Wei&quot;,&quot;parse-names&quot;:false,&quot;dropping-particle&quot;:&quot;&quot;,&quot;non-dropping-particle&quot;:&quot;&quot;},{&quot;family&quot;:&quot;Tsang&quot;,&quot;given&quot;:&quot;Hing Ho&quot;,&quot;parse-names&quot;:false,&quot;dropping-particle&quot;:&quot;&quot;,&quot;non-dropping-particle&quot;:&quot;&quot;},{&quot;family&quot;:&quot;Lo&quot;,&quot;given&quot;:&quot;S. H.&quot;,&quot;parse-names&quot;:false,&quot;dropping-particle&quot;:&quot;&quot;,&quot;non-dropping-particle&quot;:&quot;&quot;},{&quot;family&quot;:&quot;Shang&quot;,&quot;given&quot;:&quot;Shouping&quot;,&quot;parse-names&quot;:false,&quot;dropping-particle&quot;:&quot;&quot;,&quot;non-dropping-particle&quot;:&quot;&quot;},{&quot;family&quot;:&quot;Wang&quot;,&quot;given&quot;:&quot;Haidong&quot;,&quot;parse-names&quot;:false,&quot;dropping-particle&quot;:&quot;&quot;,&quot;non-dropping-particle&quot;:&quot;&quot;},{&quot;family&quot;:&quot;Zhou&quot;,&quot;given&quot;:&quot;Fangyuan&quot;,&quot;parse-names&quot;:false,&quot;dropping-particle&quot;:&quot;&quot;,&quot;non-dropping-particle&quot;:&quot;&quot;}],&quot;container-title&quot;:&quot;Advanced Materials Research&quot;,&quot;container-title-short&quot;:&quot;Adv Mat Res&quot;,&quot;DOI&quot;:&quot;10.4028/www.scientific.net/AMR.163-167.4449&quot;,&quot;ISSN&quot;:&quot;10226680&quot;,&quot;issued&quot;:{&quot;date-parts&quot;:[[2011]]},&quot;abstract&quot;:&quot;In this study, an experimental investigation program on a newly proposed seismic isolation technique, namely \&quot;Geotechnical Seismic Isolation (GSI) system\&quot;, is conducted with an aim of simulating its dynamic performance during earthquakes. The testing procedure is three-fold: (1) A series of cyclic simple shear tests is conducted on the key constituent material of the proposed GSI system, i.e., rubber-sand mixture (RSM) in order to understand its behavior under cyclic loadings. (2) The GSI system is then subjected to a series of shaking table tests with different levels of input ground shakings. (3) By varying the controlling parameters such as percentage of rubber in RSM, thickness of RSM layer, coupled with the weight of superstructure, a comprehensive parametric study is performed. This experimental survey demonstrates the excellent performance of the GSI system for potential seismic hazard mitigation. © (2011) Trans Tech Publications.&quot;,&quot;volume&quot;:&quot;163-167&quot;},&quot;isTemporary&quot;:false}]},{&quot;citationID&quot;:&quot;MENDELEY_CITATION_aa82a840-f68b-450f-98d0-2697320722a4&quot;,&quot;properties&quot;:{&quot;noteIndex&quot;:0},&quot;isEdited&quot;:false,&quot;manualOverride&quot;:{&quot;isManuallyOverridden&quot;:false,&quot;citeprocText&quot;:&quot;[52]&quot;,&quot;manualOverrideText&quot;:&quot;&quot;},&quot;citationTag&quot;:&quot;MENDELEY_CITATION_v3_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&quot;,&quot;citationItems&quot;:[{&quot;id&quot;:&quot;3d2c3cde-acf2-30b8-bfb9-0a6577c57321&quot;,&quot;itemData&quot;:{&quot;type&quot;:&quot;article-journal&quot;,&quot;id&quot;:&quot;3d2c3cde-acf2-30b8-bfb9-0a6577c57321&quot;,&quot;title&quot;:&quot;Dynamic behavior of geocell-reinforced rubber sand mixtures under cyclic simple shear loading&quot;,&quot;author&quot;:[{&quot;family&quot;:&quot;Wu&quot;,&quot;given&quot;:&quot;Mengtao&quot;,&quot;parse-names&quot;:false,&quot;dropping-particle&quot;:&quot;&quot;,&quot;non-dropping-particle&quot;:&quot;&quot;},{&quot;family&quot;:&quot;Tian&quot;,&quot;given&quot;:&quot;Wenhui&quot;,&quot;parse-names&quot;:false,&quot;dropping-particle&quot;:&quot;&quot;,&quot;non-dropping-particle&quot;:&quot;&quot;},{&quot;family&quot;:&quot;Liu&quot;,&quot;given&quot;:&quot;Fangcheng&quot;,&quot;parse-names&quot;:false,&quot;dropping-particle&quot;:&quot;&quot;,&quot;non-dropping-particle&quot;:&quot;&quot;},{&quot;family&quot;:&quot;Yang&quot;,&quot;given&quot;:&quot;Jun&quot;,&quot;parse-names&quot;:false,&quot;dropping-particle&quot;:&quot;&quot;,&quot;non-dropping-particle&quot;:&quot;&quot;}],&quot;container-title&quot;:&quot;Soil Dynamics and Earthquake Engineering&quot;,&quot;DOI&quot;:&quot;10.1016/j.soildyn.2022.107595&quot;,&quot;ISSN&quot;:&quot;02677261&quot;,&quot;issued&quot;:{&quot;date-parts&quot;:[[2023]]},&quot;abstract&quot;:&quot;Due to the attributes of low shear modulus and high initial damping, rubber sand mixtures (RSM) can be used as a soil alternative to reduce ground motions when seismic loads are of great concern. However, when RSM is used as a vibration isolation material for geotechnical seismic isolation systems, it suffers from a lack of load-bearing capacity. To overcome this, a three-dimensional interconnected geocell (one type of geosynthetics) is placed within RSM to increase the vertical confinement of the system. In this technical note, to investigate the shear modulus and damping ratio of geocell-reinforced RSM, large-scale cyclic triaxial tests were conducted on specimens prepared with four granulated rubber contents (by weight) and sheared under different cyclic shear strain amplitudes. The results show that Geocell reinforcement can restrict the development of local shear bands in the specimen, weaken the anti-S-shaped characteristics of hysteresis loops and enhance the damping ratio of RSM at large strain amplitudes. The tuck net effect causes an increase in the normal stress of both contact particles, and then leads to the degradation rate of the maximum shear modulus of RSM varying with the rubber content and vertical pressure. The normalized shear modulus degradation curves show the influence range of geocell reinforcement, and demonstrate that a rubber content of 20% for reinforced specimen may be an optimal value from the perspective of the stability of dynamic properties. Additionally, the quantitative analysis of the effect of geocell reinforcement on the mechanical behavior of RSM can provide a reference for subsequent theoretical research and engineering applications.&quot;,&quot;volume&quot;:&quot;164&quot;,&quot;container-title-short&quot;:&quot;&quot;},&quot;isTemporary&quot;:false}]},{&quot;citationID&quot;:&quot;MENDELEY_CITATION_35cfdaa5-315c-4108-aed4-5cb3307cddef&quot;,&quot;properties&quot;:{&quot;noteIndex&quot;:0},&quot;isEdited&quot;:false,&quot;manualOverride&quot;:{&quot;isManuallyOverridden&quot;:false,&quot;citeprocText&quot;:&quot;[53]&quot;,&quot;manualOverrideText&quot;:&quot;&quot;},&quot;citationTag&quot;:&quot;MENDELEY_CITATION_v3_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&quot;,&quot;citationItems&quot;:[{&quot;id&quot;:&quot;4656ec72-bb7b-33e8-8bcc-158cfe31409c&quot;,&quot;itemData&quot;:{&quot;type&quot;:&quot;article-journal&quot;,&quot;id&quot;:&quot;4656ec72-bb7b-33e8-8bcc-158cfe31409c&quot;,&quot;title&quot;:&quot;FEM investigation of full-scale tests on DSSI, including gravel-rubber mixtures as geotechnical seismic isolation&quot;,&quot;author&quot;:[{&quot;family&quot;:&quot;Abate&quot;,&quot;given&quot;:&quot;G.&quot;,&quot;parse-names&quot;:false,&quot;dropping-particle&quot;:&quot;&quot;,&quot;non-dropping-particle&quot;:&quot;&quot;},{&quot;family&quot;:&quot;Fiamingo&quot;,&quot;given&quot;:&quot;A.&quot;,&quot;parse-names&quot;:false,&quot;dropping-particle&quot;:&quot;&quot;,&quot;non-dropping-particle&quot;:&quot;&quot;},{&quot;family&quot;:&quot;Massimino&quot;,&quot;given&quot;:&quot;M. R.&quot;,&quot;parse-names&quot;:false,&quot;dropping-particle&quot;:&quot;&quot;,&quot;non-dropping-particle&quot;:&quot;&quot;},{&quot;family&quot;:&quot;Pitilakis&quot;,&quot;given&quot;:&quot;D.&quot;,&quot;parse-names&quot;:false,&quot;dropping-particle&quot;:&quot;&quot;,&quot;non-dropping-particle&quot;:&quot;&quot;}],&quot;container-title&quot;:&quot;Soil Dynamics and Earthquake Engineering&quot;,&quot;DOI&quot;:&quot;10.1016/j.soildyn.2023.108033&quot;,&quot;ISSN&quot;:&quot;02677261&quot;,&quot;issued&quot;:{&quot;date-parts&quot;:[[2023]]},&quot;abstract&quot;:&quot;Soil-rubber mixtures underneath foundations are an eco-sustainable and low-cost Geotechnical Seismic Isolation (GSI) solution. Using rubber grains from end-of-life tyres in the mixtures can provide a modern recycling system that reduces the stockpile of scrap tyres worldwide. In recent years, gravel-rubber mixtures (GRMs) properties have been investigated, finding good behaviour in static and dynamic conditions. Laboratory tests on GRMs advantages as GSI in the form of a layer underlying the foundation of a structure are available in the literature. Nevertheless, only one experimental campaign on a full-scale prototype structure resting on GRMs with 0% and 30% rubber content per weight was performed (SOFIA-SERA Research Programme). This paper presents 3D advanced nonlinear FEM analyses to reproduce and furnish new results about the above-mentioned full-scale test. The calibration of the parameters of the different constitutive models used for modelling the foundation soil and the GRMs was supported by an extensive geotechnical characterization. The developed FEM model was validated by the results from the above-mentioned full-scale test in terms of accelerations and velocities. Then, the dynamic behaviour of the GRMs was studied, also considering the shear strains versus the shear stresses and the horizontal and vertical displacements, quantities not investigated experimentally. Finally, the GRMs static behaviour was also investigated, considering the GRMs axial strains and the GRMs and foundation vertical displacements. The paper highlights the fundamental role of both experimental tests and numerical modelling, as invaluable tools for coupled analyses of the seismic behaviour of soil-structure systems, including innovative materials, such as GRMs, and the main advantages of using GRMs as GSI.&quot;,&quot;volume&quot;:&quot;172&quot;,&quot;container-title-short&quot;:&quot;&quot;},&quot;isTemporary&quot;:false}]},{&quot;citationID&quot;:&quot;MENDELEY_CITATION_4ea37f97-b6a0-42f3-a91e-fd8a0e93bfc5&quot;,&quot;properties&quot;:{&quot;noteIndex&quot;:0},&quot;isEdited&quot;:false,&quot;manualOverride&quot;:{&quot;isManuallyOverridden&quot;:false,&quot;citeprocText&quot;:&quot;[54]&quot;,&quot;manualOverrideText&quot;:&quot;&quot;},&quot;citationTag&quot;:&quot;MENDELEY_CITATION_v3_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&quot;,&quot;citationItems&quot;:[{&quot;id&quot;:&quot;971cc72b-18fd-354a-a209-2a1fbfc30c32&quot;,&quot;itemData&quot;:{&quot;type&quot;:&quot;article-journal&quot;,&quot;id&quot;:&quot;971cc72b-18fd-354a-a209-2a1fbfc30c32&quot;,&quot;title&quot;:&quot;Investigation of Geotechnical Seismic Isolation Bed in Horizontal Vibration Mitigation&quot;,&quot;author&quot;:[{&quot;family&quot;:&quot;Dhanya&quot;,&quot;given&quot;:&quot;J. S.&quot;,&quot;parse-names&quot;:false,&quot;dropping-particle&quot;:&quot;&quot;,&quot;non-dropping-particle&quot;:&quot;&quot;},{&quot;family&quot;:&quot;Boominathan&quot;,&quot;given&quot;:&quot;A.&quot;,&quot;parse-names&quot;:false,&quot;dropping-particle&quot;:&quot;&quot;,&quot;non-dropping-particle&quot;:&quot;&quot;},{&quot;family&quot;:&quot;Banerjee&quot;,&quot;given&quot;:&quot;Subhadeep&quot;,&quot;parse-names&quot;:false,&quot;dropping-particle&quot;:&quot;&quot;,&quot;non-dropping-particle&quot;:&quot;&quot;}],&quot;container-title&quot;:&quot;Journal of Geotechnical and Geoenvironmental Engineering&quot;,&quot;DOI&quot;:&quot;10.1061/(asce)gt.1943-5606.0002917&quot;,&quot;ISSN&quot;:&quot;1090-0241&quot;,&quot;issued&quot;:{&quot;date-parts&quot;:[[2022]]},&quot;abstract&quot;:&quot;Recently, a ground-borne vibration mitigation solution using rigid wave impeding blocks embedded in the foundation bed of buildings/embankments has emerged as a passive vibration isolation mechanism, wherein energy dissipation due to material damping was often ignored. The present study aims to examine the performance of a flexible foundation bed composed of a sand-rubber mixture (SRM) for ground-borne vibration isolation, referred to as geotechnical seismic isolation (GSI) bed, an emerging trend in low-cost earthquake mitigation studies. Field investigation consisting of vibration measurement on a model footing resting on a GSI bed with SRM and SRM-geogrid composite subjected to horizontal sinusoidal vibration of frequency 10 to 30 Hz with acceleration amplitude of 0.18 g to 0.33 g were undertaken. Further, a three-dimensional finite-element analysis of a model footing resting on a GSI bed made of geogrid reinforced SRM composite is presented. The strain-dependent nonlinear response of soil and SRM were accounted for using suitable hypoelastic and hyperelastic constitutive formulations, respectively. For the GSI bed, SRM with 10% to 50% rubber content and biaxial geogrids were studied. The numerical simulation and field study results were found to be comparable with a nominal difference that verifies the adequacy of the developed numerical modeling procedure. It was observed that GSI (30% rubber content) effectively reduced the vibration acceleration amplitude of the model footing above 40% and 55% for without and with geogrid reinforcement, respectively. Overall, the field experimental and numerical results demonstrate the proposed geogrid reinforced GSI bed as an effective ground vibration mitigation solution for typical industrial environments.&quot;,&quot;issue&quot;:&quot;12&quot;,&quot;volume&quot;:&quot;148&quot;,&quot;container-title-short&quot;:&quot;&quot;},&quot;isTemporary&quot;:false}]},{&quot;citationID&quot;:&quot;MENDELEY_CITATION_176a6855-08c7-4a1e-8909-ff24098653ee&quot;,&quot;properties&quot;:{&quot;noteIndex&quot;:0},&quot;isEdited&quot;:false,&quot;manualOverride&quot;:{&quot;isManuallyOverridden&quot;:false,&quot;citeprocText&quot;:&quot;[55]&quot;,&quot;manualOverrideText&quot;:&quot;&quot;},&quot;citationTag&quot;:&quot;MENDELEY_CITATION_v3_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&quot;,&quot;citationItems&quot;:[{&quot;id&quot;:&quot;6601c5cf-3ab6-3199-87fd-20cad84e39b7&quot;,&quot;itemData&quot;:{&quot;type&quot;:&quot;article-journal&quot;,&quot;id&quot;:&quot;6601c5cf-3ab6-3199-87fd-20cad84e39b7&quot;,&quot;title&quot;:&quot;Dynamic properties of sand-bitumen mixtures as a geotechnical seismic isolation material&quot;,&quot;author&quot;:[{&quot;family&quot;:&quot;Kuvat&quot;,&quot;given&quot;:&quot;Ahmet&quot;,&quot;parse-names&quot;:false,&quot;dropping-particle&quot;:&quot;&quot;,&quot;non-dropping-particle&quot;:&quot;&quot;},{&quot;family&quot;:&quot;Sadoglu&quot;,&quot;given&quot;:&quot;Erol&quot;,&quot;parse-names&quot;:false,&quot;dropping-particle&quot;:&quot;&quot;,&quot;non-dropping-particle&quot;:&quot;&quot;}],&quot;container-title&quot;:&quot;Soil Dynamics and Earthquake Engineering&quot;,&quot;DOI&quot;:&quot;10.1016/j.soildyn.2020.106043&quot;,&quot;ISSN&quot;:&quot;02677261&quot;,&quot;issued&quot;:{&quot;date-parts&quot;:[[2020]]},&quot;abstract&quot;:&quot;Geotechnical seismic isolation (GSI) has been emerged as an economical and alternative method in recent years that reduces earthquake that will affect the superstructure. Crumb rubber-granular soil mixtures (SRM) are generally used as damping geomaterial in this method. However, the major disadvantage of SRM is that the addition of rubber leads to significant reduction in stiffness of the granular soil. In this study, dynamic properties (secant shear modulus (Gsec) and damping ratio (D)) of sand and bitumen mixtures (SB) which can be used as damping materials in GSI systems were determined by cyclic triaxial tests. In addition, monotonic triaxial tests were performed to determine the pre- and post-cyclic behavior of the mixtures. In the cyclic tests, the effect of bitumen penetration and content on the energy absorption capacity of the bituminous specimens was examined depending on cyclic stress ratio (CSR), cell pressure and loading frequency. According to the findings, it was determined that higher bitumen penetration and (CSR) result in decrease of Gsec and increase of D, yet the increase in confining pressure and the increase in loading frequency have the opposite effect. For the specimens prepared with both bitumen types, it was specified that the D increased depending on the increase of bitumen content, and the highest Gsec value was observed to be bitumen content of 8%. Moreover, the findings obtained from the monotonic triaxial tests showed that after a high number of cyclic loading, the peak deviatoric stresses of the SB samples increase slightly.&quot;,&quot;volume&quot;:&quot;132&quot;,&quot;container-title-short&quot;:&quot;&quot;},&quot;isTemporary&quot;:false}]},{&quot;citationID&quot;:&quot;MENDELEY_CITATION_c19ce32e-dda5-4447-a82c-b6affcc251eb&quot;,&quot;properties&quot;:{&quot;noteIndex&quot;:0},&quot;isEdited&quot;:false,&quot;manualOverride&quot;:{&quot;isManuallyOverridden&quot;:false,&quot;citeprocText&quot;:&quot;[56]&quot;,&quot;manualOverrideText&quot;:&quot;&quot;},&quot;citationTag&quot;:&quot;MENDELEY_CITATION_v3_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&quot;,&quot;citationItems&quot;:[{&quot;id&quot;:&quot;b31a9e78-d757-36a9-9852-660e706633ed&quot;,&quot;itemData&quot;:{&quot;type&quot;:&quot;article-journal&quot;,&quot;id&quot;:&quot;b31a9e78-d757-36a9-9852-660e706633ed&quot;,&quot;title&quot;:&quot;Numerical Model for Dynamic Analysis of Structures with Seismic Base Isolation Using A Layer of Stone Pebbles&quot;,&quot;author&quot;:[{&quot;family&quot;:&quot;Banović&quot;,&quot;given&quot;:&quot;Ivan&quot;,&quot;parse-names&quot;:false,&quot;dropping-particle&quot;:&quot;&quot;,&quot;non-dropping-particle&quot;:&quot;&quot;},{&quot;family&quot;:&quot;Radnić&quot;,&quot;given&quot;:&quot;Jure&quot;,&quot;parse-names&quot;:false,&quot;dropping-particle&quot;:&quot;&quot;,&quot;non-dropping-particle&quot;:&quot;&quot;},{&quot;family&quot;:&quot;Grgić&quot;,&quot;given&quot;:&quot;Nikola&quot;,&quot;parse-names&quot;:false,&quot;dropping-particle&quot;:&quot;&quot;,&quot;non-dropping-particle&quot;:&quot;&quot;}],&quot;container-title&quot;:&quot;Ingegneria Sismica&quot;,&quot;ISSN&quot;:&quot;03931420&quot;,&quot;issued&quot;:{&quot;date-parts&quot;:[[2021]]},&quot;abstract&quot;:&quot;This paper presents a numerical model for the dynamic analysis of planar structures with seismic base isolation using a layer of stone pebbles. Following a brief presentation of the previously developed numerical model for structural analysis, the developed constitutive model for the stone pebble layer and the constitutive model for simulating the foundation-isolation layer coupling surface are presented. The model is based on a relatively small number of parameters, some of which were determined experimentally. The numerical model was verified by simulating the performed shake-table tests of simple structural models based on an aseismic layer of stone pebbles, and good agreement between the experimental and numerical results was observed. Finally, further verification and improvement of the presented constitutive models are outlined.&quot;,&quot;issue&quot;:&quot;1&quot;,&quot;volume&quot;:&quot;38&quot;,&quot;container-title-short&quot;:&quot;&quot;},&quot;isTemporary&quot;:false}]},{&quot;citationID&quot;:&quot;MENDELEY_CITATION_53cec7ca-fbec-4508-a72d-d2ef1a5eb9be&quot;,&quot;properties&quot;:{&quot;noteIndex&quot;:0},&quot;isEdited&quot;:false,&quot;manualOverride&quot;:{&quot;isManuallyOverridden&quot;:false,&quot;citeprocText&quot;:&quot;[56]&quot;,&quot;manualOverrideText&quot;:&quot;&quot;},&quot;citationTag&quot;:&quot;MENDELEY_CITATION_v3_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&quot;,&quot;citationItems&quot;:[{&quot;id&quot;:&quot;b31a9e78-d757-36a9-9852-660e706633ed&quot;,&quot;itemData&quot;:{&quot;type&quot;:&quot;article-journal&quot;,&quot;id&quot;:&quot;b31a9e78-d757-36a9-9852-660e706633ed&quot;,&quot;title&quot;:&quot;Numerical Model for Dynamic Analysis of Structures with Seismic Base Isolation Using A Layer of Stone Pebbles&quot;,&quot;author&quot;:[{&quot;family&quot;:&quot;Banović&quot;,&quot;given&quot;:&quot;Ivan&quot;,&quot;parse-names&quot;:false,&quot;dropping-particle&quot;:&quot;&quot;,&quot;non-dropping-particle&quot;:&quot;&quot;},{&quot;family&quot;:&quot;Radnić&quot;,&quot;given&quot;:&quot;Jure&quot;,&quot;parse-names&quot;:false,&quot;dropping-particle&quot;:&quot;&quot;,&quot;non-dropping-particle&quot;:&quot;&quot;},{&quot;family&quot;:&quot;Grgić&quot;,&quot;given&quot;:&quot;Nikola&quot;,&quot;parse-names&quot;:false,&quot;dropping-particle&quot;:&quot;&quot;,&quot;non-dropping-particle&quot;:&quot;&quot;}],&quot;container-title&quot;:&quot;Ingegneria Sismica&quot;,&quot;ISSN&quot;:&quot;03931420&quot;,&quot;issued&quot;:{&quot;date-parts&quot;:[[2021]]},&quot;abstract&quot;:&quot;This paper presents a numerical model for the dynamic analysis of planar structures with seismic base isolation using a layer of stone pebbles. Following a brief presentation of the previously developed numerical model for structural analysis, the developed constitutive model for the stone pebble layer and the constitutive model for simulating the foundation-isolation layer coupling surface are presented. The model is based on a relatively small number of parameters, some of which were determined experimentally. The numerical model was verified by simulating the performed shake-table tests of simple structural models based on an aseismic layer of stone pebbles, and good agreement between the experimental and numerical results was observed. Finally, further verification and improvement of the presented constitutive models are outlined.&quot;,&quot;issue&quot;:&quot;1&quot;,&quot;volume&quot;:&quot;38&quot;,&quot;container-title-short&quot;:&quot;&quot;},&quot;isTemporary&quot;:false}]},{&quot;citationID&quot;:&quot;MENDELEY_CITATION_b8e95d70-40a9-4198-a519-a42873ba08f3&quot;,&quot;properties&quot;:{&quot;noteIndex&quot;:0},&quot;isEdited&quot;:false,&quot;manualOverride&quot;:{&quot;isManuallyOverridden&quot;:false,&quot;citeprocText&quot;:&quot;[56]&quot;,&quot;manualOverrideText&quot;:&quot;&quot;},&quot;citationTag&quot;:&quot;MENDELEY_CITATION_v3_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&quot;,&quot;citationItems&quot;:[{&quot;id&quot;:&quot;b31a9e78-d757-36a9-9852-660e706633ed&quot;,&quot;itemData&quot;:{&quot;type&quot;:&quot;article-journal&quot;,&quot;id&quot;:&quot;b31a9e78-d757-36a9-9852-660e706633ed&quot;,&quot;title&quot;:&quot;Numerical Model for Dynamic Analysis of Structures with Seismic Base Isolation Using A Layer of Stone Pebbles&quot;,&quot;author&quot;:[{&quot;family&quot;:&quot;Banović&quot;,&quot;given&quot;:&quot;Ivan&quot;,&quot;parse-names&quot;:false,&quot;dropping-particle&quot;:&quot;&quot;,&quot;non-dropping-particle&quot;:&quot;&quot;},{&quot;family&quot;:&quot;Radnić&quot;,&quot;given&quot;:&quot;Jure&quot;,&quot;parse-names&quot;:false,&quot;dropping-particle&quot;:&quot;&quot;,&quot;non-dropping-particle&quot;:&quot;&quot;},{&quot;family&quot;:&quot;Grgić&quot;,&quot;given&quot;:&quot;Nikola&quot;,&quot;parse-names&quot;:false,&quot;dropping-particle&quot;:&quot;&quot;,&quot;non-dropping-particle&quot;:&quot;&quot;}],&quot;container-title&quot;:&quot;Ingegneria Sismica&quot;,&quot;ISSN&quot;:&quot;03931420&quot;,&quot;issued&quot;:{&quot;date-parts&quot;:[[2021]]},&quot;abstract&quot;:&quot;This paper presents a numerical model for the dynamic analysis of planar structures with seismic base isolation using a layer of stone pebbles. Following a brief presentation of the previously developed numerical model for structural analysis, the developed constitutive model for the stone pebble layer and the constitutive model for simulating the foundation-isolation layer coupling surface are presented. The model is based on a relatively small number of parameters, some of which were determined experimentally. The numerical model was verified by simulating the performed shake-table tests of simple structural models based on an aseismic layer of stone pebbles, and good agreement between the experimental and numerical results was observed. Finally, further verification and improvement of the presented constitutive models are outlined.&quot;,&quot;issue&quot;:&quot;1&quot;,&quot;volume&quot;:&quot;38&quot;,&quot;container-title-short&quot;:&quot;&quot;},&quot;isTemporary&quot;:false}]},{&quot;citationID&quot;:&quot;MENDELEY_CITATION_584fe3f3-b88a-410d-9c05-ce2410a30b9d&quot;,&quot;properties&quot;:{&quot;noteIndex&quot;:0},&quot;isEdited&quot;:false,&quot;manualOverride&quot;:{&quot;isManuallyOverridden&quot;:false,&quot;citeprocText&quot;:&quot;[57,58]&quot;,&quot;manualOverrideText&quot;:&quot;&quot;},&quot;citationTag&quot;:&quot;MENDELEY_CITATION_v3_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&quot;,&quot;citationItems&quot;:[{&quot;id&quot;:&quot;0b809baf-aaa5-3e6f-adbd-d7db9297e62d&quot;,&quot;itemData&quot;:{&quot;type&quot;:&quot;article-journal&quot;,&quot;id&quot;:&quot;0b809baf-aaa5-3e6f-adbd-d7db9297e62d&quot;,&quot;title&quot;:&quot;Vertical wave barriers for vibration reduction&quot;,&quot;author&quot;:[{&quot;family&quot;:&quot;Dudchenko&quot;,&quot;given&quot;:&quot;A.&quot;,&quot;parse-names&quot;:false,&quot;dropping-particle&quot;:&quot;V.&quot;,&quot;non-dropping-particle&quot;:&quot;&quot;},{&quot;family&quot;:&quot;Dias&quot;,&quot;given&quot;:&quot;D.&quot;,&quot;parse-names&quot;:false,&quot;dropping-particle&quot;:&quot;&quot;,&quot;non-dropping-particle&quot;:&quot;&quot;},{&quot;family&quot;:&quot;Kuznetsov&quot;,&quot;given&quot;:&quot;S.&quot;,&quot;parse-names&quot;:false,&quot;dropping-particle&quot;:&quot;V.&quot;,&quot;non-dropping-particle&quot;:&quot;&quot;}],&quot;container-title&quot;:&quot;Archive of Applied Mechanics&quot;,&quot;DOI&quot;:&quot;10.1007/s00419-020-01768-2&quot;,&quot;ISSN&quot;:&quot;14320681&quot;,&quot;issued&quot;:{&quot;date-parts&quot;:[[2021]]},&quot;abstract&quot;:&quot;Earthquakes generate a series of waves that penetrate the Earth. Depending on proximity to the epicenter of an earthquake, different types of seismic waves dominate at the surface of the Earth. Distinct kinds of seismic waves shake the ground in various ways. Love and Rayleigh waves both produce ground shaking at the surface of the Earth, which exponentially attenuates with depth. Surface waves can often constitute the most important component of ground shaking far from the epicenter due to the fact that the decrease in their amplitude diminishes less rapidly with distance; thus, these waves can be dangerous and destructive. Hereinafter, the concept of a seismic barrier in soil protecting the area from seismic waves of the Rayleigh type is considered. The main idea behind this type of protection is to prevent seismic waves from transmitting wave energy into the protected zone, decreasing the amplitudes of displacements, velocities and accelerations at the points behind the barrier. In this article, numerical simulations on planar and spatial models are presented and discussed for the cases of horizontal and vertical barriers using different mechanical and geometrical parameters of the barriers. Additionally, an algorithm for a multi-parametric optimization of the barrier geometry and material is presented and adopted for specific soil conditions.&quot;,&quot;issue&quot;:&quot;1&quot;,&quot;volume&quot;:&quot;91&quot;,&quot;container-title-short&quot;:&quot;&quot;},&quot;isTemporary&quot;:false},{&quot;id&quot;:&quot;13fea2f4-7167-3f55-b33b-7a65a11f0c6e&quot;,&quot;itemData&quot;:{&quot;type&quot;:&quot;article-journal&quot;,&quot;id&quot;:&quot;13fea2f4-7167-3f55-b33b-7a65a11f0c6e&quot;,&quot;title&quot;:&quot;Horizontal acoustic barriers for protection from seismic waves&quot;,&quot;author&quot;:[{&quot;family&quot;:&quot;Kuznetsov&quot;,&quot;given&quot;:&quot;Sergey&quot;,&quot;parse-names&quot;:false,&quot;dropping-particle&quot;:&quot;V.&quot;,&quot;non-dropping-particle&quot;:&quot;&quot;},{&quot;family&quot;:&quot;Nafasov&quot;,&quot;given&quot;:&quot;Aybek E.&quot;,&quot;parse-names&quot;:false,&quot;dropping-particle&quot;:&quot;&quot;,&quot;non-dropping-particle&quot;:&quot;&quot;}],&quot;container-title&quot;:&quot;Advances in Acoustics and Vibration&quot;,&quot;container-title-short&quot;:&quot;Adv Acoust Vib&quot;,&quot;DOI&quot;:&quot;10.1155/2011/150310&quot;,&quot;ISSN&quot;:&quot;16876261&quot;,&quot;issued&quot;:{&quot;date-parts&quot;:[[2011]]},&quot;abstract&quot;:&quot;The basic idea of a seismic barrier is to protect an area occupied by a building or a group of buildings from seismic waves. Depending on nature of seismic waves that are most probable in a specific region, different kinds of seismic barriers can be suggested. Herein, we consider a kind of a seismic barrier that represents a relatively thin surface layer that prevents surface seismic waves from propagating. The ideas for these barriers are based on one Chadwick's result concerning nonpropagation condition for Rayleigh waves in a clamped half-space, and Love's theorem that describes condition of nonexistence for Love waves. The numerical simulations reveal that to be effective the length of the horizontal barriers should be comparable to the typical wavelength. © 2011 Sergey V. Kuznetsov and Aybek E. Nafasov.&quot;},&quot;isTemporary&quot;:false}]},{&quot;citationID&quot;:&quot;MENDELEY_CITATION_72d7333b-52bd-4fa4-a982-03f73034bccc&quot;,&quot;properties&quot;:{&quot;noteIndex&quot;:0},&quot;isEdited&quot;:false,&quot;manualOverride&quot;:{&quot;isManuallyOverridden&quot;:false,&quot;citeprocText&quot;:&quot;[59]&quot;,&quot;manualOverrideText&quot;:&quot;&quot;},&quot;citationTag&quot;:&quot;MENDELEY_CITATION_v3_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&quot;,&quot;citationItems&quot;:[{&quot;id&quot;:&quot;b3a63fac-3160-3eec-ae9f-1c34ee237b6c&quot;,&quot;itemData&quot;:{&quot;type&quot;:&quot;paper-conference&quot;,&quot;id&quot;:&quot;b3a63fac-3160-3eec-ae9f-1c34ee237b6c&quot;,&quot;title&quot;:&quot;The geotechnical seismic isolation of historical buildings through polyurethane injections: A numerical study&quot;,&quot;author&quot;:[{&quot;family&quot;:&quot;Gatto&quot;,&quot;given&quot;:&quot;M. P.A.&quot;,&quot;parse-names&quot;:false,&quot;dropping-particle&quot;:&quot;&quot;,&quot;non-dropping-particle&quot;:&quot;&quot;},{&quot;family&quot;:&quot;Montrasio&quot;,&quot;given&quot;:&quot;L.&quot;,&quot;parse-names&quot;:false,&quot;dropping-particle&quot;:&quot;&quot;,&quot;non-dropping-particle&quot;:&quot;&quot;}],&quot;container-title&quot;:&quot;Geotechnical Engineering for the Preservation of Monuments and Historic Sites III - Proceedings of the 3rd International Issmge TC301 Symposium, 2022&quot;,&quot;DOI&quot;:&quot;10.1201/9781003308867-71&quot;,&quot;issued&quot;:{&quot;date-parts&quot;:[[2022]]},&quot;abstract&quot;:&quot;The seismic risk reduction is a topic of great interest among the earthquake engineering researchers, due to the high occurrence frequency of seismic events, responsible for extensive damages on vulnerable buildings. Many buildings needing protection against earthquakes belong to the historical and artistic heritage; some interventions for seismic risk reduction are based on the structural vulnerability reduction, but they are sometimes in contrast with the maintenance of the building's aesthetic. The paper aims at showing the efficiency of a Geotechnical Seismic Isolation method based on polyurethane injection in the soil, an already well-consolidated technique for ground improvement. For seismic purposes, this solution is based on the hazard reduction through the decrease of the surficial accelerations; it is an alternative to structural interventions and advantageous especially for the existing buildings, in terms of aspect conservation. Finite Element numerical analyses are performed to study the site effects of an historical building affected in the past by extensive damage related to a strong earthquake, after the modification of shallow soil layers with polyurethane injections. For the polyurethane expansion, changing according to the soil type and confinement, a previous developed method based on the theory of cavity expansion in elastic-plastic medium is used; this allows to have specific indication on the final geometry, density, and mechanical properties of the intervention to be simulated numerically.&quot;,&quot;container-title-short&quot;:&quot;&quot;},&quot;isTemporary&quot;:false}]},{&quot;citationID&quot;:&quot;MENDELEY_CITATION_cbdaa729-b286-48ac-9116-dfa2a83f93ca&quot;,&quot;properties&quot;:{&quot;noteIndex&quot;:0},&quot;isEdited&quot;:false,&quot;manualOverride&quot;:{&quot;isManuallyOverridden&quot;:false,&quot;citeprocText&quot;:&quot;[57,58]&quot;,&quot;manualOverrideText&quot;:&quot;&quot;},&quot;citationTag&quot;:&quot;MENDELEY_CITATION_v3_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&quot;,&quot;citationItems&quot;:[{&quot;id&quot;:&quot;0b809baf-aaa5-3e6f-adbd-d7db9297e62d&quot;,&quot;itemData&quot;:{&quot;type&quot;:&quot;article-journal&quot;,&quot;id&quot;:&quot;0b809baf-aaa5-3e6f-adbd-d7db9297e62d&quot;,&quot;title&quot;:&quot;Vertical wave barriers for vibration reduction&quot;,&quot;author&quot;:[{&quot;family&quot;:&quot;Dudchenko&quot;,&quot;given&quot;:&quot;A.&quot;,&quot;parse-names&quot;:false,&quot;dropping-particle&quot;:&quot;V.&quot;,&quot;non-dropping-particle&quot;:&quot;&quot;},{&quot;family&quot;:&quot;Dias&quot;,&quot;given&quot;:&quot;D.&quot;,&quot;parse-names&quot;:false,&quot;dropping-particle&quot;:&quot;&quot;,&quot;non-dropping-particle&quot;:&quot;&quot;},{&quot;family&quot;:&quot;Kuznetsov&quot;,&quot;given&quot;:&quot;S.&quot;,&quot;parse-names&quot;:false,&quot;dropping-particle&quot;:&quot;V.&quot;,&quot;non-dropping-particle&quot;:&quot;&quot;}],&quot;container-title&quot;:&quot;Archive of Applied Mechanics&quot;,&quot;DOI&quot;:&quot;10.1007/s00419-020-01768-2&quot;,&quot;ISSN&quot;:&quot;14320681&quot;,&quot;issued&quot;:{&quot;date-parts&quot;:[[2021]]},&quot;abstract&quot;:&quot;Earthquakes generate a series of waves that penetrate the Earth. Depending on proximity to the epicenter of an earthquake, different types of seismic waves dominate at the surface of the Earth. Distinct kinds of seismic waves shake the ground in various ways. Love and Rayleigh waves both produce ground shaking at the surface of the Earth, which exponentially attenuates with depth. Surface waves can often constitute the most important component of ground shaking far from the epicenter due to the fact that the decrease in their amplitude diminishes less rapidly with distance; thus, these waves can be dangerous and destructive. Hereinafter, the concept of a seismic barrier in soil protecting the area from seismic waves of the Rayleigh type is considered. The main idea behind this type of protection is to prevent seismic waves from transmitting wave energy into the protected zone, decreasing the amplitudes of displacements, velocities and accelerations at the points behind the barrier. In this article, numerical simulations on planar and spatial models are presented and discussed for the cases of horizontal and vertical barriers using different mechanical and geometrical parameters of the barriers. Additionally, an algorithm for a multi-parametric optimization of the barrier geometry and material is presented and adopted for specific soil conditions.&quot;,&quot;issue&quot;:&quot;1&quot;,&quot;volume&quot;:&quot;91&quot;,&quot;container-title-short&quot;:&quot;&quot;},&quot;isTemporary&quot;:false},{&quot;id&quot;:&quot;13fea2f4-7167-3f55-b33b-7a65a11f0c6e&quot;,&quot;itemData&quot;:{&quot;type&quot;:&quot;article-journal&quot;,&quot;id&quot;:&quot;13fea2f4-7167-3f55-b33b-7a65a11f0c6e&quot;,&quot;title&quot;:&quot;Horizontal acoustic barriers for protection from seismic waves&quot;,&quot;author&quot;:[{&quot;family&quot;:&quot;Kuznetsov&quot;,&quot;given&quot;:&quot;Sergey&quot;,&quot;parse-names&quot;:false,&quot;dropping-particle&quot;:&quot;V.&quot;,&quot;non-dropping-particle&quot;:&quot;&quot;},{&quot;family&quot;:&quot;Nafasov&quot;,&quot;given&quot;:&quot;Aybek E.&quot;,&quot;parse-names&quot;:false,&quot;dropping-particle&quot;:&quot;&quot;,&quot;non-dropping-particle&quot;:&quot;&quot;}],&quot;container-title&quot;:&quot;Advances in Acoustics and Vibration&quot;,&quot;container-title-short&quot;:&quot;Adv Acoust Vib&quot;,&quot;DOI&quot;:&quot;10.1155/2011/150310&quot;,&quot;ISSN&quot;:&quot;16876261&quot;,&quot;issued&quot;:{&quot;date-parts&quot;:[[2011]]},&quot;abstract&quot;:&quot;The basic idea of a seismic barrier is to protect an area occupied by a building or a group of buildings from seismic waves. Depending on nature of seismic waves that are most probable in a specific region, different kinds of seismic barriers can be suggested. Herein, we consider a kind of a seismic barrier that represents a relatively thin surface layer that prevents surface seismic waves from propagating. The ideas for these barriers are based on one Chadwick's result concerning nonpropagation condition for Rayleigh waves in a clamped half-space, and Love's theorem that describes condition of nonexistence for Love waves. The numerical simulations reveal that to be effective the length of the horizontal barriers should be comparable to the typical wavelength. © 2011 Sergey V. Kuznetsov and Aybek E. Nafasov.&quot;},&quot;isTemporary&quot;:false}]},{&quot;citationID&quot;:&quot;MENDELEY_CITATION_73f6a8d4-cadf-437d-87d3-4c6eef4ba81c&quot;,&quot;properties&quot;:{&quot;noteIndex&quot;:0},&quot;isEdited&quot;:false,&quot;manualOverride&quot;:{&quot;isManuallyOverridden&quot;:false,&quot;citeprocText&quot;:&quot;[60]&quot;,&quot;manualOverrideText&quot;:&quot;&quot;},&quot;citationTag&quot;:&quot;MENDELEY_CITATION_v3_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&quot;,&quot;citationItems&quot;:[{&quot;id&quot;:&quot;3d8de26f-fbd0-3971-94d4-c229f3a8b3ec&quot;,&quot;itemData&quot;:{&quot;type&quot;:&quot;article-journal&quot;,&quot;id&quot;:&quot;3d8de26f-fbd0-3971-94d4-c229f3a8b3ec&quot;,&quot;title&quot;:&quot;Determination of Seismic Load for Buildings using Different Response Spectra and Application on Different Methods of Analysis&quot;,&quot;author&quot;:[{&quot;family&quot;:&quot;Čaušević&quot;,&quot;given&quot;:&quot;Mehmed&quot;,&quot;parse-names&quot;:false,&quot;dropping-particle&quot;:&quot;&quot;,&quot;non-dropping-particle&quot;:&quot;&quot;},{&quot;family&quot;:&quot;Mitrović&quot;,&quot;given&quot;:&quot;Saša&quot;,&quot;parse-names&quot;:false,&quot;dropping-particle&quot;:&quot;&quot;,&quot;non-dropping-particle&quot;:&quot;&quot;},{&quot;family&quot;:&quot;Bulić&quot;,&quot;given&quot;:&quot;Mladen&quot;,&quot;parse-names&quot;:false,&quot;dropping-particle&quot;:&quot;&quot;,&quot;non-dropping-particle&quot;:&quot;&quot;}],&quot;container-title&quot;:&quot;Cogent Engineering&quot;,&quot;container-title-short&quot;:&quot;Cogent Eng&quot;,&quot;DOI&quot;:&quot;10.1080/23311916.2023.2220494&quot;,&quot;ISSN&quot;:&quot;23311916&quot;,&quot;issued&quot;:{&quot;date-parts&quot;:[[2023]]},&quot;abstract&quot;:&quot;The response spectra defined in the appropriate Euro standards from the first and second generation (EN 1998–1 and EN 1 January 1998), which determine the seismic load for common buildings, are critically presented first. To avoid a reduction in earthquake loading on structures using response spectra, only a few points of the response spectra in the second generation of EN 1 January 1998 are determined by applying the probabilistic concept of seismic hazard assessment. The comparison of current response spectra in EN 1998–1 is made with the uniform hazard spectra (UHS). The comment and application of the second generation of EN 1 January 1998 is a novelty that is introduced in this paper. On the basis of response spectra presented here according to EN 1998–1 and EN 1 January 1998 and other spectra obtained from real and artificial records, comparative different methods of analysis on one regular simple eight-story reinforced concrete frame structure are illustrated to find out how the kind of spectra and used methods of analysis influence the story displacements and story drifts of one simple regular structure. So, at the same time, the reader will be informed not only about novelties in the second generation of EN 1 January 1998 as far as response spectra are concerned but also understand the implication of various response spectra on the methods of analysis of building structures.&quot;,&quot;issue&quot;:&quot;1&quot;,&quot;volume&quot;:&quot;10&quot;},&quot;isTemporary&quot;:false}]},{&quot;citationID&quot;:&quot;MENDELEY_CITATION_a77222ec-ac40-4491-bb2d-6609934a16dd&quot;,&quot;properties&quot;:{&quot;noteIndex&quot;:0},&quot;isEdited&quot;:false,&quot;manualOverride&quot;:{&quot;isManuallyOverridden&quot;:false,&quot;citeprocText&quot;:&quot;[61]&quot;,&quot;manualOverrideText&quot;:&quot;&quot;},&quot;citationTag&quot;:&quot;MENDELEY_CITATION_v3_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&quot;,&quot;citationItems&quot;:[{&quot;id&quot;:&quot;897c6484-e3e0-3412-a381-e32639978c86&quot;,&quot;itemData&quot;:{&quot;type&quot;:&quot;article-journal&quot;,&quot;id&quot;:&quot;897c6484-e3e0-3412-a381-e32639978c86&quot;,&quot;title&quot;:&quot;Nonlinear dynamic analysis of steel buildings subjected to earthquakes&quot;,&quot;author&quot;:[{&quot;family&quot;:&quot;Núñez&quot;,&quot;given&quot;:&quot;F.&quot;,&quot;parse-names&quot;:false,&quot;dropping-particle&quot;:&quot;&quot;,&quot;non-dropping-particle&quot;:&quot;&quot;},{&quot;family&quot;:&quot;Ruiz&quot;,&quot;given&quot;:&quot;D.&quot;,&quot;parse-names&quot;:false,&quot;dropping-particle&quot;:&quot;&quot;,&quot;non-dropping-particle&quot;:&quot;&quot;},{&quot;family&quot;:&quot;Cortés&quot;,&quot;given&quot;:&quot;J.&quot;,&quot;parse-names&quot;:false,&quot;dropping-particle&quot;:&quot;&quot;,&quot;non-dropping-particle&quot;:&quot;&quot;}],&quot;container-title&quot;:&quot;Revista Ingenieria de Construccion&quot;,&quot;DOI&quot;:&quot;10.4067/S0718-50732021000200173&quot;,&quot;ISSN&quot;:&quot;07185073&quot;,&quot;issued&quot;:{&quot;date-parts&quot;:[[2021]]},&quot;abstract&quot;:&quot;Non-linear dynamic analyses methods generally provide a more adjusted modeling of the structural response for strong seismic events. Such a dynamic seismic nonlinear evaluation took place for six buildings: two 5 story-height, two 12 story-height and two 20 story-high and with a regular configuration. The structural systems of the buildings complied to the NSR-10 (Colombian earthquake resistant standard) and with the seismic microzoning of Bogotá. The analysis done to the previous structures used non-linear methodologies along with two time- histories corresponding to two well recorded earthquakes: Quetame earthquake circa 2008 and the Mesa de los Santos earthquake circa 2015. Said events characterized by records at Bogotá D.C. by the RAB (network of accelerometers of Bogotá). A structural evaluation using the nonlinear approach of a finite element software and following the FEMA 356 guidelines, the structural response to 81 seismic signals from the Mesa de los Santos earthquake and 78 from the Quetame earthquake helped in understanding the simulated behavior. Said signals included three perpendicular ground movements corresponding to the north-south, east-west and vertical directions. With the results of the non-linear dynamic analysis, plastic hinges helped in understanding the nonlinear structural response when the earthquakes hit separately. Based on the results, sway maps showing the results in the Y and X directions, clustered the most affected areas of the city. At the same time, a thorough analysis of moment connections at the first floor, at an intermediate floor and at the last floor of the buildings showed the capacity of the original design. The results suggest that steel buildings have a better structural performance when compared with reinforced concrete buildings that were also analyzed (nonlinear analysis) with real earthquake (in soft soils) in previous investigations.&quot;,&quot;issue&quot;:&quot;2&quot;,&quot;volume&quot;:&quot;36&quot;,&quot;container-title-short&quot;:&quot;&quot;},&quot;isTemporary&quot;:false}]},{&quot;citationID&quot;:&quot;MENDELEY_CITATION_7a193ff9-88f5-4b57-9959-0067f35a5543&quot;,&quot;properties&quot;:{&quot;noteIndex&quot;:0},&quot;isEdited&quot;:false,&quot;manualOverride&quot;:{&quot;isManuallyOverridden&quot;:false,&quot;citeprocText&quot;:&quot;[62]&quot;,&quot;manualOverrideText&quot;:&quot;&quot;},&quot;citationTag&quot;:&quot;MENDELEY_CITATION_v3_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&quot;,&quot;citationItems&quot;:[{&quot;id&quot;:&quot;9d750e94-4617-3dda-8801-34505a4103dd&quot;,&quot;itemData&quot;:{&quot;type&quot;:&quot;article-journal&quot;,&quot;id&quot;:&quot;9d750e94-4617-3dda-8801-34505a4103dd&quot;,&quot;title&quot;:&quot;Linear/Nonlinear Dynamic Analysis and Prediction of Failure Mechanism of Irgandi Bridge&quot;,&quot;author&quot;:[{&quot;family&quot;:&quot;Sakcalı&quot;,&quot;given&quot;:&quot;Gökhan Barış&quot;,&quot;parse-names&quot;:false,&quot;dropping-particle&quot;:&quot;&quot;,&quot;non-dropping-particle&quot;:&quot;&quot;},{&quot;family&quot;:&quot;Gönül&quot;,&quot;given&quot;:&quot;Alper&quot;,&quot;parse-names&quot;:false,&quot;dropping-particle&quot;:&quot;&quot;,&quot;non-dropping-particle&quot;:&quot;&quot;},{&quot;family&quot;:&quot;Bağbancı&quot;,&quot;given&quot;:&quot;Muhammed Bilal&quot;,&quot;parse-names&quot;:false,&quot;dropping-particle&quot;:&quot;&quot;,&quot;non-dropping-particle&quot;:&quot;&quot;},{&quot;family&quot;:&quot;Yüksel&quot;,&quot;given&quot;:&quot;İsa&quot;,&quot;parse-names&quot;:false,&quot;dropping-particle&quot;:&quot;&quot;,&quot;non-dropping-particle&quot;:&quot;&quot;}],&quot;container-title&quot;:&quot;Periodica Polytechnica Civil Engineering&quot;,&quot;DOI&quot;:&quot;10.3311/PPci.20355&quot;,&quot;ISSN&quot;:&quot;15873773&quot;,&quot;issued&quot;:{&quot;date-parts&quot;:[[2022]]},&quot;abstract&quot;:&quot;The goal of this study is to investigate the behavior and failure mechanism of historical Irgandi Bridge located in Bursa City under earthquake loads by using linear and nonlinear dynamic analysis. Dynamic characteristics of the bridge is investigated by using in-situ Operational Modal Analysis (OMA) tests. The finite element model is updated according to the OMA tests. Three different artificial earthquake records from weak to very strong are applied to the model for understanding the damage zones and the failure mechanism of the historical bridge. The results show that the bridge does not reach the failure mechanism under weak earthquakes for nonlinear dynamic analysis. However, under strong earthquake even if damage zones are occurred and the stiffness of the bridge is decreased, there is no failure mechanism observed according to the nonlinear dynamic analyses. Under very strong earthquake loads the bridge reaches the failure mechanism according to the nonlinear dynamic analysis. As the earthquake level increases, the difference between linear and nonlinear dynamic analysis results increases due to structural damages. In addition, considering the soil-structure interactions, it is concluded that the dynamic characteristics could be reflected more accurately.&quot;,&quot;issue&quot;:&quot;4&quot;,&quot;volume&quot;:&quot;66&quot;,&quot;container-title-short&quot;:&quot;&quot;},&quot;isTemporary&quot;:false}]},{&quot;citationID&quot;:&quot;MENDELEY_CITATION_442cc83d-5261-4f1c-8502-b50a90e394bc&quot;,&quot;properties&quot;:{&quot;noteIndex&quot;:0},&quot;isEdited&quot;:false,&quot;manualOverride&quot;:{&quot;isManuallyOverridden&quot;:false,&quot;citeprocText&quot;:&quot;[63]&quot;,&quot;manualOverrideText&quot;:&quot;&quot;},&quot;citationTag&quot;:&quot;MENDELEY_CITATION_v3_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&quot;,&quot;citationItems&quot;:[{&quot;id&quot;:&quot;94cc65a0-db61-3565-b035-e406f5837626&quot;,&quot;itemData&quot;:{&quot;type&quot;:&quot;article-journal&quot;,&quot;id&quot;:&quot;94cc65a0-db61-3565-b035-e406f5837626&quot;,&quot;title&quot;:&quot;Ground vibration analysis under combined seismic and high-speed train loads&quot;,&quot;author&quot;:[{&quot;family&quot;:&quot;Xie&quot;,&quot;given&quot;:&quot;Wei&quot;,&quot;parse-names&quot;:false,&quot;dropping-particle&quot;:&quot;&quot;,&quot;non-dropping-particle&quot;:&quot;&quot;},{&quot;family&quot;:&quot;Gao&quot;,&quot;given&quot;:&quot;Guangyun&quot;,&quot;parse-names&quot;:false,&quot;dropping-particle&quot;:&quot;&quot;,&quot;non-dropping-particle&quot;:&quot;&quot;},{&quot;family&quot;:&quot;Song&quot;,&quot;given&quot;:&quot;Jian&quot;,&quot;parse-names&quot;:false,&quot;dropping-particle&quot;:&quot;&quot;,&quot;non-dropping-particle&quot;:&quot;&quot;},{&quot;family&quot;:&quot;Wang&quot;,&quot;given&quot;:&quot;Yu&quot;,&quot;parse-names&quot;:false,&quot;dropping-particle&quot;:&quot;&quot;,&quot;non-dropping-particle&quot;:&quot;&quot;}],&quot;container-title&quot;:&quot;Underground Space (China)&quot;,&quot;DOI&quot;:&quot;10.1016/j.undsp.2021.10.001&quot;,&quot;ISSN&quot;:&quot;24679674&quot;,&quot;issued&quot;:{&quot;date-parts&quot;:[[2022]]},&quot;abstract&quot;:&quot;The rise of high-speed railway induces an increased probability of serious derailment accidents of operating high-speed trains during earthquakes. A two-and-half-dimensional finite element model (2.5D FEM) was developed to investigate the ground vibration under combined seismic and high-speed train loads. Numerical examples were demonstrated and the proposed method was turned out to provide an effective means for estimating ground vibration caused by high-speed train load during earthquakes. The dynamic ground displacement caused by combined seismic and high-speed train loads increases with the increase of the train speed, and decreases with the increase of the stiffness of ground soil. Compared with the seismic load alone, the coupling effect of the seismic and high-speed train loads results in the low-frequency amplification of ground vibration. The moving train load dominants the medium–high frequency contents of the ground vibration induced by combined loads. It is observed that the coupling effects are significant as the train speed is higher than a critical speed. The critical train speed increases with the increase of the ground stiffness and the intensity of the input earthquake motion.&quot;,&quot;issue&quot;:&quot;3&quot;,&quot;volume&quot;:&quot;7&quot;,&quot;container-title-short&quot;:&quot;&quot;},&quot;isTemporary&quot;:false}]},{&quot;citationID&quot;:&quot;MENDELEY_CITATION_9f42c639-6ea1-44e0-b0c5-abebaca01fd9&quot;,&quot;properties&quot;:{&quot;noteIndex&quot;:0},&quot;isEdited&quot;:false,&quot;manualOverride&quot;:{&quot;isManuallyOverridden&quot;:false,&quot;citeprocText&quot;:&quot;[64]&quot;,&quot;manualOverrideText&quot;:&quot;&quot;},&quot;citationTag&quot;:&quot;MENDELEY_CITATION_v3_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&quot;,&quot;citationItems&quot;:[{&quot;id&quot;:&quot;3a513bc0-12ca-3b92-bd0c-907dc5e8444f&quot;,&quot;itemData&quot;:{&quot;type&quot;:&quot;article-journal&quot;,&quot;id&quot;:&quot;3a513bc0-12ca-3b92-bd0c-907dc5e8444f&quot;,&quot;title&quot;:&quot;A combined finite-discrete element analysis of dry stone masonry structures&quot;,&quot;author&quot;:[{&quot;family&quot;:&quot;Smoljanović&quot;,&quot;given&quot;:&quot;Hrvoje&quot;,&quot;parse-names&quot;:false,&quot;dropping-particle&quot;:&quot;&quot;,&quot;non-dropping-particle&quot;:&quot;&quot;},{&quot;family&quot;:&quot;Živaljić&quot;,&quot;given&quot;:&quot;Nikolina&quot;,&quot;parse-names&quot;:false,&quot;dropping-particle&quot;:&quot;&quot;,&quot;non-dropping-particle&quot;:&quot;&quot;},{&quot;family&quot;:&quot;Nikolić&quot;,&quot;given&quot;:&quot;Željana&quot;,&quot;parse-names&quot;:false,&quot;dropping-particle&quot;:&quot;&quot;,&quot;non-dropping-particle&quot;:&quot;&quot;}],&quot;container-title&quot;:&quot;Engineering Structures&quot;,&quot;container-title-short&quot;:&quot;Eng Struct&quot;,&quot;DOI&quot;:&quot;10.1016/j.engstruct.2013.02.010&quot;,&quot;ISSN&quot;:&quot;01410296&quot;,&quot;issued&quot;:{&quot;date-parts&quot;:[[2013]]},&quot;abstract&quot;:&quot;This paper presents the performance of a combined finite-discrete element method (FEM/DEM) for the material and geometric non-linear analysis of the structural response of dry stone masonry structures under monotonic, cyclic and seismic loads. In the proposed modelling approach each stone block is modelled as a discrete element which is discretized by triangular finite elements. Material non-linearity including fracture and fragmentation of discrete elements as well as cyclic behaviour during dynamic load are considered through contact elements which are implemented within a finite element mesh. The numerical analysis based on experimental test data has been carried out to simulate the main features of dry stone structures. The performed analysis shows high accuracy of the numerical results in comparison with the experimental ones and demonstrates the potential of the FEM/DEM method for realistic modelling of the response of dry stone masonry structures. © 2013 Elsevier Ltd.&quot;,&quot;volume&quot;:&quot;52&quot;},&quot;isTemporary&quot;:false}]},{&quot;citationID&quot;:&quot;MENDELEY_CITATION_f754ab18-9f0a-489d-a1bb-d8819abb71a7&quot;,&quot;properties&quot;:{&quot;noteIndex&quot;:0},&quot;isEdited&quot;:false,&quot;manualOverride&quot;:{&quot;isManuallyOverridden&quot;:false,&quot;citeprocText&quot;:&quot;[65]&quot;,&quot;manualOverrideText&quot;:&quot;&quot;},&quot;citationTag&quot;:&quot;MENDELEY_CITATION_v3_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&quot;,&quot;citationItems&quot;:[{&quot;id&quot;:&quot;dcade8ab-3a2d-369b-add5-85c3210118ee&quot;,&quot;itemData&quot;:{&quot;type&quot;:&quot;article-journal&quot;,&quot;id&quot;:&quot;dcade8ab-3a2d-369b-add5-85c3210118ee&quot;,&quot;title&quot;:&quot;Site-specific shear wave velocity investigation for geotechnical engineering applications using seismic refraction and 2D multi-channel analysis of surface waves&quot;,&quot;author&quot;:[{&quot;family&quot;:&quot;Mohamed&quot;,&quot;given&quot;:&quot;Adel M.E.&quot;,&quot;parse-names&quot;:false,&quot;dropping-particle&quot;:&quot;&quot;,&quot;non-dropping-particle&quot;:&quot;&quot;},{&quot;family&quot;:&quot;Abu El Ata&quot;,&quot;given&quot;:&quot;A.S.A.&quot;,&quot;parse-names&quot;:false,&quot;dropping-particle&quot;:&quot;&quot;,&quot;non-dropping-particle&quot;:&quot;&quot;},{&quot;family&quot;:&quot;Abdel Azim&quot;,&quot;given&quot;:&quot;F.&quot;,&quot;parse-names&quot;:false,&quot;dropping-particle&quot;:&quot;&quot;,&quot;non-dropping-particle&quot;:&quot;&quot;},{&quot;family&quot;:&quot;Taha&quot;,&quot;given&quot;:&quot;M.A.&quot;,&quot;parse-names&quot;:false,&quot;dropping-particle&quot;:&quot;&quot;,&quot;non-dropping-particle&quot;:&quot;&quot;}],&quot;container-title&quot;:&quot;NRIAG Journal of Astronomy and Geophysics&quot;,&quot;DOI&quot;:&quot;10.1016/j.nrjag.2013.06.012&quot;,&quot;issued&quot;:{&quot;date-parts&quot;:[[2013]]},&quot;abstract&quot;:&quot;In order to quantify the near-surface seismic properties (P- and S-wave velocities, and the dynamic elastic properties) with respect to the depth at a specific area (6th of October club), we conducted a non-invasive and low cost active seismic survey. The primary wave velocity is determined by conducting a P-wave shallow seismic refraction survey. The dispersive characteristics of Rayleigh type surface waves were utilized for imaging the shallow subsurface layers by estimating the 1D (depth) and 2D (depth and surface location) shear wave velocities. The reliability of the Multi-channel Analysis of Surface Waves (MASW) depends on the accurate determination of phase velocities for horizontally traveling fundamental mode Rayleigh waves. Consequently, the elastic properties are evaluated empirically. The Vs30 (average shear wave velocity down to 30m depth), which is obtained from the MASW technique, plays a critical role in evaluating the site response of the upper 30m depth. The distribution of the obtained values of Vs30 through the studied area demonstrates site classes of C and D, according to the NEHRP (National Earthquake Hazard Reduction Program) and IBC (International Building Code) standards.&quot;,&quot;issue&quot;:&quot;1&quot;,&quot;volume&quot;:&quot;2&quot;,&quot;container-title-short&quot;:&quot;&quot;},&quot;isTemporary&quot;:false}]},{&quot;citationID&quot;:&quot;MENDELEY_CITATION_7aca4b23-534b-4949-9753-472fbf542b4c&quot;,&quot;properties&quot;:{&quot;noteIndex&quot;:0},&quot;isEdited&quot;:false,&quot;manualOverride&quot;:{&quot;isManuallyOverridden&quot;:false,&quot;citeprocText&quot;:&quot;[66]&quot;,&quot;manualOverrideText&quot;:&quot;&quot;},&quot;citationTag&quot;:&quot;MENDELEY_CITATION_v3_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&quot;,&quot;citationItems&quot;:[{&quot;id&quot;:&quot;344c761e-9f19-3fb9-b97e-8ceef26bc8ee&quot;,&quot;itemData&quot;:{&quot;type&quot;:&quot;article-journal&quot;,&quot;id&quot;:&quot;344c761e-9f19-3fb9-b97e-8ceef26bc8ee&quot;,&quot;title&quot;:&quot;Harnessing multi-layered soil to design seismic metamaterials with ultralow frequency band gaps&quot;,&quot;author&quot;:[{&quot;family&quot;:&quot;Chen&quot;,&quot;given&quot;:&quot;Yanyu&quot;,&quot;parse-names&quot;:false,&quot;dropping-particle&quot;:&quot;&quot;,&quot;non-dropping-particle&quot;:&quot;&quot;},{&quot;family&quot;:&quot;Feng&quot;,&quot;given&quot;:&quot;Qian&quot;,&quot;parse-names&quot;:false,&quot;dropping-particle&quot;:&quot;&quot;,&quot;non-dropping-particle&quot;:&quot;&quot;},{&quot;family&quot;:&quot;Scarpa&quot;,&quot;given&quot;:&quot;Fabrizio&quot;,&quot;parse-names&quot;:false,&quot;dropping-particle&quot;:&quot;&quot;,&quot;non-dropping-particle&quot;:&quot;&quot;},{&quot;family&quot;:&quot;Zuo&quot;,&quot;given&quot;:&quot;Lei&quot;,&quot;parse-names&quot;:false,&quot;dropping-particle&quot;:&quot;&quot;,&quot;non-dropping-particle&quot;:&quot;&quot;},{&quot;family&quot;:&quot;Zhuang&quot;,&quot;given&quot;:&quot;Xiaoying&quot;,&quot;parse-names&quot;:false,&quot;dropping-particle&quot;:&quot;&quot;,&quot;non-dropping-particle&quot;:&quot;&quot;}],&quot;container-title&quot;:&quot;Materials and Design&quot;,&quot;container-title-short&quot;:&quot;Mater Des&quot;,&quot;DOI&quot;:&quot;10.1016/j.matdes.2019.107813&quot;,&quot;ISSN&quot;:&quot;18734197&quot;,&quot;issued&quot;:{&quot;date-parts&quot;:[[2019]]},&quot;abstract&quot;:&quot;Phononic metamaterials are capable of manipulating mechanical wave propagation in applications ranging from nanoscale heat transfer to noise and vibration mitigation. The design of phononic metamaterials to control low-frequency vibrations, such as those induced by ground transportation and low-amplitude seismic waves, however, remains a challenge. Here we propose a new design methodology to generate seismic metamaterials that can attenuate surface waves below 10 Hz. Our design concept evolves around the engineering of the multi-layered soil, the use of conventional construction materials, and operational construction constraints. The proposed seismic metamaterials are constructed by periodically varying concrete piles in the host multi-layered soil. We first validate the design concept and the numerical models by performing a lab-scale experiment on the low-amplitude surface wave propagation in a finite-size seismic metamaterial. To the best of the Authors' knowledge, this is one of the few attempts made to date to experimentally understand the vibration mitigation capability of seismic metamaterials. We then numerically demonstrate that the multi-layered seismic metamaterials can attenuate surface waves over a wide frequency range, with the incident wave energy being confined within the softest layer of the shallow layered seismic metamaterials. In addition to the localized wave energy distribution, deep layered seismic metamaterials exhibit broadband cut-off band gaps up to 7.2 Hz due to the strongly imposed constraint between piles and surrounding soil. Furthermore, these cut-off band gaps strongly depend on the constraint between the piles and the bottom layer of the soil and hence can be tuned by tailoring the foundation stiffness. We also evidence the possibility to create constant wave band gaps by introducing hollow concrete piles with pile volume fraction &lt;10% in the deep layered seismic metamaterials. The findings reported here open new avenues to protect engineering structures from low-frequency seismic vibrations.&quot;,&quot;volume&quot;:&quot;175&quot;},&quot;isTemporary&quot;:false}]},{&quot;citationID&quot;:&quot;MENDELEY_CITATION_9a9cdeb1-d528-4dcb-baf9-1e221019fcf0&quot;,&quot;properties&quot;:{&quot;noteIndex&quot;:0},&quot;isEdited&quot;:false,&quot;manualOverride&quot;:{&quot;isManuallyOverridden&quot;:false,&quot;citeprocText&quot;:&quot;[67]&quot;,&quot;manualOverrideText&quot;:&quot;&quot;},&quot;citationTag&quot;:&quot;MENDELEY_CITATION_v3_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&quot;,&quot;citationItems&quot;:[{&quot;id&quot;:&quot;27d2f80e-553f-317f-a584-33366ed68b69&quot;,&quot;itemData&quot;:{&quot;type&quot;:&quot;article-journal&quot;,&quot;id&quot;:&quot;27d2f80e-553f-317f-a584-33366ed68b69&quot;,&quot;title&quot;:&quot;Energy Dissipation and Performance Assessment of the Connected Structure with a One-Side Damping Layer&quot;,&quot;author&quot;:[{&quot;family&quot;:&quot;Liu&quot;,&quot;given&quot;:&quot;Liangkun&quot;,&quot;parse-names&quot;:false,&quot;dropping-particle&quot;:&quot;&quot;,&quot;non-dropping-particle&quot;:&quot;&quot;},{&quot;family&quot;:&quot;Zheng&quot;,&quot;given&quot;:&quot;Yuze&quot;,&quot;parse-names&quot;:false,&quot;dropping-particle&quot;:&quot;&quot;,&quot;non-dropping-particle&quot;:&quot;&quot;},{&quot;family&quot;:&quot;Pan&quot;,&quot;given&quot;:&quot;Zhaodong&quot;,&quot;parse-names&quot;:false,&quot;dropping-particle&quot;:&quot;&quot;,&quot;non-dropping-particle&quot;:&quot;&quot;},{&quot;family&quot;:&quot;Lyu&quot;,&quot;given&quot;:&quot;Qing&quot;,&quot;parse-names&quot;:false,&quot;dropping-particle&quot;:&quot;&quot;,&quot;non-dropping-particle&quot;:&quot;&quot;}],&quot;container-title&quot;:&quot;Buildings&quot;,&quot;DOI&quot;:&quot;10.3390/buildings12091438&quot;,&quot;ISSN&quot;:&quot;20755309&quot;,&quot;issued&quot;:{&quot;date-parts&quot;:[[2022]]},&quot;abstract&quot;:&quot;Due to aesthetic demands and the necessity for multi-functionality, a unique structure with one or multiple links connecting adjacent buildings has attracted the attention of researchers. In order to improve vibration control, this study investigates the seismic mitigation performance of a connected structure with a one-side damping layer. The simplified shear model is employed to derive the structure’s motion equation. Based on the Kanai-Tajimi filtered spectrum model, the seismic response variances are calculated using the Lyapunov equation. To investigate the seismic energy distribution and mitigation performance, three models of the connected structure with a damping layer are analyzed using the index of the mean kinetic energy. The results shows that the stiffness and damping coefficient affects the vibration energy, while the excessive stiffness of the damping layer is shown to be detrimental to the damping effects. In sum, the novel connected structure shows excellent damping ability and effectively reduces the vibration energy. Damping layers placed at a lower position with a stiffer structure are shown to enhance the damping effect and lead to more energy dissipation through the damping layer. Thus, this study concludes that the introduction of a One-Side damping layer into the connected structure is an excellent alternative strategy for adjusting the energy distribution of the connected structure and meeting the design requirements.&quot;,&quot;issue&quot;:&quot;9&quot;,&quot;volume&quot;:&quot;12&quot;,&quot;container-title-short&quot;:&quot;&quot;},&quot;isTemporary&quot;:false}]},{&quot;citationID&quot;:&quot;MENDELEY_CITATION_7169a248-b0fb-4bc5-8773-05db553a8975&quot;,&quot;properties&quot;:{&quot;noteIndex&quot;:0},&quot;isEdited&quot;:false,&quot;manualOverride&quot;:{&quot;isManuallyOverridden&quot;:false,&quot;citeprocText&quot;:&quot;[68]&quot;,&quot;manualOverrideText&quot;:&quot;&quot;},&quot;citationTag&quot;:&quot;MENDELEY_CITATION_v3_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&quot;,&quot;citationItems&quot;:[{&quot;id&quot;:&quot;9c37f74d-4dad-3cc9-909c-23b26a770212&quot;,&quot;itemData&quot;:{&quot;type&quot;:&quot;article-journal&quot;,&quot;id&quot;:&quot;9c37f74d-4dad-3cc9-909c-23b26a770212&quot;,&quot;title&quot;:&quot;Effect of Pile-Soil Relative Stiffness on Deformation Characteristics of the Laterally Loaded Pile&quot;,&quot;author&quot;:[{&quot;family&quot;:&quot;Yuan&quot;,&quot;given&quot;:&quot;Bingxiang&quot;,&quot;parse-names&quot;:false,&quot;dropping-particle&quot;:&quot;&quot;,&quot;non-dropping-particle&quot;:&quot;&quot;},{&quot;family&quot;:&quot;Chen&quot;,&quot;given&quot;:&quot;Minjie&quot;,&quot;parse-names&quot;:false,&quot;dropping-particle&quot;:&quot;&quot;,&quot;non-dropping-particle&quot;:&quot;&quot;},{&quot;family&quot;:&quot;Chen&quot;,&quot;given&quot;:&quot;Weijie&quot;,&quot;parse-names&quot;:false,&quot;dropping-particle&quot;:&quot;&quot;,&quot;non-dropping-particle&quot;:&quot;&quot;},{&quot;family&quot;:&quot;Luo&quot;,&quot;given&quot;:&quot;Qingzi&quot;,&quot;parse-names&quot;:false,&quot;dropping-particle&quot;:&quot;&quot;,&quot;non-dropping-particle&quot;:&quot;&quot;},{&quot;family&quot;:&quot;Li&quot;,&quot;given&quot;:&quot;Hongzhong&quot;,&quot;parse-names&quot;:false,&quot;dropping-particle&quot;:&quot;&quot;,&quot;non-dropping-particle&quot;:&quot;&quot;}],&quot;container-title&quot;:&quot;Advances in Materials Science and Engineering&quot;,&quot;DOI&quot;:&quot;10.1155/2022/4913887&quot;,&quot;ISSN&quot;:&quot;16878442&quot;,&quot;issued&quot;:{&quot;date-parts&quot;:[[2022]]},&quot;abstract&quot;:&quot;Laterally loaded piles are widely used in structural foundations under horizontal loads such as wave load, wind load, seismic load, and traffic load. Based on the complexity of pile-soil interaction, a test simulation of single pile through the indoor 1 g model test was conducted, in order to study the influence of different loading heights and relative stiffness of pile and soil on the bending moment, soil resistance, and horizontal displacement of pile. It is found that the shear modulus of soil from large to small is arranged as dry fine sand, dry coarse sand, saturated fine sand, and saturated coarse sand. The shear modulus of dry fine sand, dry coarse sand, and saturated fine sand are close under the same loading height and horizontal displacement of pile top, while the shear modulus of saturated coarse sand decreases sharply. Under the condition of water saturation, the particle size has a significant effect on the shear modulus of soil. The relative stiffness of pile soil is found to be the main influencing condition of pile horizontal displacement. Compared with the displacement and bending moment of the pile, the loading height has more influence on the soil resistance, and the main influence area is the soil resistance of the pile toe.&quot;,&quot;volume&quot;:&quot;2022&quot;,&quot;container-title-short&quot;:&quot;&quot;},&quot;isTemporary&quot;:false}]},{&quot;citationID&quot;:&quot;MENDELEY_CITATION_542b4433-dfb4-480b-b78f-15a4aa6d0d01&quot;,&quot;properties&quot;:{&quot;noteIndex&quot;:0},&quot;isEdited&quot;:false,&quot;manualOverride&quot;:{&quot;isManuallyOverridden&quot;:false,&quot;citeprocText&quot;:&quot;[69]&quot;,&quot;manualOverrideText&quot;:&quot;&quot;},&quot;citationTag&quot;:&quot;MENDELEY_CITATION_v3_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&quot;,&quot;citationItems&quot;:[{&quot;id&quot;:&quot;fd091c96-75be-3e61-a687-4975e1816a44&quot;,&quot;itemData&quot;:{&quot;type&quot;:&quot;article-journal&quot;,&quot;id&quot;:&quot;fd091c96-75be-3e61-a687-4975e1816a44&quot;,&quot;title&quot;:&quot;Auxetic-like metamaterials as novel earthquake protections&quot;,&quot;author&quot;:[{&quot;family&quot;:&quot;Ungureanu&quot;,&quot;given&quot;:&quot;Bogdan&quot;,&quot;parse-names&quot;:false,&quot;dropping-particle&quot;:&quot;&quot;,&quot;non-dropping-particle&quot;:&quot;&quot;},{&quot;family&quot;:&quot;Achaoui&quot;,&quot;given&quot;:&quot;Younes&quot;,&quot;parse-names&quot;:false,&quot;dropping-particle&quot;:&quot;&quot;,&quot;non-dropping-particle&quot;:&quot;&quot;},{&quot;family&quot;:&quot;Enoch&quot;,&quot;given&quot;:&quot;Stefan&quot;,&quot;parse-names&quot;:false,&quot;dropping-particle&quot;:&quot;&quot;,&quot;non-dropping-particle&quot;:&quot;&quot;},{&quot;family&quot;:&quot;Brûlé&quot;,&quot;given&quot;:&quot;Stéphane&quot;,&quot;parse-names&quot;:false,&quot;dropping-particle&quot;:&quot;&quot;,&quot;non-dropping-particle&quot;:&quot;&quot;},{&quot;family&quot;:&quot;Guenneau&quot;,&quot;given&quot;:&quot;Sébastien&quot;,&quot;parse-names&quot;:false,&quot;dropping-particle&quot;:&quot;&quot;,&quot;non-dropping-particle&quot;:&quot;&quot;}],&quot;container-title&quot;:&quot;EPJ Applied Metamaterials&quot;,&quot;DOI&quot;:&quot;10.1051/epjam/2016001&quot;,&quot;ISSN&quot;:&quot;22722394&quot;,&quot;issued&quot;:{&quot;date-parts&quot;:[[2015]]},&quot;abstract&quot;:&quot;We propose that wave propagation through a class of mechanical metamaterials opens unprecedented avenues in seismic wave protection based on spectral properties of auxetic-like metamaterials. The elastic parameters of these metamaterials like the bulk and shear moduli, the mass density, and even the Poisson ratio, can exhibit negative values in elastic stop bands. We show here that the propagation of seismic waves with frequencies ranging from 1 Hz to 40 Hz can be influenced by a decameter scale version of auxetic-like metamaterials buried in the soil, with the combined effects of impedance mismatch, local resonances and Bragg stop bands. More precisely, we numerically examine and illustrate the markedly different behaviors between the propagation of seismic waves through a homogeneous isotropic elastic medium (concrete) and an auxetic-like metamaterial plate consisting of 4 3 cells (40 m · 40 m · 40 m), utilized here as a foundation of a building one would like to protect from seismic site effects. This novel class of seismic metamaterials opens band gaps at frequencies compatible with seismic waves when they are designed appropriately, what makes them interesting candidates for seismic isolation structures.&quot;,&quot;volume&quot;:&quot;2&quot;,&quot;container-title-short&quot;:&quot;&quot;},&quot;isTemporary&quot;:false}]},{&quot;citationID&quot;:&quot;MENDELEY_CITATION_1dad7b87-79d8-4c0c-ae41-8c38e3d26592&quot;,&quot;properties&quot;:{&quot;noteIndex&quot;:0},&quot;isEdited&quot;:false,&quot;manualOverride&quot;:{&quot;isManuallyOverridden&quot;:false,&quot;citeprocText&quot;:&quot;[70]&quot;,&quot;manualOverrideText&quot;:&quot;&quot;},&quot;citationTag&quot;:&quot;MENDELEY_CITATION_v3_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&quot;,&quot;citationItems&quot;:[{&quot;id&quot;:&quot;6b449cf1-dce2-3b29-a8d9-43f113ba83ea&quot;,&quot;itemData&quot;:{&quot;type&quot;:&quot;article-journal&quot;,&quot;id&quot;:&quot;6b449cf1-dce2-3b29-a8d9-43f113ba83ea&quot;,&quot;title&quot;:&quot;Drainage explains soil liquefaction beyond the earthquake near-field&quot;,&quot;author&quot;:[{&quot;family&quot;:&quot;Ben-Zeev&quot;,&quot;given&quot;:&quot;Shahar&quot;,&quot;parse-names&quot;:false,&quot;dropping-particle&quot;:&quot;&quot;,&quot;non-dropping-particle&quot;:&quot;&quot;},{&quot;family&quot;:&quot;Goren&quot;,&quot;given&quot;:&quot;Liran&quot;,&quot;parse-names&quot;:false,&quot;dropping-particle&quot;:&quot;&quot;,&quot;non-dropping-particle&quot;:&quot;&quot;},{&quot;family&quot;:&quot;Toussaint&quot;,&quot;given&quot;:&quot;Renaud&quot;,&quot;parse-names&quot;:false,&quot;dropping-particle&quot;:&quot;&quot;,&quot;non-dropping-particle&quot;:&quot;&quot;},{&quot;family&quot;:&quot;Aharonov&quot;,&quot;given&quot;:&quot;Einat&quot;,&quot;parse-names&quot;:false,&quot;dropping-particle&quot;:&quot;&quot;,&quot;non-dropping-particle&quot;:&quot;&quot;}],&quot;container-title&quot;:&quot;Nature Communications&quot;,&quot;container-title-short&quot;:&quot;Nat Commun&quot;,&quot;DOI&quot;:&quot;10.1038/s41467-023-41405-4&quot;,&quot;ISSN&quot;:&quot;20411723&quot;,&quot;issued&quot;:{&quot;date-parts&quot;:[[2023]]},&quot;abstract&quot;:&quot;Earthquake-induced soil-liquefaction is a devastating phenomenon associated with loss of soil rigidity due to seismic shaking, resulting in catastrophic liquid-like soil deformation. Traditionally, liquefaction is viewed as an effectively undrained process. However, since undrained liquefaction only initiates under high energy density, most earthquake liquefaction events remain unexplained, since they initiate far from the earthquake epicenter, under low energy density. Here we show that liquefaction can occur under drained conditions at remarkably low seismic-energy density, offering a general explanation for earthquake far-field liquefaction. Drained conditions promote interstitial fluid flow across the soil during earthquakes, leading to excess pore pressure gradients and loss of soil strength. Drained liquefaction is triggered rapidly and controlled by a propagating compaction front, whose velocity depends on the seismic-energy injection rate. Our findings highlight the importance of considering soil liquefaction under a spectrum of drainage conditions, with critical implications for liquefaction potential assessments and hazards.&quot;,&quot;issue&quot;:&quot;1&quot;,&quot;volume&quot;:&quot;14&quot;},&quot;isTemporary&quot;:false}]},{&quot;citationID&quot;:&quot;MENDELEY_CITATION_b669ebd7-9edb-4783-b52a-7f1eaee4c24b&quot;,&quot;properties&quot;:{&quot;noteIndex&quot;:0},&quot;isEdited&quot;:false,&quot;manualOverride&quot;:{&quot;isManuallyOverridden&quot;:false,&quot;citeprocText&quot;:&quot;[71]&quot;,&quot;manualOverrideText&quot;:&quot;&quot;},&quot;citationTag&quot;:&quot;MENDELEY_CITATION_v3_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&quot;,&quot;citationItems&quot;:[{&quot;id&quot;:&quot;0f6bf0e7-5e1a-3836-b87e-1629e95a6e2b&quot;,&quot;itemData&quot;:{&quot;type&quot;:&quot;article-journal&quot;,&quot;id&quot;:&quot;0f6bf0e7-5e1a-3836-b87e-1629e95a6e2b&quot;,&quot;title&quot;:&quot;Seismic P Wave Velocity Model From 3-D Surface and Borehole Seismic Data at the Alpine Fault DFDP-2 Drill Site (Whataroa, New Zealand)&quot;,&quot;author&quot;:[{&quot;family&quot;:&quot;Lay&quot;,&quot;given&quot;:&quot;V.&quot;,&quot;parse-names&quot;:false,&quot;dropping-particle&quot;:&quot;&quot;,&quot;non-dropping-particle&quot;:&quot;&quot;},{&quot;family&quot;:&quot;Buske&quot;,&quot;given&quot;:&quot;S.&quot;,&quot;parse-names&quot;:false,&quot;dropping-particle&quot;:&quot;&quot;,&quot;non-dropping-particle&quot;:&quot;&quot;},{&quot;family&quot;:&quot;Bodenburg&quot;,&quot;given&quot;:&quot;S. B.&quot;,&quot;parse-names&quot;:false,&quot;dropping-particle&quot;:&quot;&quot;,&quot;non-dropping-particle&quot;:&quot;&quot;},{&quot;family&quot;:&quot;Townend&quot;,&quot;given&quot;:&quot;J.&quot;,&quot;parse-names&quot;:false,&quot;dropping-particle&quot;:&quot;&quot;,&quot;non-dropping-particle&quot;:&quot;&quot;},{&quot;family&quot;:&quot;Kellett&quot;,&quot;given&quot;:&quot;R.&quot;,&quot;parse-names&quot;:false,&quot;dropping-particle&quot;:&quot;&quot;,&quot;non-dropping-particle&quot;:&quot;&quot;},{&quot;family&quot;:&quot;Savage&quot;,&quot;given&quot;:&quot;M. K.&quot;,&quot;parse-names&quot;:false,&quot;dropping-particle&quot;:&quot;&quot;,&quot;non-dropping-particle&quot;:&quot;&quot;},{&quot;family&quot;:&quot;Schmitt&quot;,&quot;given&quot;:&quot;D. R.&quot;,&quot;parse-names&quot;:false,&quot;dropping-particle&quot;:&quot;&quot;,&quot;non-dropping-particle&quot;:&quot;&quot;},{&quot;family&quot;:&quot;Constantinou&quot;,&quot;given&quot;:&quot;A.&quot;,&quot;parse-names&quot;:false,&quot;dropping-particle&quot;:&quot;&quot;,&quot;non-dropping-particle&quot;:&quot;&quot;},{&quot;family&quot;:&quot;Eccles&quot;,&quot;given&quot;:&quot;J. D.&quot;,&quot;parse-names&quot;:false,&quot;dropping-particle&quot;:&quot;&quot;,&quot;non-dropping-particle&quot;:&quot;&quot;},{&quot;family&quot;:&quot;Bertram&quot;,&quot;given&quot;:&quot;M.&quot;,&quot;parse-names&quot;:false,&quot;dropping-particle&quot;:&quot;&quot;,&quot;non-dropping-particle&quot;:&quot;&quot;},{&quot;family&quot;:&quot;Hall&quot;,&quot;given&quot;:&quot;K.&quot;,&quot;parse-names&quot;:false,&quot;dropping-particle&quot;:&quot;&quot;,&quot;non-dropping-particle&quot;:&quot;&quot;},{&quot;family&quot;:&quot;Lawton&quot;,&quot;given&quot;:&quot;D.&quot;,&quot;parse-names&quot;:false,&quot;dropping-particle&quot;:&quot;&quot;,&quot;non-dropping-particle&quot;:&quot;&quot;},{&quot;family&quot;:&quot;Gorman&quot;,&quot;given&quot;:&quot;A. R.&quot;,&quot;parse-names&quot;:false,&quot;dropping-particle&quot;:&quot;&quot;,&quot;non-dropping-particle&quot;:&quot;&quot;},{&quot;family&quot;:&quot;Kofman&quot;,&quot;given&quot;:&quot;R. S.&quot;,&quot;parse-names&quot;:false,&quot;dropping-particle&quot;:&quot;&quot;,&quot;non-dropping-particle&quot;:&quot;&quot;}],&quot;container-title&quot;:&quot;Journal of Geophysical Research: Solid Earth&quot;,&quot;container-title-short&quot;:&quot;J Geophys Res Solid Earth&quot;,&quot;DOI&quot;:&quot;10.1029/2019JB018519&quot;,&quot;ISSN&quot;:&quot;21699356&quot;,&quot;issued&quot;:{&quot;date-parts&quot;:[[2020]]},&quot;abstract&quot;:&quot;The New Zealand Alpine Fault is a major plate boundary that is expected to be close to rupture, allowing a unique study of fault properties prior to a future earthquake. Here we present 3-D seismic data from the DFDP-2 drill site in Whataroa to constrain valley structures that were obscured in previous 2-D seismic data. The new data consist of a 3-D extended vertical seismic profiling (VSP) survey using three-component and fiber optic receivers in the DFDP-2B borehole and a variety of receivers deployed at the surface. The data set enables us to derive a detailed 3-D P wave velocity model by first-arrival traveltime tomography. We identify a 100–460 m thick sediment layer (mean velocity 2,200 ± 400 m/s) above the basement (mean velocity 4,200 ± 500 m/s). Particularly on the western valley side, a region of high velocities rises steeply to the surface and mimics the topography. We interpret this to be the infilled flank of the glacial valley that has been eroded into the basement. In general, the 3-D structures revealed by the velocity model on the hanging wall of the Alpine Fault correlate well with the surface topography and borehole findings. As a reliable velocity model is not only valuable in itself but also crucial for static corrections and migration algorithms, the Whataroa Valley P wave velocity model we have derived will be of great importance for ongoing seismic imaging. Our results highlight the importance of 3-D seismic data for investigating glacial valley structures in general and the Alpine Fault and adjacent structures in particular.&quot;,&quot;issue&quot;:&quot;4&quot;,&quot;volume&quot;:&quot;125&quot;},&quot;isTemporary&quot;:false}]},{&quot;citationID&quot;:&quot;MENDELEY_CITATION_5ade930f-b0e3-4d37-b281-bf24e558b24a&quot;,&quot;properties&quot;:{&quot;noteIndex&quot;:0},&quot;isEdited&quot;:false,&quot;manualOverride&quot;:{&quot;isManuallyOverridden&quot;:false,&quot;citeprocText&quot;:&quot;[72]&quot;,&quot;manualOverrideText&quot;:&quot;&quot;},&quot;citationTag&quot;:&quot;MENDELEY_CITATION_v3_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&quot;,&quot;citationItems&quot;:[{&quot;id&quot;:&quot;6d438749-4eda-336a-9710-d2a8d639c6c5&quot;,&quot;itemData&quot;:{&quot;type&quot;:&quot;article-journal&quot;,&quot;id&quot;:&quot;6d438749-4eda-336a-9710-d2a8d639c6c5&quot;,&quot;title&quot;:&quot;An introduction to geophysical exploration. 2nd edition&quot;,&quot;author&quot;:[{&quot;family&quot;:&quot;Kearey&quot;,&quot;given&quot;:&quot;P.&quot;,&quot;parse-names&quot;:false,&quot;dropping-particle&quot;:&quot;&quot;,&quot;non-dropping-particle&quot;:&quot;&quot;},{&quot;family&quot;:&quot;Brooks&quot;,&quot;given&quot;:&quot;M.&quot;,&quot;parse-names&quot;:false,&quot;dropping-particle&quot;:&quot;&quot;,&quot;non-dropping-particle&quot;:&quot;&quot;}],&quot;container-title&quot;:&quot;An introduction to geophysical exploration. 2nd edition&quot;,&quot;issued&quot;:{&quot;date-parts&quot;:[[1991]]},&quot;abstract&quot;:&quot;This book provides a general introduction to the most important methods of geophysical exploration and covers the physical principles, methodology, interpretational procedures and fields of application of the various survey methods. The text is divided into the following sections: principles and limitations of geophysical exploration methods; geophysical data processing; elements of seismic surveying; seismic reflection surveying; seismic refraction surveying; gravity surveying; magnetic surveying; electrical surveying; electromagnetic surveying; radiometric surveying; and geophysical borehole logging. A bibliographic reference list and subject index are included. -A.W.Hall&quot;,&quot;container-title-short&quot;:&quot;&quot;},&quot;isTemporary&quot;:false}]},{&quot;citationID&quot;:&quot;MENDELEY_CITATION_9b2268d5-16ae-49cb-9c4b-cd01fb50049e&quot;,&quot;properties&quot;:{&quot;noteIndex&quot;:0},&quot;isEdited&quot;:false,&quot;manualOverride&quot;:{&quot;isManuallyOverridden&quot;:false,&quot;citeprocText&quot;:&quot;[73]&quot;,&quot;manualOverrideText&quot;:&quot;&quot;},&quot;citationTag&quot;:&quot;MENDELEY_CITATION_v3_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&quot;,&quot;citationItems&quot;:[{&quot;id&quot;:&quot;25742ef3-e04b-31a6-8cf6-b14a1d9a8c92&quot;,&quot;itemData&quot;:{&quot;type&quot;:&quot;article-journal&quot;,&quot;id&quot;:&quot;25742ef3-e04b-31a6-8cf6-b14a1d9a8c92&quot;,&quot;title&quot;:&quot;Experimental Study of the Mechanical Characteristics of Jinping Marble Under Multi-stage True Triaxial Compression Testing&quot;,&quot;author&quot;:[{&quot;family&quot;:&quot;Wang&quot;,&quot;given&quot;:&quot;Gang&quot;,&quot;parse-names&quot;:false,&quot;dropping-particle&quot;:&quot;&quot;,&quot;non-dropping-particle&quot;:&quot;&quot;},{&quot;family&quot;:&quot;Feng&quot;,&quot;given&quot;:&quot;Xia Ting&quot;,&quot;parse-names&quot;:false,&quot;dropping-particle&quot;:&quot;&quot;,&quot;non-dropping-particle&quot;:&quot;&quot;},{&quot;family&quot;:&quot;Yang&quot;,&quot;given&quot;:&quot;Chengxiang&quot;,&quot;parse-names&quot;:false,&quot;dropping-particle&quot;:&quot;&quot;,&quot;non-dropping-particle&quot;:&quot;&quot;},{&quot;family&quot;:&quot;Han&quot;,&quot;given&quot;:&quot;Qiang&quot;,&quot;parse-names&quot;:false,&quot;dropping-particle&quot;:&quot;&quot;,&quot;non-dropping-particle&quot;:&quot;&quot;},{&quot;family&quot;:&quot;Kong&quot;,&quot;given&quot;:&quot;Rui&quot;,&quot;parse-names&quot;:false,&quot;dropping-particle&quot;:&quot;&quot;,&quot;non-dropping-particle&quot;:&quot;&quot;}],&quot;container-title&quot;:&quot;Rock Mechanics and Rock Engineering&quot;,&quot;container-title-short&quot;:&quot;Rock Mech Rock Eng&quot;,&quot;DOI&quot;:&quot;10.1007/s00603-021-02704-8&quot;,&quot;ISSN&quot;:&quot;1434453X&quot;,&quot;issued&quot;:{&quot;date-parts&quot;:[[2022]]},&quot;abstract&quot;:&quot;Because true triaxial compression testing is generally more complicated, time-consuming, and expensive than conventional triaxial compression testing, further research is needed to reduce the cost and time of true triaxial compression tests. In this study, the true triaxial apparatus developed by Northeastern University is used, which can change the principal stress in one direction independently. Multi-stage true triaxial compression tests are carried out on Jinping marble, and the effectiveness of the new test method is evaluated. The strength parameters obtained from the multi-stage tests and single-stage tests are compared. It is suggested that constant slope unloading should be carried out before the peak strength to ensure reliable and effective experimental results. The multi-stage true triaxial compression test exhibits good repeatability and can obtain reliable strength parameters in a short time for reference in engineering practice. Under different multi-stage loading conditions, Jinping marble presents different strength, deformation and failure characteristics, and the macrofailure mechanical properties of a specimen are affected by the propagation of microcracks within that specimen.&quot;,&quot;issue&quot;:&quot;2&quot;,&quot;volume&quot;:&quot;55&quot;},&quot;isTemporary&quot;:false}]},{&quot;citationID&quot;:&quot;MENDELEY_CITATION_c18a68d6-adf3-4e7f-b595-f6f3e8c99508&quot;,&quot;properties&quot;:{&quot;noteIndex&quot;:0},&quot;isEdited&quot;:false,&quot;manualOverride&quot;:{&quot;isManuallyOverridden&quot;:false,&quot;citeprocText&quot;:&quot;[74]&quot;,&quot;manualOverrideText&quot;:&quot;&quot;},&quot;citationTag&quot;:&quot;MENDELEY_CITATION_v3_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&quot;,&quot;citationItems&quot;:[{&quot;id&quot;:&quot;2ac877fa-e689-312d-8e75-f128d34f9857&quot;,&quot;itemData&quot;:{&quot;type&quot;:&quot;article-journal&quot;,&quot;id&quot;:&quot;2ac877fa-e689-312d-8e75-f128d34f9857&quot;,&quot;title&quot;:&quot;The study on dynamic shear modulus and damping ratio of marine soils based on dynamic triaxial test&quot;,&quot;author&quot;:[{&quot;family&quot;:&quot;Li&quot;,&quot;given&quot;:&quot;Yuying&quot;,&quot;parse-names&quot;:false,&quot;dropping-particle&quot;:&quot;&quot;,&quot;non-dropping-particle&quot;:&quot;&quot;},{&quot;family&quot;:&quot;Li&quot;,&quot;given&quot;:&quot;Ping&quot;,&quot;parse-names&quot;:false,&quot;dropping-particle&quot;:&quot;&quot;,&quot;non-dropping-particle&quot;:&quot;&quot;},{&quot;family&quot;:&quot;Zhu&quot;,&quot;given&quot;:&quot;Sheng&quot;,&quot;parse-names&quot;:false,&quot;dropping-particle&quot;:&quot;&quot;,&quot;non-dropping-particle&quot;:&quot;&quot;}],&quot;container-title&quot;:&quot;Marine Georesources and Geotechnology&quot;,&quot;DOI&quot;:&quot;10.1080/1064119X.2021.1908463&quot;,&quot;ISSN&quot;:&quot;15210618&quot;,&quot;issued&quot;:{&quot;date-parts&quot;:[[2022]]},&quot;abstract&quot;:&quot;The dynamic shear modulus and damping ratio, as important parameters of soil dynamics, are indispensable for the evaluation of seismic safety and analysis of soil layer seismic response. Due to the limited existing research into marine soil’s dynamic shear modulus and damping ratio, there is a failure to get the reference values, along with the reference values for relevant parameters of soil. The soil physical mechanics and dynamic triaxial test research concerning the 25 samples of the Yellow Sea offshore project in Sheyang, Jiangsu Province were made in this paper, where the particle-grade curve of marine soils was also given. According to the current research theory, the method of determining the confining pressure values was explained in detail. Eventually, a linear influence on the maximum dynamic shear modulus with the increase of effective confining pressure was established, following research into the relationship between the maximum dynamic shear modulus and the effective confining pressure, using the hyperbolic model proposed by Hardin. According to the attenuation model relationship of G/G max proposed by Martin, fitting with least square method, the relationship between the dynamic shear modulus and damping ratio of marine soils with shear strain was discussed. The results demonstrate that with the increase of the shear strain, the dynamic shear modulus ratio shows a trend of slight change followed by quick decrease and the damping ratio shows a trend of slow increase followed by quick increase. The reference values for dynamic shear modulus and damping ratios of various marine soils were proposed, via comparison with existing research results. The research results obtained provide basic data for marine soil dynamics and seismic engineering research.&quot;,&quot;issue&quot;:&quot;4&quot;,&quot;volume&quot;:&quot;40&quot;,&quot;container-title-short&quot;:&quot;&quot;},&quot;isTemporary&quot;:false}]}]"/>
    <we:property name="MENDELEY_CITATIONS_LOCALE_CODE" value="&quot;en-US&quot;"/>
    <we:property name="MENDELEY_CITATIONS_STYLE" value="{&quot;id&quot;:&quot;https://www.zotero.org/styles/gost-r-7-0-5-2008-numeric&quot;,&quot;title&quot;:&quot;Russian GOST R 7.0.5-2008 (numeric)&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B8A49E-0E74-4C7D-B1C5-4F254496FE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140</Pages>
  <Words>34436</Words>
  <Characters>196289</Characters>
  <Application>Microsoft Office Word</Application>
  <DocSecurity>0</DocSecurity>
  <Lines>1635</Lines>
  <Paragraphs>460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230265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Sayat Niyetbay</dc:creator>
  <cp:lastModifiedBy>Алексей Говоров</cp:lastModifiedBy>
  <cp:revision>2</cp:revision>
  <cp:lastPrinted>2024-10-01T05:27:00Z</cp:lastPrinted>
  <dcterms:created xsi:type="dcterms:W3CDTF">2025-12-17T10:52:00Z</dcterms:created>
  <dcterms:modified xsi:type="dcterms:W3CDTF">2025-12-17T10:52:00Z</dcterms:modified>
</cp:coreProperties>
</file>